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5" w:rsidRDefault="00AD7565" w:rsidP="00AD7565">
      <w:pPr>
        <w:spacing w:line="48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Календарно - тематическое планирование</w:t>
      </w:r>
    </w:p>
    <w:p w:rsidR="00AD7565" w:rsidRDefault="00AD7565" w:rsidP="00AD7565">
      <w:pPr>
        <w:spacing w:line="48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на 2022-2023  уч. год</w:t>
      </w: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Учебный предмет  ___ Родная литература (русская)</w:t>
      </w: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Количество часов:</w:t>
      </w: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неделю ____0,5______</w:t>
      </w:r>
    </w:p>
    <w:p w:rsidR="00AD7565" w:rsidRDefault="00AD7565" w:rsidP="00AD7565">
      <w:pPr>
        <w:tabs>
          <w:tab w:val="left" w:pos="5606"/>
        </w:tabs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год (</w:t>
      </w:r>
      <w:proofErr w:type="gramStart"/>
      <w:r>
        <w:rPr>
          <w:rFonts w:eastAsia="Calibri"/>
          <w:sz w:val="32"/>
          <w:szCs w:val="32"/>
        </w:rPr>
        <w:t>согласно</w:t>
      </w:r>
      <w:proofErr w:type="gramEnd"/>
      <w:r>
        <w:rPr>
          <w:rFonts w:eastAsia="Calibri"/>
          <w:sz w:val="32"/>
          <w:szCs w:val="32"/>
        </w:rPr>
        <w:t xml:space="preserve"> учебного плана школы)  _17__</w:t>
      </w:r>
      <w:r>
        <w:rPr>
          <w:rFonts w:eastAsia="Calibri"/>
          <w:sz w:val="32"/>
          <w:szCs w:val="32"/>
        </w:rPr>
        <w:tab/>
      </w: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Класс ______6_</w:t>
      </w:r>
    </w:p>
    <w:p w:rsidR="00AD7565" w:rsidRDefault="00AD7565" w:rsidP="00AD7565">
      <w:pPr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Учитель ___ Тимошина Т.</w:t>
      </w:r>
      <w:proofErr w:type="gramStart"/>
      <w:r>
        <w:rPr>
          <w:rFonts w:eastAsia="Calibri"/>
          <w:sz w:val="32"/>
          <w:szCs w:val="32"/>
        </w:rPr>
        <w:t>В</w:t>
      </w:r>
      <w:proofErr w:type="gramEnd"/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</w:p>
    <w:p w:rsidR="00AD7565" w:rsidRDefault="00AD7565" w:rsidP="00AD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656"/>
        <w:gridCol w:w="6260"/>
        <w:gridCol w:w="1702"/>
        <w:gridCol w:w="1702"/>
      </w:tblGrid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Плановые сроки прохождения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Скорректированные сроки прохождения</w:t>
            </w: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Своеобразие родной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Русский фольклор.</w:t>
            </w:r>
            <w:r>
              <w:rPr>
                <w:lang w:eastAsia="en-US"/>
              </w:rPr>
              <w:t xml:space="preserve"> Прославление в фольклорных произведениях силы, мужества, справедливости, бескорыстного служения Отечеству. Традиции и особенности духовной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Литература </w:t>
            </w:r>
            <w:r>
              <w:rPr>
                <w:b/>
                <w:lang w:val="en-US" w:eastAsia="en-US"/>
              </w:rPr>
              <w:t>XIX</w:t>
            </w:r>
            <w:r>
              <w:rPr>
                <w:b/>
                <w:lang w:eastAsia="en-US"/>
              </w:rPr>
              <w:t xml:space="preserve"> века. </w:t>
            </w:r>
            <w:r>
              <w:rPr>
                <w:lang w:eastAsia="en-US"/>
              </w:rPr>
              <w:t>Новиков Н.И. «Детское чтение для сердца и разума» (фрагменты 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Творчество поэтов и писателей XIX века.</w:t>
            </w:r>
            <w:r>
              <w:rPr>
                <w:lang w:eastAsia="en-US"/>
              </w:rPr>
              <w:t xml:space="preserve"> Станюкович К.М. Рассказ «Рождественская ночь»: проблематика рассказа. Милосердие и вера в произведении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Традиции литературы XX века.</w:t>
            </w:r>
            <w:r>
              <w:rPr>
                <w:lang w:eastAsia="en-US"/>
              </w:rPr>
              <w:t xml:space="preserve"> </w:t>
            </w:r>
          </w:p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 С.П. «Богатырские фамилии». «Зоя», «Тридцать три богатыря», «Таня Савичева» и др.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Гарин-Михайловский Н.Г.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Плещеев А.Н. «Старик», «Бабушка и внучек», «В бурю».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Рыбаков А.Н. «Кортик».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Каверин В. А. «Два капитана».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Крапивин В.П. «Звезды под дождем».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Ильина Е. «Четвертая высота».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Троепольский</w:t>
            </w:r>
            <w:proofErr w:type="spellEnd"/>
            <w:r>
              <w:rPr>
                <w:lang w:eastAsia="en-US"/>
              </w:rPr>
              <w:t xml:space="preserve"> Г.Н. «</w:t>
            </w:r>
            <w:proofErr w:type="gramStart"/>
            <w:r>
              <w:rPr>
                <w:lang w:eastAsia="en-US"/>
              </w:rPr>
              <w:t>Белый</w:t>
            </w:r>
            <w:proofErr w:type="gramEnd"/>
            <w:r>
              <w:rPr>
                <w:lang w:eastAsia="en-US"/>
              </w:rPr>
              <w:t xml:space="preserve"> Бим, Чёрное ухо».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 Ю.Я. Рассказ «Цветок хлеба». Тема ответственности за родных. Образы главных героев, своеобразие языка. Тема памяти и связи поколений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Булычёв К. «Девочка с Земли».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Мурашова Е.В. «Класс коррекции».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Стихи о </w:t>
            </w:r>
            <w:proofErr w:type="gramStart"/>
            <w:r>
              <w:rPr>
                <w:b/>
                <w:i/>
                <w:lang w:eastAsia="en-US"/>
              </w:rPr>
              <w:t>прекрасном</w:t>
            </w:r>
            <w:proofErr w:type="gramEnd"/>
            <w:r>
              <w:rPr>
                <w:b/>
                <w:i/>
                <w:lang w:eastAsia="en-US"/>
              </w:rPr>
              <w:t xml:space="preserve"> и неведомом</w:t>
            </w:r>
            <w:r>
              <w:rPr>
                <w:lang w:eastAsia="en-US"/>
              </w:rPr>
              <w:t>. Анненский И. Из книги стихов «Кипарисовый ларец» (по выбору).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  <w:tr w:rsidR="00AD7565" w:rsidTr="00AD756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65" w:rsidRDefault="00AD7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Бальмонт К. Стихотворения из книги стихов «Под северным небом».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5" w:rsidRDefault="00AD7565">
            <w:pPr>
              <w:spacing w:line="276" w:lineRule="auto"/>
              <w:rPr>
                <w:lang w:eastAsia="en-US"/>
              </w:rPr>
            </w:pPr>
          </w:p>
        </w:tc>
      </w:tr>
    </w:tbl>
    <w:p w:rsidR="00AD7565" w:rsidRDefault="00AD7565" w:rsidP="00AD7565"/>
    <w:p w:rsidR="00FE4359" w:rsidRDefault="00FE4359">
      <w:bookmarkStart w:id="0" w:name="_GoBack"/>
      <w:bookmarkEnd w:id="0"/>
    </w:p>
    <w:sectPr w:rsidR="00FE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5"/>
    <w:rsid w:val="00AD7565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2022-12-13T17:23:00Z</dcterms:created>
  <dcterms:modified xsi:type="dcterms:W3CDTF">2022-12-13T17:23:00Z</dcterms:modified>
</cp:coreProperties>
</file>