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9D" w:rsidRPr="007D07C3" w:rsidRDefault="00DA7A2A" w:rsidP="00DA7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7C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DA7A2A" w:rsidRPr="007D07C3" w:rsidRDefault="00DA7A2A" w:rsidP="00DA7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7C3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208"/>
        <w:gridCol w:w="828"/>
        <w:gridCol w:w="865"/>
        <w:gridCol w:w="1559"/>
      </w:tblGrid>
      <w:tr w:rsidR="00DA7A2A" w:rsidRPr="007D07C3" w:rsidTr="00DA7A2A">
        <w:trPr>
          <w:trHeight w:val="278"/>
        </w:trPr>
        <w:tc>
          <w:tcPr>
            <w:tcW w:w="353" w:type="pct"/>
            <w:vMerge w:val="restar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D0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D0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63" w:type="pct"/>
            <w:vMerge w:val="restar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ind w:firstLine="17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85" w:type="pct"/>
            <w:vMerge w:val="restart"/>
            <w:vAlign w:val="center"/>
          </w:tcPr>
          <w:p w:rsidR="00DA7A2A" w:rsidRPr="007D07C3" w:rsidRDefault="00DA7A2A" w:rsidP="00DA7A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099" w:type="pct"/>
            <w:gridSpan w:val="2"/>
            <w:vAlign w:val="center"/>
          </w:tcPr>
          <w:p w:rsidR="00DA7A2A" w:rsidRPr="007D07C3" w:rsidRDefault="00DA7A2A" w:rsidP="00DA7A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DA7A2A" w:rsidRPr="007D07C3" w:rsidTr="00DA7A2A">
        <w:trPr>
          <w:trHeight w:val="277"/>
        </w:trPr>
        <w:tc>
          <w:tcPr>
            <w:tcW w:w="353" w:type="pct"/>
            <w:vMerge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63" w:type="pct"/>
            <w:vMerge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ind w:firstLine="17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vMerge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695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Фактически</w:t>
            </w:r>
          </w:p>
        </w:tc>
        <w:bookmarkStart w:id="0" w:name="_GoBack"/>
        <w:bookmarkEnd w:id="0"/>
      </w:tr>
      <w:tr w:rsidR="00DA7A2A" w:rsidRPr="007D07C3" w:rsidTr="00DA7A2A">
        <w:trPr>
          <w:trHeight w:val="277"/>
        </w:trPr>
        <w:tc>
          <w:tcPr>
            <w:tcW w:w="35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литература как способ познания жизни.</w:t>
            </w:r>
          </w:p>
        </w:tc>
        <w:tc>
          <w:tcPr>
            <w:tcW w:w="385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A2A" w:rsidRPr="007D07C3" w:rsidTr="00DA7A2A">
        <w:trPr>
          <w:trHeight w:val="277"/>
        </w:trPr>
        <w:tc>
          <w:tcPr>
            <w:tcW w:w="35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«Два Ивана – солдатских сына».</w:t>
            </w:r>
          </w:p>
        </w:tc>
        <w:tc>
          <w:tcPr>
            <w:tcW w:w="385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A2A" w:rsidRPr="007D07C3" w:rsidTr="00DA7A2A">
        <w:trPr>
          <w:trHeight w:val="277"/>
        </w:trPr>
        <w:tc>
          <w:tcPr>
            <w:tcW w:w="35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«Подвиг юноши Кожемяки» из сказаний о Святославе.</w:t>
            </w:r>
          </w:p>
        </w:tc>
        <w:tc>
          <w:tcPr>
            <w:tcW w:w="385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A2A" w:rsidRPr="007D07C3" w:rsidTr="00DA7A2A">
        <w:trPr>
          <w:trHeight w:val="277"/>
        </w:trPr>
        <w:tc>
          <w:tcPr>
            <w:tcW w:w="35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Г. Гарин-Михайловский. «Детство Тёмы» (главы «Иванов», «Ябеда», «Экзамены»).</w:t>
            </w:r>
          </w:p>
        </w:tc>
        <w:tc>
          <w:tcPr>
            <w:tcW w:w="385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A2A" w:rsidRPr="007D07C3" w:rsidTr="00DA7A2A">
        <w:trPr>
          <w:trHeight w:val="277"/>
        </w:trPr>
        <w:tc>
          <w:tcPr>
            <w:tcW w:w="35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Ф.М. Достоевский. «Мальчики».</w:t>
            </w:r>
          </w:p>
        </w:tc>
        <w:tc>
          <w:tcPr>
            <w:tcW w:w="385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A2A" w:rsidRPr="007D07C3" w:rsidTr="00DA7A2A">
        <w:trPr>
          <w:trHeight w:val="277"/>
        </w:trPr>
        <w:tc>
          <w:tcPr>
            <w:tcW w:w="35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Лесков «Человек на часах».</w:t>
            </w:r>
          </w:p>
        </w:tc>
        <w:tc>
          <w:tcPr>
            <w:tcW w:w="385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A2A" w:rsidRPr="007D07C3" w:rsidTr="00DA7A2A">
        <w:trPr>
          <w:trHeight w:val="277"/>
        </w:trPr>
        <w:tc>
          <w:tcPr>
            <w:tcW w:w="35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С. Никитин. «Русь», «Сибирь!.. Напишешь это слово…»; М. Ю. Лермонтов. «Москва, Москва! люблю тебя, как сын...» (из поэмы «Сашка»)</w:t>
            </w:r>
          </w:p>
        </w:tc>
        <w:tc>
          <w:tcPr>
            <w:tcW w:w="385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A2A" w:rsidRPr="007D07C3" w:rsidTr="00DA7A2A">
        <w:trPr>
          <w:trHeight w:val="277"/>
        </w:trPr>
        <w:tc>
          <w:tcPr>
            <w:tcW w:w="35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К. Толстой. «Край ты мой, родимый край», «Благовест».</w:t>
            </w:r>
          </w:p>
        </w:tc>
        <w:tc>
          <w:tcPr>
            <w:tcW w:w="385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A2A" w:rsidRPr="007D07C3" w:rsidTr="00DA7A2A">
        <w:trPr>
          <w:trHeight w:val="277"/>
        </w:trPr>
        <w:tc>
          <w:tcPr>
            <w:tcW w:w="35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Л.А. Чарская.  Рассказ «Тайна».</w:t>
            </w:r>
          </w:p>
        </w:tc>
        <w:tc>
          <w:tcPr>
            <w:tcW w:w="385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A2A" w:rsidRPr="007D07C3" w:rsidTr="00DA7A2A">
        <w:trPr>
          <w:trHeight w:val="277"/>
        </w:trPr>
        <w:tc>
          <w:tcPr>
            <w:tcW w:w="35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А.И. </w:t>
            </w:r>
            <w:proofErr w:type="spellStart"/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Приставкин</w:t>
            </w:r>
            <w:proofErr w:type="gramStart"/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ассказ</w:t>
            </w:r>
            <w:proofErr w:type="spellEnd"/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«Золотая рыбка».</w:t>
            </w:r>
          </w:p>
        </w:tc>
        <w:tc>
          <w:tcPr>
            <w:tcW w:w="385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A2A" w:rsidRPr="007D07C3" w:rsidTr="00DA7A2A">
        <w:trPr>
          <w:trHeight w:val="277"/>
        </w:trPr>
        <w:tc>
          <w:tcPr>
            <w:tcW w:w="35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Ю.Я. Яковлев «Рыцарь Вася».</w:t>
            </w:r>
          </w:p>
        </w:tc>
        <w:tc>
          <w:tcPr>
            <w:tcW w:w="385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A2A" w:rsidRPr="007D07C3" w:rsidTr="00DA7A2A">
        <w:trPr>
          <w:trHeight w:val="277"/>
        </w:trPr>
        <w:tc>
          <w:tcPr>
            <w:tcW w:w="35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Алексин «Домашнее сочинение».</w:t>
            </w:r>
          </w:p>
        </w:tc>
        <w:tc>
          <w:tcPr>
            <w:tcW w:w="385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A2A" w:rsidRPr="007D07C3" w:rsidTr="00DA7A2A">
        <w:trPr>
          <w:trHeight w:val="277"/>
        </w:trPr>
        <w:tc>
          <w:tcPr>
            <w:tcW w:w="35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Погодин «Время говорит – пора».</w:t>
            </w:r>
          </w:p>
        </w:tc>
        <w:tc>
          <w:tcPr>
            <w:tcW w:w="385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A2A" w:rsidRPr="007D07C3" w:rsidTr="00DA7A2A">
        <w:trPr>
          <w:trHeight w:val="277"/>
        </w:trPr>
        <w:tc>
          <w:tcPr>
            <w:tcW w:w="35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Блок «Там неба осветлённый край…», «Снег да снег…», В.Я. Брюсов. «Весенний дождь»</w:t>
            </w:r>
          </w:p>
        </w:tc>
        <w:tc>
          <w:tcPr>
            <w:tcW w:w="385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A2A" w:rsidRPr="007D07C3" w:rsidTr="00DA7A2A">
        <w:trPr>
          <w:trHeight w:val="277"/>
        </w:trPr>
        <w:tc>
          <w:tcPr>
            <w:tcW w:w="35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 Заболоцкий «Утро», «Подмосковные рощи»</w:t>
            </w:r>
          </w:p>
        </w:tc>
        <w:tc>
          <w:tcPr>
            <w:tcW w:w="385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A2A" w:rsidRPr="007D07C3" w:rsidTr="00DA7A2A">
        <w:trPr>
          <w:trHeight w:val="277"/>
        </w:trPr>
        <w:tc>
          <w:tcPr>
            <w:tcW w:w="35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Твардовский «Есть обрыв, где я, играя…», «Я иду и радуюсь…», А. Вознесенский «Снег в сентябре».</w:t>
            </w:r>
          </w:p>
        </w:tc>
        <w:tc>
          <w:tcPr>
            <w:tcW w:w="385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A2A" w:rsidRPr="007D07C3" w:rsidTr="00DA7A2A">
        <w:trPr>
          <w:trHeight w:val="277"/>
        </w:trPr>
        <w:tc>
          <w:tcPr>
            <w:tcW w:w="35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385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DA7A2A" w:rsidRPr="007D07C3" w:rsidRDefault="00DA7A2A" w:rsidP="00DA7A2A">
            <w:pPr>
              <w:spacing w:after="0"/>
              <w:ind w:left="-3" w:firstLine="3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A7A2A" w:rsidRPr="007D07C3" w:rsidRDefault="00DA7A2A" w:rsidP="00DA7A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A2A" w:rsidRPr="007D07C3" w:rsidRDefault="00DA7A2A" w:rsidP="00DA7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7C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DA7A2A" w:rsidRPr="007D07C3" w:rsidRDefault="00DA7A2A" w:rsidP="00DA7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7C3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205"/>
        <w:gridCol w:w="828"/>
        <w:gridCol w:w="868"/>
        <w:gridCol w:w="1562"/>
      </w:tblGrid>
      <w:tr w:rsidR="00DA7A2A" w:rsidRPr="007D07C3" w:rsidTr="00CB30D0">
        <w:trPr>
          <w:trHeight w:val="278"/>
        </w:trPr>
        <w:tc>
          <w:tcPr>
            <w:tcW w:w="353" w:type="pct"/>
            <w:vMerge w:val="restar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D07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07C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63" w:type="pct"/>
            <w:vMerge w:val="restar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5" w:type="pct"/>
            <w:vMerge w:val="restar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99" w:type="pct"/>
            <w:gridSpan w:val="2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A7A2A" w:rsidRPr="007D07C3" w:rsidTr="00CB30D0">
        <w:trPr>
          <w:trHeight w:val="277"/>
        </w:trPr>
        <w:tc>
          <w:tcPr>
            <w:tcW w:w="353" w:type="pct"/>
            <w:vMerge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3" w:type="pct"/>
            <w:vMerge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vMerge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695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DA7A2A" w:rsidRPr="007D07C3" w:rsidTr="00CB30D0">
        <w:trPr>
          <w:trHeight w:val="277"/>
        </w:trPr>
        <w:tc>
          <w:tcPr>
            <w:tcW w:w="35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pct"/>
            <w:shd w:val="clear" w:color="auto" w:fill="auto"/>
            <w:vAlign w:val="center"/>
          </w:tcPr>
          <w:p w:rsidR="00DA7A2A" w:rsidRPr="007D07C3" w:rsidRDefault="00E127F6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Своеобразие курса родной литературы в 8 классе.</w:t>
            </w:r>
          </w:p>
        </w:tc>
        <w:tc>
          <w:tcPr>
            <w:tcW w:w="385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A2A" w:rsidRPr="007D07C3" w:rsidTr="00CB30D0">
        <w:trPr>
          <w:trHeight w:val="277"/>
        </w:trPr>
        <w:tc>
          <w:tcPr>
            <w:tcW w:w="35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3" w:type="pct"/>
            <w:shd w:val="clear" w:color="auto" w:fill="auto"/>
            <w:vAlign w:val="center"/>
          </w:tcPr>
          <w:p w:rsidR="00DA7A2A" w:rsidRPr="007D07C3" w:rsidRDefault="00E127F6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Фольклорные традиции в русской литературе.</w:t>
            </w:r>
          </w:p>
        </w:tc>
        <w:tc>
          <w:tcPr>
            <w:tcW w:w="385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A2A" w:rsidRPr="007D07C3" w:rsidTr="00CB30D0">
        <w:trPr>
          <w:trHeight w:val="277"/>
        </w:trPr>
        <w:tc>
          <w:tcPr>
            <w:tcW w:w="35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3" w:type="pct"/>
            <w:shd w:val="clear" w:color="auto" w:fill="auto"/>
            <w:vAlign w:val="center"/>
          </w:tcPr>
          <w:p w:rsidR="00DA7A2A" w:rsidRPr="007D07C3" w:rsidRDefault="00E127F6" w:rsidP="00730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песни в </w:t>
            </w:r>
            <w:r w:rsidR="00730B56" w:rsidRPr="007D07C3">
              <w:rPr>
                <w:rFonts w:ascii="Times New Roman" w:hAnsi="Times New Roman" w:cs="Times New Roman"/>
                <w:sz w:val="24"/>
                <w:szCs w:val="24"/>
              </w:rPr>
              <w:t>произведениях русской литературы</w:t>
            </w: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 xml:space="preserve">. Роль народных песен ("Как </w:t>
            </w:r>
            <w:proofErr w:type="gramStart"/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D07C3">
              <w:rPr>
                <w:rFonts w:ascii="Times New Roman" w:hAnsi="Times New Roman" w:cs="Times New Roman"/>
                <w:sz w:val="24"/>
                <w:szCs w:val="24"/>
              </w:rPr>
              <w:t xml:space="preserve"> городе было во Казани" и "Не шуми, </w:t>
            </w:r>
            <w:proofErr w:type="spellStart"/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7D07C3">
              <w:rPr>
                <w:rFonts w:ascii="Times New Roman" w:hAnsi="Times New Roman" w:cs="Times New Roman"/>
                <w:sz w:val="24"/>
                <w:szCs w:val="24"/>
              </w:rPr>
              <w:t xml:space="preserve"> зеленая дубравушка" и другие) в произведениях Пушкина</w:t>
            </w:r>
          </w:p>
        </w:tc>
        <w:tc>
          <w:tcPr>
            <w:tcW w:w="385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A2A" w:rsidRPr="007D07C3" w:rsidTr="00CB30D0">
        <w:trPr>
          <w:trHeight w:val="277"/>
        </w:trPr>
        <w:tc>
          <w:tcPr>
            <w:tcW w:w="35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3" w:type="pct"/>
            <w:shd w:val="clear" w:color="auto" w:fill="auto"/>
            <w:vAlign w:val="center"/>
          </w:tcPr>
          <w:p w:rsidR="00DA7A2A" w:rsidRPr="007D07C3" w:rsidRDefault="00730B56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А.Никитин</w:t>
            </w:r>
            <w:proofErr w:type="spellEnd"/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. «Хождение за три моря»</w:t>
            </w:r>
          </w:p>
        </w:tc>
        <w:tc>
          <w:tcPr>
            <w:tcW w:w="385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A2A" w:rsidRPr="007D07C3" w:rsidTr="00CB30D0">
        <w:trPr>
          <w:trHeight w:val="277"/>
        </w:trPr>
        <w:tc>
          <w:tcPr>
            <w:tcW w:w="35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3" w:type="pct"/>
            <w:shd w:val="clear" w:color="auto" w:fill="auto"/>
            <w:vAlign w:val="center"/>
          </w:tcPr>
          <w:p w:rsidR="00DA7A2A" w:rsidRPr="007D07C3" w:rsidRDefault="00730B56" w:rsidP="00730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 xml:space="preserve">Карамзин Н.М. Повесть  </w:t>
            </w: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« Евгений и Юлия».</w:t>
            </w:r>
          </w:p>
        </w:tc>
        <w:tc>
          <w:tcPr>
            <w:tcW w:w="385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A2A" w:rsidRPr="007D07C3" w:rsidTr="00CB30D0">
        <w:trPr>
          <w:trHeight w:val="277"/>
        </w:trPr>
        <w:tc>
          <w:tcPr>
            <w:tcW w:w="35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3" w:type="pct"/>
            <w:shd w:val="clear" w:color="auto" w:fill="auto"/>
            <w:vAlign w:val="center"/>
          </w:tcPr>
          <w:p w:rsidR="00DA7A2A" w:rsidRPr="007D07C3" w:rsidRDefault="00730B56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Произведение «Евгений и Юлия» как оригинальная «русская истинная повесть».</w:t>
            </w:r>
          </w:p>
        </w:tc>
        <w:tc>
          <w:tcPr>
            <w:tcW w:w="385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A2A" w:rsidRPr="007D07C3" w:rsidTr="00CB30D0">
        <w:trPr>
          <w:trHeight w:val="277"/>
        </w:trPr>
        <w:tc>
          <w:tcPr>
            <w:tcW w:w="35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63" w:type="pct"/>
            <w:shd w:val="clear" w:color="auto" w:fill="auto"/>
            <w:vAlign w:val="center"/>
          </w:tcPr>
          <w:p w:rsidR="00DA7A2A" w:rsidRPr="007D07C3" w:rsidRDefault="00730B56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7D07C3">
              <w:rPr>
                <w:rFonts w:ascii="Times New Roman" w:hAnsi="Times New Roman" w:cs="Times New Roman"/>
                <w:sz w:val="24"/>
                <w:szCs w:val="24"/>
              </w:rPr>
              <w:t xml:space="preserve"> «Пиковая дама».</w:t>
            </w:r>
          </w:p>
        </w:tc>
        <w:tc>
          <w:tcPr>
            <w:tcW w:w="385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A2A" w:rsidRPr="007D07C3" w:rsidTr="00CB30D0">
        <w:trPr>
          <w:trHeight w:val="277"/>
        </w:trPr>
        <w:tc>
          <w:tcPr>
            <w:tcW w:w="35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3" w:type="pct"/>
            <w:shd w:val="clear" w:color="auto" w:fill="auto"/>
            <w:vAlign w:val="center"/>
          </w:tcPr>
          <w:p w:rsidR="00DA7A2A" w:rsidRPr="007D07C3" w:rsidRDefault="00730B56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Проблема «человек и судьба» в идейном содержании произведения.</w:t>
            </w:r>
          </w:p>
        </w:tc>
        <w:tc>
          <w:tcPr>
            <w:tcW w:w="385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A2A" w:rsidRPr="007D07C3" w:rsidTr="00CB30D0">
        <w:trPr>
          <w:trHeight w:val="277"/>
        </w:trPr>
        <w:tc>
          <w:tcPr>
            <w:tcW w:w="35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3" w:type="pct"/>
            <w:shd w:val="clear" w:color="auto" w:fill="auto"/>
            <w:vAlign w:val="center"/>
          </w:tcPr>
          <w:p w:rsidR="00DA7A2A" w:rsidRPr="007D07C3" w:rsidRDefault="00730B56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Н.П.Вагнер</w:t>
            </w:r>
            <w:proofErr w:type="spellEnd"/>
            <w:r w:rsidRPr="007D07C3">
              <w:rPr>
                <w:rFonts w:ascii="Times New Roman" w:hAnsi="Times New Roman" w:cs="Times New Roman"/>
                <w:sz w:val="24"/>
                <w:szCs w:val="24"/>
              </w:rPr>
              <w:t xml:space="preserve"> "Христова детка"</w:t>
            </w:r>
          </w:p>
        </w:tc>
        <w:tc>
          <w:tcPr>
            <w:tcW w:w="385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A2A" w:rsidRPr="007D07C3" w:rsidTr="00CB30D0">
        <w:trPr>
          <w:trHeight w:val="277"/>
        </w:trPr>
        <w:tc>
          <w:tcPr>
            <w:tcW w:w="35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3" w:type="pct"/>
            <w:shd w:val="clear" w:color="auto" w:fill="auto"/>
            <w:vAlign w:val="center"/>
          </w:tcPr>
          <w:p w:rsidR="00DA7A2A" w:rsidRPr="007D07C3" w:rsidRDefault="00730B56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А. Толстой. Слово о поэте. "Князь Михайло Репнин". Исторический рассказ о героическом поступке князя М. Репнина в эпоху Ивана Грозного.</w:t>
            </w:r>
          </w:p>
        </w:tc>
        <w:tc>
          <w:tcPr>
            <w:tcW w:w="385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A2A" w:rsidRPr="007D07C3" w:rsidTr="00CB30D0">
        <w:trPr>
          <w:trHeight w:val="277"/>
        </w:trPr>
        <w:tc>
          <w:tcPr>
            <w:tcW w:w="35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3" w:type="pct"/>
            <w:shd w:val="clear" w:color="auto" w:fill="auto"/>
            <w:vAlign w:val="center"/>
          </w:tcPr>
          <w:p w:rsidR="00DA7A2A" w:rsidRPr="007D07C3" w:rsidRDefault="00730B56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Теория литературы: лиро-эпические произведения, их своеобразие и виды</w:t>
            </w:r>
          </w:p>
        </w:tc>
        <w:tc>
          <w:tcPr>
            <w:tcW w:w="385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A2A" w:rsidRPr="007D07C3" w:rsidTr="00CB30D0">
        <w:trPr>
          <w:trHeight w:val="277"/>
        </w:trPr>
        <w:tc>
          <w:tcPr>
            <w:tcW w:w="35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3" w:type="pct"/>
            <w:shd w:val="clear" w:color="auto" w:fill="auto"/>
            <w:vAlign w:val="center"/>
          </w:tcPr>
          <w:p w:rsidR="00DA7A2A" w:rsidRPr="007D07C3" w:rsidRDefault="00730B56" w:rsidP="00730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А.Т. Аверченко «Специалист». Сатирические и юмористические рассказы писателя.</w:t>
            </w:r>
          </w:p>
        </w:tc>
        <w:tc>
          <w:tcPr>
            <w:tcW w:w="385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A2A" w:rsidRPr="007D07C3" w:rsidTr="00CB30D0">
        <w:trPr>
          <w:trHeight w:val="277"/>
        </w:trPr>
        <w:tc>
          <w:tcPr>
            <w:tcW w:w="35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3" w:type="pct"/>
            <w:shd w:val="clear" w:color="auto" w:fill="auto"/>
            <w:vAlign w:val="center"/>
          </w:tcPr>
          <w:p w:rsidR="00730B56" w:rsidRPr="007D07C3" w:rsidRDefault="00730B56" w:rsidP="00730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Л.Кассиль</w:t>
            </w:r>
            <w:proofErr w:type="spellEnd"/>
            <w:r w:rsidRPr="007D07C3">
              <w:rPr>
                <w:rFonts w:ascii="Times New Roman" w:hAnsi="Times New Roman" w:cs="Times New Roman"/>
                <w:sz w:val="24"/>
                <w:szCs w:val="24"/>
              </w:rPr>
              <w:t xml:space="preserve"> "Дорогие мои мальчишки» (главы). </w:t>
            </w:r>
            <w:proofErr w:type="gramStart"/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зображение жизни мальчишек во время</w:t>
            </w:r>
          </w:p>
          <w:p w:rsidR="00DA7A2A" w:rsidRPr="007D07C3" w:rsidRDefault="00730B56" w:rsidP="00730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войны, история о трудностях, опасностях и приключениях, о дружбе, смелости и стойкости.</w:t>
            </w:r>
          </w:p>
        </w:tc>
        <w:tc>
          <w:tcPr>
            <w:tcW w:w="385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A2A" w:rsidRPr="007D07C3" w:rsidTr="00CB30D0">
        <w:trPr>
          <w:trHeight w:val="277"/>
        </w:trPr>
        <w:tc>
          <w:tcPr>
            <w:tcW w:w="35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3" w:type="pct"/>
            <w:shd w:val="clear" w:color="auto" w:fill="auto"/>
            <w:vAlign w:val="center"/>
          </w:tcPr>
          <w:p w:rsidR="00DA7A2A" w:rsidRPr="007D07C3" w:rsidRDefault="00730B56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Д. Гранин «Блокадная книга». Героизм жителей осажденного фашистами Ленинграда, переживших тяжелейшие блокадные дни.</w:t>
            </w:r>
          </w:p>
        </w:tc>
        <w:tc>
          <w:tcPr>
            <w:tcW w:w="385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A2A" w:rsidRPr="007D07C3" w:rsidTr="00CB30D0">
        <w:trPr>
          <w:trHeight w:val="277"/>
        </w:trPr>
        <w:tc>
          <w:tcPr>
            <w:tcW w:w="35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3" w:type="pct"/>
            <w:shd w:val="clear" w:color="auto" w:fill="auto"/>
            <w:vAlign w:val="center"/>
          </w:tcPr>
          <w:p w:rsidR="00DA7A2A" w:rsidRPr="007D07C3" w:rsidRDefault="00730B56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Д.Доцук</w:t>
            </w:r>
            <w:proofErr w:type="spellEnd"/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. Рассказ о писательнице. "Голос"- повесть о том, как побороть страхи. Жизнь современных подростков в жестоком мире взрослых.</w:t>
            </w:r>
          </w:p>
        </w:tc>
        <w:tc>
          <w:tcPr>
            <w:tcW w:w="385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A2A" w:rsidRPr="007D07C3" w:rsidTr="00CB30D0">
        <w:trPr>
          <w:trHeight w:val="277"/>
        </w:trPr>
        <w:tc>
          <w:tcPr>
            <w:tcW w:w="35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63" w:type="pct"/>
            <w:shd w:val="clear" w:color="auto" w:fill="auto"/>
            <w:vAlign w:val="center"/>
          </w:tcPr>
          <w:p w:rsidR="00730B56" w:rsidRPr="007D07C3" w:rsidRDefault="00730B56" w:rsidP="00730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Назаркин</w:t>
            </w:r>
            <w:proofErr w:type="spellEnd"/>
            <w:r w:rsidRPr="007D07C3">
              <w:rPr>
                <w:rFonts w:ascii="Times New Roman" w:hAnsi="Times New Roman" w:cs="Times New Roman"/>
                <w:sz w:val="24"/>
                <w:szCs w:val="24"/>
              </w:rPr>
              <w:t xml:space="preserve"> «Мандариновые острова» </w:t>
            </w:r>
          </w:p>
          <w:p w:rsidR="00DA7A2A" w:rsidRPr="007D07C3" w:rsidRDefault="00730B56" w:rsidP="00730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(фрагменты</w:t>
            </w: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A2A" w:rsidRPr="007D07C3" w:rsidTr="00CB30D0">
        <w:trPr>
          <w:trHeight w:val="277"/>
        </w:trPr>
        <w:tc>
          <w:tcPr>
            <w:tcW w:w="35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63" w:type="pct"/>
            <w:shd w:val="clear" w:color="auto" w:fill="auto"/>
            <w:vAlign w:val="center"/>
          </w:tcPr>
          <w:p w:rsidR="00DA7A2A" w:rsidRPr="007D07C3" w:rsidRDefault="00730B56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385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7A2A" w:rsidRPr="007D07C3" w:rsidRDefault="00DA7A2A" w:rsidP="00DA7A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A2A" w:rsidRPr="007D07C3" w:rsidRDefault="00DA7A2A" w:rsidP="00DA7A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7A2A" w:rsidRPr="007D07C3" w:rsidRDefault="00DA7A2A" w:rsidP="00DA7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7C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DA7A2A" w:rsidRPr="007D07C3" w:rsidRDefault="00DA7A2A" w:rsidP="00DA7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7C3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204"/>
        <w:gridCol w:w="828"/>
        <w:gridCol w:w="869"/>
        <w:gridCol w:w="1562"/>
      </w:tblGrid>
      <w:tr w:rsidR="00DA7A2A" w:rsidRPr="007D07C3" w:rsidTr="00EC743C">
        <w:trPr>
          <w:trHeight w:val="278"/>
        </w:trPr>
        <w:tc>
          <w:tcPr>
            <w:tcW w:w="283" w:type="pct"/>
            <w:vMerge w:val="restar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D07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07C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93" w:type="pct"/>
            <w:vMerge w:val="restar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3" w:type="pct"/>
            <w:vMerge w:val="restar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11" w:type="pct"/>
            <w:gridSpan w:val="2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A7A2A" w:rsidRPr="007D07C3" w:rsidTr="00EC743C">
        <w:trPr>
          <w:trHeight w:val="277"/>
        </w:trPr>
        <w:tc>
          <w:tcPr>
            <w:tcW w:w="283" w:type="pct"/>
            <w:vMerge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3" w:type="pct"/>
            <w:vMerge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779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DA7A2A" w:rsidRPr="007D07C3" w:rsidTr="00EC743C">
        <w:trPr>
          <w:trHeight w:val="277"/>
        </w:trPr>
        <w:tc>
          <w:tcPr>
            <w:tcW w:w="283" w:type="pct"/>
            <w:shd w:val="clear" w:color="auto" w:fill="auto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3" w:type="pct"/>
            <w:shd w:val="clear" w:color="auto" w:fill="auto"/>
            <w:vAlign w:val="center"/>
          </w:tcPr>
          <w:p w:rsidR="00DA7A2A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древнерусской литературы. «</w:t>
            </w:r>
            <w:proofErr w:type="spellStart"/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Задонщина</w:t>
            </w:r>
            <w:proofErr w:type="spellEnd"/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». Тема единения Русской земли.</w:t>
            </w:r>
          </w:p>
        </w:tc>
        <w:tc>
          <w:tcPr>
            <w:tcW w:w="413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DA7A2A" w:rsidRPr="007D07C3" w:rsidRDefault="00DA7A2A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43C" w:rsidRPr="007D07C3" w:rsidTr="00EC743C">
        <w:trPr>
          <w:trHeight w:val="277"/>
        </w:trPr>
        <w:tc>
          <w:tcPr>
            <w:tcW w:w="283" w:type="pct"/>
            <w:shd w:val="clear" w:color="auto" w:fill="auto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3" w:type="pct"/>
            <w:shd w:val="clear" w:color="auto" w:fill="auto"/>
          </w:tcPr>
          <w:p w:rsidR="00EC743C" w:rsidRPr="007D07C3" w:rsidRDefault="00EC743C" w:rsidP="00CB30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«История государства Российского» (фрагмент). «Уважение к минувшему» в исторической хронике </w:t>
            </w:r>
            <w:proofErr w:type="spellStart"/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Н.М.Карамзина</w:t>
            </w:r>
            <w:proofErr w:type="spellEnd"/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3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43C" w:rsidRPr="007D07C3" w:rsidTr="00EC743C">
        <w:trPr>
          <w:trHeight w:val="277"/>
        </w:trPr>
        <w:tc>
          <w:tcPr>
            <w:tcW w:w="283" w:type="pct"/>
            <w:shd w:val="clear" w:color="auto" w:fill="auto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3" w:type="pct"/>
            <w:shd w:val="clear" w:color="auto" w:fill="auto"/>
          </w:tcPr>
          <w:p w:rsidR="00EC743C" w:rsidRPr="007D07C3" w:rsidRDefault="00EC743C" w:rsidP="00CB3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 xml:space="preserve">Русские баснописцы 18 века. Басня «Ворона и лиса» В. К. Тредиаковского и А. П. Сумарокова. </w:t>
            </w:r>
          </w:p>
        </w:tc>
        <w:tc>
          <w:tcPr>
            <w:tcW w:w="413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43C" w:rsidRPr="007D07C3" w:rsidTr="00EC743C">
        <w:trPr>
          <w:trHeight w:val="277"/>
        </w:trPr>
        <w:tc>
          <w:tcPr>
            <w:tcW w:w="283" w:type="pct"/>
            <w:shd w:val="clear" w:color="auto" w:fill="auto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3" w:type="pct"/>
            <w:shd w:val="clear" w:color="auto" w:fill="auto"/>
          </w:tcPr>
          <w:p w:rsidR="00EC743C" w:rsidRPr="007D07C3" w:rsidRDefault="00EC743C" w:rsidP="00CB3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Образ родной природы в стихах поэтов</w:t>
            </w:r>
            <w:r w:rsidRPr="007D0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XIX в.</w:t>
            </w: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Апухтин</w:t>
            </w:r>
            <w:proofErr w:type="spellEnd"/>
            <w:r w:rsidRPr="007D07C3">
              <w:rPr>
                <w:rFonts w:ascii="Times New Roman" w:hAnsi="Times New Roman" w:cs="Times New Roman"/>
                <w:sz w:val="24"/>
                <w:szCs w:val="24"/>
              </w:rPr>
              <w:t xml:space="preserve"> А.Н. Стихотворение «День ли царит, тишина ли ночная…». Поэтические традиции XIX века в творчестве </w:t>
            </w:r>
            <w:proofErr w:type="spellStart"/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Апухтина</w:t>
            </w:r>
            <w:proofErr w:type="spellEnd"/>
            <w:r w:rsidRPr="007D07C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413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43C" w:rsidRPr="007D07C3" w:rsidTr="00EC743C">
        <w:trPr>
          <w:trHeight w:val="277"/>
        </w:trPr>
        <w:tc>
          <w:tcPr>
            <w:tcW w:w="283" w:type="pct"/>
            <w:shd w:val="clear" w:color="auto" w:fill="auto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93" w:type="pct"/>
            <w:shd w:val="clear" w:color="auto" w:fill="auto"/>
          </w:tcPr>
          <w:p w:rsidR="00EC743C" w:rsidRPr="007D07C3" w:rsidRDefault="00EC743C" w:rsidP="00CB3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 xml:space="preserve">Бестужев-Марлинский А.А. «Вечер на бивуаке». Лицемерие и эгоизм светского </w:t>
            </w:r>
            <w:proofErr w:type="gramStart"/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proofErr w:type="gramEnd"/>
            <w:r w:rsidRPr="007D07C3">
              <w:rPr>
                <w:rFonts w:ascii="Times New Roman" w:hAnsi="Times New Roman" w:cs="Times New Roman"/>
                <w:sz w:val="24"/>
                <w:szCs w:val="24"/>
              </w:rPr>
              <w:t xml:space="preserve"> и благородство чувств героя рассказа</w:t>
            </w:r>
          </w:p>
        </w:tc>
        <w:tc>
          <w:tcPr>
            <w:tcW w:w="413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43C" w:rsidRPr="007D07C3" w:rsidTr="00EC743C">
        <w:trPr>
          <w:trHeight w:val="277"/>
        </w:trPr>
        <w:tc>
          <w:tcPr>
            <w:tcW w:w="283" w:type="pct"/>
            <w:shd w:val="clear" w:color="auto" w:fill="auto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3" w:type="pct"/>
            <w:shd w:val="clear" w:color="auto" w:fill="auto"/>
          </w:tcPr>
          <w:p w:rsidR="00EC743C" w:rsidRPr="007D07C3" w:rsidRDefault="00EC743C" w:rsidP="00CB30D0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. Рассказы из цикла «Темные аллеи». «Холодная осень».</w:t>
            </w:r>
          </w:p>
        </w:tc>
        <w:tc>
          <w:tcPr>
            <w:tcW w:w="413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43C" w:rsidRPr="007D07C3" w:rsidTr="00EC743C">
        <w:trPr>
          <w:trHeight w:val="277"/>
        </w:trPr>
        <w:tc>
          <w:tcPr>
            <w:tcW w:w="283" w:type="pct"/>
            <w:shd w:val="clear" w:color="auto" w:fill="auto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3" w:type="pct"/>
            <w:shd w:val="clear" w:color="auto" w:fill="auto"/>
          </w:tcPr>
          <w:p w:rsidR="00EC743C" w:rsidRPr="007D07C3" w:rsidRDefault="00EC743C" w:rsidP="00CB30D0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7C3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А.Толстой</w:t>
            </w:r>
            <w:proofErr w:type="spellEnd"/>
            <w:r w:rsidRPr="007D07C3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. «Русский характер» -</w:t>
            </w:r>
            <w:r w:rsidRPr="007D07C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7D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своеобразный итог рассуждениям о </w:t>
            </w:r>
            <w:r w:rsidRPr="007D07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русском</w:t>
            </w:r>
            <w:r w:rsidRPr="007D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человеке.</w:t>
            </w:r>
            <w:r w:rsidRPr="007D07C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13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43C" w:rsidRPr="007D07C3" w:rsidTr="00EC743C">
        <w:trPr>
          <w:trHeight w:val="277"/>
        </w:trPr>
        <w:tc>
          <w:tcPr>
            <w:tcW w:w="283" w:type="pct"/>
            <w:shd w:val="clear" w:color="auto" w:fill="auto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3" w:type="pct"/>
            <w:shd w:val="clear" w:color="auto" w:fill="auto"/>
          </w:tcPr>
          <w:p w:rsidR="00EC743C" w:rsidRPr="007D07C3" w:rsidRDefault="00EC743C" w:rsidP="00CB30D0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Солженицын А.И. Цикл «Крохотки» – многолетние раздумья автора о человеке, о природе, о проблемах современного общества и о судьбе России.</w:t>
            </w:r>
          </w:p>
        </w:tc>
        <w:tc>
          <w:tcPr>
            <w:tcW w:w="413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43C" w:rsidRPr="007D07C3" w:rsidTr="00EC743C">
        <w:trPr>
          <w:trHeight w:val="277"/>
        </w:trPr>
        <w:tc>
          <w:tcPr>
            <w:tcW w:w="283" w:type="pct"/>
            <w:shd w:val="clear" w:color="auto" w:fill="auto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3" w:type="pct"/>
            <w:shd w:val="clear" w:color="auto" w:fill="auto"/>
          </w:tcPr>
          <w:p w:rsidR="00EC743C" w:rsidRPr="007D07C3" w:rsidRDefault="00EC743C" w:rsidP="00CB30D0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Ю. </w:t>
            </w:r>
            <w:r w:rsidRPr="007D07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Бондарев</w:t>
            </w:r>
            <w:r w:rsidRPr="007D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Рассказ «</w:t>
            </w:r>
            <w:r w:rsidRPr="007D07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Простите</w:t>
            </w:r>
            <w:r w:rsidRPr="007D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07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нас</w:t>
            </w:r>
            <w:r w:rsidRPr="007D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 Безнравственность забвения человека человеком. Тема благодарности воспитавшим </w:t>
            </w:r>
            <w:r w:rsidRPr="007D07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нас</w:t>
            </w:r>
            <w:r w:rsidRPr="007D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людям, памяти о них. </w:t>
            </w:r>
          </w:p>
        </w:tc>
        <w:tc>
          <w:tcPr>
            <w:tcW w:w="413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43C" w:rsidRPr="007D07C3" w:rsidTr="00EC743C">
        <w:trPr>
          <w:trHeight w:val="277"/>
        </w:trPr>
        <w:tc>
          <w:tcPr>
            <w:tcW w:w="283" w:type="pct"/>
            <w:shd w:val="clear" w:color="auto" w:fill="auto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3" w:type="pct"/>
            <w:shd w:val="clear" w:color="auto" w:fill="auto"/>
          </w:tcPr>
          <w:p w:rsidR="00EC743C" w:rsidRPr="007D07C3" w:rsidRDefault="00EC743C" w:rsidP="00CB30D0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C3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Психологизм рассказа Юрия Казакова «Запах хлеба»</w:t>
            </w:r>
            <w:proofErr w:type="gramStart"/>
            <w:r w:rsidRPr="007D07C3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D07C3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7D07C3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7D07C3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 xml:space="preserve">ли </w:t>
            </w:r>
            <w:proofErr w:type="spellStart"/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К.Г.Паустовский</w:t>
            </w:r>
            <w:proofErr w:type="spellEnd"/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«Телеграмма». Отношение Насти к матери. </w:t>
            </w:r>
            <w:proofErr w:type="gramStart"/>
            <w:r w:rsidRPr="007D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названия рассказа)</w:t>
            </w:r>
            <w:proofErr w:type="gramEnd"/>
          </w:p>
        </w:tc>
        <w:tc>
          <w:tcPr>
            <w:tcW w:w="413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43C" w:rsidRPr="007D07C3" w:rsidTr="00EC743C">
        <w:trPr>
          <w:trHeight w:val="277"/>
        </w:trPr>
        <w:tc>
          <w:tcPr>
            <w:tcW w:w="283" w:type="pct"/>
            <w:shd w:val="clear" w:color="auto" w:fill="auto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3" w:type="pct"/>
            <w:shd w:val="clear" w:color="auto" w:fill="auto"/>
          </w:tcPr>
          <w:p w:rsidR="00EC743C" w:rsidRPr="007D07C3" w:rsidRDefault="00EC743C" w:rsidP="00CB30D0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А.Грин</w:t>
            </w:r>
            <w:proofErr w:type="spellEnd"/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. «Зеленая лампа». Что нужно человеку для счастья.</w:t>
            </w:r>
          </w:p>
        </w:tc>
        <w:tc>
          <w:tcPr>
            <w:tcW w:w="413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43C" w:rsidRPr="007D07C3" w:rsidTr="00EC743C">
        <w:trPr>
          <w:trHeight w:val="277"/>
        </w:trPr>
        <w:tc>
          <w:tcPr>
            <w:tcW w:w="283" w:type="pct"/>
            <w:shd w:val="clear" w:color="auto" w:fill="auto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3" w:type="pct"/>
            <w:shd w:val="clear" w:color="auto" w:fill="auto"/>
          </w:tcPr>
          <w:p w:rsidR="00EC743C" w:rsidRPr="007D07C3" w:rsidRDefault="00EC743C" w:rsidP="00CB30D0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</w:pPr>
            <w:r w:rsidRPr="007D07C3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Глубина философского обобщения в рассказе А. Платонова «В прекрасном и яростном мире».</w:t>
            </w:r>
          </w:p>
        </w:tc>
        <w:tc>
          <w:tcPr>
            <w:tcW w:w="413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43C" w:rsidRPr="007D07C3" w:rsidTr="00EC743C">
        <w:trPr>
          <w:trHeight w:val="277"/>
        </w:trPr>
        <w:tc>
          <w:tcPr>
            <w:tcW w:w="283" w:type="pct"/>
            <w:shd w:val="clear" w:color="auto" w:fill="auto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3" w:type="pct"/>
            <w:shd w:val="clear" w:color="auto" w:fill="auto"/>
          </w:tcPr>
          <w:p w:rsidR="00EC743C" w:rsidRPr="007D07C3" w:rsidRDefault="00EC743C" w:rsidP="00CB30D0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Екимов Б.П. «Ночь исцеления». Трагическая судьба человека в годы  Великой Отечественной войны.</w:t>
            </w:r>
          </w:p>
        </w:tc>
        <w:tc>
          <w:tcPr>
            <w:tcW w:w="413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43C" w:rsidRPr="007D07C3" w:rsidTr="00EC743C">
        <w:trPr>
          <w:trHeight w:val="277"/>
        </w:trPr>
        <w:tc>
          <w:tcPr>
            <w:tcW w:w="283" w:type="pct"/>
            <w:shd w:val="clear" w:color="auto" w:fill="auto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3" w:type="pct"/>
            <w:shd w:val="clear" w:color="auto" w:fill="auto"/>
          </w:tcPr>
          <w:p w:rsidR="00EC743C" w:rsidRPr="007D07C3" w:rsidRDefault="00EC743C" w:rsidP="00CB30D0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Толстая Т.Н. «Соня». Мотив времени – один из основных мотивов рассказа. Тема нравственного выбора. Образ «вечной Сонечки»</w:t>
            </w:r>
          </w:p>
        </w:tc>
        <w:tc>
          <w:tcPr>
            <w:tcW w:w="413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43C" w:rsidRPr="007D07C3" w:rsidTr="00EC743C">
        <w:trPr>
          <w:trHeight w:val="277"/>
        </w:trPr>
        <w:tc>
          <w:tcPr>
            <w:tcW w:w="283" w:type="pct"/>
            <w:shd w:val="clear" w:color="auto" w:fill="auto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3" w:type="pct"/>
            <w:shd w:val="clear" w:color="auto" w:fill="auto"/>
          </w:tcPr>
          <w:p w:rsidR="00EC743C" w:rsidRPr="007D07C3" w:rsidRDefault="00EC743C" w:rsidP="00CB30D0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Е. </w:t>
            </w:r>
            <w:proofErr w:type="spellStart"/>
            <w:r w:rsidRPr="007D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Габова</w:t>
            </w:r>
            <w:proofErr w:type="spellEnd"/>
            <w:r w:rsidRPr="007D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 Рассказ «</w:t>
            </w:r>
            <w:r w:rsidRPr="007D07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</w:t>
            </w:r>
            <w:r w:rsidRPr="007D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07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пускайте</w:t>
            </w:r>
            <w:r w:rsidRPr="007D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7D07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Рыжую</w:t>
            </w:r>
            <w:proofErr w:type="gramEnd"/>
            <w:r w:rsidRPr="007D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07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</w:t>
            </w:r>
            <w:r w:rsidRPr="007D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07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озеро</w:t>
            </w:r>
            <w:r w:rsidRPr="007D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 Проблема отсутствия понимания между людьми.</w:t>
            </w:r>
          </w:p>
        </w:tc>
        <w:tc>
          <w:tcPr>
            <w:tcW w:w="413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43C" w:rsidRPr="007D07C3" w:rsidTr="00EC743C">
        <w:trPr>
          <w:trHeight w:val="277"/>
        </w:trPr>
        <w:tc>
          <w:tcPr>
            <w:tcW w:w="283" w:type="pct"/>
            <w:shd w:val="clear" w:color="auto" w:fill="auto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3" w:type="pct"/>
            <w:shd w:val="clear" w:color="auto" w:fill="auto"/>
          </w:tcPr>
          <w:p w:rsidR="00EC743C" w:rsidRPr="007D07C3" w:rsidRDefault="00EC743C" w:rsidP="00CB30D0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 xml:space="preserve">Захар </w:t>
            </w:r>
            <w:proofErr w:type="spellStart"/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Прилепин</w:t>
            </w:r>
            <w:proofErr w:type="spellEnd"/>
            <w:r w:rsidRPr="007D07C3">
              <w:rPr>
                <w:rFonts w:ascii="Times New Roman" w:hAnsi="Times New Roman" w:cs="Times New Roman"/>
                <w:sz w:val="24"/>
                <w:szCs w:val="24"/>
              </w:rPr>
              <w:t xml:space="preserve"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 </w:t>
            </w:r>
          </w:p>
        </w:tc>
        <w:tc>
          <w:tcPr>
            <w:tcW w:w="413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43C" w:rsidRPr="007D07C3" w:rsidTr="00EC743C">
        <w:trPr>
          <w:trHeight w:val="277"/>
        </w:trPr>
        <w:tc>
          <w:tcPr>
            <w:tcW w:w="283" w:type="pct"/>
            <w:shd w:val="clear" w:color="auto" w:fill="auto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3" w:type="pct"/>
            <w:shd w:val="clear" w:color="auto" w:fill="auto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413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EC743C" w:rsidRPr="007D07C3" w:rsidRDefault="00EC743C" w:rsidP="00DA7A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7A2A" w:rsidRPr="007D07C3" w:rsidRDefault="00DA7A2A" w:rsidP="00DA7A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7A2A" w:rsidRPr="007D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D5"/>
    <w:rsid w:val="00461B9D"/>
    <w:rsid w:val="00730B56"/>
    <w:rsid w:val="007D07C3"/>
    <w:rsid w:val="008F64D5"/>
    <w:rsid w:val="00DA7A2A"/>
    <w:rsid w:val="00E127F6"/>
    <w:rsid w:val="00EC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C743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C743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2022-12-10T17:35:00Z</dcterms:created>
  <dcterms:modified xsi:type="dcterms:W3CDTF">2022-12-10T17:35:00Z</dcterms:modified>
</cp:coreProperties>
</file>