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right="-7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</w:t>
      </w:r>
    </w:p>
    <w:p>
      <w:pPr>
        <w:pStyle w:val="Normal"/>
        <w:spacing w:lineRule="auto" w:line="240" w:before="0" w:after="0"/>
        <w:ind w:left="-567" w:right="-7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 организации и проведению муниципального этапа всероссийской олимпиады школьников </w:t>
      </w:r>
    </w:p>
    <w:p>
      <w:pPr>
        <w:pStyle w:val="Normal"/>
        <w:spacing w:lineRule="auto" w:line="240" w:before="0" w:after="0"/>
        <w:ind w:left="-567" w:right="-7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территории Краснодарского края в 2022/2023 учебном году</w:t>
      </w:r>
    </w:p>
    <w:p>
      <w:pPr>
        <w:pStyle w:val="Normal"/>
        <w:spacing w:lineRule="auto" w:line="240" w:before="0" w:after="0"/>
        <w:ind w:left="-567" w:right="-7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5452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1417"/>
        <w:gridCol w:w="1984"/>
        <w:gridCol w:w="1276"/>
        <w:gridCol w:w="2836"/>
        <w:gridCol w:w="1418"/>
        <w:gridCol w:w="3117"/>
        <w:gridCol w:w="1559"/>
      </w:tblGrid>
      <w:tr>
        <w:trPr>
          <w:tblHeader w:val="true"/>
        </w:trPr>
        <w:tc>
          <w:tcPr>
            <w:tcW w:w="184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Предмет</w:t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Дата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проведения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Платформа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проведения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олимпиады</w:t>
            </w:r>
          </w:p>
        </w:tc>
        <w:tc>
          <w:tcPr>
            <w:tcW w:w="127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13" w:hanging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Комплекты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13" w:hanging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заданий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13" w:hanging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(по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классам/ по возрастным группам)</w:t>
            </w:r>
          </w:p>
        </w:tc>
        <w:tc>
          <w:tcPr>
            <w:tcW w:w="283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Длительность олимпиады</w:t>
            </w:r>
          </w:p>
        </w:tc>
        <w:tc>
          <w:tcPr>
            <w:tcW w:w="141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13" w:right="-10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Максимальное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количество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баллов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*</w:t>
            </w:r>
          </w:p>
        </w:tc>
        <w:tc>
          <w:tcPr>
            <w:tcW w:w="311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Материально-техническое обеспечение / справочные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материалы</w:t>
            </w:r>
          </w:p>
        </w:tc>
        <w:tc>
          <w:tcPr>
            <w:tcW w:w="155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Подведение итогов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Право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17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9, 10, 11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9, 10, 11 класс –120 мин.</w:t>
              <w:br/>
            </w:r>
          </w:p>
        </w:tc>
        <w:tc>
          <w:tcPr>
            <w:tcW w:w="1418" w:type="dxa"/>
            <w:tcBorders>
              <w:left w:val="nil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9 - 101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10 - 99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11 - 101 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Испанский язык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19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 классы - 120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ind w:left="34" w:right="-108" w:hanging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7-8 - 55 </w:t>
            </w:r>
          </w:p>
          <w:p>
            <w:pPr>
              <w:pStyle w:val="Normal"/>
              <w:widowControl/>
              <w:spacing w:lineRule="auto" w:line="240" w:before="0" w:after="0"/>
              <w:ind w:left="34" w:right="-10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9-11 - 55 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Итальянский язык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19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8-9, 10-11</w:t>
            </w:r>
          </w:p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8-9 класс – 120 мин. 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10-11 классы – до 120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8-9 - 60 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10-11- 60 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8-9, 10-11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Китайский язык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19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7-8 класс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– 75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мин.</w:t>
              <w:br/>
              <w:t>9-11 класс –110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7-8 - 50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9-11 - 60 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Французский язык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20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6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 классы - 90 мин.</w:t>
              <w:br/>
              <w:t>9-11 классы - 120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7-8 - 66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9-11 - 74 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21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9, 10-11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Всего 180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 классы: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1, 2 тур – 120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3 тур (эссе) – 60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9,10-11 класс: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1,2 тур – 90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3 тур (эссе) – 90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100: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1, 2 тур – 75,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 тур (эссе) – 25.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Экология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24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8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9-11 классы – 120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9-11- 80 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Литература 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26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9, 10, 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7-8 классы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тестовая часть – 45 мин, творческая часть 90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9, 10, 11 классы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тестовая часть - 60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творческая часть – 210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100: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тестовая часть – 25,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творческая часть -75.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Технология. Культура дома, дизайн и технология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27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0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7, 8-9, 10-11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Теоретический тур: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7, 8-9, 10-11 классы –90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Практический тур (второй):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7-11 классы – не более 180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Презентация проекта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«Вклад многонациональной России в мировую культуру»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100: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Теоретический тур – 25,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творческая часть - 35,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защита проекта – 40.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 (отдельно по каждому направлению)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Технология.  Техника, технология и техническое творчество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27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1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7, 8-9, 10-11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тур: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7, 8-9, 10-11 классы –90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Практический тур (вто-рой):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7-11 классы – не более 180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Презентация проекта «Вклад многонациональ-ной России в мировую культуру»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100: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Теоретический тур – 25,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творческая часть - 35,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защита проекта – 40.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 (отдельно по каждому направлению)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Технология. Робототехника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27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2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7, 8-9, 10-11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Теоретический тур: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7, 8-9, 10-11 классы –90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Практический тур (вто-рой):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7-11 классы – не более 180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Презентация проекта «Вклад многонациональ-ной России в мировую культуру»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100: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Теоретический тур – 25,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творческая часть - 35,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защита проекта – 40.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 (отдельно по каждому направлению)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Технология. Информационная безопасность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27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3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9, 10-11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  <w:t>Теоретический тур: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7, 8- 9, 10-11 классы –  90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Теоретический тур – 100.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Компьютер с доступом к Интернету, бумага, ручка, графитовый, ластик. 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 (отдельно по каждому направлению)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Основы безопасности и жизнедеятельности 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31 октября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4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9, 10, 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Теоретический тур: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7-11 классы –90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Практический тур: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7-11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классы – не более 20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Первичные баллы: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теоретический тур – 150</w:t>
            </w:r>
          </w:p>
          <w:p>
            <w:pPr>
              <w:pStyle w:val="Normal"/>
              <w:widowControl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Практический тур - 150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Компьютер с доступом к Интернету, бумага, ручка. Необходимое оборудование для проведения практического тура. 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 классы - 11:00-13:00,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9-11 классы-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15:00-18:00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5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7, 8, 9, 10, 11 классы –120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7 - 28 баллов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8 - 29 баллов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9 - 54 балла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10 - 67 баллов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11 - 70.5 баллов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  <w:bookmarkStart w:id="0" w:name="_Hlk115956918"/>
            <w:bookmarkEnd w:id="0"/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Немецкий язык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8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6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Письменный тур: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 классы - 120 мин.</w:t>
              <w:br/>
              <w:t xml:space="preserve">9-11 классы –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160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7-8 класс 50 баллов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9-11 класс 75 баллов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Экономика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7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9, 10-11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7, 8 классы -120 минут;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 класс – 150 минут;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10,11 классы – 180 минут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 xml:space="preserve">7-8 - 56 баллов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9 - 56 баллов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10-11 - 56 баллов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Обществознание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8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 классы – 90 мин.</w:t>
              <w:br/>
              <w:t>9-11 классы –120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7-8 - 100 баллов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9-11- 102 балла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9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9, 10-11</w:t>
            </w:r>
          </w:p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 классы - 120 мин.</w:t>
              <w:br/>
              <w:t>9-11 классы - 180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7-8 - 58 баллов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9 - 67 баллов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10-11 - 69 баллов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15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20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7, 8 классы - 90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 класс – 120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10, 11 классы - 150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*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Компьютер с доступом к Интернету, бумага, ручка, инженерный не программируемый калькулятор (разрешенный для ОГЭ и ЕГЭ), набор линеек, карандаш, ластик, 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16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21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Теоретически тур: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7-8, 9-11 - 45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Практический тур.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7-8 - 40 баллов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9-11 - 40 баллов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ручка. Необходимое оборудование для проведения практического тура. Спортивная форма.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9-11</w:t>
            </w:r>
          </w:p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(отдельно</w:t>
            </w:r>
          </w:p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юноши, девушки)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Астрономия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18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22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9, 10, 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 классы –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90 минут,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9-11 классы –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120 минут.</w:t>
              <w:br/>
              <w:br/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false"/>
                <w:iCs w:val="false"/>
                <w:color w:val="000000"/>
                <w:szCs w:val="24"/>
              </w:rPr>
              <w:t>*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Компьютер с доступом к Интернету, бумага, ручка, инженерный не программируемый калькулятор (разрешенный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для ЕГЭ), линейка, транспортир, циркуль, карандаш, ластик. Справочные материалы: таблицы величин 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Английский язык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21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23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u w:val="single"/>
                <w:lang w:val="ru-RU" w:eastAsia="ru-RU" w:bidi="ar-SA"/>
              </w:rPr>
              <w:t>Письменный тур: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 классы – 70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9-11 классы – 150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7-8 класс - 70 баллов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iCs w:val="false"/>
                <w:szCs w:val="24"/>
              </w:rPr>
              <w:t>9-11 - 100 баллов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9-11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География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22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14:00-18:00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24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Теоретический тур: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 классы – 90 мин.</w:t>
              <w:br/>
              <w:t>9-11 классы - 120 мин.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  <w:t>Тестовый (или практический тур):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 классы – 45 минут,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9-11 классы – 60 минут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false"/>
                <w:iCs w:val="false"/>
                <w:color w:val="000000"/>
                <w:szCs w:val="24"/>
              </w:rPr>
              <w:t>*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инженерный не программируемый калькулятор (разрешенный для ЕГЭ), линейка,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транспортир, циркуль, карандаш, ластик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Искусство (МХК)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23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25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7-8, 9, 10, 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7-8, 9, 10, 11 классы – 235 мин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u w:val="single"/>
                <w:lang w:val="ru-RU" w:eastAsia="en-US" w:bidi="ar-SA"/>
              </w:rPr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false"/>
                <w:iCs w:val="false"/>
                <w:color w:val="000000"/>
                <w:szCs w:val="24"/>
              </w:rPr>
              <w:t>*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орфографический словарь (1-2 экземпляра на аудиторию)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24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26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7, 8, 9, 10,11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7-11 классы –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235 мин.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false"/>
                <w:iCs w:val="false"/>
                <w:color w:val="000000"/>
                <w:szCs w:val="24"/>
              </w:rPr>
              <w:t>*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25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10:00-14:00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27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https://edu.olymponline.ru/</w:t>
              </w:r>
            </w:hyperlink>
            <w:r>
              <w:rPr>
                <w:rFonts w:eastAsia="Times New Roman" w:cs="Times New Roman" w:ascii="Times New Roman" w:hAnsi="Times New Roman"/>
                <w:color w:val="40404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7-8, 9, 10, 11 </w:t>
            </w:r>
          </w:p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7-8 классы – 90 минут,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9-11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классы – 135 минут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 w:val="false"/>
                <w:iCs w:val="false"/>
                <w:color w:val="000000"/>
                <w:szCs w:val="24"/>
              </w:rPr>
              <w:t>*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к Интернету, бумага, ручка, инженерный не программируемый калькулятор (разрешенный для ОГЭ и ЕГЭ), линейка,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транспортир, циркуль, линейка. ластик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/ периодическая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система Менделеева, таблица растворимости и ряд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напряжений металлов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  <w:tr>
        <w:trPr/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Информатика</w:t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28 ноября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10:00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hyperlink r:id="rId28">
              <w:r>
                <w:rPr>
                  <w:rFonts w:eastAsia="Calibri" w:cs="Times New Roman" w:ascii="Times New Roman" w:hAnsi="Times New Roman"/>
                  <w:i/>
                  <w:iCs/>
                  <w:kern w:val="0"/>
                  <w:sz w:val="22"/>
                  <w:szCs w:val="22"/>
                  <w:lang w:val="ru-RU" w:eastAsia="en-US" w:bidi="ar-SA"/>
                </w:rPr>
                <w:t xml:space="preserve">Яндекс.Контест </w:t>
              </w:r>
            </w:hyperlink>
          </w:p>
        </w:tc>
        <w:tc>
          <w:tcPr>
            <w:tcW w:w="127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-114" w:right="-111" w:hanging="0"/>
              <w:jc w:val="center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7-8, 9-11</w:t>
            </w:r>
          </w:p>
        </w:tc>
        <w:tc>
          <w:tcPr>
            <w:tcW w:w="283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ru-RU" w:eastAsia="en-US" w:bidi="ar-SA"/>
              </w:rPr>
              <w:t>*</w:t>
            </w:r>
          </w:p>
        </w:tc>
        <w:tc>
          <w:tcPr>
            <w:tcW w:w="1418" w:type="dxa"/>
            <w:tcBorders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*</w:t>
            </w:r>
          </w:p>
        </w:tc>
        <w:tc>
          <w:tcPr>
            <w:tcW w:w="31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Компьютер с доступом в Интернет, программа для доступа к тестирующей системе, бумага, ручка</w:t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right="-113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7, 8, 9, 10, 11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*Информация по данным предметам будет направлена дополнительно.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9"/>
      <w:type w:val="nextPage"/>
      <w:pgSz w:orient="landscape" w:w="16838" w:h="11906"/>
      <w:pgMar w:left="1134" w:right="1134" w:header="708" w:top="1134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1C144A19">
              <wp:simplePos x="0" y="0"/>
              <wp:positionH relativeFrom="rightMargin">
                <wp:posOffset>294005</wp:posOffset>
              </wp:positionH>
              <wp:positionV relativeFrom="page">
                <wp:posOffset>3333115</wp:posOffset>
              </wp:positionV>
              <wp:extent cx="448310" cy="286385"/>
              <wp:effectExtent l="4763" t="0" r="0" b="0"/>
              <wp:wrapNone/>
              <wp:docPr id="1" name="Прямоугольник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47840" cy="28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2142881402"/>
                          </w:sdtPr>
                          <w:sdtContent>
                            <w:p>
                              <w:pPr>
                                <w:pStyle w:val="Style27"/>
                                <w:spacing w:before="0" w:after="160"/>
                                <w:jc w:val="center"/>
                                <w:rPr>
                                  <w:rFonts w:ascii="Times New Roman" w:hAnsi="Times New Roman" w:eastAsia="" w:cs="Times New Roman" w:eastAsia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" w:cs="Times New Roman" w:ascii="Times New Roman" w:hAnsi="Times New Roman" w:eastAsiaTheme="maj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  <w:rFonts w:eastAsia="" w:cs="Times New Roman" w:ascii="Times New Roman" w:hAnsi="Times New Roman"/>
                                </w:rPr>
                                <w:instrText> PAGE </w:instrText>
                              </w:r>
                              <w:r>
                                <w:rPr>
                                  <w:sz w:val="24"/>
                                  <w:szCs w:val="24"/>
                                  <w:rFonts w:eastAsia="" w:cs="Times New Roman" w:ascii="Times New Roman" w:hAnsi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rFonts w:eastAsia="" w:cs="Times New Roman" w:ascii="Times New Roman" w:hAnsi="Times New Roman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  <w:szCs w:val="24"/>
                                  <w:rFonts w:eastAsia="" w:cs="Times New Roman" w:ascii="Times New Roman" w:hAnsi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" rot="5400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1" path="m0,0l-2147483645,0l-2147483645,-2147483646l0,-2147483646xe" fillcolor="white" stroked="f" style="position:absolute;margin-left:23.2pt;margin-top:262.45pt;width:35.2pt;height:22.45pt;mso-wrap-style:square;v-text-anchor:top;rotation:90;mso-position-horizontal-relative:page;mso-position-vertical-relative:page" wp14:anchorId="1C144A19"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779311395"/>
                    </w:sdtPr>
                    <w:sdtContent>
                      <w:p>
                        <w:pPr>
                          <w:pStyle w:val="Style27"/>
                          <w:spacing w:before="0" w:after="160"/>
                          <w:jc w:val="center"/>
                          <w:rPr>
                            <w:rFonts w:ascii="Times New Roman" w:hAnsi="Times New Roman" w:eastAsia="" w:cs="Times New Roman" w:eastAsia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" w:cs="Times New Roman" w:ascii="Times New Roman" w:hAnsi="Times New Roman" w:eastAsiaTheme="maj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  <w:rFonts w:eastAsia="" w:cs="Times New Roman" w:ascii="Times New Roman" w:hAnsi="Times New Roman"/>
                          </w:rPr>
                          <w:instrText> PAGE </w:instrText>
                        </w:r>
                        <w:r>
                          <w:rPr>
                            <w:sz w:val="24"/>
                            <w:szCs w:val="24"/>
                            <w:rFonts w:eastAsia="" w:cs="Times New Roman" w:ascii="Times New Roman" w:hAnsi="Times New Roman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rFonts w:eastAsia="" w:cs="Times New Roman" w:ascii="Times New Roman" w:hAnsi="Times New Roman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  <w:rFonts w:eastAsia="" w:cs="Times New Roman" w:ascii="Times New Roman" w:hAnsi="Times New Roma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4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93130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374be2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374be2"/>
    <w:rPr/>
  </w:style>
  <w:style w:type="character" w:styleId="Style17">
    <w:name w:val="Интернет-ссылка"/>
    <w:basedOn w:val="DefaultParagraphFont"/>
    <w:uiPriority w:val="99"/>
    <w:unhideWhenUsed/>
    <w:rsid w:val="005c75c3"/>
    <w:rPr>
      <w:color w:val="0563C1" w:themeColor="hyperlink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87384d"/>
    <w:rPr>
      <w:color w:val="954F72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931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130"/>
    <w:pPr>
      <w:spacing w:before="0" w:after="16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374b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374b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olymponline.ru/" TargetMode="External"/><Relationship Id="rId3" Type="http://schemas.openxmlformats.org/officeDocument/2006/relationships/hyperlink" Target="https://edu.olymponline.ru/" TargetMode="External"/><Relationship Id="rId4" Type="http://schemas.openxmlformats.org/officeDocument/2006/relationships/hyperlink" Target="https://edu.olymponline.ru/" TargetMode="External"/><Relationship Id="rId5" Type="http://schemas.openxmlformats.org/officeDocument/2006/relationships/hyperlink" Target="https://edu.olymponline.ru/" TargetMode="External"/><Relationship Id="rId6" Type="http://schemas.openxmlformats.org/officeDocument/2006/relationships/hyperlink" Target="https://edu.olymponline.ru/" TargetMode="External"/><Relationship Id="rId7" Type="http://schemas.openxmlformats.org/officeDocument/2006/relationships/hyperlink" Target="https://edu.olymponline.ru/" TargetMode="External"/><Relationship Id="rId8" Type="http://schemas.openxmlformats.org/officeDocument/2006/relationships/hyperlink" Target="https://edu.olymponline.ru/" TargetMode="External"/><Relationship Id="rId9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15" Type="http://schemas.openxmlformats.org/officeDocument/2006/relationships/hyperlink" Target="https://edu.olymponline.ru/" TargetMode="External"/><Relationship Id="rId16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1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28" Type="http://schemas.openxmlformats.org/officeDocument/2006/relationships/hyperlink" Target="https://contest.yandex.ru/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4E68-84FD-44EF-A09D-1629810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Application>LibreOffice/7.1.5.2$Windows_X86_64 LibreOffice_project/85f04e9f809797b8199d13c421bd8a2b025d52b5</Application>
  <AppVersion>15.0000</AppVersion>
  <Pages>6</Pages>
  <Words>1269</Words>
  <Characters>7317</Characters>
  <CharactersWithSpaces>8346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2021-10-12T12:19:00Z</dcterms:created>
  <dc:creator>CRO</dc:creator>
  <dc:description/>
  <dc:language>ru-RU</dc:language>
  <cp:lastModifiedBy/>
  <cp:lastPrinted>2021-10-13T06:16:00Z</cp:lastPrinted>
  <dcterms:modified xsi:type="dcterms:W3CDTF">2022-10-19T22:45:45Z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