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75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28 августа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center"/>
        <w:tabs>
          <w:tab w:val="left" w:pos="77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center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постановления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bCs/>
          <w:sz w:val="28"/>
          <w:szCs w:val="28"/>
        </w:rPr>
        <w:t xml:space="preserve">азования </w:t>
      </w: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615"/>
        <w:jc w:val="center"/>
        <w:widowControl w:val="off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15"/>
        <w:jc w:val="center"/>
        <w:widowControl w:val="off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муниципального образования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15"/>
        <w:jc w:val="center"/>
        <w:widowControl w:val="off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Ленинградский район от 22 июня 2023 г. № 628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15"/>
        <w:jc w:val="center"/>
        <w:widowControl w:val="off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 утверждении Порядка предоставления субсидий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15"/>
        <w:jc w:val="center"/>
        <w:widowControl w:val="off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гражданам, ведущим личное подсобное хозяйство,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15"/>
        <w:jc w:val="center"/>
        <w:widowControl w:val="off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крестьянским (фермерским) хозяйствам,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15"/>
        <w:jc w:val="center"/>
        <w:widowControl w:val="off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индивидуальным предпринимателям, осуществляющим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15"/>
        <w:jc w:val="center"/>
        <w:widowControl w:val="off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деятельность в области сельскохозяйственного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15"/>
        <w:jc w:val="center"/>
        <w:widowControl w:val="off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производства на территории муниципального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15"/>
        <w:jc w:val="center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образования Ленинградский район»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31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онную экспертизу МПА (проекта МПА)</w:t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образования Ленинградский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постановление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администрации 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Ленинградский район от 22 июня 2023 г. № 628  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615"/>
              <w:jc w:val="both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«Об утверждении Порядка предоставления субсидий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гражданам, ведущим личное подсобное хозяйство,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крестьянским (фермерским) хозяйствам,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615"/>
              <w:jc w:val="both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индивидуальным предпринимателям, осуществляющим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деятельность в области сельскохозяйственного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производства на территории муниципального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Управление сельского хозяйства,  перерабатывающей промышленности и охраны окружающей среды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администрации 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61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постановление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администрации 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Ленинградский район от 22 июня 2023 г. № 628  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«Об утверждении Порядка предоставления субсидий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гражданам, ведущим личное подсобное хозяйство,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крестьянским (фермерским) хозяйствам,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индивидуальным предпринимателям, осуществляющим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деятельность в области сельскохозяйственного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615"/>
              <w:jc w:val="both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производства на территории муниципального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PMingLiU" w:cs="Times New Roman"/>
                <w:b w:val="0"/>
                <w:bCs w:val="0"/>
                <w:sz w:val="24"/>
                <w:szCs w:val="24"/>
                <w:lang w:eastAsia="zh-TW"/>
              </w:rPr>
              <w:t xml:space="preserve">не обнаружены.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акта (проекта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муниципального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pStyle w:val="6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6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Е.Ю. Офиц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рова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615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5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5"/>
    <w:next w:val="61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5"/>
    <w:next w:val="61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5"/>
    <w:next w:val="61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5"/>
    <w:next w:val="61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5"/>
    <w:next w:val="61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5"/>
    <w:next w:val="61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5"/>
    <w:next w:val="61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5"/>
    <w:next w:val="61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5"/>
    <w:next w:val="61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5"/>
    <w:next w:val="61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5"/>
    <w:next w:val="61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5"/>
    <w:next w:val="61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5"/>
    <w:next w:val="61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5"/>
    <w:next w:val="6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5"/>
    <w:next w:val="61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5"/>
    <w:next w:val="61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5"/>
    <w:next w:val="61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5"/>
    <w:next w:val="61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5"/>
    <w:next w:val="61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5"/>
    <w:next w:val="61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5"/>
    <w:next w:val="61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5"/>
    <w:next w:val="61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5"/>
    <w:next w:val="61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5"/>
    <w:next w:val="615"/>
    <w:uiPriority w:val="99"/>
    <w:unhideWhenUsed/>
    <w:pPr>
      <w:spacing w:after="0" w:afterAutospacing="0"/>
    </w:pPr>
  </w:style>
  <w:style w:type="paragraph" w:styleId="615" w:default="1">
    <w:name w:val="Normal"/>
    <w:next w:val="615"/>
    <w:link w:val="615"/>
    <w:qFormat/>
    <w:rPr>
      <w:sz w:val="22"/>
      <w:szCs w:val="22"/>
      <w:lang w:val="ru-RU" w:eastAsia="en-US" w:bidi="ar-SA"/>
    </w:rPr>
  </w:style>
  <w:style w:type="paragraph" w:styleId="616">
    <w:name w:val="Заголовок 1"/>
    <w:basedOn w:val="615"/>
    <w:next w:val="615"/>
    <w:link w:val="634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617">
    <w:name w:val="Основной шрифт абзаца"/>
    <w:next w:val="617"/>
    <w:link w:val="615"/>
    <w:uiPriority w:val="1"/>
    <w:semiHidden/>
    <w:unhideWhenUsed/>
  </w:style>
  <w:style w:type="table" w:styleId="618">
    <w:name w:val="Обычная таблица"/>
    <w:next w:val="618"/>
    <w:link w:val="615"/>
    <w:uiPriority w:val="99"/>
    <w:semiHidden/>
    <w:unhideWhenUsed/>
    <w:qFormat/>
    <w:tblPr/>
  </w:style>
  <w:style w:type="numbering" w:styleId="619">
    <w:name w:val="Нет списка"/>
    <w:next w:val="619"/>
    <w:link w:val="615"/>
    <w:uiPriority w:val="99"/>
    <w:semiHidden/>
    <w:unhideWhenUsed/>
  </w:style>
  <w:style w:type="paragraph" w:styleId="620">
    <w:name w:val="ConsPlusCell"/>
    <w:next w:val="620"/>
    <w:link w:val="615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21">
    <w:name w:val="Абзац списка"/>
    <w:basedOn w:val="615"/>
    <w:next w:val="621"/>
    <w:link w:val="615"/>
    <w:uiPriority w:val="34"/>
    <w:qFormat/>
    <w:pPr>
      <w:contextualSpacing/>
      <w:ind w:left="720"/>
    </w:pPr>
  </w:style>
  <w:style w:type="paragraph" w:styleId="622">
    <w:name w:val="Знак"/>
    <w:basedOn w:val="615"/>
    <w:next w:val="622"/>
    <w:link w:val="615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623">
    <w:name w:val="Верхний колонтитул"/>
    <w:basedOn w:val="615"/>
    <w:next w:val="623"/>
    <w:link w:val="62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24">
    <w:name w:val="Верхний колонтитул Знак"/>
    <w:basedOn w:val="617"/>
    <w:next w:val="624"/>
    <w:link w:val="623"/>
    <w:uiPriority w:val="99"/>
  </w:style>
  <w:style w:type="paragraph" w:styleId="625">
    <w:name w:val="Нижний колонтитул"/>
    <w:basedOn w:val="615"/>
    <w:next w:val="625"/>
    <w:link w:val="62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26">
    <w:name w:val="Нижний колонтитул Знак"/>
    <w:basedOn w:val="617"/>
    <w:next w:val="626"/>
    <w:link w:val="625"/>
    <w:uiPriority w:val="99"/>
    <w:semiHidden/>
  </w:style>
  <w:style w:type="paragraph" w:styleId="627">
    <w:name w:val="Обычный (веб)"/>
    <w:basedOn w:val="615"/>
    <w:next w:val="627"/>
    <w:link w:val="615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28">
    <w:name w:val="Подзаголовок"/>
    <w:basedOn w:val="615"/>
    <w:next w:val="615"/>
    <w:link w:val="629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629">
    <w:name w:val="Подзаголовок Знак"/>
    <w:next w:val="629"/>
    <w:link w:val="628"/>
    <w:uiPriority w:val="11"/>
    <w:rPr>
      <w:rFonts w:ascii="Cambria" w:hAnsi="Cambria" w:eastAsia="Times New Roman"/>
      <w:sz w:val="24"/>
      <w:szCs w:val="24"/>
    </w:rPr>
  </w:style>
  <w:style w:type="table" w:styleId="630">
    <w:name w:val="Сетка таблицы"/>
    <w:basedOn w:val="618"/>
    <w:next w:val="630"/>
    <w:link w:val="615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31">
    <w:name w:val="Основной текст"/>
    <w:basedOn w:val="615"/>
    <w:next w:val="631"/>
    <w:link w:val="632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632">
    <w:name w:val="Основной текст Знак"/>
    <w:next w:val="632"/>
    <w:link w:val="631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633">
    <w:name w:val="ConsPlusTitle"/>
    <w:next w:val="633"/>
    <w:link w:val="615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634">
    <w:name w:val="Заголовок 1 Знак"/>
    <w:next w:val="634"/>
    <w:link w:val="616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635">
    <w:name w:val="Font Style37"/>
    <w:next w:val="635"/>
    <w:link w:val="61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36">
    <w:name w:val="Без интервала"/>
    <w:next w:val="636"/>
    <w:link w:val="615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637">
    <w:name w:val="Текст выноски"/>
    <w:basedOn w:val="615"/>
    <w:next w:val="637"/>
    <w:link w:val="638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638">
    <w:name w:val="Текст выноски Знак"/>
    <w:next w:val="638"/>
    <w:link w:val="637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639">
    <w:name w:val="highlightsearch"/>
    <w:next w:val="639"/>
    <w:link w:val="615"/>
  </w:style>
  <w:style w:type="paragraph" w:styleId="640">
    <w:name w:val="ConsPlusNormal"/>
    <w:next w:val="640"/>
    <w:link w:val="615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1095" w:default="1">
    <w:name w:val="Default Paragraph Font"/>
    <w:uiPriority w:val="1"/>
    <w:semiHidden/>
    <w:unhideWhenUsed/>
  </w:style>
  <w:style w:type="numbering" w:styleId="1096" w:default="1">
    <w:name w:val="No List"/>
    <w:uiPriority w:val="99"/>
    <w:semiHidden/>
    <w:unhideWhenUsed/>
  </w:style>
  <w:style w:type="table" w:styleId="109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86</cp:revision>
  <dcterms:created xsi:type="dcterms:W3CDTF">2018-01-19T13:01:00Z</dcterms:created>
  <dcterms:modified xsi:type="dcterms:W3CDTF">2023-09-05T06:21:34Z</dcterms:modified>
  <cp:version>983040</cp:version>
</cp:coreProperties>
</file>