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tabs>
          <w:tab w:val="left" w:pos="0" w:leader="none"/>
          <w:tab w:val="clear" w:pos="709" w:leader="none"/>
          <w:tab w:val="left" w:pos="4320" w:leader="none"/>
        </w:tabs>
        <w:spacing w:line="240" w:lineRule="atLeast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ПРОЕКТ  </w:t>
      </w:r>
      <w:r>
        <w:rPr>
          <w:sz w:val="28"/>
          <w:szCs w:val="28"/>
        </w:rPr>
      </w:r>
    </w:p>
    <w:p>
      <w:pPr>
        <w:tabs>
          <w:tab w:val="left" w:pos="0" w:leader="none"/>
          <w:tab w:val="clear" w:pos="709" w:leader="none"/>
          <w:tab w:val="left" w:pos="4320" w:leader="none"/>
        </w:tabs>
        <w:spacing w:line="240" w:lineRule="atLeast"/>
        <w:jc w:val="left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>
      <w:pPr>
        <w:pStyle w:val="905"/>
        <w:spacing w:before="0"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spacing w:before="0"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spacing w:before="0" w:after="0" w:line="240" w:lineRule="atLeast"/>
        <w:jc w:val="center"/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905"/>
        <w:spacing w:line="240" w:lineRule="atLeast"/>
        <w:jc w:val="center"/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905"/>
        <w:jc w:val="both"/>
      </w:pPr>
      <w:r>
        <w:rPr>
          <w:rFonts w:ascii="Times New Roman" w:hAnsi="Times New Roman"/>
          <w:sz w:val="28"/>
          <w:szCs w:val="28"/>
        </w:rPr>
        <w:t xml:space="preserve">______________</w:t>
        <w:tab/>
        <w:t xml:space="preserve">            </w:t>
        <w:tab/>
        <w:tab/>
        <w:tab/>
        <w:tab/>
        <w:t xml:space="preserve">                   </w:t>
      </w:r>
      <w:r>
        <w:t xml:space="preserve">__________________</w:t>
      </w:r>
    </w:p>
    <w:p>
      <w:pPr>
        <w:pStyle w:val="90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05"/>
        <w:rPr>
          <w:b/>
          <w:bCs/>
          <w:sz w:val="28"/>
          <w:szCs w:val="28"/>
        </w:rPr>
      </w:pPr>
      <w:r>
        <w:rPr>
          <w:b/>
          <w:bCs/>
          <w:sz w:val="28"/>
        </w:rPr>
      </w:r>
    </w:p>
    <w:p>
      <w:pPr>
        <w:pStyle w:val="9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О внесении изменений в постановление администрации муниципального образования Ленинградский район от 28 ноября 2022 г. № 1282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«</w:t>
      </w:r>
      <w:r>
        <w:rPr>
          <w:b/>
          <w:bCs/>
          <w:sz w:val="28"/>
        </w:rPr>
        <w:t xml:space="preserve">Об утве</w:t>
      </w:r>
      <w:r>
        <w:rPr>
          <w:b/>
          <w:bCs/>
          <w:sz w:val="28"/>
        </w:rPr>
        <w:t xml:space="preserve">р</w:t>
      </w:r>
      <w:r>
        <w:rPr>
          <w:b/>
          <w:bCs/>
          <w:sz w:val="28"/>
        </w:rPr>
        <w:t xml:space="preserve">ждении перечня организаций, для которых вводятся квоты </w:t>
      </w:r>
    </w:p>
    <w:p>
      <w:pPr>
        <w:pStyle w:val="905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202</w:t>
      </w:r>
      <w:r>
        <w:rPr>
          <w:b/>
          <w:bCs/>
          <w:sz w:val="28"/>
        </w:rPr>
        <w:t xml:space="preserve">3</w:t>
      </w:r>
      <w:r>
        <w:rPr>
          <w:b/>
          <w:bCs/>
          <w:sz w:val="28"/>
        </w:rPr>
        <w:t xml:space="preserve"> год</w:t>
      </w:r>
      <w:r>
        <w:rPr>
          <w:b/>
          <w:bCs/>
          <w:sz w:val="28"/>
        </w:rPr>
        <w:t xml:space="preserve">»</w:t>
      </w:r>
      <w:r>
        <w:rPr>
          <w:b/>
          <w:bCs/>
          <w:sz w:val="28"/>
        </w:rPr>
      </w:r>
    </w:p>
    <w:p>
      <w:pPr>
        <w:pStyle w:val="917"/>
        <w:ind w:firstLine="0"/>
        <w:jc w:val="both"/>
      </w:pPr>
    </w:p>
    <w:p>
      <w:pPr>
        <w:pStyle w:val="905"/>
        <w:ind w:left="0" w:right="0" w:firstLine="567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Во исполнение Конституции Российской Федерации, Трудового кодекса Российской Федерации, Закона Российской Федерации от 19 апреля 1991 г.    № 1032-1 «О занятости населения в Российской Федерации»,                      Закона Краснода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ского края от 8 февраля 2000 г. № 2310-КЗ «О      квотировании рабочих мест в Краснодарском крае»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(с изменениями и дополнениями)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,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на основании письма ООО «ЭРКАФАРМ ЮГ» от 10 августа 2023 г. № 05/23  </w:t>
      </w:r>
      <w:r>
        <w:rPr>
          <w:bCs/>
          <w:sz w:val="28"/>
          <w:szCs w:val="28"/>
        </w:rPr>
        <w:t xml:space="preserve">п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 т а н о в л я ю:</w:t>
      </w:r>
      <w:r>
        <w:rPr>
          <w:color w:val="000000"/>
          <w:spacing w:val="2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</w:rPr>
        <w:t xml:space="preserve">Внести в постановление администрации муниципального образов</w:t>
      </w:r>
      <w:r>
        <w:rPr>
          <w:bCs/>
          <w:sz w:val="28"/>
        </w:rPr>
        <w:t xml:space="preserve">а</w:t>
      </w:r>
      <w:r>
        <w:rPr>
          <w:bCs/>
          <w:sz w:val="28"/>
        </w:rPr>
        <w:t xml:space="preserve">ния </w:t>
      </w:r>
      <w:r>
        <w:rPr>
          <w:bCs/>
          <w:sz w:val="28"/>
        </w:rPr>
        <w:t xml:space="preserve">Ленинградский район от 28 ноября 2022 г. № 1282 «Об утверждении п</w:t>
      </w:r>
      <w:r>
        <w:rPr>
          <w:bCs/>
          <w:sz w:val="28"/>
        </w:rPr>
        <w:t xml:space="preserve">е</w:t>
      </w:r>
      <w:r>
        <w:rPr>
          <w:bCs/>
          <w:sz w:val="28"/>
        </w:rPr>
        <w:t xml:space="preserve">речня организаций, для которых вводятся квоты на 2023 год»</w:t>
      </w:r>
      <w:r>
        <w:rPr>
          <w:bCs/>
          <w:sz w:val="28"/>
        </w:rPr>
        <w:t xml:space="preserve"> следующие изм</w:t>
      </w:r>
      <w:r>
        <w:rPr>
          <w:bCs/>
          <w:sz w:val="28"/>
        </w:rPr>
        <w:t xml:space="preserve">е</w:t>
      </w:r>
      <w:r>
        <w:rPr>
          <w:bCs/>
          <w:sz w:val="28"/>
        </w:rPr>
        <w:t xml:space="preserve">нения:</w:t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1) пункт </w:t>
      </w:r>
      <w:r>
        <w:rPr>
          <w:bCs/>
          <w:sz w:val="28"/>
        </w:rPr>
        <w:t xml:space="preserve">39 и строку «ИТОГО» приложения 2 к постановлению   изложить в следующей редакции: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8"/>
        <w:gridCol w:w="2154"/>
        <w:gridCol w:w="1936"/>
        <w:gridCol w:w="2285"/>
        <w:gridCol w:w="2441"/>
      </w:tblGrid>
      <w:tr>
        <w:trPr/>
        <w:tc>
          <w:tcPr>
            <w:tcW w:w="788" w:type="dxa"/>
            <w:noWrap w:val="false"/>
            <w:textDirection w:val="lrTb"/>
            <w:vAlign w:val="top"/>
          </w:tcPr>
          <w:p>
            <w:pPr>
              <w:pStyle w:val="90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п/п</w:t>
            </w:r>
          </w:p>
        </w:tc>
        <w:tc>
          <w:tcPr>
            <w:tcW w:w="2154" w:type="dxa"/>
            <w:noWrap w:val="false"/>
            <w:textDirection w:val="lrTb"/>
            <w:vAlign w:val="top"/>
          </w:tcPr>
          <w:p>
            <w:pPr>
              <w:pStyle w:val="905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работодателя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936" w:type="dxa"/>
            <w:noWrap w:val="false"/>
            <w:textDirection w:val="lrTb"/>
            <w:vAlign w:val="top"/>
          </w:tcPr>
          <w:p>
            <w:pPr>
              <w:pStyle w:val="90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Среднесписочная численность (чел.)</w:t>
            </w:r>
          </w:p>
        </w:tc>
        <w:tc>
          <w:tcPr>
            <w:tcW w:w="2285" w:type="dxa"/>
            <w:noWrap w:val="false"/>
            <w:textDirection w:val="lrTb"/>
            <w:vAlign w:val="top"/>
          </w:tcPr>
          <w:p>
            <w:pPr>
              <w:pStyle w:val="9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рабо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ников, условия тр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да которых отнес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ны к вредным и (или) опасным у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ловиям тру</w:t>
            </w:r>
            <w:r>
              <w:rPr>
                <w:sz w:val="24"/>
                <w:szCs w:val="24"/>
              </w:rPr>
              <w:t xml:space="preserve">да (чел.)</w:t>
            </w:r>
          </w:p>
        </w:tc>
        <w:tc>
          <w:tcPr>
            <w:tcW w:w="2441" w:type="dxa"/>
            <w:noWrap w:val="false"/>
            <w:textDirection w:val="lrTb"/>
            <w:vAlign w:val="top"/>
          </w:tcPr>
          <w:p>
            <w:pPr>
              <w:pStyle w:val="9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приема на работу инвалидов, имеющих в соответствии с инд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видуальной програ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мой реабилитации или абилитации инвалида рекомендации к труду, раб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чих мест (ед.)</w:t>
            </w:r>
          </w:p>
        </w:tc>
      </w:tr>
      <w:tr>
        <w:trPr/>
        <w:tc>
          <w:tcPr>
            <w:tcW w:w="788" w:type="dxa"/>
            <w:noWrap w:val="false"/>
            <w:textDirection w:val="lrTb"/>
            <w:vAlign w:val="top"/>
          </w:tcPr>
          <w:p>
            <w:pPr>
              <w:pStyle w:val="905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39</w:t>
            </w:r>
          </w:p>
        </w:tc>
        <w:tc>
          <w:tcPr>
            <w:tcW w:w="2154" w:type="dxa"/>
            <w:noWrap w:val="false"/>
            <w:textDirection w:val="lrTb"/>
            <w:vAlign w:val="top"/>
          </w:tcPr>
          <w:p>
            <w:pPr>
              <w:pStyle w:val="9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ниченной отве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ственностью «ЭРКАФАРМ ЮГ»</w:t>
            </w:r>
          </w:p>
        </w:tc>
        <w:tc>
          <w:tcPr>
            <w:tcW w:w="1936" w:type="dxa"/>
            <w:noWrap w:val="false"/>
            <w:textDirection w:val="lrTb"/>
            <w:vAlign w:val="top"/>
          </w:tcPr>
          <w:p>
            <w:pPr>
              <w:pStyle w:val="9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</w:t>
            </w:r>
          </w:p>
        </w:tc>
        <w:tc>
          <w:tcPr>
            <w:tcW w:w="2285" w:type="dxa"/>
            <w:noWrap w:val="false"/>
            <w:textDirection w:val="lrTb"/>
            <w:vAlign w:val="top"/>
          </w:tcPr>
          <w:p>
            <w:pPr>
              <w:pStyle w:val="9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2441" w:type="dxa"/>
            <w:noWrap w:val="false"/>
            <w:textDirection w:val="lrTb"/>
            <w:vAlign w:val="top"/>
          </w:tcPr>
          <w:p>
            <w:pPr>
              <w:pStyle w:val="9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</w:tr>
      <w:tr>
        <w:trPr/>
        <w:tc>
          <w:tcPr>
            <w:tcW w:w="788" w:type="dxa"/>
            <w:vMerge w:val="restart"/>
            <w:noWrap w:val="false"/>
            <w:textDirection w:val="lrTb"/>
            <w:vAlign w:val="top"/>
          </w:tcPr>
          <w:p>
            <w:pPr>
              <w:pStyle w:val="905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W w:w="2154" w:type="dxa"/>
            <w:vMerge w:val="restart"/>
            <w:noWrap w:val="false"/>
            <w:textDirection w:val="lrTb"/>
            <w:vAlign w:val="top"/>
          </w:tcPr>
          <w:p>
            <w:pPr>
              <w:pStyle w:val="9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</w:t>
            </w:r>
            <w:r>
              <w:rPr>
                <w:sz w:val="24"/>
                <w:szCs w:val="24"/>
              </w:rPr>
            </w:r>
          </w:p>
        </w:tc>
        <w:tc>
          <w:tcPr>
            <w:tcW w:w="1936" w:type="dxa"/>
            <w:vMerge w:val="restart"/>
            <w:noWrap w:val="false"/>
            <w:textDirection w:val="lrTb"/>
            <w:vAlign w:val="top"/>
          </w:tcPr>
          <w:p>
            <w:pPr>
              <w:pStyle w:val="9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2337</w:t>
            </w:r>
            <w:r>
              <w:rPr>
                <w:sz w:val="24"/>
                <w:szCs w:val="24"/>
              </w:rPr>
            </w:r>
          </w:p>
        </w:tc>
        <w:tc>
          <w:tcPr>
            <w:tcW w:w="2285" w:type="dxa"/>
            <w:vMerge w:val="restart"/>
            <w:noWrap w:val="false"/>
            <w:textDirection w:val="lrTb"/>
            <w:vAlign w:val="top"/>
          </w:tcPr>
          <w:p>
            <w:pPr>
              <w:pStyle w:val="9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</w:t>
            </w:r>
            <w:r>
              <w:rPr>
                <w:sz w:val="24"/>
                <w:szCs w:val="24"/>
              </w:rPr>
            </w:r>
          </w:p>
        </w:tc>
        <w:tc>
          <w:tcPr>
            <w:tcW w:w="2441" w:type="dxa"/>
            <w:vMerge w:val="restart"/>
            <w:noWrap w:val="false"/>
            <w:textDirection w:val="lrTb"/>
            <w:vAlign w:val="top"/>
          </w:tcPr>
          <w:p>
            <w:pPr>
              <w:pStyle w:val="9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2) </w:t>
      </w:r>
      <w:r>
        <w:rPr>
          <w:bCs/>
          <w:sz w:val="28"/>
        </w:rPr>
        <w:t xml:space="preserve">пункт 18</w:t>
      </w:r>
      <w:r>
        <w:rPr>
          <w:bCs/>
          <w:sz w:val="28"/>
        </w:rPr>
        <w:t xml:space="preserve"> и строку «ИТОГО» приложения 1 к постановлению   изложить в следующей редакции:</w:t>
      </w:r>
      <w:r>
        <w:rPr>
          <w:bCs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8"/>
        <w:gridCol w:w="1871"/>
        <w:gridCol w:w="850"/>
        <w:gridCol w:w="1276"/>
        <w:gridCol w:w="1276"/>
        <w:gridCol w:w="3543"/>
      </w:tblGrid>
      <w:tr>
        <w:trPr/>
        <w:tc>
          <w:tcPr>
            <w:tcW w:w="788" w:type="dxa"/>
            <w:vMerge w:val="restart"/>
            <w:noWrap w:val="false"/>
            <w:textDirection w:val="lrTb"/>
            <w:vAlign w:val="top"/>
          </w:tcPr>
          <w:p>
            <w:pPr>
              <w:pStyle w:val="90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п/п</w:t>
            </w:r>
            <w:r>
              <w:rPr>
                <w:sz w:val="22"/>
                <w:szCs w:val="22"/>
              </w:rPr>
            </w:r>
          </w:p>
          <w:p>
            <w:pPr>
              <w:pStyle w:val="905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vMerge w:val="restart"/>
            <w:noWrap w:val="false"/>
            <w:textDirection w:val="lrTb"/>
            <w:vAlign w:val="top"/>
          </w:tcPr>
          <w:p>
            <w:pPr>
              <w:pStyle w:val="90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работодателя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  <w:vAlign w:val="top"/>
          </w:tcPr>
          <w:p>
            <w:pPr>
              <w:pStyle w:val="90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Среднесписочная численность (чел.)</w:t>
            </w:r>
            <w:r>
              <w:rPr>
                <w:sz w:val="22"/>
                <w:szCs w:val="22"/>
              </w:rPr>
            </w:r>
          </w:p>
          <w:p>
            <w:pPr>
              <w:pStyle w:val="905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noWrap w:val="false"/>
            <w:textDirection w:val="lrTb"/>
            <w:vAlign w:val="top"/>
          </w:tcPr>
          <w:p>
            <w:pPr>
              <w:pStyle w:val="905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Численность работников, условия труда которых отнесены к вредным и (или) опасным условиям труда (чел.)</w:t>
            </w:r>
            <w:r>
              <w:rPr>
                <w:sz w:val="22"/>
                <w:szCs w:val="22"/>
              </w:rPr>
            </w:r>
          </w:p>
          <w:p>
            <w:pPr>
              <w:pStyle w:val="9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5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19" w:type="dxa"/>
            <w:gridSpan w:val="2"/>
            <w:vMerge w:val="restart"/>
            <w:noWrap w:val="false"/>
            <w:textDirection w:val="lrTb"/>
            <w:vAlign w:val="top"/>
          </w:tcPr>
          <w:p>
            <w:pPr>
              <w:pStyle w:val="905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Установленная квота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8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1871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850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1276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1276" w:type="dxa"/>
            <w:noWrap w:val="false"/>
            <w:textDirection w:val="lrTb"/>
            <w:vAlign w:val="top"/>
          </w:tcPr>
          <w:p>
            <w:pPr>
              <w:pStyle w:val="905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приема на работу инвалидов, имеющих в соответствии с индивидуальной программой реабилитации или абилитации инвалида рекомендации к труду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noWrap w:val="false"/>
            <w:textDirection w:val="lrTb"/>
            <w:vAlign w:val="top"/>
          </w:tcPr>
          <w:p>
            <w:pPr>
              <w:pStyle w:val="905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приема на работу молодежи (несовершеннолетние в возрасте от 14 до 18 лет, граждане в возрасте от 18 до 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лет, имеющие среднее профессиональное образование и ищущие работу впервые); лиц, освобожденных из учреждений, исполняющих наказание в виде лишения свобод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ы, - до погашения судимости; граждан, прошедших курс лечения и реабилитации от наркомании и (или) алкоголизма; одиноких и многодетных родителей, воспитывающих несовершеннолетних детей, детей-инвалидов; граждан, уволенных с военной службы, и членов их семей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граждан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предпенсионного возраста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8" w:type="dxa"/>
            <w:noWrap w:val="false"/>
            <w:textDirection w:val="lrTb"/>
            <w:vAlign w:val="top"/>
          </w:tcPr>
          <w:p>
            <w:pPr>
              <w:pStyle w:val="905"/>
              <w:jc w:val="center"/>
              <w:rPr>
                <w:szCs w:val="28"/>
              </w:rPr>
            </w:pPr>
            <w:r>
              <w:rPr>
                <w:bCs/>
                <w:sz w:val="28"/>
              </w:rPr>
              <w:t xml:space="preserve">18</w:t>
            </w:r>
          </w:p>
        </w:tc>
        <w:tc>
          <w:tcPr>
            <w:tcW w:w="1871" w:type="dxa"/>
            <w:noWrap w:val="false"/>
            <w:textDirection w:val="lrTb"/>
            <w:vAlign w:val="top"/>
          </w:tcPr>
          <w:p>
            <w:pPr>
              <w:pStyle w:val="905"/>
              <w:jc w:val="both"/>
            </w:pPr>
            <w:r>
              <w:rPr>
                <w:sz w:val="24"/>
                <w:szCs w:val="24"/>
              </w:rPr>
              <w:t xml:space="preserve">Общество с огр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ниченной отве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ственностью «ЭРКАФАРМ КРАСНОДАР»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  <w:vAlign w:val="top"/>
          </w:tcPr>
          <w:p>
            <w:pPr>
              <w:pStyle w:val="905"/>
              <w:jc w:val="center"/>
            </w:pPr>
            <w:r>
              <w:rPr>
                <w:sz w:val="24"/>
                <w:szCs w:val="24"/>
              </w:rPr>
              <w:t xml:space="preserve">136 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top"/>
          </w:tcPr>
          <w:p>
            <w:pPr>
              <w:pStyle w:val="905"/>
              <w:jc w:val="center"/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noWrap w:val="false"/>
            <w:textDirection w:val="lrTb"/>
            <w:vAlign w:val="top"/>
          </w:tcPr>
          <w:p>
            <w:pPr>
              <w:pStyle w:val="905"/>
              <w:jc w:val="center"/>
            </w:pPr>
            <w:r>
              <w:rPr>
                <w:sz w:val="24"/>
                <w:szCs w:val="24"/>
              </w:rPr>
              <w:t xml:space="preserve">5</w:t>
            </w:r>
          </w:p>
        </w:tc>
      </w:tr>
      <w:tr>
        <w:trPr/>
        <w:tc>
          <w:tcPr>
            <w:tcW w:w="788" w:type="dxa"/>
            <w:vMerge w:val="restart"/>
            <w:noWrap w:val="false"/>
            <w:textDirection w:val="lrTb"/>
            <w:vAlign w:val="top"/>
          </w:tcPr>
          <w:p>
            <w:pPr>
              <w:pStyle w:val="905"/>
              <w:jc w:val="center"/>
              <w:rPr>
                <w:szCs w:val="28"/>
              </w:rPr>
            </w:pP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  <w:tc>
          <w:tcPr>
            <w:tcW w:w="1871" w:type="dxa"/>
            <w:vMerge w:val="restart"/>
            <w:noWrap w:val="false"/>
            <w:textDirection w:val="lrTb"/>
            <w:vAlign w:val="top"/>
          </w:tcPr>
          <w:p>
            <w:pPr>
              <w:pStyle w:val="905"/>
              <w:jc w:val="both"/>
            </w:pPr>
            <w:r>
              <w:rPr>
                <w:sz w:val="24"/>
                <w:szCs w:val="24"/>
              </w:rPr>
              <w:t xml:space="preserve">ИТОГО: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  <w:vAlign w:val="top"/>
          </w:tcPr>
          <w:p>
            <w:pPr>
              <w:pStyle w:val="905"/>
              <w:jc w:val="center"/>
            </w:pPr>
            <w:r>
              <w:rPr>
                <w:sz w:val="24"/>
                <w:szCs w:val="24"/>
              </w:rPr>
              <w:t xml:space="preserve">5542</w:t>
            </w:r>
          </w:p>
        </w:tc>
        <w:tc>
          <w:tcPr>
            <w:tcW w:w="1276" w:type="dxa"/>
            <w:vMerge w:val="restart"/>
            <w:noWrap w:val="false"/>
            <w:textDirection w:val="lrTb"/>
            <w:vAlign w:val="top"/>
          </w:tcPr>
          <w:p>
            <w:pPr>
              <w:pStyle w:val="905"/>
              <w:jc w:val="center"/>
            </w:pPr>
            <w:r>
              <w:rPr>
                <w:sz w:val="24"/>
                <w:szCs w:val="24"/>
              </w:rPr>
              <w:t xml:space="preserve">2605</w:t>
            </w:r>
          </w:p>
        </w:tc>
        <w:tc>
          <w:tcPr>
            <w:tcW w:w="1276" w:type="dxa"/>
            <w:noWrap w:val="false"/>
            <w:textDirection w:val="lrTb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</w:t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noWrap w:val="false"/>
            <w:textDirection w:val="lrTb"/>
            <w:vAlign w:val="top"/>
          </w:tcPr>
          <w:p>
            <w:pPr>
              <w:pStyle w:val="905"/>
              <w:jc w:val="center"/>
            </w:pPr>
            <w:r>
              <w:rPr>
                <w:sz w:val="24"/>
                <w:szCs w:val="24"/>
              </w:rPr>
              <w:t xml:space="preserve">166</w:t>
            </w:r>
          </w:p>
        </w:tc>
      </w:tr>
    </w:tbl>
    <w:p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bCs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Сектору по социальным вопросам администрации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Ленинградский район (Усачева А.С) обеспечить опубликование и  размещение настоящего постановления на официальном сайте администрации муниципального образования Ленинградский район в информационно – 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www.</w:t>
      </w:r>
      <w:r>
        <w:rPr>
          <w:rFonts w:ascii="Times New Roman" w:hAnsi="Times New Roman" w:cs="Times New Roman"/>
          <w:sz w:val="28"/>
          <w:szCs w:val="28"/>
        </w:rPr>
        <w:t xml:space="preserve">adminlenkub.ru).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3.</w:t>
      </w:r>
      <w:r>
        <w:rPr>
          <w:bCs/>
          <w:sz w:val="28"/>
        </w:rPr>
        <w:t xml:space="preserve"> Контроль за выполнением настоящего постановления возложить на заместителя главы муниципального образования Мазурову Ю.И.</w:t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4. </w:t>
      </w:r>
      <w:r>
        <w:rPr>
          <w:bCs/>
          <w:sz w:val="28"/>
        </w:rPr>
        <w:t xml:space="preserve">Постановление вступает в силу со дня</w:t>
      </w:r>
      <w:r>
        <w:rPr>
          <w:bCs/>
          <w:sz w:val="28"/>
        </w:rPr>
        <w:t xml:space="preserve"> его официального опубликования</w:t>
      </w:r>
      <w:r>
        <w:rPr>
          <w:bCs/>
          <w:sz w:val="28"/>
        </w:rPr>
        <w:t xml:space="preserve">.</w:t>
      </w:r>
      <w:r>
        <w:rPr>
          <w:sz w:val="28"/>
          <w:szCs w:val="28"/>
        </w:rPr>
      </w:r>
    </w:p>
    <w:p>
      <w:pPr>
        <w:pStyle w:val="905"/>
        <w:jc w:val="both"/>
        <w:rPr>
          <w:sz w:val="28"/>
        </w:rPr>
      </w:pPr>
      <w:r>
        <w:rPr>
          <w:sz w:val="28"/>
        </w:rPr>
      </w:r>
    </w:p>
    <w:p>
      <w:pPr>
        <w:pStyle w:val="905"/>
        <w:jc w:val="both"/>
        <w:rPr>
          <w:sz w:val="28"/>
        </w:rPr>
      </w:pPr>
      <w:r>
        <w:rPr>
          <w:sz w:val="28"/>
        </w:rPr>
      </w:r>
    </w:p>
    <w:p>
      <w:pPr>
        <w:pStyle w:val="905"/>
        <w:jc w:val="both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муниципального</w:t>
      </w:r>
      <w:r>
        <w:rPr>
          <w:sz w:val="28"/>
        </w:rPr>
        <w:t xml:space="preserve"> образования</w:t>
      </w:r>
    </w:p>
    <w:p>
      <w:pPr>
        <w:pStyle w:val="90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jc w:val="both"/>
        <w:rPr>
          <w:sz w:val="28"/>
        </w:rPr>
      </w:pPr>
      <w:r>
        <w:rPr>
          <w:sz w:val="28"/>
        </w:rPr>
        <w:t xml:space="preserve">Ленинградский</w:t>
      </w:r>
      <w:r>
        <w:rPr>
          <w:sz w:val="28"/>
        </w:rPr>
        <w:t xml:space="preserve"> район</w:t>
        <w:tab/>
        <w:tab/>
      </w:r>
      <w:r>
        <w:rPr>
          <w:sz w:val="28"/>
        </w:rPr>
        <w:t xml:space="preserve">                                                           Ю.Ю. Шулико</w:t>
      </w:r>
      <w:r>
        <w:rPr>
          <w:sz w:val="28"/>
        </w:rPr>
      </w:r>
    </w:p>
    <w:p>
      <w:pPr>
        <w:pStyle w:val="90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90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90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</w:p>
    <w:p>
      <w:pPr>
        <w:pStyle w:val="90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</w:p>
    <w:p>
      <w:pPr>
        <w:pStyle w:val="90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</w:p>
    <w:p>
      <w:pPr>
        <w:pStyle w:val="90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340" w:right="680" w:bottom="113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  <w:rPr>
        <w:sz w:val="28"/>
        <w:szCs w:val="28"/>
      </w:rPr>
    </w:pPr>
    <w:r>
      <w:rPr>
        <w:sz w:val="28"/>
        <w:szCs w:val="28"/>
      </w:rPr>
      <w:t xml:space="preserve">2</w:t>
    </w:r>
    <w:r>
      <w:rPr>
        <w:sz w:val="28"/>
        <w:szCs w:val="28"/>
      </w:rPr>
    </w:r>
  </w:p>
  <w:p>
    <w:pPr>
      <w:pStyle w:val="9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829" w:hanging="180"/>
      </w:p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05"/>
        <w:tabs>
          <w:tab w:val="num" w:pos="1080" w:leader="none"/>
        </w:tabs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05"/>
        <w:tabs>
          <w:tab w:val="num" w:pos="1800" w:leader="none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5"/>
        <w:tabs>
          <w:tab w:val="num" w:pos="2520" w:leader="none"/>
        </w:tabs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5"/>
        <w:tabs>
          <w:tab w:val="num" w:pos="3240" w:leader="none"/>
        </w:tabs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5"/>
        <w:tabs>
          <w:tab w:val="num" w:pos="3960" w:leader="none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5"/>
        <w:tabs>
          <w:tab w:val="num" w:pos="4680" w:leader="none"/>
        </w:tabs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5"/>
        <w:tabs>
          <w:tab w:val="num" w:pos="5400" w:leader="none"/>
        </w:tabs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5"/>
        <w:tabs>
          <w:tab w:val="num" w:pos="6120" w:leader="none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5"/>
        <w:tabs>
          <w:tab w:val="num" w:pos="6840" w:leader="none"/>
        </w:tabs>
        <w:ind w:left="68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5"/>
        <w:tabs>
          <w:tab w:val="num" w:pos="1800" w:leader="none"/>
        </w:tabs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tabs>
          <w:tab w:val="num" w:pos="2520" w:leader="none"/>
        </w:tabs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tabs>
          <w:tab w:val="num" w:pos="3240" w:leader="none"/>
        </w:tabs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tabs>
          <w:tab w:val="num" w:pos="3960" w:leader="none"/>
        </w:tabs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tabs>
          <w:tab w:val="num" w:pos="4680" w:leader="none"/>
        </w:tabs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tabs>
          <w:tab w:val="num" w:pos="5400" w:leader="none"/>
        </w:tabs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tabs>
          <w:tab w:val="num" w:pos="6120" w:leader="none"/>
        </w:tabs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tabs>
          <w:tab w:val="num" w:pos="6840" w:leader="none"/>
        </w:tabs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tabs>
          <w:tab w:val="num" w:pos="7560" w:leader="none"/>
        </w:tabs>
        <w:ind w:left="75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5"/>
        <w:tabs>
          <w:tab w:val="num" w:pos="1770" w:leader="none"/>
        </w:tabs>
        <w:ind w:left="17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tabs>
          <w:tab w:val="num" w:pos="2490" w:leader="none"/>
        </w:tabs>
        <w:ind w:left="24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tabs>
          <w:tab w:val="num" w:pos="3210" w:leader="none"/>
        </w:tabs>
        <w:ind w:left="32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tabs>
          <w:tab w:val="num" w:pos="3930" w:leader="none"/>
        </w:tabs>
        <w:ind w:left="39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tabs>
          <w:tab w:val="num" w:pos="4650" w:leader="none"/>
        </w:tabs>
        <w:ind w:left="46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tabs>
          <w:tab w:val="num" w:pos="5370" w:leader="none"/>
        </w:tabs>
        <w:ind w:left="53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tabs>
          <w:tab w:val="num" w:pos="6090" w:leader="none"/>
        </w:tabs>
        <w:ind w:left="60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tabs>
          <w:tab w:val="num" w:pos="6810" w:leader="none"/>
        </w:tabs>
        <w:ind w:left="68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tabs>
          <w:tab w:val="num" w:pos="7530" w:leader="none"/>
        </w:tabs>
        <w:ind w:left="75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5"/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54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5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5"/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5"/>
        <w:tabs>
          <w:tab w:val="num" w:pos="360" w:leader="none"/>
        </w:tabs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83"/>
      <w:numFmt w:val="decimal"/>
      <w:isLgl w:val="false"/>
      <w:suff w:val="tab"/>
      <w:lvlText w:val="%1"/>
      <w:lvlJc w:val="left"/>
      <w:pPr>
        <w:pStyle w:val="90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5"/>
        <w:ind w:left="1785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84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05"/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5"/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tabs>
          <w:tab w:val="num" w:pos="6840" w:leader="none"/>
        </w:tabs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5"/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828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5"/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829" w:hanging="180"/>
      </w:pPr>
    </w:lvl>
  </w:abstractNum>
  <w:abstractNum w:abstractNumId="15">
    <w:multiLevelType w:val="hybridMultilevel"/>
    <w:lvl w:ilvl="0">
      <w:start w:val="183"/>
      <w:numFmt w:val="decimal"/>
      <w:isLgl w:val="false"/>
      <w:suff w:val="tab"/>
      <w:lvlText w:val="%1"/>
      <w:lvlJc w:val="left"/>
      <w:pPr>
        <w:pStyle w:val="90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5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5"/>
        <w:ind w:left="104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76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48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320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92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64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36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608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80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5"/>
        <w:tabs>
          <w:tab w:val="num" w:pos="1770" w:leader="none"/>
        </w:tabs>
        <w:ind w:left="17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tabs>
          <w:tab w:val="num" w:pos="2490" w:leader="none"/>
        </w:tabs>
        <w:ind w:left="24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tabs>
          <w:tab w:val="num" w:pos="3210" w:leader="none"/>
        </w:tabs>
        <w:ind w:left="32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tabs>
          <w:tab w:val="num" w:pos="3930" w:leader="none"/>
        </w:tabs>
        <w:ind w:left="39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tabs>
          <w:tab w:val="num" w:pos="4650" w:leader="none"/>
        </w:tabs>
        <w:ind w:left="46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tabs>
          <w:tab w:val="num" w:pos="5370" w:leader="none"/>
        </w:tabs>
        <w:ind w:left="53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tabs>
          <w:tab w:val="num" w:pos="6090" w:leader="none"/>
        </w:tabs>
        <w:ind w:left="60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tabs>
          <w:tab w:val="num" w:pos="6810" w:leader="none"/>
        </w:tabs>
        <w:ind w:left="68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tabs>
          <w:tab w:val="num" w:pos="7530" w:leader="none"/>
        </w:tabs>
        <w:ind w:left="753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5"/>
        <w:ind w:left="876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546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829"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05"/>
        <w:tabs>
          <w:tab w:val="num" w:pos="720" w:leader="none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905"/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pStyle w:val="905"/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pStyle w:val="905"/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pStyle w:val="905"/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pStyle w:val="905"/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pStyle w:val="905"/>
        <w:tabs>
          <w:tab w:val="num" w:pos="6480" w:leader="none"/>
        </w:tabs>
        <w:ind w:left="6480" w:hanging="3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5"/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tabs>
          <w:tab w:val="num" w:pos="6840" w:leader="none"/>
        </w:tabs>
        <w:ind w:left="6840" w:hanging="180"/>
      </w:pPr>
    </w:lvl>
  </w:abstractNum>
  <w:abstractNum w:abstractNumId="2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pStyle w:val="90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5"/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68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5"/>
        <w:tabs>
          <w:tab w:val="num" w:pos="1211" w:leader="none"/>
        </w:tabs>
        <w:ind w:left="121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0" w:leader="none"/>
        </w:tabs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0" w:leader="none"/>
        </w:tabs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5"/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5"/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1"/>
  </w:num>
  <w:num w:numId="4">
    <w:abstractNumId w:val="2"/>
  </w:num>
  <w:num w:numId="5">
    <w:abstractNumId w:val="18"/>
  </w:num>
  <w:num w:numId="6">
    <w:abstractNumId w:val="3"/>
  </w:num>
  <w:num w:numId="7">
    <w:abstractNumId w:val="23"/>
  </w:num>
  <w:num w:numId="8">
    <w:abstractNumId w:val="12"/>
  </w:num>
  <w:num w:numId="9">
    <w:abstractNumId w:val="1"/>
  </w:num>
  <w:num w:numId="10">
    <w:abstractNumId w:val="22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26"/>
  </w:num>
  <w:num w:numId="14">
    <w:abstractNumId w:val="4"/>
  </w:num>
  <w:num w:numId="15">
    <w:abstractNumId w:val="16"/>
  </w:num>
  <w:num w:numId="16">
    <w:abstractNumId w:val="6"/>
  </w:num>
  <w:num w:numId="17">
    <w:abstractNumId w:val="21"/>
  </w:num>
  <w:num w:numId="18">
    <w:abstractNumId w:val="24"/>
  </w:num>
  <w:num w:numId="19">
    <w:abstractNumId w:val="15"/>
  </w:num>
  <w:num w:numId="20">
    <w:abstractNumId w:val="27"/>
  </w:num>
  <w:num w:numId="21">
    <w:abstractNumId w:val="9"/>
  </w:num>
  <w:num w:numId="22">
    <w:abstractNumId w:val="7"/>
  </w:num>
  <w:num w:numId="23">
    <w:abstractNumId w:val="20"/>
  </w:num>
  <w:num w:numId="24">
    <w:abstractNumId w:val="5"/>
  </w:num>
  <w:num w:numId="25">
    <w:abstractNumId w:val="17"/>
  </w:num>
  <w:num w:numId="26">
    <w:abstractNumId w:val="19"/>
  </w:num>
  <w:num w:numId="27">
    <w:abstractNumId w:val="14"/>
  </w:num>
  <w:num w:numId="28">
    <w:abstractNumId w:val="25"/>
  </w:num>
  <w:num w:numId="29">
    <w:abstractNumId w:val="0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>
    <w:name w:val="Heading 1"/>
    <w:basedOn w:val="905"/>
    <w:next w:val="905"/>
    <w:link w:val="72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8">
    <w:name w:val="Heading 1 Char"/>
    <w:link w:val="727"/>
    <w:uiPriority w:val="9"/>
    <w:rPr>
      <w:rFonts w:ascii="Arial" w:hAnsi="Arial" w:eastAsia="Arial" w:cs="Arial"/>
      <w:sz w:val="40"/>
      <w:szCs w:val="40"/>
    </w:rPr>
  </w:style>
  <w:style w:type="paragraph" w:styleId="729">
    <w:name w:val="Heading 2"/>
    <w:basedOn w:val="905"/>
    <w:next w:val="905"/>
    <w:link w:val="73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link w:val="729"/>
    <w:uiPriority w:val="9"/>
    <w:rPr>
      <w:rFonts w:ascii="Arial" w:hAnsi="Arial" w:eastAsia="Arial" w:cs="Arial"/>
      <w:sz w:val="34"/>
    </w:rPr>
  </w:style>
  <w:style w:type="paragraph" w:styleId="731">
    <w:name w:val="Heading 3"/>
    <w:basedOn w:val="905"/>
    <w:next w:val="905"/>
    <w:link w:val="73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2">
    <w:name w:val="Heading 3 Char"/>
    <w:link w:val="731"/>
    <w:uiPriority w:val="9"/>
    <w:rPr>
      <w:rFonts w:ascii="Arial" w:hAnsi="Arial" w:eastAsia="Arial" w:cs="Arial"/>
      <w:sz w:val="30"/>
      <w:szCs w:val="30"/>
    </w:rPr>
  </w:style>
  <w:style w:type="paragraph" w:styleId="733">
    <w:name w:val="Heading 4"/>
    <w:basedOn w:val="905"/>
    <w:next w:val="905"/>
    <w:link w:val="73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4 Char"/>
    <w:link w:val="733"/>
    <w:uiPriority w:val="9"/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905"/>
    <w:next w:val="905"/>
    <w:link w:val="73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6">
    <w:name w:val="Heading 5 Char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905"/>
    <w:next w:val="905"/>
    <w:link w:val="73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905"/>
    <w:next w:val="905"/>
    <w:link w:val="74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905"/>
    <w:next w:val="905"/>
    <w:link w:val="74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905"/>
    <w:next w:val="905"/>
    <w:link w:val="74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905"/>
    <w:uiPriority w:val="34"/>
    <w:qFormat/>
    <w:pPr>
      <w:ind w:left="720"/>
      <w:contextualSpacing/>
    </w:p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905"/>
    <w:next w:val="905"/>
    <w:link w:val="74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48">
    <w:name w:val="Title Char"/>
    <w:link w:val="747"/>
    <w:uiPriority w:val="10"/>
    <w:rPr>
      <w:sz w:val="48"/>
      <w:szCs w:val="48"/>
    </w:rPr>
  </w:style>
  <w:style w:type="paragraph" w:styleId="749">
    <w:name w:val="Subtitle"/>
    <w:basedOn w:val="905"/>
    <w:next w:val="905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link w:val="749"/>
    <w:uiPriority w:val="11"/>
    <w:rPr>
      <w:sz w:val="24"/>
      <w:szCs w:val="24"/>
    </w:rPr>
  </w:style>
  <w:style w:type="paragraph" w:styleId="751">
    <w:name w:val="Quote"/>
    <w:basedOn w:val="905"/>
    <w:next w:val="905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5"/>
    <w:next w:val="905"/>
    <w:link w:val="75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paragraph" w:styleId="755">
    <w:name w:val="Header"/>
    <w:basedOn w:val="905"/>
    <w:link w:val="75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56">
    <w:name w:val="Header Char"/>
    <w:link w:val="755"/>
    <w:uiPriority w:val="99"/>
  </w:style>
  <w:style w:type="paragraph" w:styleId="757">
    <w:name w:val="Footer"/>
    <w:basedOn w:val="905"/>
    <w:link w:val="76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58">
    <w:name w:val="Footer Char"/>
    <w:link w:val="757"/>
    <w:uiPriority w:val="99"/>
  </w:style>
  <w:style w:type="paragraph" w:styleId="759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757"/>
    <w:uiPriority w:val="99"/>
  </w:style>
  <w:style w:type="table" w:styleId="76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9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9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9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0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0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0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0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spacing w:after="57"/>
      <w:ind w:left="0" w:right="0" w:firstLine="0"/>
    </w:pPr>
  </w:style>
  <w:style w:type="paragraph" w:styleId="895">
    <w:name w:val="toc 2"/>
    <w:basedOn w:val="905"/>
    <w:next w:val="905"/>
    <w:uiPriority w:val="39"/>
    <w:unhideWhenUsed/>
    <w:pPr>
      <w:spacing w:after="57"/>
      <w:ind w:left="283" w:right="0" w:firstLine="0"/>
    </w:pPr>
  </w:style>
  <w:style w:type="paragraph" w:styleId="896">
    <w:name w:val="toc 3"/>
    <w:basedOn w:val="905"/>
    <w:next w:val="905"/>
    <w:uiPriority w:val="39"/>
    <w:unhideWhenUsed/>
    <w:pPr>
      <w:spacing w:after="57"/>
      <w:ind w:left="567" w:right="0" w:firstLine="0"/>
    </w:pPr>
  </w:style>
  <w:style w:type="paragraph" w:styleId="897">
    <w:name w:val="toc 4"/>
    <w:basedOn w:val="905"/>
    <w:next w:val="905"/>
    <w:uiPriority w:val="39"/>
    <w:unhideWhenUsed/>
    <w:pPr>
      <w:spacing w:after="57"/>
      <w:ind w:left="850" w:right="0" w:firstLine="0"/>
    </w:pPr>
  </w:style>
  <w:style w:type="paragraph" w:styleId="898">
    <w:name w:val="toc 5"/>
    <w:basedOn w:val="905"/>
    <w:next w:val="905"/>
    <w:uiPriority w:val="39"/>
    <w:unhideWhenUsed/>
    <w:pPr>
      <w:spacing w:after="57"/>
      <w:ind w:left="1134" w:right="0" w:firstLine="0"/>
    </w:pPr>
  </w:style>
  <w:style w:type="paragraph" w:styleId="899">
    <w:name w:val="toc 6"/>
    <w:basedOn w:val="905"/>
    <w:next w:val="905"/>
    <w:uiPriority w:val="39"/>
    <w:unhideWhenUsed/>
    <w:pPr>
      <w:spacing w:after="57"/>
      <w:ind w:left="1417" w:right="0" w:firstLine="0"/>
    </w:pPr>
  </w:style>
  <w:style w:type="paragraph" w:styleId="900">
    <w:name w:val="toc 7"/>
    <w:basedOn w:val="905"/>
    <w:next w:val="905"/>
    <w:uiPriority w:val="39"/>
    <w:unhideWhenUsed/>
    <w:pPr>
      <w:spacing w:after="57"/>
      <w:ind w:left="1701" w:right="0" w:firstLine="0"/>
    </w:pPr>
  </w:style>
  <w:style w:type="paragraph" w:styleId="901">
    <w:name w:val="toc 8"/>
    <w:basedOn w:val="905"/>
    <w:next w:val="905"/>
    <w:uiPriority w:val="39"/>
    <w:unhideWhenUsed/>
    <w:pPr>
      <w:spacing w:after="57"/>
      <w:ind w:left="1984" w:right="0" w:firstLine="0"/>
    </w:pPr>
  </w:style>
  <w:style w:type="paragraph" w:styleId="902">
    <w:name w:val="toc 9"/>
    <w:basedOn w:val="905"/>
    <w:next w:val="905"/>
    <w:uiPriority w:val="39"/>
    <w:unhideWhenUsed/>
    <w:pPr>
      <w:spacing w:after="57"/>
      <w:ind w:left="2268" w:right="0" w:firstLine="0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next w:val="905"/>
    <w:link w:val="905"/>
    <w:qFormat/>
    <w:rPr>
      <w:lang w:val="ru-RU" w:eastAsia="ru-RU" w:bidi="ar-SA"/>
    </w:rPr>
  </w:style>
  <w:style w:type="paragraph" w:styleId="906">
    <w:name w:val="Заголовок 1"/>
    <w:basedOn w:val="905"/>
    <w:next w:val="905"/>
    <w:link w:val="905"/>
    <w:qFormat/>
    <w:pPr>
      <w:keepNext/>
      <w:ind w:left="5529" w:firstLine="851"/>
      <w:jc w:val="both"/>
      <w:outlineLvl w:val="0"/>
    </w:pPr>
    <w:rPr>
      <w:sz w:val="28"/>
    </w:rPr>
  </w:style>
  <w:style w:type="paragraph" w:styleId="907">
    <w:name w:val="Заголовок 2"/>
    <w:basedOn w:val="905"/>
    <w:next w:val="905"/>
    <w:link w:val="905"/>
    <w:qFormat/>
    <w:pPr>
      <w:keepNext/>
      <w:jc w:val="center"/>
      <w:outlineLvl w:val="1"/>
    </w:pPr>
    <w:rPr>
      <w:sz w:val="28"/>
    </w:rPr>
  </w:style>
  <w:style w:type="paragraph" w:styleId="908">
    <w:name w:val="Заголовок 3"/>
    <w:basedOn w:val="905"/>
    <w:next w:val="905"/>
    <w:link w:val="905"/>
    <w:qFormat/>
    <w:pPr>
      <w:keepNext/>
      <w:ind w:left="5670"/>
      <w:outlineLvl w:val="2"/>
    </w:pPr>
    <w:rPr>
      <w:sz w:val="28"/>
    </w:rPr>
  </w:style>
  <w:style w:type="paragraph" w:styleId="909">
    <w:name w:val="Заголовок 4"/>
    <w:basedOn w:val="905"/>
    <w:next w:val="905"/>
    <w:link w:val="905"/>
    <w:qFormat/>
    <w:pPr>
      <w:keepNext/>
      <w:ind w:left="3969"/>
      <w:outlineLvl w:val="3"/>
    </w:pPr>
    <w:rPr>
      <w:sz w:val="28"/>
    </w:rPr>
  </w:style>
  <w:style w:type="paragraph" w:styleId="910">
    <w:name w:val="Заголовок 5"/>
    <w:basedOn w:val="905"/>
    <w:next w:val="905"/>
    <w:link w:val="905"/>
    <w:qFormat/>
    <w:pPr>
      <w:keepNext/>
      <w:ind w:firstLine="851"/>
      <w:outlineLvl w:val="4"/>
    </w:pPr>
    <w:rPr>
      <w:sz w:val="28"/>
    </w:rPr>
  </w:style>
  <w:style w:type="paragraph" w:styleId="911">
    <w:name w:val="Заголовок 6"/>
    <w:basedOn w:val="905"/>
    <w:next w:val="905"/>
    <w:link w:val="905"/>
    <w:qFormat/>
    <w:pPr>
      <w:keepNext/>
      <w:jc w:val="right"/>
      <w:outlineLvl w:val="5"/>
    </w:pPr>
    <w:rPr>
      <w:sz w:val="28"/>
    </w:rPr>
  </w:style>
  <w:style w:type="paragraph" w:styleId="912">
    <w:name w:val="Заголовок 7"/>
    <w:basedOn w:val="905"/>
    <w:next w:val="905"/>
    <w:link w:val="905"/>
    <w:qFormat/>
    <w:pPr>
      <w:keepNext/>
      <w:jc w:val="both"/>
      <w:outlineLvl w:val="6"/>
    </w:pPr>
    <w:rPr>
      <w:sz w:val="28"/>
    </w:rPr>
  </w:style>
  <w:style w:type="paragraph" w:styleId="913">
    <w:name w:val="Заголовок 8"/>
    <w:basedOn w:val="905"/>
    <w:next w:val="905"/>
    <w:link w:val="905"/>
    <w:qFormat/>
    <w:pPr>
      <w:keepNext/>
      <w:outlineLvl w:val="7"/>
    </w:pPr>
    <w:rPr>
      <w:sz w:val="28"/>
    </w:rPr>
  </w:style>
  <w:style w:type="character" w:styleId="914">
    <w:name w:val="Основной шрифт абзаца"/>
    <w:next w:val="914"/>
    <w:link w:val="905"/>
    <w:uiPriority w:val="1"/>
    <w:semiHidden/>
    <w:unhideWhenUsed/>
  </w:style>
  <w:style w:type="table" w:styleId="915">
    <w:name w:val="Обычная таблица"/>
    <w:next w:val="915"/>
    <w:link w:val="905"/>
    <w:uiPriority w:val="99"/>
    <w:semiHidden/>
    <w:unhideWhenUsed/>
    <w:qFormat/>
    <w:tblPr/>
  </w:style>
  <w:style w:type="numbering" w:styleId="916">
    <w:name w:val="Нет списка"/>
    <w:next w:val="916"/>
    <w:link w:val="905"/>
    <w:uiPriority w:val="99"/>
    <w:semiHidden/>
    <w:unhideWhenUsed/>
  </w:style>
  <w:style w:type="paragraph" w:styleId="917">
    <w:name w:val="Основной текст с отступом"/>
    <w:basedOn w:val="905"/>
    <w:next w:val="917"/>
    <w:link w:val="905"/>
    <w:pPr>
      <w:ind w:firstLine="851"/>
    </w:pPr>
    <w:rPr>
      <w:sz w:val="28"/>
    </w:rPr>
  </w:style>
  <w:style w:type="paragraph" w:styleId="918">
    <w:name w:val="Основной текст с отступом 2"/>
    <w:basedOn w:val="905"/>
    <w:next w:val="918"/>
    <w:link w:val="905"/>
    <w:pPr>
      <w:ind w:left="5670"/>
    </w:pPr>
    <w:rPr>
      <w:sz w:val="28"/>
    </w:rPr>
  </w:style>
  <w:style w:type="paragraph" w:styleId="919">
    <w:name w:val="Основной текст с отступом 3"/>
    <w:basedOn w:val="905"/>
    <w:next w:val="919"/>
    <w:link w:val="905"/>
    <w:pPr>
      <w:ind w:left="851"/>
    </w:pPr>
    <w:rPr>
      <w:b/>
      <w:sz w:val="28"/>
    </w:rPr>
  </w:style>
  <w:style w:type="paragraph" w:styleId="920">
    <w:name w:val="Верхний колонтитул"/>
    <w:basedOn w:val="905"/>
    <w:next w:val="920"/>
    <w:link w:val="932"/>
    <w:uiPriority w:val="99"/>
    <w:pPr>
      <w:tabs>
        <w:tab w:val="center" w:pos="4153" w:leader="none"/>
        <w:tab w:val="right" w:pos="8306" w:leader="none"/>
      </w:tabs>
    </w:pPr>
  </w:style>
  <w:style w:type="character" w:styleId="921">
    <w:name w:val="Номер страницы"/>
    <w:basedOn w:val="914"/>
    <w:next w:val="921"/>
    <w:link w:val="905"/>
  </w:style>
  <w:style w:type="paragraph" w:styleId="922">
    <w:name w:val="Название"/>
    <w:basedOn w:val="905"/>
    <w:next w:val="922"/>
    <w:link w:val="905"/>
    <w:qFormat/>
    <w:pPr>
      <w:jc w:val="center"/>
    </w:pPr>
    <w:rPr>
      <w:sz w:val="28"/>
    </w:rPr>
  </w:style>
  <w:style w:type="paragraph" w:styleId="923">
    <w:name w:val="Основной текст"/>
    <w:basedOn w:val="905"/>
    <w:next w:val="923"/>
    <w:link w:val="905"/>
    <w:pPr>
      <w:jc w:val="center"/>
    </w:pPr>
    <w:rPr>
      <w:sz w:val="22"/>
    </w:rPr>
  </w:style>
  <w:style w:type="paragraph" w:styleId="924">
    <w:name w:val="Текст выноски"/>
    <w:basedOn w:val="905"/>
    <w:next w:val="924"/>
    <w:link w:val="905"/>
    <w:semiHidden/>
    <w:rPr>
      <w:rFonts w:ascii="Tahoma" w:hAnsi="Tahoma" w:cs="Tahoma"/>
      <w:sz w:val="16"/>
      <w:szCs w:val="16"/>
    </w:rPr>
  </w:style>
  <w:style w:type="paragraph" w:styleId="925">
    <w:name w:val="Char Char Car Car Char Char Car Car Char Char Car Car Char Char"/>
    <w:basedOn w:val="905"/>
    <w:next w:val="925"/>
    <w:link w:val="905"/>
    <w:pPr>
      <w:spacing w:after="160" w:line="240" w:lineRule="exact"/>
    </w:pPr>
  </w:style>
  <w:style w:type="paragraph" w:styleId="926">
    <w:name w:val="menu_base_text1"/>
    <w:basedOn w:val="905"/>
    <w:next w:val="926"/>
    <w:link w:val="905"/>
    <w:pPr>
      <w:pBdr>
        <w:bottom w:val="single" w:color="D7DBDF" w:sz="6" w:space="8"/>
        <w:right w:val="single" w:color="D7DBDF" w:sz="6" w:space="15"/>
      </w:pBdr>
      <w:spacing w:before="100" w:beforeAutospacing="1" w:after="100" w:afterAutospacing="1"/>
      <w:jc w:val="both"/>
    </w:pPr>
  </w:style>
  <w:style w:type="paragraph" w:styleId="927">
    <w:name w:val="s_34"/>
    <w:basedOn w:val="905"/>
    <w:next w:val="927"/>
    <w:link w:val="905"/>
    <w:pPr>
      <w:jc w:val="center"/>
    </w:pPr>
    <w:rPr>
      <w:b/>
      <w:bCs/>
      <w:color w:val="000080"/>
      <w:sz w:val="21"/>
      <w:szCs w:val="21"/>
    </w:rPr>
  </w:style>
  <w:style w:type="paragraph" w:styleId="928">
    <w:name w:val="s_13"/>
    <w:basedOn w:val="905"/>
    <w:next w:val="928"/>
    <w:link w:val="905"/>
    <w:pPr>
      <w:ind w:firstLine="720"/>
    </w:pPr>
  </w:style>
  <w:style w:type="paragraph" w:styleId="929">
    <w:name w:val="Абзац списка1"/>
    <w:basedOn w:val="905"/>
    <w:next w:val="929"/>
    <w:link w:val="9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930">
    <w:name w:val="Нижний колонтитул"/>
    <w:basedOn w:val="905"/>
    <w:next w:val="930"/>
    <w:link w:val="931"/>
    <w:uiPriority w:val="99"/>
    <w:pPr>
      <w:tabs>
        <w:tab w:val="center" w:pos="4677" w:leader="none"/>
        <w:tab w:val="right" w:pos="9355" w:leader="none"/>
      </w:tabs>
    </w:pPr>
  </w:style>
  <w:style w:type="character" w:styleId="931">
    <w:name w:val="Нижний колонтитул Знак"/>
    <w:basedOn w:val="914"/>
    <w:next w:val="931"/>
    <w:link w:val="930"/>
    <w:uiPriority w:val="99"/>
  </w:style>
  <w:style w:type="character" w:styleId="932">
    <w:name w:val="Верхний колонтитул Знак"/>
    <w:basedOn w:val="914"/>
    <w:next w:val="932"/>
    <w:link w:val="920"/>
    <w:uiPriority w:val="99"/>
  </w:style>
  <w:style w:type="table" w:styleId="933">
    <w:name w:val="Сетка таблицы"/>
    <w:basedOn w:val="915"/>
    <w:next w:val="933"/>
    <w:link w:val="905"/>
    <w:tblPr/>
  </w:style>
  <w:style w:type="character" w:styleId="934" w:default="1">
    <w:name w:val="Default Paragraph Font"/>
    <w:uiPriority w:val="1"/>
    <w:semiHidden/>
    <w:unhideWhenUsed/>
  </w:style>
  <w:style w:type="numbering" w:styleId="935" w:default="1">
    <w:name w:val="No List"/>
    <w:uiPriority w:val="99"/>
    <w:semiHidden/>
    <w:unhideWhenUsed/>
  </w:style>
  <w:style w:type="table" w:styleId="9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CZN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квот для приема на</dc:title>
  <dc:creator>Галат</dc:creator>
  <cp:revision>25</cp:revision>
  <dcterms:created xsi:type="dcterms:W3CDTF">2020-12-04T13:17:00Z</dcterms:created>
  <dcterms:modified xsi:type="dcterms:W3CDTF">2023-09-01T06:37:02Z</dcterms:modified>
  <cp:version>786432</cp:version>
</cp:coreProperties>
</file>