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58" w:rsidRDefault="00020090" w:rsidP="00A4059A">
      <w:pPr>
        <w:spacing w:line="240" w:lineRule="auto"/>
        <w:contextualSpacing/>
        <w:jc w:val="center"/>
        <w:rPr>
          <w:rFonts w:ascii="Times New Roman" w:hAnsi="Times New Roman"/>
          <w:sz w:val="28"/>
          <w:szCs w:val="28"/>
        </w:rPr>
      </w:pPr>
      <w:r w:rsidRPr="004D6DBD">
        <w:rPr>
          <w:rFonts w:ascii="Times New Roman" w:hAnsi="Times New Roman"/>
          <w:sz w:val="28"/>
          <w:szCs w:val="28"/>
        </w:rPr>
        <w:t xml:space="preserve">Методические рекомендации </w:t>
      </w:r>
      <w:r w:rsidR="00E27358" w:rsidRPr="000E3B79">
        <w:rPr>
          <w:rFonts w:ascii="Times New Roman" w:hAnsi="Times New Roman"/>
          <w:sz w:val="28"/>
          <w:szCs w:val="28"/>
        </w:rPr>
        <w:t xml:space="preserve">(форма) </w:t>
      </w:r>
    </w:p>
    <w:p w:rsidR="00E27358" w:rsidRDefault="001E4283" w:rsidP="00A4059A">
      <w:pPr>
        <w:spacing w:line="240" w:lineRule="auto"/>
        <w:contextualSpacing/>
        <w:jc w:val="center"/>
        <w:rPr>
          <w:rFonts w:ascii="Times New Roman" w:hAnsi="Times New Roman"/>
          <w:sz w:val="28"/>
          <w:szCs w:val="28"/>
        </w:rPr>
      </w:pPr>
      <w:r>
        <w:rPr>
          <w:rFonts w:ascii="Times New Roman" w:hAnsi="Times New Roman"/>
          <w:sz w:val="28"/>
          <w:szCs w:val="28"/>
        </w:rPr>
        <w:t xml:space="preserve">для </w:t>
      </w:r>
      <w:r w:rsidR="00020090" w:rsidRPr="00A4059A">
        <w:rPr>
          <w:rFonts w:ascii="Times New Roman" w:hAnsi="Times New Roman"/>
          <w:sz w:val="28"/>
          <w:szCs w:val="28"/>
        </w:rPr>
        <w:t>муниципальны</w:t>
      </w:r>
      <w:r w:rsidRPr="00A4059A">
        <w:rPr>
          <w:rFonts w:ascii="Times New Roman" w:hAnsi="Times New Roman"/>
          <w:sz w:val="28"/>
          <w:szCs w:val="28"/>
        </w:rPr>
        <w:t>х</w:t>
      </w:r>
      <w:r w:rsidR="00020090" w:rsidRPr="00A4059A">
        <w:rPr>
          <w:rFonts w:ascii="Times New Roman" w:hAnsi="Times New Roman"/>
          <w:sz w:val="28"/>
          <w:szCs w:val="28"/>
        </w:rPr>
        <w:t xml:space="preserve"> образовани</w:t>
      </w:r>
      <w:r w:rsidRPr="00A4059A">
        <w:rPr>
          <w:rFonts w:ascii="Times New Roman" w:hAnsi="Times New Roman"/>
          <w:sz w:val="28"/>
          <w:szCs w:val="28"/>
        </w:rPr>
        <w:t>й</w:t>
      </w:r>
      <w:r w:rsidR="00A4059A" w:rsidRPr="00A4059A">
        <w:rPr>
          <w:rFonts w:ascii="Times New Roman" w:hAnsi="Times New Roman"/>
          <w:sz w:val="28"/>
          <w:szCs w:val="28"/>
        </w:rPr>
        <w:t xml:space="preserve"> </w:t>
      </w:r>
      <w:r w:rsidR="00020090" w:rsidRPr="004D6DBD">
        <w:rPr>
          <w:rFonts w:ascii="Times New Roman" w:hAnsi="Times New Roman"/>
          <w:sz w:val="28"/>
          <w:szCs w:val="28"/>
        </w:rPr>
        <w:t xml:space="preserve">Краснодарского края </w:t>
      </w:r>
    </w:p>
    <w:p w:rsidR="00020090" w:rsidRPr="004D6DBD" w:rsidRDefault="00020090" w:rsidP="00A4059A">
      <w:pPr>
        <w:spacing w:line="240" w:lineRule="auto"/>
        <w:contextualSpacing/>
        <w:jc w:val="center"/>
        <w:rPr>
          <w:rFonts w:ascii="Times New Roman" w:hAnsi="Times New Roman"/>
          <w:sz w:val="28"/>
          <w:szCs w:val="28"/>
        </w:rPr>
      </w:pPr>
      <w:r w:rsidRPr="004D6DBD">
        <w:rPr>
          <w:rFonts w:ascii="Times New Roman" w:hAnsi="Times New Roman"/>
          <w:sz w:val="28"/>
          <w:szCs w:val="28"/>
        </w:rPr>
        <w:t xml:space="preserve">по </w:t>
      </w:r>
      <w:r w:rsidR="004D6DBD" w:rsidRPr="004D6DBD">
        <w:rPr>
          <w:rFonts w:ascii="Times New Roman" w:hAnsi="Times New Roman"/>
          <w:sz w:val="28"/>
          <w:szCs w:val="28"/>
        </w:rPr>
        <w:t>формированию ежегодного отчета о состоянии и развитии конкурентной среды на рынках товаров и услуг</w:t>
      </w: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Pr="0097166A" w:rsidRDefault="004D6DBD" w:rsidP="004D6DBD">
      <w:pPr>
        <w:spacing w:after="0" w:line="240" w:lineRule="auto"/>
        <w:ind w:left="-426" w:right="-284"/>
        <w:jc w:val="center"/>
        <w:rPr>
          <w:rFonts w:ascii="Times New Roman" w:hAnsi="Times New Roman"/>
          <w:b/>
          <w:spacing w:val="20"/>
          <w:sz w:val="40"/>
          <w:szCs w:val="40"/>
        </w:rPr>
      </w:pPr>
      <w:r>
        <w:rPr>
          <w:rFonts w:ascii="Times New Roman" w:hAnsi="Times New Roman"/>
          <w:b/>
          <w:spacing w:val="20"/>
          <w:sz w:val="40"/>
          <w:szCs w:val="40"/>
        </w:rPr>
        <w:t>ОТЧЕТ</w:t>
      </w:r>
    </w:p>
    <w:p w:rsidR="001E4283" w:rsidRDefault="004D6DBD" w:rsidP="001E4283">
      <w:pPr>
        <w:spacing w:after="0" w:line="240" w:lineRule="auto"/>
        <w:ind w:left="-426" w:right="-284"/>
        <w:jc w:val="center"/>
        <w:rPr>
          <w:rFonts w:ascii="Times New Roman" w:hAnsi="Times New Roman"/>
          <w:b/>
          <w:spacing w:val="20"/>
          <w:sz w:val="40"/>
          <w:szCs w:val="40"/>
        </w:rPr>
      </w:pPr>
      <w:r w:rsidRPr="0097166A">
        <w:rPr>
          <w:rFonts w:ascii="Times New Roman" w:hAnsi="Times New Roman"/>
          <w:b/>
          <w:spacing w:val="20"/>
          <w:sz w:val="40"/>
          <w:szCs w:val="40"/>
        </w:rPr>
        <w:t>«СОСТОЯНИЕ И РАЗВИТИ</w:t>
      </w:r>
      <w:r w:rsidR="00B50A42">
        <w:rPr>
          <w:rFonts w:ascii="Times New Roman" w:hAnsi="Times New Roman"/>
          <w:b/>
          <w:spacing w:val="20"/>
          <w:sz w:val="40"/>
          <w:szCs w:val="40"/>
        </w:rPr>
        <w:t>Е</w:t>
      </w:r>
      <w:r w:rsidRPr="0097166A">
        <w:rPr>
          <w:rFonts w:ascii="Times New Roman" w:hAnsi="Times New Roman"/>
          <w:b/>
          <w:spacing w:val="20"/>
          <w:sz w:val="40"/>
          <w:szCs w:val="40"/>
        </w:rPr>
        <w:t xml:space="preserve"> КОНКУРЕНТНОЙ СРЕДЫ НА РЫНКАХ ТОВАРОВ И УСЛУГ </w:t>
      </w:r>
      <w:r w:rsidR="002E261B">
        <w:rPr>
          <w:rFonts w:ascii="Times New Roman" w:hAnsi="Times New Roman"/>
          <w:b/>
          <w:spacing w:val="20"/>
          <w:sz w:val="40"/>
          <w:szCs w:val="40"/>
        </w:rPr>
        <w:t>«</w:t>
      </w:r>
      <w:r w:rsidR="007F62A0">
        <w:rPr>
          <w:rFonts w:ascii="Times New Roman" w:hAnsi="Times New Roman"/>
          <w:b/>
          <w:spacing w:val="20"/>
          <w:sz w:val="40"/>
          <w:szCs w:val="40"/>
        </w:rPr>
        <w:t>Крыловский район</w:t>
      </w:r>
      <w:r w:rsidR="001E4283">
        <w:rPr>
          <w:rFonts w:ascii="Times New Roman" w:hAnsi="Times New Roman"/>
          <w:b/>
          <w:spacing w:val="20"/>
          <w:sz w:val="40"/>
          <w:szCs w:val="40"/>
        </w:rPr>
        <w:t>»</w:t>
      </w:r>
    </w:p>
    <w:p w:rsidR="004D6DBD" w:rsidRPr="001E4283" w:rsidRDefault="001E4283" w:rsidP="001E4283">
      <w:pPr>
        <w:spacing w:after="0" w:line="240" w:lineRule="auto"/>
        <w:ind w:left="-426" w:right="-284"/>
        <w:rPr>
          <w:rFonts w:ascii="Times New Roman" w:hAnsi="Times New Roman"/>
          <w:b/>
          <w:spacing w:val="20"/>
          <w:sz w:val="40"/>
          <w:szCs w:val="40"/>
        </w:rPr>
      </w:pPr>
      <w:r>
        <w:rPr>
          <w:rFonts w:ascii="Times New Roman" w:hAnsi="Times New Roman"/>
          <w:spacing w:val="20"/>
          <w:sz w:val="24"/>
          <w:szCs w:val="24"/>
        </w:rPr>
        <w:t xml:space="preserve">                          </w:t>
      </w:r>
      <w:bookmarkStart w:id="0" w:name="_GoBack"/>
      <w:bookmarkEnd w:id="0"/>
    </w:p>
    <w:p w:rsidR="004D6DBD" w:rsidRDefault="004D6DBD" w:rsidP="004D6DBD">
      <w:pPr>
        <w:ind w:right="-284"/>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4D6DBD" w:rsidP="003E41DC">
      <w:pPr>
        <w:jc w:val="center"/>
        <w:rPr>
          <w:rFonts w:ascii="Times New Roman" w:hAnsi="Times New Roman"/>
          <w:b/>
          <w:sz w:val="28"/>
          <w:szCs w:val="28"/>
        </w:rPr>
      </w:pPr>
    </w:p>
    <w:p w:rsidR="004D6DBD" w:rsidRDefault="00F852B2" w:rsidP="003E41DC">
      <w:pPr>
        <w:jc w:val="center"/>
        <w:rPr>
          <w:rFonts w:ascii="Times New Roman" w:hAnsi="Times New Roman"/>
          <w:b/>
          <w:sz w:val="28"/>
          <w:szCs w:val="28"/>
        </w:rPr>
      </w:pPr>
      <w:r>
        <w:rPr>
          <w:rFonts w:ascii="Times New Roman" w:hAnsi="Times New Roman"/>
          <w:b/>
          <w:sz w:val="28"/>
          <w:szCs w:val="28"/>
        </w:rPr>
        <w:t>2016</w:t>
      </w:r>
      <w:r w:rsidR="000E3B79">
        <w:rPr>
          <w:rFonts w:ascii="Times New Roman" w:hAnsi="Times New Roman"/>
          <w:b/>
          <w:sz w:val="28"/>
          <w:szCs w:val="28"/>
        </w:rPr>
        <w:t xml:space="preserve"> г.</w:t>
      </w:r>
    </w:p>
    <w:p w:rsidR="00EC747B" w:rsidRPr="00705F53" w:rsidRDefault="00EC747B" w:rsidP="00EC747B">
      <w:pPr>
        <w:spacing w:before="120" w:after="0"/>
        <w:ind w:firstLine="709"/>
        <w:jc w:val="center"/>
        <w:rPr>
          <w:rFonts w:ascii="Times New Roman" w:hAnsi="Times New Roman"/>
          <w:b/>
          <w:sz w:val="28"/>
          <w:szCs w:val="28"/>
        </w:rPr>
      </w:pPr>
      <w:r>
        <w:rPr>
          <w:rFonts w:ascii="Times New Roman" w:hAnsi="Times New Roman"/>
          <w:b/>
          <w:sz w:val="28"/>
          <w:szCs w:val="28"/>
        </w:rPr>
        <w:lastRenderedPageBreak/>
        <w:t>СОДЕРЖАНИЕ</w:t>
      </w:r>
      <w:r w:rsidRPr="009B638D">
        <w:rPr>
          <w:rFonts w:ascii="Times New Roman" w:hAnsi="Times New Roman"/>
          <w:b/>
          <w:sz w:val="28"/>
          <w:szCs w:val="28"/>
        </w:rPr>
        <w:t>:</w:t>
      </w:r>
    </w:p>
    <w:tbl>
      <w:tblPr>
        <w:tblW w:w="9958" w:type="dxa"/>
        <w:tblLayout w:type="fixed"/>
        <w:tblLook w:val="01E0" w:firstRow="1" w:lastRow="1" w:firstColumn="1" w:lastColumn="1" w:noHBand="0" w:noVBand="0"/>
      </w:tblPr>
      <w:tblGrid>
        <w:gridCol w:w="9322"/>
        <w:gridCol w:w="636"/>
      </w:tblGrid>
      <w:tr w:rsidR="00EC747B" w:rsidRPr="004E3772" w:rsidTr="00833936">
        <w:trPr>
          <w:trHeight w:val="401"/>
        </w:trPr>
        <w:tc>
          <w:tcPr>
            <w:tcW w:w="9322" w:type="dxa"/>
          </w:tcPr>
          <w:p w:rsidR="00EC747B" w:rsidRPr="004E3772" w:rsidRDefault="00EC747B" w:rsidP="00EC747B">
            <w:pPr>
              <w:spacing w:after="0" w:line="240" w:lineRule="auto"/>
              <w:contextualSpacing/>
              <w:rPr>
                <w:rFonts w:ascii="Times New Roman" w:eastAsia="Times New Roman" w:hAnsi="Times New Roman"/>
                <w:sz w:val="28"/>
                <w:szCs w:val="28"/>
                <w:lang w:val="en-US"/>
              </w:rPr>
            </w:pPr>
            <w:r w:rsidRPr="004E3772">
              <w:rPr>
                <w:rFonts w:ascii="Times New Roman" w:hAnsi="Times New Roman"/>
                <w:sz w:val="28"/>
                <w:szCs w:val="28"/>
              </w:rPr>
              <w:t>ВВЕДЕНИ</w:t>
            </w:r>
            <w:r w:rsidR="004E3772">
              <w:rPr>
                <w:rFonts w:ascii="Times New Roman" w:hAnsi="Times New Roman"/>
                <w:sz w:val="28"/>
                <w:szCs w:val="28"/>
              </w:rPr>
              <w:t>Е………………………………………………………………………</w:t>
            </w:r>
          </w:p>
        </w:tc>
        <w:tc>
          <w:tcPr>
            <w:tcW w:w="636" w:type="dxa"/>
          </w:tcPr>
          <w:p w:rsidR="00EC747B" w:rsidRPr="004E3772" w:rsidRDefault="00EC747B" w:rsidP="00EC747B">
            <w:pPr>
              <w:keepLines/>
              <w:spacing w:after="0" w:line="240" w:lineRule="auto"/>
              <w:contextualSpacing/>
              <w:jc w:val="both"/>
              <w:rPr>
                <w:rFonts w:ascii="Times New Roman" w:eastAsia="Times New Roman" w:hAnsi="Times New Roman"/>
                <w:sz w:val="28"/>
                <w:szCs w:val="28"/>
              </w:rPr>
            </w:pPr>
            <w:r w:rsidRPr="004E3772">
              <w:rPr>
                <w:rFonts w:ascii="Times New Roman" w:eastAsia="Times New Roman" w:hAnsi="Times New Roman"/>
                <w:sz w:val="28"/>
                <w:szCs w:val="28"/>
              </w:rPr>
              <w:t>4</w:t>
            </w:r>
          </w:p>
        </w:tc>
      </w:tr>
      <w:tr w:rsidR="00EC747B" w:rsidRPr="004E3772" w:rsidTr="00833936">
        <w:trPr>
          <w:trHeight w:val="395"/>
        </w:trPr>
        <w:tc>
          <w:tcPr>
            <w:tcW w:w="9322" w:type="dxa"/>
          </w:tcPr>
          <w:p w:rsidR="00EC747B" w:rsidRPr="004E3772" w:rsidRDefault="00CE3DD9" w:rsidP="004B7F11">
            <w:pPr>
              <w:numPr>
                <w:ilvl w:val="0"/>
                <w:numId w:val="1"/>
              </w:numPr>
              <w:tabs>
                <w:tab w:val="left" w:pos="426"/>
              </w:tabs>
              <w:spacing w:after="0" w:line="240" w:lineRule="auto"/>
              <w:ind w:left="0" w:firstLine="0"/>
              <w:contextualSpacing/>
              <w:rPr>
                <w:rFonts w:ascii="Times New Roman" w:hAnsi="Times New Roman"/>
                <w:sz w:val="28"/>
                <w:szCs w:val="28"/>
              </w:rPr>
            </w:pPr>
            <w:r w:rsidRPr="004E3772">
              <w:rPr>
                <w:rFonts w:ascii="Times New Roman" w:hAnsi="Times New Roman"/>
                <w:sz w:val="28"/>
                <w:szCs w:val="28"/>
              </w:rPr>
              <w:t>Анализ социально-экономического состояния муниципального образования за трехлетний период</w:t>
            </w:r>
            <w:r w:rsidR="00EC747B" w:rsidRPr="004E3772">
              <w:rPr>
                <w:rFonts w:ascii="Times New Roman" w:hAnsi="Times New Roman"/>
                <w:sz w:val="28"/>
                <w:szCs w:val="28"/>
              </w:rPr>
              <w:t>…………</w:t>
            </w:r>
            <w:r w:rsidRPr="004E3772">
              <w:rPr>
                <w:rFonts w:ascii="Times New Roman" w:hAnsi="Times New Roman"/>
                <w:sz w:val="28"/>
                <w:szCs w:val="28"/>
              </w:rPr>
              <w:t>…………</w:t>
            </w:r>
            <w:r w:rsidR="004E3772">
              <w:rPr>
                <w:rFonts w:ascii="Times New Roman" w:hAnsi="Times New Roman"/>
                <w:sz w:val="28"/>
                <w:szCs w:val="28"/>
              </w:rPr>
              <w:t>…….</w:t>
            </w:r>
            <w:r w:rsidRPr="004E3772">
              <w:rPr>
                <w:rFonts w:ascii="Times New Roman" w:hAnsi="Times New Roman"/>
                <w:sz w:val="28"/>
                <w:szCs w:val="28"/>
              </w:rPr>
              <w:t>………………...</w:t>
            </w:r>
          </w:p>
        </w:tc>
        <w:tc>
          <w:tcPr>
            <w:tcW w:w="636" w:type="dxa"/>
          </w:tcPr>
          <w:p w:rsidR="00EC747B" w:rsidRPr="004E3772" w:rsidRDefault="00EC747B" w:rsidP="00EC747B">
            <w:pPr>
              <w:keepLines/>
              <w:spacing w:after="0" w:line="240" w:lineRule="auto"/>
              <w:contextualSpacing/>
              <w:jc w:val="both"/>
              <w:rPr>
                <w:rFonts w:ascii="Times New Roman" w:eastAsia="Times New Roman" w:hAnsi="Times New Roman"/>
                <w:sz w:val="28"/>
                <w:szCs w:val="28"/>
              </w:rPr>
            </w:pPr>
          </w:p>
          <w:p w:rsidR="00CE3DD9" w:rsidRPr="004E3772" w:rsidRDefault="00CE3DD9" w:rsidP="00EC747B">
            <w:pPr>
              <w:keepLines/>
              <w:spacing w:after="0" w:line="240" w:lineRule="auto"/>
              <w:contextualSpacing/>
              <w:jc w:val="both"/>
              <w:rPr>
                <w:rFonts w:ascii="Times New Roman" w:eastAsia="Times New Roman" w:hAnsi="Times New Roman"/>
                <w:sz w:val="28"/>
                <w:szCs w:val="28"/>
              </w:rPr>
            </w:pPr>
            <w:r w:rsidRPr="004E3772">
              <w:rPr>
                <w:rFonts w:ascii="Times New Roman" w:eastAsia="Times New Roman" w:hAnsi="Times New Roman"/>
                <w:sz w:val="28"/>
                <w:szCs w:val="28"/>
              </w:rPr>
              <w:t>7</w:t>
            </w:r>
          </w:p>
        </w:tc>
      </w:tr>
      <w:tr w:rsidR="00EC747B" w:rsidRPr="004E3772" w:rsidTr="00833936">
        <w:tc>
          <w:tcPr>
            <w:tcW w:w="9322" w:type="dxa"/>
          </w:tcPr>
          <w:p w:rsidR="00EC747B" w:rsidRPr="004E3772" w:rsidRDefault="00B95E25" w:rsidP="004B7F11">
            <w:pPr>
              <w:numPr>
                <w:ilvl w:val="1"/>
                <w:numId w:val="1"/>
              </w:numPr>
              <w:tabs>
                <w:tab w:val="left" w:pos="426"/>
                <w:tab w:val="left" w:pos="993"/>
              </w:tabs>
              <w:spacing w:after="0" w:line="240" w:lineRule="auto"/>
              <w:ind w:left="0" w:firstLine="0"/>
              <w:contextualSpacing/>
              <w:rPr>
                <w:rFonts w:ascii="Times New Roman" w:hAnsi="Times New Roman"/>
                <w:sz w:val="28"/>
                <w:szCs w:val="28"/>
              </w:rPr>
            </w:pPr>
            <w:r>
              <w:rPr>
                <w:rFonts w:ascii="Times New Roman" w:hAnsi="Times New Roman"/>
                <w:sz w:val="28"/>
                <w:szCs w:val="28"/>
              </w:rPr>
              <w:t xml:space="preserve"> </w:t>
            </w:r>
            <w:r w:rsidR="00B47A79" w:rsidRPr="004E3772">
              <w:rPr>
                <w:rFonts w:ascii="Times New Roman" w:hAnsi="Times New Roman"/>
                <w:sz w:val="28"/>
                <w:szCs w:val="28"/>
              </w:rPr>
              <w:t>Анализ хозяйствующих субъектов на территории муниципального образования……</w:t>
            </w:r>
            <w:r w:rsidR="004E3772">
              <w:rPr>
                <w:rFonts w:ascii="Times New Roman" w:hAnsi="Times New Roman"/>
                <w:sz w:val="28"/>
                <w:szCs w:val="28"/>
              </w:rPr>
              <w:t>…………………………………………………………………</w:t>
            </w:r>
          </w:p>
        </w:tc>
        <w:tc>
          <w:tcPr>
            <w:tcW w:w="636" w:type="dxa"/>
          </w:tcPr>
          <w:p w:rsidR="004E3772" w:rsidRDefault="004E3772" w:rsidP="00EC747B">
            <w:pPr>
              <w:keepLines/>
              <w:spacing w:after="0" w:line="240" w:lineRule="auto"/>
              <w:contextualSpacing/>
              <w:jc w:val="both"/>
              <w:rPr>
                <w:rFonts w:ascii="Times New Roman" w:eastAsia="Times New Roman" w:hAnsi="Times New Roman"/>
                <w:sz w:val="28"/>
                <w:szCs w:val="28"/>
              </w:rPr>
            </w:pPr>
          </w:p>
          <w:p w:rsidR="00EC747B" w:rsidRPr="004E3772" w:rsidRDefault="00B47A79" w:rsidP="00EC747B">
            <w:pPr>
              <w:keepLines/>
              <w:spacing w:after="0" w:line="240" w:lineRule="auto"/>
              <w:contextualSpacing/>
              <w:jc w:val="both"/>
              <w:rPr>
                <w:rFonts w:ascii="Times New Roman" w:eastAsia="Times New Roman" w:hAnsi="Times New Roman"/>
                <w:sz w:val="28"/>
                <w:szCs w:val="28"/>
              </w:rPr>
            </w:pPr>
            <w:r w:rsidRPr="004E3772">
              <w:rPr>
                <w:rFonts w:ascii="Times New Roman" w:eastAsia="Times New Roman" w:hAnsi="Times New Roman"/>
                <w:sz w:val="28"/>
                <w:szCs w:val="28"/>
              </w:rPr>
              <w:t>7</w:t>
            </w:r>
          </w:p>
        </w:tc>
      </w:tr>
      <w:tr w:rsidR="00EC747B" w:rsidRPr="004E3772" w:rsidTr="00833936">
        <w:trPr>
          <w:trHeight w:val="281"/>
        </w:trPr>
        <w:tc>
          <w:tcPr>
            <w:tcW w:w="9322" w:type="dxa"/>
          </w:tcPr>
          <w:p w:rsidR="00EC747B" w:rsidRPr="004E3772" w:rsidRDefault="00EC747B" w:rsidP="004B7F11">
            <w:pPr>
              <w:spacing w:after="0" w:line="240" w:lineRule="auto"/>
              <w:contextualSpacing/>
              <w:rPr>
                <w:rFonts w:ascii="Times New Roman" w:hAnsi="Times New Roman"/>
                <w:sz w:val="28"/>
                <w:szCs w:val="28"/>
              </w:rPr>
            </w:pPr>
            <w:r w:rsidRPr="004E3772">
              <w:rPr>
                <w:rFonts w:ascii="Times New Roman" w:hAnsi="Times New Roman"/>
                <w:sz w:val="28"/>
                <w:szCs w:val="28"/>
              </w:rPr>
              <w:t>1.2.</w:t>
            </w:r>
            <w:r w:rsidR="00C24A10" w:rsidRPr="004E3772">
              <w:rPr>
                <w:rFonts w:ascii="Times New Roman" w:hAnsi="Times New Roman"/>
                <w:sz w:val="28"/>
                <w:szCs w:val="28"/>
              </w:rPr>
              <w:t xml:space="preserve"> Анализ отраслевой специфики экономики муниципального образования ……………</w:t>
            </w:r>
            <w:r w:rsidR="004E3772">
              <w:rPr>
                <w:rFonts w:ascii="Times New Roman" w:hAnsi="Times New Roman"/>
                <w:sz w:val="28"/>
                <w:szCs w:val="28"/>
              </w:rPr>
              <w:t>………………………………………………………...</w:t>
            </w:r>
          </w:p>
        </w:tc>
        <w:tc>
          <w:tcPr>
            <w:tcW w:w="636" w:type="dxa"/>
          </w:tcPr>
          <w:p w:rsidR="004E3772" w:rsidRDefault="004E3772" w:rsidP="00EC747B">
            <w:pPr>
              <w:keepLines/>
              <w:spacing w:after="0" w:line="240" w:lineRule="auto"/>
              <w:contextualSpacing/>
              <w:jc w:val="both"/>
              <w:rPr>
                <w:rFonts w:ascii="Times New Roman" w:eastAsia="Times New Roman" w:hAnsi="Times New Roman"/>
                <w:sz w:val="28"/>
                <w:szCs w:val="28"/>
              </w:rPr>
            </w:pPr>
          </w:p>
          <w:p w:rsidR="00EC747B" w:rsidRPr="004E3772" w:rsidRDefault="00C24A10" w:rsidP="00EC747B">
            <w:pPr>
              <w:keepLines/>
              <w:spacing w:after="0" w:line="240" w:lineRule="auto"/>
              <w:contextualSpacing/>
              <w:jc w:val="both"/>
              <w:rPr>
                <w:rFonts w:ascii="Times New Roman" w:eastAsia="Times New Roman" w:hAnsi="Times New Roman"/>
                <w:sz w:val="28"/>
                <w:szCs w:val="28"/>
              </w:rPr>
            </w:pPr>
            <w:r w:rsidRPr="004E3772">
              <w:rPr>
                <w:rFonts w:ascii="Times New Roman" w:eastAsia="Times New Roman" w:hAnsi="Times New Roman"/>
                <w:sz w:val="28"/>
                <w:szCs w:val="28"/>
              </w:rPr>
              <w:t>8</w:t>
            </w:r>
          </w:p>
        </w:tc>
      </w:tr>
      <w:tr w:rsidR="00EC747B" w:rsidRPr="004E3772" w:rsidTr="00833936">
        <w:trPr>
          <w:trHeight w:val="396"/>
        </w:trPr>
        <w:tc>
          <w:tcPr>
            <w:tcW w:w="9322" w:type="dxa"/>
          </w:tcPr>
          <w:p w:rsidR="00EC747B" w:rsidRPr="004E3772" w:rsidRDefault="00B95E25" w:rsidP="004B7F11">
            <w:pPr>
              <w:tabs>
                <w:tab w:val="left" w:pos="993"/>
              </w:tabs>
              <w:spacing w:after="0" w:line="240" w:lineRule="auto"/>
              <w:contextualSpacing/>
              <w:rPr>
                <w:rFonts w:ascii="Times New Roman" w:hAnsi="Times New Roman"/>
                <w:sz w:val="28"/>
                <w:szCs w:val="28"/>
              </w:rPr>
            </w:pPr>
            <w:r>
              <w:rPr>
                <w:rFonts w:ascii="Times New Roman" w:hAnsi="Times New Roman"/>
                <w:sz w:val="28"/>
                <w:szCs w:val="28"/>
              </w:rPr>
              <w:t xml:space="preserve">1.3. </w:t>
            </w:r>
            <w:r w:rsidR="004E3772" w:rsidRPr="004E3772">
              <w:rPr>
                <w:rFonts w:ascii="Times New Roman" w:hAnsi="Times New Roman"/>
                <w:sz w:val="28"/>
                <w:szCs w:val="28"/>
              </w:rPr>
              <w:t>Анализ объемов производства продукции, товаров, работ, услуг, финансовых результатов деятельности…………………………………</w:t>
            </w:r>
            <w:r w:rsidR="004E3772">
              <w:rPr>
                <w:rFonts w:ascii="Times New Roman" w:hAnsi="Times New Roman"/>
                <w:sz w:val="28"/>
                <w:szCs w:val="28"/>
              </w:rPr>
              <w:t>…….</w:t>
            </w:r>
          </w:p>
        </w:tc>
        <w:tc>
          <w:tcPr>
            <w:tcW w:w="636" w:type="dxa"/>
          </w:tcPr>
          <w:p w:rsidR="00EC747B" w:rsidRPr="004E3772" w:rsidRDefault="00EC747B" w:rsidP="00EC747B">
            <w:pPr>
              <w:keepLines/>
              <w:spacing w:after="0" w:line="240" w:lineRule="auto"/>
              <w:contextualSpacing/>
              <w:jc w:val="both"/>
              <w:rPr>
                <w:rFonts w:ascii="Times New Roman" w:hAnsi="Times New Roman"/>
                <w:sz w:val="28"/>
                <w:szCs w:val="28"/>
              </w:rPr>
            </w:pPr>
          </w:p>
          <w:p w:rsidR="00EC747B" w:rsidRPr="004E3772" w:rsidRDefault="004E3772" w:rsidP="00EC747B">
            <w:pPr>
              <w:keepLines/>
              <w:spacing w:after="0" w:line="240" w:lineRule="auto"/>
              <w:contextualSpacing/>
              <w:jc w:val="both"/>
              <w:rPr>
                <w:rFonts w:ascii="Times New Roman" w:hAnsi="Times New Roman"/>
                <w:sz w:val="28"/>
                <w:szCs w:val="28"/>
              </w:rPr>
            </w:pPr>
            <w:r w:rsidRPr="004E3772">
              <w:rPr>
                <w:rFonts w:ascii="Times New Roman" w:hAnsi="Times New Roman"/>
                <w:sz w:val="28"/>
                <w:szCs w:val="28"/>
              </w:rPr>
              <w:t>9</w:t>
            </w:r>
          </w:p>
        </w:tc>
      </w:tr>
      <w:tr w:rsidR="00EC747B" w:rsidRPr="00EC747B" w:rsidTr="00833936">
        <w:trPr>
          <w:trHeight w:val="396"/>
        </w:trPr>
        <w:tc>
          <w:tcPr>
            <w:tcW w:w="9322" w:type="dxa"/>
          </w:tcPr>
          <w:p w:rsidR="00EC747B" w:rsidRPr="00CE3DD9" w:rsidRDefault="00B95E25" w:rsidP="004B7F11">
            <w:pPr>
              <w:keepLines/>
              <w:tabs>
                <w:tab w:val="left" w:pos="486"/>
              </w:tabs>
              <w:spacing w:after="0" w:line="240" w:lineRule="auto"/>
              <w:contextualSpacing/>
              <w:rPr>
                <w:rFonts w:ascii="Times New Roman" w:hAnsi="Times New Roman"/>
                <w:sz w:val="24"/>
                <w:szCs w:val="24"/>
                <w:highlight w:val="yellow"/>
              </w:rPr>
            </w:pPr>
            <w:r>
              <w:rPr>
                <w:rFonts w:ascii="Times New Roman" w:hAnsi="Times New Roman"/>
                <w:sz w:val="28"/>
                <w:szCs w:val="28"/>
              </w:rPr>
              <w:t>1.4.</w:t>
            </w:r>
            <w:r w:rsidR="003A3A01" w:rsidRPr="003A3A01">
              <w:rPr>
                <w:rFonts w:ascii="Times New Roman" w:hAnsi="Times New Roman"/>
                <w:sz w:val="28"/>
                <w:szCs w:val="28"/>
              </w:rPr>
              <w:t xml:space="preserve">Отдельные показатели социально-экономического положения населения </w:t>
            </w:r>
            <w:r w:rsidR="00EC747B" w:rsidRPr="003A3A01">
              <w:rPr>
                <w:rFonts w:ascii="Times New Roman" w:hAnsi="Times New Roman"/>
                <w:sz w:val="28"/>
                <w:szCs w:val="28"/>
              </w:rPr>
              <w:t>………...….....</w:t>
            </w:r>
            <w:r w:rsidR="003A3A01">
              <w:rPr>
                <w:rFonts w:ascii="Times New Roman" w:hAnsi="Times New Roman"/>
                <w:sz w:val="28"/>
                <w:szCs w:val="28"/>
              </w:rPr>
              <w:t>....................................................................................</w:t>
            </w:r>
          </w:p>
        </w:tc>
        <w:tc>
          <w:tcPr>
            <w:tcW w:w="636" w:type="dxa"/>
          </w:tcPr>
          <w:p w:rsidR="00EC747B" w:rsidRPr="00CE3DD9" w:rsidRDefault="00EC747B" w:rsidP="00EC747B">
            <w:pPr>
              <w:keepLines/>
              <w:spacing w:after="0" w:line="240" w:lineRule="auto"/>
              <w:contextualSpacing/>
              <w:jc w:val="both"/>
              <w:rPr>
                <w:rFonts w:ascii="Times New Roman" w:hAnsi="Times New Roman"/>
                <w:sz w:val="24"/>
                <w:szCs w:val="24"/>
                <w:highlight w:val="yellow"/>
              </w:rPr>
            </w:pPr>
          </w:p>
          <w:p w:rsidR="00EC747B" w:rsidRPr="00CE3DD9" w:rsidRDefault="003A3A01" w:rsidP="00EC747B">
            <w:pPr>
              <w:keepLines/>
              <w:spacing w:after="0" w:line="240" w:lineRule="auto"/>
              <w:contextualSpacing/>
              <w:jc w:val="both"/>
              <w:rPr>
                <w:rFonts w:ascii="Times New Roman" w:hAnsi="Times New Roman"/>
                <w:sz w:val="24"/>
                <w:szCs w:val="24"/>
                <w:highlight w:val="yellow"/>
              </w:rPr>
            </w:pPr>
            <w:r w:rsidRPr="003A3A01">
              <w:rPr>
                <w:rFonts w:ascii="Times New Roman" w:hAnsi="Times New Roman"/>
                <w:sz w:val="28"/>
                <w:szCs w:val="28"/>
              </w:rPr>
              <w:t>10</w:t>
            </w:r>
          </w:p>
        </w:tc>
      </w:tr>
      <w:tr w:rsidR="00EC747B" w:rsidRPr="00EC747B" w:rsidTr="00833936">
        <w:tc>
          <w:tcPr>
            <w:tcW w:w="9322" w:type="dxa"/>
          </w:tcPr>
          <w:p w:rsidR="00B95E25" w:rsidRPr="00B95E25" w:rsidRDefault="00EC747B" w:rsidP="004B7F11">
            <w:pPr>
              <w:tabs>
                <w:tab w:val="left" w:pos="993"/>
              </w:tabs>
              <w:spacing w:after="0" w:line="240" w:lineRule="auto"/>
              <w:contextualSpacing/>
              <w:rPr>
                <w:rFonts w:ascii="Times New Roman" w:hAnsi="Times New Roman"/>
                <w:sz w:val="28"/>
                <w:szCs w:val="28"/>
              </w:rPr>
            </w:pPr>
            <w:r w:rsidRPr="00B95E25">
              <w:rPr>
                <w:rFonts w:ascii="Times New Roman" w:hAnsi="Times New Roman"/>
                <w:sz w:val="28"/>
                <w:szCs w:val="28"/>
              </w:rPr>
              <w:t xml:space="preserve">1.5. </w:t>
            </w:r>
            <w:r w:rsidR="00B95E25" w:rsidRPr="00B95E25">
              <w:rPr>
                <w:rFonts w:ascii="Times New Roman" w:hAnsi="Times New Roman"/>
                <w:sz w:val="28"/>
                <w:szCs w:val="28"/>
              </w:rPr>
              <w:t>Инвестиционное положение</w:t>
            </w:r>
            <w:r w:rsidR="00B95E25">
              <w:rPr>
                <w:rFonts w:ascii="Times New Roman" w:hAnsi="Times New Roman"/>
                <w:sz w:val="28"/>
                <w:szCs w:val="28"/>
              </w:rPr>
              <w:t>……………………………………………….</w:t>
            </w:r>
          </w:p>
          <w:p w:rsidR="00B95E25" w:rsidRPr="00B95E25" w:rsidRDefault="00B95E25" w:rsidP="004B7F11">
            <w:pPr>
              <w:tabs>
                <w:tab w:val="left" w:pos="0"/>
                <w:tab w:val="left" w:pos="1134"/>
              </w:tabs>
              <w:spacing w:after="0" w:line="240" w:lineRule="auto"/>
              <w:contextualSpacing/>
              <w:rPr>
                <w:rFonts w:ascii="Times New Roman" w:hAnsi="Times New Roman"/>
                <w:sz w:val="28"/>
                <w:szCs w:val="28"/>
              </w:rPr>
            </w:pPr>
            <w:r w:rsidRPr="00B95E25">
              <w:rPr>
                <w:rFonts w:ascii="Times New Roman" w:hAnsi="Times New Roman"/>
                <w:sz w:val="28"/>
                <w:szCs w:val="28"/>
              </w:rPr>
              <w:t xml:space="preserve">2. </w:t>
            </w:r>
            <w:r>
              <w:rPr>
                <w:rFonts w:ascii="Times New Roman" w:hAnsi="Times New Roman"/>
                <w:sz w:val="28"/>
                <w:szCs w:val="28"/>
              </w:rPr>
              <w:t xml:space="preserve">   </w:t>
            </w:r>
            <w:r w:rsidRPr="00B95E25">
              <w:rPr>
                <w:rFonts w:ascii="Times New Roman" w:hAnsi="Times New Roman"/>
                <w:sz w:val="28"/>
                <w:szCs w:val="28"/>
              </w:rPr>
              <w:t>Состояние конкурентной среды в муниципальном образовании</w:t>
            </w:r>
            <w:r>
              <w:rPr>
                <w:rFonts w:ascii="Times New Roman" w:hAnsi="Times New Roman"/>
                <w:sz w:val="28"/>
                <w:szCs w:val="28"/>
              </w:rPr>
              <w:t>………..</w:t>
            </w:r>
          </w:p>
          <w:p w:rsidR="00B95E25" w:rsidRPr="00B95E25" w:rsidRDefault="00B95E25" w:rsidP="004B7F11">
            <w:pPr>
              <w:tabs>
                <w:tab w:val="left" w:pos="426"/>
                <w:tab w:val="left" w:pos="1134"/>
              </w:tabs>
              <w:spacing w:after="0" w:line="240" w:lineRule="auto"/>
              <w:contextualSpacing/>
              <w:rPr>
                <w:rFonts w:ascii="Times New Roman" w:hAnsi="Times New Roman"/>
                <w:sz w:val="28"/>
                <w:szCs w:val="28"/>
              </w:rPr>
            </w:pPr>
            <w:r>
              <w:rPr>
                <w:rFonts w:ascii="Times New Roman" w:hAnsi="Times New Roman"/>
                <w:sz w:val="28"/>
                <w:szCs w:val="28"/>
              </w:rPr>
              <w:t xml:space="preserve">2.1. </w:t>
            </w:r>
            <w:r w:rsidRPr="00B95E25">
              <w:rPr>
                <w:rFonts w:ascii="Times New Roman" w:hAnsi="Times New Roman"/>
                <w:sz w:val="28"/>
                <w:szCs w:val="28"/>
              </w:rPr>
              <w:t>Оценка нормативно-правовой базы муниципального образования</w:t>
            </w:r>
            <w:r>
              <w:rPr>
                <w:rFonts w:ascii="Times New Roman" w:hAnsi="Times New Roman"/>
                <w:sz w:val="28"/>
                <w:szCs w:val="28"/>
              </w:rPr>
              <w:t>…….</w:t>
            </w:r>
          </w:p>
          <w:p w:rsidR="004E31E2" w:rsidRPr="004E31E2" w:rsidRDefault="004E31E2" w:rsidP="004B7F11">
            <w:pPr>
              <w:tabs>
                <w:tab w:val="left" w:pos="0"/>
                <w:tab w:val="left" w:pos="567"/>
                <w:tab w:val="left" w:pos="1276"/>
                <w:tab w:val="left" w:pos="1418"/>
              </w:tabs>
              <w:spacing w:after="0" w:line="240" w:lineRule="auto"/>
              <w:contextualSpacing/>
              <w:rPr>
                <w:rFonts w:ascii="Times New Roman" w:hAnsi="Times New Roman"/>
                <w:sz w:val="28"/>
                <w:szCs w:val="28"/>
              </w:rPr>
            </w:pPr>
            <w:r>
              <w:rPr>
                <w:rFonts w:ascii="Times New Roman" w:hAnsi="Times New Roman"/>
                <w:sz w:val="28"/>
                <w:szCs w:val="28"/>
              </w:rPr>
              <w:t>2.2.</w:t>
            </w:r>
            <w:r w:rsidR="00E62D95">
              <w:t xml:space="preserve"> </w:t>
            </w:r>
            <w:r w:rsidR="00E62D95" w:rsidRPr="00E62D95">
              <w:rPr>
                <w:rFonts w:ascii="Times New Roman" w:hAnsi="Times New Roman"/>
                <w:sz w:val="28"/>
                <w:szCs w:val="28"/>
              </w:rPr>
              <w:t xml:space="preserve">Мониторинг деятельности субъектов естественных монополий на территории муниципального образования </w:t>
            </w:r>
            <w:r w:rsidR="00E62D95">
              <w:rPr>
                <w:rFonts w:ascii="Times New Roman" w:hAnsi="Times New Roman"/>
                <w:sz w:val="28"/>
                <w:szCs w:val="28"/>
              </w:rPr>
              <w:t>…………………………….</w:t>
            </w:r>
            <w:r>
              <w:rPr>
                <w:rFonts w:ascii="Times New Roman" w:hAnsi="Times New Roman"/>
                <w:sz w:val="28"/>
                <w:szCs w:val="28"/>
              </w:rPr>
              <w:t>………</w:t>
            </w:r>
          </w:p>
          <w:p w:rsidR="00E62D95" w:rsidRDefault="00E62D95" w:rsidP="004B7F11">
            <w:pPr>
              <w:tabs>
                <w:tab w:val="left" w:pos="709"/>
                <w:tab w:val="left" w:pos="1134"/>
              </w:tabs>
              <w:spacing w:after="0" w:line="240" w:lineRule="auto"/>
              <w:contextualSpacing/>
              <w:rPr>
                <w:rFonts w:ascii="Times New Roman" w:hAnsi="Times New Roman"/>
                <w:sz w:val="28"/>
                <w:szCs w:val="28"/>
              </w:rPr>
            </w:pPr>
            <w:r>
              <w:rPr>
                <w:rFonts w:ascii="Times New Roman" w:hAnsi="Times New Roman"/>
                <w:sz w:val="28"/>
                <w:szCs w:val="28"/>
              </w:rPr>
              <w:t>2.3</w:t>
            </w:r>
            <w:r w:rsidR="005F515E">
              <w:rPr>
                <w:rFonts w:ascii="Times New Roman" w:hAnsi="Times New Roman"/>
                <w:sz w:val="28"/>
                <w:szCs w:val="28"/>
              </w:rPr>
              <w:t>.</w:t>
            </w:r>
            <w:r>
              <w:rPr>
                <w:rFonts w:ascii="Times New Roman" w:hAnsi="Times New Roman"/>
                <w:sz w:val="28"/>
                <w:szCs w:val="28"/>
              </w:rPr>
              <w:t xml:space="preserve"> </w:t>
            </w:r>
            <w:r w:rsidRPr="00E62D95">
              <w:rPr>
                <w:rFonts w:ascii="Times New Roman" w:hAnsi="Times New Roman"/>
                <w:sz w:val="28"/>
                <w:szCs w:val="28"/>
              </w:rPr>
              <w:t xml:space="preserve">Мониторинг деятельности хозяйствующих субъектов, доля участия муниципального образования в которых составляет 50% и более </w:t>
            </w:r>
            <w:r>
              <w:rPr>
                <w:rFonts w:ascii="Times New Roman" w:hAnsi="Times New Roman"/>
                <w:sz w:val="28"/>
                <w:szCs w:val="28"/>
              </w:rPr>
              <w:t>………….</w:t>
            </w:r>
          </w:p>
          <w:p w:rsidR="00E62D95" w:rsidRDefault="00E62D95" w:rsidP="004B7F11">
            <w:pPr>
              <w:tabs>
                <w:tab w:val="left" w:pos="709"/>
                <w:tab w:val="left" w:pos="1134"/>
              </w:tabs>
              <w:spacing w:after="0" w:line="240" w:lineRule="auto"/>
              <w:contextualSpacing/>
              <w:rPr>
                <w:rFonts w:ascii="Times New Roman" w:hAnsi="Times New Roman"/>
                <w:sz w:val="28"/>
                <w:szCs w:val="28"/>
              </w:rPr>
            </w:pPr>
            <w:r>
              <w:rPr>
                <w:rFonts w:ascii="Times New Roman" w:hAnsi="Times New Roman"/>
                <w:sz w:val="28"/>
                <w:szCs w:val="28"/>
              </w:rPr>
              <w:t>2.4</w:t>
            </w:r>
            <w:r w:rsidR="005F515E">
              <w:rPr>
                <w:rFonts w:ascii="Times New Roman" w:hAnsi="Times New Roman"/>
                <w:sz w:val="28"/>
                <w:szCs w:val="28"/>
              </w:rPr>
              <w:t>.</w:t>
            </w:r>
            <w:r>
              <w:rPr>
                <w:rFonts w:ascii="Times New Roman" w:hAnsi="Times New Roman"/>
                <w:sz w:val="28"/>
                <w:szCs w:val="28"/>
              </w:rPr>
              <w:t xml:space="preserve"> </w:t>
            </w:r>
            <w:r w:rsidRPr="00E62D95">
              <w:rPr>
                <w:rFonts w:ascii="Times New Roman" w:hAnsi="Times New Roman"/>
                <w:sz w:val="28"/>
                <w:szCs w:val="28"/>
              </w:rPr>
              <w:t xml:space="preserve">Проведение опроса хозяйствующих субъектов и потребителей товаров, работ и услуг о состояния и развития конкурентной среды. </w:t>
            </w:r>
            <w:r>
              <w:rPr>
                <w:rFonts w:ascii="Times New Roman" w:hAnsi="Times New Roman"/>
                <w:sz w:val="28"/>
                <w:szCs w:val="28"/>
              </w:rPr>
              <w:t>………………..</w:t>
            </w:r>
          </w:p>
          <w:p w:rsidR="00C747E6" w:rsidRPr="00C747E6" w:rsidRDefault="00C747E6" w:rsidP="004B7F11">
            <w:pPr>
              <w:tabs>
                <w:tab w:val="left" w:pos="709"/>
                <w:tab w:val="left" w:pos="1134"/>
              </w:tabs>
              <w:spacing w:after="0" w:line="240" w:lineRule="auto"/>
              <w:contextualSpacing/>
              <w:rPr>
                <w:rFonts w:ascii="Times New Roman" w:hAnsi="Times New Roman"/>
                <w:sz w:val="28"/>
                <w:szCs w:val="28"/>
              </w:rPr>
            </w:pPr>
            <w:r w:rsidRPr="00C747E6">
              <w:rPr>
                <w:rFonts w:ascii="Times New Roman" w:hAnsi="Times New Roman"/>
                <w:sz w:val="28"/>
                <w:szCs w:val="28"/>
              </w:rPr>
              <w:t>2.</w:t>
            </w:r>
            <w:r w:rsidR="00E62D95">
              <w:rPr>
                <w:rFonts w:ascii="Times New Roman" w:hAnsi="Times New Roman"/>
                <w:sz w:val="28"/>
                <w:szCs w:val="28"/>
              </w:rPr>
              <w:t>5</w:t>
            </w:r>
            <w:r w:rsidRPr="00C747E6">
              <w:rPr>
                <w:rFonts w:ascii="Times New Roman" w:hAnsi="Times New Roman"/>
                <w:sz w:val="28"/>
                <w:szCs w:val="28"/>
              </w:rPr>
              <w:t>. Анализ развития конкуренци</w:t>
            </w:r>
            <w:r>
              <w:rPr>
                <w:rFonts w:ascii="Times New Roman" w:hAnsi="Times New Roman"/>
                <w:sz w:val="28"/>
                <w:szCs w:val="28"/>
              </w:rPr>
              <w:t>и на социально значимых рынках………</w:t>
            </w:r>
          </w:p>
          <w:p w:rsidR="00073620" w:rsidRPr="00073620"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073620" w:rsidRPr="00073620">
              <w:rPr>
                <w:rFonts w:ascii="Times New Roman" w:hAnsi="Times New Roman"/>
                <w:sz w:val="28"/>
                <w:szCs w:val="28"/>
              </w:rPr>
              <w:t>.1</w:t>
            </w:r>
            <w:r w:rsidR="005F515E">
              <w:rPr>
                <w:rFonts w:ascii="Times New Roman" w:hAnsi="Times New Roman"/>
                <w:sz w:val="28"/>
                <w:szCs w:val="28"/>
              </w:rPr>
              <w:t>.</w:t>
            </w:r>
            <w:r w:rsidR="00073620" w:rsidRPr="00073620">
              <w:rPr>
                <w:rFonts w:ascii="Times New Roman" w:hAnsi="Times New Roman"/>
                <w:sz w:val="28"/>
                <w:szCs w:val="28"/>
              </w:rPr>
              <w:t xml:space="preserve"> Рынок услуг дошкольного образования</w:t>
            </w:r>
            <w:r w:rsidR="00073620">
              <w:rPr>
                <w:rFonts w:ascii="Times New Roman" w:hAnsi="Times New Roman"/>
                <w:sz w:val="28"/>
                <w:szCs w:val="28"/>
              </w:rPr>
              <w:t>………………………………..</w:t>
            </w:r>
          </w:p>
          <w:p w:rsidR="00073620" w:rsidRPr="007C473A" w:rsidRDefault="00073620" w:rsidP="004B7F11">
            <w:pPr>
              <w:spacing w:after="0" w:line="240" w:lineRule="auto"/>
              <w:contextualSpacing/>
              <w:rPr>
                <w:rFonts w:ascii="Times New Roman" w:hAnsi="Times New Roman"/>
                <w:sz w:val="28"/>
                <w:szCs w:val="28"/>
              </w:rPr>
            </w:pPr>
            <w:r w:rsidRPr="007C473A">
              <w:rPr>
                <w:rFonts w:ascii="Times New Roman" w:hAnsi="Times New Roman"/>
                <w:sz w:val="28"/>
                <w:szCs w:val="28"/>
              </w:rPr>
              <w:t>2.</w:t>
            </w:r>
            <w:r w:rsidR="00E62D95">
              <w:rPr>
                <w:rFonts w:ascii="Times New Roman" w:hAnsi="Times New Roman"/>
                <w:sz w:val="28"/>
                <w:szCs w:val="28"/>
              </w:rPr>
              <w:t>5</w:t>
            </w:r>
            <w:r w:rsidRPr="007C473A">
              <w:rPr>
                <w:rFonts w:ascii="Times New Roman" w:hAnsi="Times New Roman"/>
                <w:sz w:val="28"/>
                <w:szCs w:val="28"/>
              </w:rPr>
              <w:t>.2. Рынок услуг детского отдыха и оздоровления</w:t>
            </w:r>
            <w:r w:rsidR="007C473A">
              <w:rPr>
                <w:rFonts w:ascii="Times New Roman" w:hAnsi="Times New Roman"/>
                <w:sz w:val="28"/>
                <w:szCs w:val="28"/>
              </w:rPr>
              <w:t>……………………….</w:t>
            </w:r>
          </w:p>
          <w:p w:rsidR="00626FBD" w:rsidRP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626FBD" w:rsidRPr="007C473A">
              <w:rPr>
                <w:rFonts w:ascii="Times New Roman" w:hAnsi="Times New Roman"/>
                <w:sz w:val="28"/>
                <w:szCs w:val="28"/>
              </w:rPr>
              <w:t>.3. Рынок услуг дополнительного образования детей</w:t>
            </w:r>
            <w:r w:rsidR="007C473A">
              <w:rPr>
                <w:rFonts w:ascii="Times New Roman" w:hAnsi="Times New Roman"/>
                <w:sz w:val="28"/>
                <w:szCs w:val="28"/>
              </w:rPr>
              <w:t>…………………..</w:t>
            </w:r>
          </w:p>
          <w:p w:rsidR="00626FBD" w:rsidRP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626FBD" w:rsidRPr="007C473A">
              <w:rPr>
                <w:rFonts w:ascii="Times New Roman" w:hAnsi="Times New Roman"/>
                <w:sz w:val="28"/>
                <w:szCs w:val="28"/>
              </w:rPr>
              <w:t>.4. Рынок медицинских услуг</w:t>
            </w:r>
            <w:r w:rsidR="007C473A">
              <w:rPr>
                <w:rFonts w:ascii="Times New Roman" w:hAnsi="Times New Roman"/>
                <w:sz w:val="28"/>
                <w:szCs w:val="28"/>
              </w:rPr>
              <w:t>………………………………………………</w:t>
            </w:r>
          </w:p>
          <w:p w:rsid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626FBD" w:rsidRPr="007C473A">
              <w:rPr>
                <w:rFonts w:ascii="Times New Roman" w:hAnsi="Times New Roman"/>
                <w:sz w:val="28"/>
                <w:szCs w:val="28"/>
              </w:rPr>
              <w:t xml:space="preserve">.5. Рынок услуг психолого-педагогического сопровождения </w:t>
            </w:r>
          </w:p>
          <w:p w:rsidR="00626FBD" w:rsidRPr="007C473A" w:rsidRDefault="00626FBD" w:rsidP="004B7F11">
            <w:pPr>
              <w:spacing w:after="0" w:line="240" w:lineRule="auto"/>
              <w:contextualSpacing/>
              <w:rPr>
                <w:rFonts w:ascii="Times New Roman" w:hAnsi="Times New Roman"/>
                <w:sz w:val="28"/>
                <w:szCs w:val="28"/>
              </w:rPr>
            </w:pPr>
            <w:r w:rsidRPr="007C473A">
              <w:rPr>
                <w:rFonts w:ascii="Times New Roman" w:hAnsi="Times New Roman"/>
                <w:sz w:val="28"/>
                <w:szCs w:val="28"/>
              </w:rPr>
              <w:t>детей с ограниченными возможностями здоровья</w:t>
            </w:r>
            <w:r w:rsidR="007C473A">
              <w:rPr>
                <w:rFonts w:ascii="Times New Roman" w:hAnsi="Times New Roman"/>
                <w:sz w:val="28"/>
                <w:szCs w:val="28"/>
              </w:rPr>
              <w:t>………………………….</w:t>
            </w:r>
            <w:r w:rsidR="00F746CC">
              <w:rPr>
                <w:rFonts w:ascii="Times New Roman" w:hAnsi="Times New Roman"/>
                <w:sz w:val="28"/>
                <w:szCs w:val="28"/>
              </w:rPr>
              <w:t>..</w:t>
            </w:r>
          </w:p>
          <w:p w:rsidR="007C473A" w:rsidRP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.6. Рынок услуг в сфере культуры</w:t>
            </w:r>
            <w:r w:rsidR="007C473A">
              <w:rPr>
                <w:rFonts w:ascii="Times New Roman" w:hAnsi="Times New Roman"/>
                <w:sz w:val="28"/>
                <w:szCs w:val="28"/>
              </w:rPr>
              <w:t>…………………………………………</w:t>
            </w:r>
          </w:p>
          <w:p w:rsidR="007C473A" w:rsidRP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.7. Рынок услуг жилищно-коммунального хозяйства</w:t>
            </w:r>
            <w:r w:rsidR="007C473A">
              <w:rPr>
                <w:rFonts w:ascii="Times New Roman" w:hAnsi="Times New Roman"/>
                <w:sz w:val="28"/>
                <w:szCs w:val="28"/>
              </w:rPr>
              <w:t>……………………</w:t>
            </w:r>
          </w:p>
          <w:p w:rsidR="007C473A" w:rsidRPr="007C473A" w:rsidRDefault="00E62D95" w:rsidP="004B7F11">
            <w:pPr>
              <w:spacing w:after="0" w:line="240" w:lineRule="auto"/>
              <w:contextualSpacing/>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.8. Рынок розничной торговли</w:t>
            </w:r>
            <w:r w:rsidR="007C473A">
              <w:rPr>
                <w:rFonts w:ascii="Times New Roman" w:hAnsi="Times New Roman"/>
                <w:sz w:val="28"/>
                <w:szCs w:val="28"/>
              </w:rPr>
              <w:t>……………………………………………..</w:t>
            </w:r>
          </w:p>
          <w:p w:rsidR="007C473A" w:rsidRPr="007C473A" w:rsidRDefault="00E62D95" w:rsidP="004B7F11">
            <w:pPr>
              <w:shd w:val="clear" w:color="auto" w:fill="FFFFFF"/>
              <w:tabs>
                <w:tab w:val="left" w:pos="709"/>
              </w:tabs>
              <w:spacing w:after="0" w:line="240" w:lineRule="auto"/>
              <w:contextualSpacing/>
              <w:textAlignment w:val="baseline"/>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.9. Рынок услуг перевозок пассажиров наземным транспортом</w:t>
            </w:r>
            <w:r w:rsidR="007C473A">
              <w:rPr>
                <w:rFonts w:ascii="Times New Roman" w:hAnsi="Times New Roman"/>
                <w:sz w:val="28"/>
                <w:szCs w:val="28"/>
              </w:rPr>
              <w:t>…………</w:t>
            </w:r>
          </w:p>
          <w:p w:rsidR="007C473A" w:rsidRPr="007C473A" w:rsidRDefault="00E62D95" w:rsidP="004B7F11">
            <w:pPr>
              <w:shd w:val="clear" w:color="auto" w:fill="FFFFFF"/>
              <w:tabs>
                <w:tab w:val="left" w:pos="993"/>
              </w:tabs>
              <w:spacing w:after="0" w:line="240" w:lineRule="auto"/>
              <w:contextualSpacing/>
              <w:textAlignment w:val="baseline"/>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.10. Рынок услуг связи</w:t>
            </w:r>
            <w:r w:rsidR="007C473A">
              <w:rPr>
                <w:rFonts w:ascii="Times New Roman" w:hAnsi="Times New Roman"/>
                <w:sz w:val="28"/>
                <w:szCs w:val="28"/>
              </w:rPr>
              <w:t>………………………………………………………</w:t>
            </w:r>
          </w:p>
          <w:p w:rsidR="007C473A" w:rsidRPr="007C473A" w:rsidRDefault="00E62D95" w:rsidP="004B7F11">
            <w:pPr>
              <w:shd w:val="clear" w:color="auto" w:fill="FFFFFF"/>
              <w:tabs>
                <w:tab w:val="left" w:pos="993"/>
              </w:tabs>
              <w:spacing w:after="0" w:line="240" w:lineRule="auto"/>
              <w:contextualSpacing/>
              <w:textAlignment w:val="baseline"/>
              <w:rPr>
                <w:rFonts w:ascii="Times New Roman" w:hAnsi="Times New Roman"/>
                <w:sz w:val="28"/>
                <w:szCs w:val="28"/>
              </w:rPr>
            </w:pPr>
            <w:r>
              <w:rPr>
                <w:rFonts w:ascii="Times New Roman" w:hAnsi="Times New Roman"/>
                <w:sz w:val="28"/>
                <w:szCs w:val="28"/>
              </w:rPr>
              <w:t>2.5</w:t>
            </w:r>
            <w:r w:rsidR="007C473A" w:rsidRPr="007C473A">
              <w:rPr>
                <w:rFonts w:ascii="Times New Roman" w:hAnsi="Times New Roman"/>
                <w:sz w:val="28"/>
                <w:szCs w:val="28"/>
              </w:rPr>
              <w:t>.11. Рынок услуг социального обслуживания населения</w:t>
            </w:r>
            <w:r w:rsidR="007C473A">
              <w:rPr>
                <w:rFonts w:ascii="Times New Roman" w:hAnsi="Times New Roman"/>
                <w:sz w:val="28"/>
                <w:szCs w:val="28"/>
              </w:rPr>
              <w:t>…………………</w:t>
            </w:r>
          </w:p>
          <w:p w:rsidR="007C473A" w:rsidRDefault="007C473A" w:rsidP="004B7F11">
            <w:pPr>
              <w:tabs>
                <w:tab w:val="left" w:pos="709"/>
                <w:tab w:val="left" w:pos="1134"/>
              </w:tabs>
              <w:spacing w:after="0" w:line="240" w:lineRule="auto"/>
              <w:contextualSpacing/>
              <w:rPr>
                <w:rFonts w:ascii="Times New Roman" w:hAnsi="Times New Roman"/>
                <w:sz w:val="28"/>
                <w:szCs w:val="28"/>
              </w:rPr>
            </w:pPr>
            <w:r w:rsidRPr="007C473A">
              <w:rPr>
                <w:rFonts w:ascii="Times New Roman" w:hAnsi="Times New Roman"/>
                <w:sz w:val="28"/>
                <w:szCs w:val="28"/>
              </w:rPr>
              <w:t>2.</w:t>
            </w:r>
            <w:r w:rsidR="00E62D95">
              <w:rPr>
                <w:rFonts w:ascii="Times New Roman" w:hAnsi="Times New Roman"/>
                <w:sz w:val="28"/>
                <w:szCs w:val="28"/>
              </w:rPr>
              <w:t>6</w:t>
            </w:r>
            <w:r w:rsidRPr="007C473A">
              <w:rPr>
                <w:rFonts w:ascii="Times New Roman" w:hAnsi="Times New Roman"/>
                <w:sz w:val="28"/>
                <w:szCs w:val="28"/>
              </w:rPr>
              <w:t xml:space="preserve">. Определение перечня приоритетных рынков </w:t>
            </w:r>
            <w:proofErr w:type="gramStart"/>
            <w:r w:rsidRPr="007C473A">
              <w:rPr>
                <w:rFonts w:ascii="Times New Roman" w:hAnsi="Times New Roman"/>
                <w:sz w:val="28"/>
                <w:szCs w:val="28"/>
              </w:rPr>
              <w:t>для</w:t>
            </w:r>
            <w:proofErr w:type="gramEnd"/>
            <w:r w:rsidRPr="007C473A">
              <w:rPr>
                <w:rFonts w:ascii="Times New Roman" w:hAnsi="Times New Roman"/>
                <w:sz w:val="28"/>
                <w:szCs w:val="28"/>
              </w:rPr>
              <w:t xml:space="preserve">  </w:t>
            </w:r>
          </w:p>
          <w:p w:rsidR="007C473A" w:rsidRPr="007C473A" w:rsidRDefault="007C473A" w:rsidP="004B7F11">
            <w:pPr>
              <w:tabs>
                <w:tab w:val="left" w:pos="709"/>
                <w:tab w:val="left" w:pos="1134"/>
              </w:tabs>
              <w:spacing w:after="0" w:line="240" w:lineRule="auto"/>
              <w:contextualSpacing/>
              <w:rPr>
                <w:rFonts w:ascii="Times New Roman" w:hAnsi="Times New Roman"/>
                <w:sz w:val="28"/>
                <w:szCs w:val="28"/>
              </w:rPr>
            </w:pPr>
            <w:r w:rsidRPr="007C473A">
              <w:rPr>
                <w:rFonts w:ascii="Times New Roman" w:hAnsi="Times New Roman"/>
                <w:sz w:val="28"/>
                <w:szCs w:val="28"/>
              </w:rPr>
              <w:t>муниципального образования, их характеристика</w:t>
            </w:r>
            <w:r>
              <w:rPr>
                <w:rFonts w:ascii="Times New Roman" w:hAnsi="Times New Roman"/>
                <w:sz w:val="28"/>
                <w:szCs w:val="28"/>
              </w:rPr>
              <w:t>………………………….</w:t>
            </w:r>
          </w:p>
          <w:p w:rsidR="007C473A" w:rsidRDefault="007C473A" w:rsidP="004B7F11">
            <w:pPr>
              <w:tabs>
                <w:tab w:val="left" w:pos="993"/>
              </w:tabs>
              <w:spacing w:after="0" w:line="240" w:lineRule="auto"/>
              <w:contextualSpacing/>
              <w:rPr>
                <w:rFonts w:ascii="Times New Roman" w:hAnsi="Times New Roman"/>
                <w:sz w:val="28"/>
                <w:szCs w:val="28"/>
              </w:rPr>
            </w:pPr>
            <w:r w:rsidRPr="007C473A">
              <w:rPr>
                <w:rFonts w:ascii="Times New Roman" w:hAnsi="Times New Roman"/>
                <w:sz w:val="28"/>
                <w:szCs w:val="28"/>
              </w:rPr>
              <w:t xml:space="preserve">3.Деятельность органов местного самоуправления по внедрению </w:t>
            </w:r>
          </w:p>
          <w:p w:rsidR="007C473A" w:rsidRDefault="007C473A" w:rsidP="004B7F11">
            <w:pPr>
              <w:tabs>
                <w:tab w:val="left" w:pos="993"/>
              </w:tabs>
              <w:spacing w:after="0" w:line="240" w:lineRule="auto"/>
              <w:contextualSpacing/>
              <w:rPr>
                <w:rFonts w:ascii="Times New Roman" w:hAnsi="Times New Roman"/>
                <w:sz w:val="28"/>
                <w:szCs w:val="28"/>
              </w:rPr>
            </w:pPr>
            <w:r w:rsidRPr="007C473A">
              <w:rPr>
                <w:rFonts w:ascii="Times New Roman" w:hAnsi="Times New Roman"/>
                <w:sz w:val="28"/>
                <w:szCs w:val="28"/>
              </w:rPr>
              <w:t xml:space="preserve">Стандарта развития конкуренции на территории </w:t>
            </w:r>
          </w:p>
          <w:p w:rsidR="007C473A" w:rsidRPr="007C473A" w:rsidRDefault="007C473A" w:rsidP="004B7F11">
            <w:pPr>
              <w:tabs>
                <w:tab w:val="left" w:pos="567"/>
                <w:tab w:val="left" w:pos="993"/>
              </w:tabs>
              <w:spacing w:after="0" w:line="240" w:lineRule="auto"/>
              <w:contextualSpacing/>
              <w:rPr>
                <w:rFonts w:ascii="Times New Roman" w:hAnsi="Times New Roman"/>
                <w:sz w:val="28"/>
                <w:szCs w:val="28"/>
              </w:rPr>
            </w:pPr>
            <w:r w:rsidRPr="007C473A">
              <w:rPr>
                <w:rFonts w:ascii="Times New Roman" w:hAnsi="Times New Roman"/>
                <w:sz w:val="28"/>
                <w:szCs w:val="28"/>
              </w:rPr>
              <w:t>муниципального образования…………………………………………………</w:t>
            </w:r>
          </w:p>
          <w:p w:rsidR="007C473A" w:rsidRDefault="007C473A" w:rsidP="004B7F11">
            <w:pPr>
              <w:numPr>
                <w:ilvl w:val="1"/>
                <w:numId w:val="13"/>
              </w:numPr>
              <w:tabs>
                <w:tab w:val="left" w:pos="567"/>
                <w:tab w:val="left" w:pos="993"/>
                <w:tab w:val="left" w:pos="1134"/>
              </w:tabs>
              <w:spacing w:after="0" w:line="240" w:lineRule="auto"/>
              <w:ind w:left="0" w:firstLine="0"/>
              <w:contextualSpacing/>
              <w:rPr>
                <w:rFonts w:ascii="Times New Roman" w:eastAsia="Times New Roman" w:hAnsi="Times New Roman"/>
                <w:sz w:val="28"/>
                <w:szCs w:val="28"/>
                <w:lang w:eastAsia="ru-RU"/>
              </w:rPr>
            </w:pPr>
            <w:r w:rsidRPr="007C473A">
              <w:rPr>
                <w:rFonts w:ascii="Times New Roman" w:eastAsia="Times New Roman" w:hAnsi="Times New Roman"/>
                <w:sz w:val="28"/>
                <w:szCs w:val="28"/>
                <w:lang w:eastAsia="ru-RU"/>
              </w:rPr>
              <w:t xml:space="preserve">Устранение административных барьеров и повышение </w:t>
            </w:r>
          </w:p>
          <w:p w:rsidR="007C473A" w:rsidRPr="007C473A" w:rsidRDefault="007C473A" w:rsidP="004B7F11">
            <w:pPr>
              <w:tabs>
                <w:tab w:val="left" w:pos="567"/>
                <w:tab w:val="left" w:pos="993"/>
                <w:tab w:val="left" w:pos="1134"/>
              </w:tabs>
              <w:spacing w:after="0" w:line="240" w:lineRule="auto"/>
              <w:contextualSpacing/>
              <w:rPr>
                <w:rFonts w:ascii="Times New Roman" w:eastAsia="Times New Roman" w:hAnsi="Times New Roman"/>
                <w:sz w:val="28"/>
                <w:szCs w:val="28"/>
                <w:lang w:eastAsia="ru-RU"/>
              </w:rPr>
            </w:pPr>
            <w:r w:rsidRPr="007C473A">
              <w:rPr>
                <w:rFonts w:ascii="Times New Roman" w:eastAsia="Times New Roman" w:hAnsi="Times New Roman"/>
                <w:sz w:val="28"/>
                <w:szCs w:val="28"/>
                <w:lang w:eastAsia="ru-RU"/>
              </w:rPr>
              <w:t>качества предоставления государственных услуг</w:t>
            </w:r>
            <w:r>
              <w:rPr>
                <w:rFonts w:ascii="Times New Roman" w:eastAsia="Times New Roman" w:hAnsi="Times New Roman"/>
                <w:sz w:val="28"/>
                <w:szCs w:val="28"/>
                <w:lang w:eastAsia="ru-RU"/>
              </w:rPr>
              <w:t>…………………………..</w:t>
            </w:r>
          </w:p>
          <w:p w:rsidR="007C473A" w:rsidRPr="007C473A" w:rsidRDefault="007C473A" w:rsidP="004B7F11">
            <w:pPr>
              <w:numPr>
                <w:ilvl w:val="1"/>
                <w:numId w:val="13"/>
              </w:numPr>
              <w:tabs>
                <w:tab w:val="left" w:pos="567"/>
                <w:tab w:val="left" w:pos="1134"/>
              </w:tabs>
              <w:spacing w:after="0" w:line="240" w:lineRule="auto"/>
              <w:ind w:left="0" w:firstLine="0"/>
              <w:contextualSpacing/>
              <w:rPr>
                <w:rFonts w:ascii="Times New Roman" w:eastAsia="Times New Roman" w:hAnsi="Times New Roman"/>
                <w:sz w:val="28"/>
                <w:szCs w:val="28"/>
              </w:rPr>
            </w:pPr>
            <w:r w:rsidRPr="007C473A">
              <w:rPr>
                <w:rFonts w:ascii="Times New Roman" w:hAnsi="Times New Roman"/>
                <w:sz w:val="28"/>
                <w:szCs w:val="28"/>
                <w:lang w:eastAsia="ru-RU"/>
              </w:rPr>
              <w:t xml:space="preserve"> Обеспечение </w:t>
            </w:r>
            <w:proofErr w:type="gramStart"/>
            <w:r w:rsidRPr="007C473A">
              <w:rPr>
                <w:rFonts w:ascii="Times New Roman" w:hAnsi="Times New Roman"/>
                <w:sz w:val="28"/>
                <w:szCs w:val="28"/>
                <w:lang w:eastAsia="ru-RU"/>
              </w:rPr>
              <w:t>контроля за</w:t>
            </w:r>
            <w:proofErr w:type="gramEnd"/>
            <w:r w:rsidRPr="007C473A">
              <w:rPr>
                <w:rFonts w:ascii="Times New Roman" w:hAnsi="Times New Roman"/>
                <w:sz w:val="28"/>
                <w:szCs w:val="28"/>
                <w:lang w:eastAsia="ru-RU"/>
              </w:rPr>
              <w:t xml:space="preserve"> деятельностью субъектов </w:t>
            </w:r>
          </w:p>
          <w:p w:rsidR="007C473A" w:rsidRPr="007C473A" w:rsidRDefault="007C473A" w:rsidP="004B7F11">
            <w:pPr>
              <w:tabs>
                <w:tab w:val="left" w:pos="567"/>
                <w:tab w:val="left" w:pos="1134"/>
              </w:tabs>
              <w:spacing w:after="0" w:line="240" w:lineRule="auto"/>
              <w:contextualSpacing/>
              <w:rPr>
                <w:rFonts w:ascii="Times New Roman" w:eastAsia="Times New Roman" w:hAnsi="Times New Roman"/>
                <w:sz w:val="28"/>
                <w:szCs w:val="28"/>
              </w:rPr>
            </w:pPr>
            <w:r w:rsidRPr="007C473A">
              <w:rPr>
                <w:rFonts w:ascii="Times New Roman" w:hAnsi="Times New Roman"/>
                <w:sz w:val="28"/>
                <w:szCs w:val="28"/>
                <w:lang w:eastAsia="ru-RU"/>
              </w:rPr>
              <w:t>естественных монополий</w:t>
            </w:r>
            <w:r w:rsidR="00F746CC">
              <w:rPr>
                <w:rFonts w:ascii="Times New Roman" w:hAnsi="Times New Roman"/>
                <w:sz w:val="28"/>
                <w:szCs w:val="28"/>
                <w:lang w:eastAsia="ru-RU"/>
              </w:rPr>
              <w:t>………………………………………………………</w:t>
            </w:r>
          </w:p>
          <w:p w:rsidR="00054DFD" w:rsidRDefault="007C473A" w:rsidP="004B7F11">
            <w:pPr>
              <w:keepNext/>
              <w:numPr>
                <w:ilvl w:val="1"/>
                <w:numId w:val="13"/>
              </w:numPr>
              <w:tabs>
                <w:tab w:val="left" w:pos="567"/>
                <w:tab w:val="left" w:pos="993"/>
                <w:tab w:val="left" w:pos="1276"/>
              </w:tabs>
              <w:suppressAutoHyphens/>
              <w:spacing w:after="0" w:line="240" w:lineRule="auto"/>
              <w:ind w:left="0" w:firstLine="0"/>
              <w:contextualSpacing/>
              <w:rPr>
                <w:rFonts w:ascii="Times New Roman" w:hAnsi="Times New Roman"/>
                <w:sz w:val="28"/>
                <w:szCs w:val="28"/>
                <w:lang w:eastAsia="ru-RU"/>
              </w:rPr>
            </w:pPr>
            <w:r w:rsidRPr="007C473A">
              <w:rPr>
                <w:rFonts w:ascii="Times New Roman" w:hAnsi="Times New Roman"/>
                <w:sz w:val="28"/>
                <w:szCs w:val="28"/>
                <w:lang w:eastAsia="ru-RU"/>
              </w:rPr>
              <w:lastRenderedPageBreak/>
              <w:t xml:space="preserve">Мониторинг деятельности хозяйствующих субъектов, </w:t>
            </w:r>
          </w:p>
          <w:p w:rsidR="00054DFD" w:rsidRDefault="007C473A" w:rsidP="004B7F11">
            <w:pPr>
              <w:keepNext/>
              <w:tabs>
                <w:tab w:val="left" w:pos="567"/>
                <w:tab w:val="left" w:pos="993"/>
                <w:tab w:val="left" w:pos="1276"/>
              </w:tabs>
              <w:suppressAutoHyphens/>
              <w:spacing w:after="0" w:line="240" w:lineRule="auto"/>
              <w:contextualSpacing/>
              <w:rPr>
                <w:rFonts w:ascii="Times New Roman" w:hAnsi="Times New Roman"/>
                <w:sz w:val="28"/>
                <w:szCs w:val="28"/>
                <w:lang w:eastAsia="ru-RU"/>
              </w:rPr>
            </w:pPr>
            <w:r w:rsidRPr="007C473A">
              <w:rPr>
                <w:rFonts w:ascii="Times New Roman" w:hAnsi="Times New Roman"/>
                <w:sz w:val="28"/>
                <w:szCs w:val="28"/>
                <w:lang w:eastAsia="ru-RU"/>
              </w:rPr>
              <w:t xml:space="preserve">доля участия муниципального </w:t>
            </w:r>
            <w:proofErr w:type="gramStart"/>
            <w:r w:rsidRPr="007C473A">
              <w:rPr>
                <w:rFonts w:ascii="Times New Roman" w:hAnsi="Times New Roman"/>
                <w:sz w:val="28"/>
                <w:szCs w:val="28"/>
                <w:lang w:eastAsia="ru-RU"/>
              </w:rPr>
              <w:t>образования</w:t>
            </w:r>
            <w:proofErr w:type="gramEnd"/>
            <w:r w:rsidRPr="007C473A">
              <w:rPr>
                <w:rFonts w:ascii="Times New Roman" w:hAnsi="Times New Roman"/>
                <w:sz w:val="28"/>
                <w:szCs w:val="28"/>
                <w:lang w:eastAsia="ru-RU"/>
              </w:rPr>
              <w:t xml:space="preserve"> в которых составляет </w:t>
            </w:r>
          </w:p>
          <w:p w:rsidR="007C473A" w:rsidRDefault="007C473A" w:rsidP="004B7F11">
            <w:pPr>
              <w:keepNext/>
              <w:tabs>
                <w:tab w:val="left" w:pos="567"/>
                <w:tab w:val="left" w:pos="993"/>
                <w:tab w:val="left" w:pos="1276"/>
              </w:tabs>
              <w:suppressAutoHyphens/>
              <w:spacing w:after="0" w:line="240" w:lineRule="auto"/>
              <w:contextualSpacing/>
              <w:rPr>
                <w:rFonts w:ascii="Times New Roman" w:hAnsi="Times New Roman"/>
                <w:sz w:val="28"/>
                <w:szCs w:val="28"/>
                <w:lang w:eastAsia="ru-RU"/>
              </w:rPr>
            </w:pPr>
            <w:r w:rsidRPr="007C473A">
              <w:rPr>
                <w:rFonts w:ascii="Times New Roman" w:hAnsi="Times New Roman"/>
                <w:sz w:val="28"/>
                <w:szCs w:val="28"/>
                <w:lang w:eastAsia="ru-RU"/>
              </w:rPr>
              <w:t>50 и более процентов</w:t>
            </w:r>
            <w:r w:rsidR="00054DFD">
              <w:rPr>
                <w:rFonts w:ascii="Times New Roman" w:hAnsi="Times New Roman"/>
                <w:sz w:val="28"/>
                <w:szCs w:val="28"/>
                <w:lang w:eastAsia="ru-RU"/>
              </w:rPr>
              <w:t>………………………………………………………….</w:t>
            </w:r>
          </w:p>
          <w:p w:rsidR="004B7F11" w:rsidRPr="004B7F11" w:rsidRDefault="004B7F11" w:rsidP="004B7F11">
            <w:pPr>
              <w:keepNext/>
              <w:tabs>
                <w:tab w:val="left" w:pos="1134"/>
              </w:tabs>
              <w:suppressAutoHyphens/>
              <w:spacing w:after="0" w:line="240" w:lineRule="auto"/>
              <w:contextualSpacing/>
              <w:rPr>
                <w:rFonts w:ascii="Times New Roman" w:hAnsi="Times New Roman"/>
                <w:sz w:val="28"/>
                <w:szCs w:val="28"/>
                <w:lang w:eastAsia="ru-RU"/>
              </w:rPr>
            </w:pPr>
            <w:r w:rsidRPr="004B7F11">
              <w:rPr>
                <w:rFonts w:ascii="Times New Roman" w:hAnsi="Times New Roman"/>
                <w:sz w:val="28"/>
                <w:szCs w:val="28"/>
                <w:lang w:eastAsia="ru-RU"/>
              </w:rPr>
              <w:t>3.4. Совершенствование системы государственных закупок для нужд муниципального образования</w:t>
            </w:r>
            <w:r w:rsidR="005F4ADF">
              <w:rPr>
                <w:rFonts w:ascii="Times New Roman" w:hAnsi="Times New Roman"/>
                <w:sz w:val="28"/>
                <w:szCs w:val="28"/>
                <w:lang w:eastAsia="ru-RU"/>
              </w:rPr>
              <w:t>………………………………………………..</w:t>
            </w:r>
          </w:p>
          <w:p w:rsidR="003B1AEC" w:rsidRDefault="004B7F11" w:rsidP="004B7F11">
            <w:pPr>
              <w:keepNext/>
              <w:tabs>
                <w:tab w:val="left" w:pos="993"/>
              </w:tabs>
              <w:suppressAutoHyphens/>
              <w:spacing w:after="0" w:line="240" w:lineRule="auto"/>
              <w:contextualSpacing/>
              <w:rPr>
                <w:rFonts w:ascii="Times New Roman" w:hAnsi="Times New Roman"/>
                <w:sz w:val="28"/>
                <w:szCs w:val="28"/>
                <w:lang w:eastAsia="ru-RU"/>
              </w:rPr>
            </w:pPr>
            <w:r w:rsidRPr="004B7F11">
              <w:rPr>
                <w:rFonts w:ascii="Times New Roman" w:hAnsi="Times New Roman"/>
                <w:sz w:val="28"/>
                <w:szCs w:val="28"/>
                <w:lang w:eastAsia="ru-RU"/>
              </w:rPr>
              <w:t xml:space="preserve">3.5.Повышение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w:t>
            </w:r>
          </w:p>
          <w:p w:rsidR="004B7F11" w:rsidRDefault="004B7F11" w:rsidP="004B7F11">
            <w:pPr>
              <w:keepNext/>
              <w:tabs>
                <w:tab w:val="left" w:pos="993"/>
              </w:tabs>
              <w:suppressAutoHyphens/>
              <w:spacing w:after="0" w:line="240" w:lineRule="auto"/>
              <w:contextualSpacing/>
              <w:rPr>
                <w:rFonts w:ascii="Times New Roman" w:hAnsi="Times New Roman"/>
                <w:sz w:val="28"/>
                <w:szCs w:val="28"/>
                <w:lang w:eastAsia="ru-RU"/>
              </w:rPr>
            </w:pPr>
            <w:r w:rsidRPr="004B7F11">
              <w:rPr>
                <w:rFonts w:ascii="Times New Roman" w:hAnsi="Times New Roman"/>
                <w:sz w:val="28"/>
                <w:szCs w:val="28"/>
                <w:lang w:eastAsia="ru-RU"/>
              </w:rPr>
              <w:t>развитию конкуренции в регионе</w:t>
            </w:r>
            <w:r w:rsidR="003B1AEC">
              <w:rPr>
                <w:rFonts w:ascii="Times New Roman" w:hAnsi="Times New Roman"/>
                <w:sz w:val="28"/>
                <w:szCs w:val="28"/>
                <w:lang w:eastAsia="ru-RU"/>
              </w:rPr>
              <w:t>…………………………………………….</w:t>
            </w:r>
          </w:p>
          <w:p w:rsidR="00745C7B" w:rsidRDefault="00BA74C2" w:rsidP="004B7F11">
            <w:pPr>
              <w:keepNext/>
              <w:tabs>
                <w:tab w:val="left" w:pos="993"/>
              </w:tabs>
              <w:suppressAutoHyphen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3.6</w:t>
            </w:r>
            <w:proofErr w:type="gramStart"/>
            <w:r>
              <w:rPr>
                <w:rFonts w:ascii="Times New Roman" w:hAnsi="Times New Roman"/>
                <w:sz w:val="28"/>
                <w:szCs w:val="28"/>
                <w:lang w:eastAsia="ru-RU"/>
              </w:rPr>
              <w:t xml:space="preserve"> </w:t>
            </w:r>
            <w:r w:rsidRPr="00BA74C2">
              <w:rPr>
                <w:rFonts w:ascii="Times New Roman" w:hAnsi="Times New Roman"/>
                <w:sz w:val="28"/>
                <w:szCs w:val="28"/>
                <w:lang w:eastAsia="ru-RU"/>
              </w:rPr>
              <w:t>И</w:t>
            </w:r>
            <w:proofErr w:type="gramEnd"/>
            <w:r w:rsidRPr="00BA74C2">
              <w:rPr>
                <w:rFonts w:ascii="Times New Roman" w:hAnsi="Times New Roman"/>
                <w:sz w:val="28"/>
                <w:szCs w:val="28"/>
                <w:lang w:eastAsia="ru-RU"/>
              </w:rPr>
              <w:t xml:space="preserve">ная информация о деятельности органов местного самоуправления </w:t>
            </w:r>
          </w:p>
          <w:p w:rsidR="00BA74C2" w:rsidRPr="004B7F11" w:rsidRDefault="00BA74C2" w:rsidP="004B7F11">
            <w:pPr>
              <w:keepNext/>
              <w:tabs>
                <w:tab w:val="left" w:pos="993"/>
              </w:tabs>
              <w:suppressAutoHyphens/>
              <w:spacing w:after="0" w:line="240" w:lineRule="auto"/>
              <w:contextualSpacing/>
              <w:rPr>
                <w:rFonts w:ascii="Times New Roman" w:hAnsi="Times New Roman"/>
                <w:sz w:val="28"/>
                <w:szCs w:val="28"/>
                <w:lang w:eastAsia="ru-RU"/>
              </w:rPr>
            </w:pPr>
            <w:r w:rsidRPr="00BA74C2">
              <w:rPr>
                <w:rFonts w:ascii="Times New Roman" w:hAnsi="Times New Roman"/>
                <w:sz w:val="28"/>
                <w:szCs w:val="28"/>
                <w:lang w:eastAsia="ru-RU"/>
              </w:rPr>
              <w:t>по со</w:t>
            </w:r>
            <w:r w:rsidR="005F515E">
              <w:rPr>
                <w:rFonts w:ascii="Times New Roman" w:hAnsi="Times New Roman"/>
                <w:sz w:val="28"/>
                <w:szCs w:val="28"/>
                <w:lang w:eastAsia="ru-RU"/>
              </w:rPr>
              <w:t>действию развитию конкуренции в муниципалитете…….</w:t>
            </w:r>
            <w:r>
              <w:rPr>
                <w:rFonts w:ascii="Times New Roman" w:hAnsi="Times New Roman"/>
                <w:sz w:val="28"/>
                <w:szCs w:val="28"/>
                <w:lang w:eastAsia="ru-RU"/>
              </w:rPr>
              <w:t>…………..</w:t>
            </w:r>
          </w:p>
          <w:p w:rsidR="004B7F11" w:rsidRPr="005F515E" w:rsidRDefault="004B7F11" w:rsidP="005F515E">
            <w:pPr>
              <w:numPr>
                <w:ilvl w:val="0"/>
                <w:numId w:val="13"/>
              </w:numPr>
              <w:spacing w:after="0" w:line="240" w:lineRule="auto"/>
              <w:ind w:left="0" w:firstLine="0"/>
              <w:contextualSpacing/>
              <w:rPr>
                <w:rFonts w:ascii="Times New Roman" w:hAnsi="Times New Roman"/>
                <w:sz w:val="28"/>
                <w:szCs w:val="28"/>
                <w:lang w:eastAsia="ru-RU"/>
              </w:rPr>
            </w:pPr>
            <w:r w:rsidRPr="005F515E">
              <w:rPr>
                <w:rFonts w:ascii="Times New Roman" w:hAnsi="Times New Roman"/>
                <w:sz w:val="28"/>
                <w:szCs w:val="28"/>
                <w:lang w:eastAsia="ru-RU"/>
              </w:rPr>
              <w:t>Предложения и рекомендации по внедрению Стандарта</w:t>
            </w:r>
            <w:r w:rsidR="005F515E">
              <w:t xml:space="preserve"> </w:t>
            </w:r>
            <w:r w:rsidR="005F515E" w:rsidRPr="005F515E">
              <w:rPr>
                <w:rFonts w:ascii="Times New Roman" w:hAnsi="Times New Roman"/>
                <w:sz w:val="28"/>
                <w:szCs w:val="28"/>
                <w:lang w:eastAsia="ru-RU"/>
              </w:rPr>
              <w:t>развития конкуренции Краснодарского края</w:t>
            </w:r>
            <w:r w:rsidRPr="005F515E">
              <w:rPr>
                <w:rFonts w:ascii="Times New Roman" w:hAnsi="Times New Roman"/>
                <w:sz w:val="28"/>
                <w:szCs w:val="28"/>
                <w:lang w:eastAsia="ru-RU"/>
              </w:rPr>
              <w:t xml:space="preserve"> на территории муниципального образования</w:t>
            </w:r>
            <w:r w:rsidR="003B1AEC" w:rsidRPr="005F515E">
              <w:rPr>
                <w:rFonts w:ascii="Times New Roman" w:hAnsi="Times New Roman"/>
                <w:sz w:val="28"/>
                <w:szCs w:val="28"/>
                <w:lang w:eastAsia="ru-RU"/>
              </w:rPr>
              <w:t>……………………………</w:t>
            </w:r>
            <w:r w:rsidR="005F515E">
              <w:rPr>
                <w:rFonts w:ascii="Times New Roman" w:hAnsi="Times New Roman"/>
                <w:sz w:val="28"/>
                <w:szCs w:val="28"/>
                <w:lang w:eastAsia="ru-RU"/>
              </w:rPr>
              <w:t>……………………………</w:t>
            </w:r>
            <w:r w:rsidR="003B1AEC" w:rsidRPr="005F515E">
              <w:rPr>
                <w:rFonts w:ascii="Times New Roman" w:hAnsi="Times New Roman"/>
                <w:sz w:val="28"/>
                <w:szCs w:val="28"/>
                <w:lang w:eastAsia="ru-RU"/>
              </w:rPr>
              <w:t>……..</w:t>
            </w:r>
          </w:p>
          <w:p w:rsidR="004B7F11" w:rsidRPr="004B7F11" w:rsidRDefault="004B7F11" w:rsidP="004B7F11">
            <w:pPr>
              <w:spacing w:after="0" w:line="240" w:lineRule="auto"/>
              <w:contextualSpacing/>
              <w:rPr>
                <w:rFonts w:ascii="Times New Roman" w:hAnsi="Times New Roman"/>
                <w:sz w:val="28"/>
                <w:szCs w:val="28"/>
                <w:lang w:eastAsia="ru-RU"/>
              </w:rPr>
            </w:pPr>
            <w:r w:rsidRPr="004B7F11">
              <w:rPr>
                <w:rFonts w:ascii="Times New Roman" w:hAnsi="Times New Roman"/>
                <w:sz w:val="28"/>
                <w:szCs w:val="28"/>
                <w:lang w:eastAsia="ru-RU"/>
              </w:rPr>
              <w:t>4.1. Разработка плана мероприятий в муниципальном образовании для реализации «дорожной карты» по внедрению Стандарта развития конкуренции Краснодарского края</w:t>
            </w:r>
            <w:r w:rsidR="003B1AEC">
              <w:rPr>
                <w:rFonts w:ascii="Times New Roman" w:hAnsi="Times New Roman"/>
                <w:sz w:val="28"/>
                <w:szCs w:val="28"/>
                <w:lang w:eastAsia="ru-RU"/>
              </w:rPr>
              <w:t>…………………………………………..</w:t>
            </w:r>
          </w:p>
          <w:p w:rsidR="004B7F11" w:rsidRDefault="004B7F11" w:rsidP="004B7F11">
            <w:pPr>
              <w:tabs>
                <w:tab w:val="left" w:pos="993"/>
              </w:tabs>
              <w:spacing w:after="0" w:line="240" w:lineRule="auto"/>
              <w:contextualSpacing/>
              <w:rPr>
                <w:rFonts w:ascii="Times New Roman" w:hAnsi="Times New Roman"/>
                <w:sz w:val="28"/>
                <w:szCs w:val="28"/>
                <w:lang w:eastAsia="ru-RU"/>
              </w:rPr>
            </w:pPr>
            <w:r w:rsidRPr="004B7F11">
              <w:rPr>
                <w:rFonts w:ascii="Times New Roman" w:hAnsi="Times New Roman"/>
                <w:sz w:val="28"/>
                <w:szCs w:val="28"/>
                <w:lang w:eastAsia="ru-RU"/>
              </w:rPr>
              <w:t>4.2. Выводы и предложения</w:t>
            </w:r>
            <w:r w:rsidR="00833936">
              <w:rPr>
                <w:rFonts w:ascii="Times New Roman" w:hAnsi="Times New Roman"/>
                <w:sz w:val="28"/>
                <w:szCs w:val="28"/>
                <w:lang w:eastAsia="ru-RU"/>
              </w:rPr>
              <w:t>…………………………………………………..</w:t>
            </w:r>
          </w:p>
          <w:p w:rsidR="005F515E" w:rsidRPr="004B7F11" w:rsidRDefault="005F515E" w:rsidP="005F515E">
            <w:pPr>
              <w:tabs>
                <w:tab w:val="left" w:pos="993"/>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ГЛОССАРИЙ………………………….……………………………………..</w:t>
            </w:r>
          </w:p>
          <w:p w:rsidR="005F515E" w:rsidRPr="004B7F11" w:rsidRDefault="005F515E" w:rsidP="004B7F11">
            <w:pPr>
              <w:tabs>
                <w:tab w:val="left" w:pos="993"/>
              </w:tabs>
              <w:spacing w:after="0" w:line="240" w:lineRule="auto"/>
              <w:contextualSpacing/>
              <w:rPr>
                <w:rFonts w:ascii="Times New Roman" w:hAnsi="Times New Roman"/>
                <w:sz w:val="28"/>
                <w:szCs w:val="28"/>
                <w:lang w:eastAsia="ru-RU"/>
              </w:rPr>
            </w:pPr>
          </w:p>
          <w:p w:rsidR="00EC747B" w:rsidRPr="00CE3DD9" w:rsidRDefault="00EC747B" w:rsidP="004B7F11">
            <w:pPr>
              <w:spacing w:after="0" w:line="240" w:lineRule="auto"/>
              <w:contextualSpacing/>
              <w:rPr>
                <w:rFonts w:ascii="Times New Roman" w:hAnsi="Times New Roman"/>
                <w:sz w:val="24"/>
                <w:szCs w:val="24"/>
                <w:highlight w:val="yellow"/>
              </w:rPr>
            </w:pPr>
          </w:p>
        </w:tc>
        <w:tc>
          <w:tcPr>
            <w:tcW w:w="636" w:type="dxa"/>
          </w:tcPr>
          <w:p w:rsidR="00EC747B" w:rsidRPr="00B95E25" w:rsidRDefault="00B95E25" w:rsidP="00EC747B">
            <w:pPr>
              <w:keepLines/>
              <w:spacing w:after="0" w:line="240" w:lineRule="auto"/>
              <w:contextualSpacing/>
              <w:jc w:val="both"/>
              <w:rPr>
                <w:rFonts w:ascii="Times New Roman" w:hAnsi="Times New Roman"/>
                <w:sz w:val="28"/>
                <w:szCs w:val="28"/>
              </w:rPr>
            </w:pPr>
            <w:r w:rsidRPr="00B95E25">
              <w:rPr>
                <w:rFonts w:ascii="Times New Roman" w:hAnsi="Times New Roman"/>
                <w:sz w:val="28"/>
                <w:szCs w:val="28"/>
              </w:rPr>
              <w:lastRenderedPageBreak/>
              <w:t>11</w:t>
            </w:r>
          </w:p>
          <w:p w:rsidR="00B95E25" w:rsidRDefault="00B95E25" w:rsidP="00EC747B">
            <w:pPr>
              <w:keepLines/>
              <w:spacing w:after="0" w:line="240" w:lineRule="auto"/>
              <w:contextualSpacing/>
              <w:jc w:val="both"/>
              <w:rPr>
                <w:rFonts w:ascii="Times New Roman" w:hAnsi="Times New Roman"/>
                <w:sz w:val="24"/>
                <w:szCs w:val="24"/>
                <w:highlight w:val="yellow"/>
              </w:rPr>
            </w:pPr>
            <w:r w:rsidRPr="00B95E25">
              <w:rPr>
                <w:rFonts w:ascii="Times New Roman" w:hAnsi="Times New Roman"/>
                <w:sz w:val="28"/>
                <w:szCs w:val="28"/>
              </w:rPr>
              <w:t>1</w:t>
            </w:r>
            <w:r w:rsidR="00D33E1E">
              <w:rPr>
                <w:rFonts w:ascii="Times New Roman" w:hAnsi="Times New Roman"/>
                <w:sz w:val="28"/>
                <w:szCs w:val="28"/>
              </w:rPr>
              <w:t>1</w:t>
            </w:r>
          </w:p>
          <w:p w:rsidR="00EC747B" w:rsidRDefault="00B95E25" w:rsidP="00B95E25">
            <w:pPr>
              <w:keepLines/>
              <w:spacing w:after="0" w:line="240" w:lineRule="auto"/>
              <w:contextualSpacing/>
              <w:jc w:val="both"/>
              <w:rPr>
                <w:rFonts w:ascii="Times New Roman" w:hAnsi="Times New Roman"/>
                <w:sz w:val="28"/>
                <w:szCs w:val="28"/>
              </w:rPr>
            </w:pPr>
            <w:r w:rsidRPr="00B95E25">
              <w:rPr>
                <w:rFonts w:ascii="Times New Roman" w:hAnsi="Times New Roman"/>
                <w:sz w:val="28"/>
                <w:szCs w:val="28"/>
              </w:rPr>
              <w:t>1</w:t>
            </w:r>
            <w:r w:rsidR="00E62D95">
              <w:rPr>
                <w:rFonts w:ascii="Times New Roman" w:hAnsi="Times New Roman"/>
                <w:sz w:val="28"/>
                <w:szCs w:val="28"/>
              </w:rPr>
              <w:t>3</w:t>
            </w:r>
          </w:p>
          <w:p w:rsidR="00E62D95" w:rsidRDefault="00E62D95" w:rsidP="00B95E25">
            <w:pPr>
              <w:keepLines/>
              <w:spacing w:after="0" w:line="240" w:lineRule="auto"/>
              <w:contextualSpacing/>
              <w:jc w:val="both"/>
              <w:rPr>
                <w:rFonts w:ascii="Times New Roman" w:hAnsi="Times New Roman"/>
                <w:sz w:val="28"/>
                <w:szCs w:val="28"/>
              </w:rPr>
            </w:pPr>
          </w:p>
          <w:p w:rsidR="004E31E2"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14</w:t>
            </w:r>
          </w:p>
          <w:p w:rsidR="00E62D95" w:rsidRDefault="00E62D95" w:rsidP="00B95E25">
            <w:pPr>
              <w:keepLines/>
              <w:spacing w:after="0" w:line="240" w:lineRule="auto"/>
              <w:contextualSpacing/>
              <w:jc w:val="both"/>
              <w:rPr>
                <w:rFonts w:ascii="Times New Roman" w:hAnsi="Times New Roman"/>
                <w:sz w:val="28"/>
                <w:szCs w:val="28"/>
              </w:rPr>
            </w:pPr>
          </w:p>
          <w:p w:rsidR="00C747E6" w:rsidRDefault="00C747E6"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w:t>
            </w:r>
            <w:r w:rsidR="00D33E1E">
              <w:rPr>
                <w:rFonts w:ascii="Times New Roman" w:hAnsi="Times New Roman"/>
                <w:sz w:val="28"/>
                <w:szCs w:val="28"/>
              </w:rPr>
              <w:t>4</w:t>
            </w:r>
          </w:p>
          <w:p w:rsidR="00E62D95" w:rsidRDefault="00E62D95" w:rsidP="00B95E25">
            <w:pPr>
              <w:keepLines/>
              <w:spacing w:after="0" w:line="240" w:lineRule="auto"/>
              <w:contextualSpacing/>
              <w:jc w:val="both"/>
              <w:rPr>
                <w:rFonts w:ascii="Times New Roman" w:hAnsi="Times New Roman"/>
                <w:sz w:val="28"/>
                <w:szCs w:val="28"/>
              </w:rPr>
            </w:pPr>
          </w:p>
          <w:p w:rsidR="00073620" w:rsidRDefault="00073620"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15</w:t>
            </w:r>
          </w:p>
          <w:p w:rsidR="003F22F5" w:rsidRDefault="003F22F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16</w:t>
            </w:r>
          </w:p>
          <w:p w:rsidR="003F22F5" w:rsidRDefault="003F22F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16</w:t>
            </w:r>
          </w:p>
          <w:p w:rsidR="003F22F5" w:rsidRDefault="003F22F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w:t>
            </w:r>
            <w:r w:rsidR="00E62D95">
              <w:rPr>
                <w:rFonts w:ascii="Times New Roman" w:hAnsi="Times New Roman"/>
                <w:sz w:val="28"/>
                <w:szCs w:val="28"/>
              </w:rPr>
              <w:t>7</w:t>
            </w:r>
          </w:p>
          <w:p w:rsidR="003F22F5"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17</w:t>
            </w:r>
          </w:p>
          <w:p w:rsidR="003F22F5" w:rsidRDefault="003F22F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17</w:t>
            </w:r>
          </w:p>
          <w:p w:rsidR="003F22F5" w:rsidRDefault="003F22F5" w:rsidP="00B95E25">
            <w:pPr>
              <w:keepLines/>
              <w:spacing w:after="0" w:line="240" w:lineRule="auto"/>
              <w:contextualSpacing/>
              <w:jc w:val="both"/>
              <w:rPr>
                <w:rFonts w:ascii="Times New Roman" w:hAnsi="Times New Roman"/>
                <w:sz w:val="28"/>
                <w:szCs w:val="28"/>
              </w:rPr>
            </w:pPr>
          </w:p>
          <w:p w:rsidR="003F22F5" w:rsidRDefault="003F22F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w:t>
            </w:r>
            <w:r w:rsidR="00D33E1E">
              <w:rPr>
                <w:rFonts w:ascii="Times New Roman" w:hAnsi="Times New Roman"/>
                <w:sz w:val="28"/>
                <w:szCs w:val="28"/>
              </w:rPr>
              <w:t>7</w:t>
            </w:r>
          </w:p>
          <w:p w:rsidR="003F22F5"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18</w:t>
            </w:r>
          </w:p>
          <w:p w:rsidR="003F22F5"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18</w:t>
            </w:r>
          </w:p>
          <w:p w:rsidR="003F22F5"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18</w:t>
            </w:r>
          </w:p>
          <w:p w:rsidR="003F22F5" w:rsidRDefault="00E62D95"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w:t>
            </w:r>
            <w:r w:rsidR="00D33E1E">
              <w:rPr>
                <w:rFonts w:ascii="Times New Roman" w:hAnsi="Times New Roman"/>
                <w:sz w:val="28"/>
                <w:szCs w:val="28"/>
              </w:rPr>
              <w:t>8</w:t>
            </w:r>
          </w:p>
          <w:p w:rsidR="005F4ADF" w:rsidRDefault="005F4ADF"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19</w:t>
            </w:r>
          </w:p>
          <w:p w:rsidR="005F4ADF" w:rsidRDefault="005F4ADF"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19</w:t>
            </w:r>
          </w:p>
          <w:p w:rsidR="005F4ADF" w:rsidRDefault="005F4ADF" w:rsidP="00B95E25">
            <w:pPr>
              <w:keepLines/>
              <w:spacing w:after="0" w:line="240" w:lineRule="auto"/>
              <w:contextualSpacing/>
              <w:jc w:val="both"/>
              <w:rPr>
                <w:rFonts w:ascii="Times New Roman" w:hAnsi="Times New Roman"/>
                <w:sz w:val="28"/>
                <w:szCs w:val="28"/>
              </w:rPr>
            </w:pPr>
          </w:p>
          <w:p w:rsidR="005F4ADF" w:rsidRDefault="00D33E1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19</w:t>
            </w:r>
          </w:p>
          <w:p w:rsidR="005F4ADF" w:rsidRDefault="005F4ADF" w:rsidP="00B95E25">
            <w:pPr>
              <w:keepLines/>
              <w:spacing w:after="0" w:line="240" w:lineRule="auto"/>
              <w:contextualSpacing/>
              <w:jc w:val="both"/>
              <w:rPr>
                <w:rFonts w:ascii="Times New Roman" w:hAnsi="Times New Roman"/>
                <w:sz w:val="28"/>
                <w:szCs w:val="28"/>
              </w:rPr>
            </w:pPr>
          </w:p>
          <w:p w:rsidR="005F4ADF" w:rsidRDefault="005F4ADF"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20</w:t>
            </w:r>
          </w:p>
          <w:p w:rsidR="005F4ADF" w:rsidRDefault="005F4ADF" w:rsidP="00B95E25">
            <w:pPr>
              <w:keepLines/>
              <w:spacing w:after="0" w:line="240" w:lineRule="auto"/>
              <w:contextualSpacing/>
              <w:jc w:val="both"/>
              <w:rPr>
                <w:rFonts w:ascii="Times New Roman" w:hAnsi="Times New Roman"/>
                <w:sz w:val="28"/>
                <w:szCs w:val="28"/>
              </w:rPr>
            </w:pPr>
          </w:p>
          <w:p w:rsidR="005F4ADF" w:rsidRDefault="005F4ADF" w:rsidP="00B95E25">
            <w:pPr>
              <w:keepLines/>
              <w:spacing w:after="0" w:line="240" w:lineRule="auto"/>
              <w:contextualSpacing/>
              <w:jc w:val="both"/>
              <w:rPr>
                <w:rFonts w:ascii="Times New Roman" w:hAnsi="Times New Roman"/>
                <w:sz w:val="28"/>
                <w:szCs w:val="28"/>
              </w:rPr>
            </w:pPr>
          </w:p>
          <w:p w:rsidR="005F4ADF" w:rsidRDefault="00D33E1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20</w:t>
            </w:r>
          </w:p>
          <w:p w:rsidR="005F4ADF" w:rsidRDefault="005F4ADF" w:rsidP="00B95E25">
            <w:pPr>
              <w:keepLines/>
              <w:spacing w:after="0" w:line="240" w:lineRule="auto"/>
              <w:contextualSpacing/>
              <w:jc w:val="both"/>
              <w:rPr>
                <w:rFonts w:ascii="Times New Roman" w:hAnsi="Times New Roman"/>
                <w:sz w:val="28"/>
                <w:szCs w:val="28"/>
              </w:rPr>
            </w:pPr>
          </w:p>
          <w:p w:rsidR="005F4ADF" w:rsidRDefault="00BA74C2"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21</w:t>
            </w:r>
          </w:p>
          <w:p w:rsidR="005F4ADF" w:rsidRDefault="005F4ADF" w:rsidP="00B95E25">
            <w:pPr>
              <w:keepLines/>
              <w:spacing w:after="0" w:line="240" w:lineRule="auto"/>
              <w:contextualSpacing/>
              <w:jc w:val="both"/>
              <w:rPr>
                <w:rFonts w:ascii="Times New Roman" w:hAnsi="Times New Roman"/>
                <w:sz w:val="28"/>
                <w:szCs w:val="28"/>
              </w:rPr>
            </w:pPr>
          </w:p>
          <w:p w:rsidR="005F4ADF" w:rsidRDefault="005F4ADF" w:rsidP="00B95E25">
            <w:pPr>
              <w:keepLines/>
              <w:spacing w:after="0" w:line="240" w:lineRule="auto"/>
              <w:contextualSpacing/>
              <w:jc w:val="both"/>
              <w:rPr>
                <w:rFonts w:ascii="Times New Roman" w:hAnsi="Times New Roman"/>
                <w:sz w:val="28"/>
                <w:szCs w:val="28"/>
              </w:rPr>
            </w:pPr>
          </w:p>
          <w:p w:rsidR="005F4ADF" w:rsidRDefault="00BA74C2"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22</w:t>
            </w:r>
          </w:p>
          <w:p w:rsidR="005F4ADF" w:rsidRDefault="005F4ADF" w:rsidP="00B95E25">
            <w:pPr>
              <w:keepLines/>
              <w:spacing w:after="0" w:line="240" w:lineRule="auto"/>
              <w:contextualSpacing/>
              <w:jc w:val="both"/>
              <w:rPr>
                <w:rFonts w:ascii="Times New Roman" w:hAnsi="Times New Roman"/>
                <w:sz w:val="28"/>
                <w:szCs w:val="28"/>
              </w:rPr>
            </w:pPr>
          </w:p>
          <w:p w:rsidR="005F4ADF" w:rsidRDefault="005F515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23</w:t>
            </w:r>
          </w:p>
          <w:p w:rsidR="005F4ADF" w:rsidRDefault="005F4ADF" w:rsidP="00B95E25">
            <w:pPr>
              <w:keepLines/>
              <w:spacing w:after="0" w:line="240" w:lineRule="auto"/>
              <w:contextualSpacing/>
              <w:jc w:val="both"/>
              <w:rPr>
                <w:rFonts w:ascii="Times New Roman" w:hAnsi="Times New Roman"/>
                <w:sz w:val="28"/>
                <w:szCs w:val="28"/>
              </w:rPr>
            </w:pPr>
          </w:p>
          <w:p w:rsidR="005F4ADF" w:rsidRDefault="005F4ADF" w:rsidP="00B95E25">
            <w:pPr>
              <w:keepLines/>
              <w:spacing w:after="0" w:line="240" w:lineRule="auto"/>
              <w:contextualSpacing/>
              <w:jc w:val="both"/>
              <w:rPr>
                <w:rFonts w:ascii="Times New Roman" w:hAnsi="Times New Roman"/>
                <w:sz w:val="28"/>
                <w:szCs w:val="28"/>
              </w:rPr>
            </w:pPr>
          </w:p>
          <w:p w:rsidR="00BA74C2" w:rsidRDefault="00BA74C2" w:rsidP="00B95E25">
            <w:pPr>
              <w:keepLines/>
              <w:spacing w:after="0" w:line="240" w:lineRule="auto"/>
              <w:contextualSpacing/>
              <w:jc w:val="both"/>
              <w:rPr>
                <w:rFonts w:ascii="Times New Roman" w:hAnsi="Times New Roman"/>
                <w:sz w:val="28"/>
                <w:szCs w:val="28"/>
              </w:rPr>
            </w:pPr>
          </w:p>
          <w:p w:rsidR="005F4ADF" w:rsidRDefault="00BA74C2"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23</w:t>
            </w:r>
          </w:p>
          <w:p w:rsidR="00745C7B" w:rsidRDefault="00745C7B" w:rsidP="00B95E25">
            <w:pPr>
              <w:keepLines/>
              <w:spacing w:after="0" w:line="240" w:lineRule="auto"/>
              <w:contextualSpacing/>
              <w:jc w:val="both"/>
              <w:rPr>
                <w:rFonts w:ascii="Times New Roman" w:hAnsi="Times New Roman"/>
                <w:sz w:val="28"/>
                <w:szCs w:val="28"/>
              </w:rPr>
            </w:pPr>
          </w:p>
          <w:p w:rsidR="00BA74C2" w:rsidRDefault="00BA74C2"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w:t>
            </w:r>
            <w:r w:rsidR="005F515E">
              <w:rPr>
                <w:rFonts w:ascii="Times New Roman" w:hAnsi="Times New Roman"/>
                <w:sz w:val="28"/>
                <w:szCs w:val="28"/>
              </w:rPr>
              <w:t>4</w:t>
            </w:r>
          </w:p>
          <w:p w:rsidR="00BA74C2" w:rsidRDefault="00BA74C2" w:rsidP="00B95E25">
            <w:pPr>
              <w:keepLines/>
              <w:spacing w:after="0" w:line="240" w:lineRule="auto"/>
              <w:contextualSpacing/>
              <w:jc w:val="both"/>
              <w:rPr>
                <w:rFonts w:ascii="Times New Roman" w:hAnsi="Times New Roman"/>
                <w:sz w:val="28"/>
                <w:szCs w:val="28"/>
              </w:rPr>
            </w:pPr>
          </w:p>
          <w:p w:rsidR="005F515E" w:rsidRDefault="005F515E" w:rsidP="00B95E25">
            <w:pPr>
              <w:keepLines/>
              <w:spacing w:after="0" w:line="240" w:lineRule="auto"/>
              <w:contextualSpacing/>
              <w:jc w:val="both"/>
              <w:rPr>
                <w:rFonts w:ascii="Times New Roman" w:hAnsi="Times New Roman"/>
                <w:sz w:val="28"/>
                <w:szCs w:val="28"/>
              </w:rPr>
            </w:pPr>
          </w:p>
          <w:p w:rsidR="00833936" w:rsidRDefault="00833936"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w:t>
            </w:r>
            <w:r w:rsidR="005F515E">
              <w:rPr>
                <w:rFonts w:ascii="Times New Roman" w:hAnsi="Times New Roman"/>
                <w:sz w:val="28"/>
                <w:szCs w:val="28"/>
              </w:rPr>
              <w:t>4</w:t>
            </w:r>
          </w:p>
          <w:p w:rsidR="00BA74C2" w:rsidRDefault="00BA74C2" w:rsidP="00B95E25">
            <w:pPr>
              <w:keepLines/>
              <w:spacing w:after="0" w:line="240" w:lineRule="auto"/>
              <w:contextualSpacing/>
              <w:jc w:val="both"/>
              <w:rPr>
                <w:rFonts w:ascii="Times New Roman" w:hAnsi="Times New Roman"/>
                <w:sz w:val="28"/>
                <w:szCs w:val="28"/>
              </w:rPr>
            </w:pPr>
          </w:p>
          <w:p w:rsidR="00BA74C2" w:rsidRDefault="00BA74C2" w:rsidP="00B95E25">
            <w:pPr>
              <w:keepLines/>
              <w:spacing w:after="0" w:line="240" w:lineRule="auto"/>
              <w:contextualSpacing/>
              <w:jc w:val="both"/>
              <w:rPr>
                <w:rFonts w:ascii="Times New Roman" w:hAnsi="Times New Roman"/>
                <w:sz w:val="28"/>
                <w:szCs w:val="28"/>
              </w:rPr>
            </w:pPr>
          </w:p>
          <w:p w:rsidR="00BA74C2" w:rsidRDefault="005F515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24</w:t>
            </w:r>
          </w:p>
          <w:p w:rsidR="00745C7B" w:rsidRDefault="005F515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26</w:t>
            </w:r>
          </w:p>
          <w:p w:rsidR="00BA74C2" w:rsidRDefault="005F515E" w:rsidP="00B95E25">
            <w:pPr>
              <w:keepLines/>
              <w:spacing w:after="0" w:line="240" w:lineRule="auto"/>
              <w:contextualSpacing/>
              <w:jc w:val="both"/>
              <w:rPr>
                <w:rFonts w:ascii="Times New Roman" w:hAnsi="Times New Roman"/>
                <w:sz w:val="28"/>
                <w:szCs w:val="28"/>
              </w:rPr>
            </w:pPr>
            <w:r>
              <w:rPr>
                <w:rFonts w:ascii="Times New Roman" w:hAnsi="Times New Roman"/>
                <w:sz w:val="28"/>
                <w:szCs w:val="28"/>
              </w:rPr>
              <w:t>27</w:t>
            </w:r>
          </w:p>
          <w:p w:rsidR="00BA74C2" w:rsidRDefault="00BA74C2" w:rsidP="00B95E25">
            <w:pPr>
              <w:keepLines/>
              <w:spacing w:after="0" w:line="240" w:lineRule="auto"/>
              <w:contextualSpacing/>
              <w:jc w:val="both"/>
              <w:rPr>
                <w:rFonts w:ascii="Times New Roman" w:hAnsi="Times New Roman"/>
                <w:sz w:val="28"/>
                <w:szCs w:val="28"/>
              </w:rPr>
            </w:pPr>
          </w:p>
          <w:p w:rsidR="00BA74C2" w:rsidRPr="005F4ADF" w:rsidRDefault="00BA74C2" w:rsidP="00B95E25">
            <w:pPr>
              <w:keepLines/>
              <w:spacing w:after="0" w:line="240" w:lineRule="auto"/>
              <w:contextualSpacing/>
              <w:jc w:val="both"/>
              <w:rPr>
                <w:rFonts w:ascii="Times New Roman" w:hAnsi="Times New Roman"/>
                <w:sz w:val="28"/>
                <w:szCs w:val="28"/>
              </w:rPr>
            </w:pPr>
          </w:p>
        </w:tc>
      </w:tr>
    </w:tbl>
    <w:p w:rsidR="00626FBD" w:rsidRDefault="00626FBD" w:rsidP="00714BCA">
      <w:pPr>
        <w:rPr>
          <w:rFonts w:ascii="Times New Roman" w:hAnsi="Times New Roman"/>
          <w:b/>
          <w:sz w:val="28"/>
          <w:szCs w:val="28"/>
        </w:rPr>
      </w:pPr>
    </w:p>
    <w:p w:rsidR="00626FBD" w:rsidRDefault="00626FBD" w:rsidP="00714BCA">
      <w:pPr>
        <w:rPr>
          <w:rFonts w:ascii="Times New Roman" w:hAnsi="Times New Roman"/>
          <w:b/>
          <w:sz w:val="28"/>
          <w:szCs w:val="28"/>
        </w:rPr>
      </w:pPr>
    </w:p>
    <w:p w:rsidR="00626FBD" w:rsidRDefault="00626FBD" w:rsidP="00714BCA">
      <w:pPr>
        <w:rPr>
          <w:rFonts w:ascii="Times New Roman" w:hAnsi="Times New Roman"/>
          <w:b/>
          <w:sz w:val="28"/>
          <w:szCs w:val="28"/>
        </w:rPr>
      </w:pPr>
    </w:p>
    <w:p w:rsidR="00626FBD" w:rsidRDefault="00626FBD" w:rsidP="00714BCA">
      <w:pPr>
        <w:rPr>
          <w:rFonts w:ascii="Times New Roman" w:hAnsi="Times New Roman"/>
          <w:b/>
          <w:sz w:val="28"/>
          <w:szCs w:val="28"/>
        </w:rPr>
      </w:pPr>
    </w:p>
    <w:p w:rsidR="00626FBD" w:rsidRDefault="00626FBD" w:rsidP="00714BCA">
      <w:pPr>
        <w:rPr>
          <w:rFonts w:ascii="Times New Roman" w:hAnsi="Times New Roman"/>
          <w:b/>
          <w:sz w:val="28"/>
          <w:szCs w:val="28"/>
        </w:rPr>
      </w:pPr>
    </w:p>
    <w:p w:rsidR="00714BCA" w:rsidRDefault="00714BCA" w:rsidP="00714BCA">
      <w:pPr>
        <w:rPr>
          <w:rFonts w:ascii="Times New Roman" w:hAnsi="Times New Roman"/>
          <w:b/>
          <w:sz w:val="28"/>
          <w:szCs w:val="28"/>
        </w:rPr>
      </w:pPr>
    </w:p>
    <w:p w:rsidR="00054DFD" w:rsidRDefault="00054DFD"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4B7F11" w:rsidRDefault="004B7F11" w:rsidP="00714BCA">
      <w:pPr>
        <w:rPr>
          <w:rFonts w:ascii="Times New Roman" w:hAnsi="Times New Roman"/>
          <w:b/>
          <w:sz w:val="28"/>
          <w:szCs w:val="28"/>
        </w:rPr>
      </w:pPr>
    </w:p>
    <w:p w:rsidR="000E3B79" w:rsidRDefault="000E3B79" w:rsidP="00714BCA">
      <w:pPr>
        <w:rPr>
          <w:rFonts w:ascii="Times New Roman" w:hAnsi="Times New Roman"/>
          <w:b/>
          <w:sz w:val="28"/>
          <w:szCs w:val="28"/>
        </w:rPr>
      </w:pPr>
    </w:p>
    <w:p w:rsidR="00EC747B" w:rsidRPr="00E160C1" w:rsidRDefault="00EC747B" w:rsidP="00714BCA">
      <w:pPr>
        <w:spacing w:before="120" w:after="0"/>
        <w:jc w:val="center"/>
        <w:rPr>
          <w:rFonts w:ascii="Times New Roman" w:hAnsi="Times New Roman"/>
          <w:b/>
          <w:sz w:val="28"/>
          <w:szCs w:val="28"/>
        </w:rPr>
      </w:pPr>
      <w:r w:rsidRPr="00E160C1">
        <w:rPr>
          <w:rFonts w:ascii="Times New Roman" w:hAnsi="Times New Roman"/>
          <w:b/>
          <w:sz w:val="28"/>
          <w:szCs w:val="28"/>
        </w:rPr>
        <w:t>ВВЕДЕНИЕ</w:t>
      </w:r>
    </w:p>
    <w:p w:rsidR="00EC747B" w:rsidRDefault="00EC747B" w:rsidP="004D6DBD">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ru-RU"/>
        </w:rPr>
      </w:pPr>
    </w:p>
    <w:p w:rsidR="00020090" w:rsidRDefault="003E41DC" w:rsidP="00EC747B">
      <w:pPr>
        <w:shd w:val="clear" w:color="auto" w:fill="FFFFFF"/>
        <w:spacing w:after="0" w:line="240" w:lineRule="auto"/>
        <w:ind w:firstLine="709"/>
        <w:contextualSpacing/>
        <w:jc w:val="both"/>
        <w:textAlignment w:val="baseline"/>
        <w:rPr>
          <w:rFonts w:ascii="Times New Roman" w:eastAsia="Times New Roman" w:hAnsi="Times New Roman"/>
          <w:color w:val="000000"/>
          <w:sz w:val="28"/>
          <w:szCs w:val="28"/>
          <w:lang w:eastAsia="ru-RU"/>
        </w:rPr>
      </w:pPr>
      <w:r w:rsidRPr="003E41DC">
        <w:rPr>
          <w:rFonts w:ascii="Times New Roman" w:eastAsia="Times New Roman" w:hAnsi="Times New Roman"/>
          <w:color w:val="000000"/>
          <w:sz w:val="28"/>
          <w:szCs w:val="28"/>
          <w:lang w:eastAsia="ru-RU"/>
        </w:rPr>
        <w:t>Задача развития конкуренции во всех регионах России поставлена Правительством Российской Федерации.</w:t>
      </w:r>
      <w:r w:rsidRPr="004D6DBD">
        <w:rPr>
          <w:rFonts w:ascii="Times New Roman" w:eastAsia="Times New Roman" w:hAnsi="Times New Roman"/>
          <w:color w:val="000000"/>
          <w:sz w:val="28"/>
          <w:szCs w:val="28"/>
          <w:lang w:eastAsia="ru-RU"/>
        </w:rPr>
        <w:t xml:space="preserve"> </w:t>
      </w:r>
      <w:r w:rsidRPr="00020090">
        <w:rPr>
          <w:rFonts w:ascii="Times New Roman" w:eastAsia="Times New Roman" w:hAnsi="Times New Roman"/>
          <w:color w:val="000000"/>
          <w:sz w:val="28"/>
          <w:szCs w:val="28"/>
          <w:lang w:eastAsia="ru-RU"/>
        </w:rPr>
        <w:t xml:space="preserve">5 сентября 2015 года </w:t>
      </w:r>
      <w:r>
        <w:rPr>
          <w:rFonts w:ascii="Times New Roman" w:eastAsia="Times New Roman" w:hAnsi="Times New Roman"/>
          <w:color w:val="000000"/>
          <w:sz w:val="28"/>
          <w:szCs w:val="28"/>
          <w:lang w:eastAsia="ru-RU"/>
        </w:rPr>
        <w:t>р</w:t>
      </w:r>
      <w:r w:rsidR="00020090" w:rsidRPr="00020090">
        <w:rPr>
          <w:rFonts w:ascii="Times New Roman" w:eastAsia="Times New Roman" w:hAnsi="Times New Roman"/>
          <w:color w:val="000000"/>
          <w:sz w:val="28"/>
          <w:szCs w:val="28"/>
          <w:lang w:eastAsia="ru-RU"/>
        </w:rPr>
        <w:t xml:space="preserve">аспоряжением Правительства РФ </w:t>
      </w:r>
      <w:r w:rsidR="00020090">
        <w:rPr>
          <w:rFonts w:ascii="Times New Roman" w:eastAsia="Times New Roman" w:hAnsi="Times New Roman"/>
          <w:color w:val="000000"/>
          <w:sz w:val="28"/>
          <w:szCs w:val="28"/>
          <w:lang w:eastAsia="ru-RU"/>
        </w:rPr>
        <w:t xml:space="preserve">от </w:t>
      </w:r>
      <w:r w:rsidR="00020090" w:rsidRPr="00020090">
        <w:rPr>
          <w:rFonts w:ascii="Times New Roman" w:eastAsia="Times New Roman" w:hAnsi="Times New Roman"/>
          <w:color w:val="000000"/>
          <w:sz w:val="28"/>
          <w:szCs w:val="28"/>
          <w:lang w:eastAsia="ru-RU"/>
        </w:rPr>
        <w:t xml:space="preserve">№1738-р утвержден </w:t>
      </w:r>
      <w:r w:rsidR="00020090">
        <w:rPr>
          <w:rFonts w:ascii="Times New Roman" w:eastAsia="Times New Roman" w:hAnsi="Times New Roman"/>
          <w:color w:val="000000"/>
          <w:sz w:val="28"/>
          <w:szCs w:val="28"/>
          <w:lang w:eastAsia="ru-RU"/>
        </w:rPr>
        <w:t>С</w:t>
      </w:r>
      <w:r w:rsidR="00020090" w:rsidRPr="00020090">
        <w:rPr>
          <w:rFonts w:ascii="Times New Roman" w:eastAsia="Times New Roman" w:hAnsi="Times New Roman"/>
          <w:color w:val="000000"/>
          <w:sz w:val="28"/>
          <w:szCs w:val="28"/>
          <w:lang w:eastAsia="ru-RU"/>
        </w:rPr>
        <w:t>тандарт развития конкуренции в регионах</w:t>
      </w:r>
      <w:r w:rsidR="008138F6">
        <w:rPr>
          <w:rFonts w:ascii="Times New Roman" w:eastAsia="Times New Roman" w:hAnsi="Times New Roman"/>
          <w:color w:val="000000"/>
          <w:sz w:val="28"/>
          <w:szCs w:val="28"/>
          <w:lang w:eastAsia="ru-RU"/>
        </w:rPr>
        <w:t xml:space="preserve"> (далее – Стандарт)</w:t>
      </w:r>
      <w:r w:rsidR="00020090" w:rsidRPr="00020090">
        <w:rPr>
          <w:rFonts w:ascii="Times New Roman" w:eastAsia="Times New Roman" w:hAnsi="Times New Roman"/>
          <w:color w:val="000000"/>
          <w:sz w:val="28"/>
          <w:szCs w:val="28"/>
          <w:lang w:eastAsia="ru-RU"/>
        </w:rPr>
        <w:t>, разработанный в рамках реализации плана мероприятий («дорожной карты») «Развитие конкуренции и совершенствование антимонопольной политики».</w:t>
      </w:r>
    </w:p>
    <w:p w:rsidR="00EC747B" w:rsidRDefault="00EC747B" w:rsidP="00EC747B">
      <w:pPr>
        <w:tabs>
          <w:tab w:val="left" w:pos="993"/>
        </w:tabs>
        <w:spacing w:after="0" w:line="240" w:lineRule="auto"/>
        <w:ind w:firstLine="708"/>
        <w:contextualSpacing/>
        <w:jc w:val="both"/>
        <w:rPr>
          <w:rFonts w:ascii="Times New Roman" w:eastAsia="Times New Roman" w:hAnsi="Times New Roman"/>
          <w:color w:val="000000"/>
          <w:sz w:val="28"/>
          <w:szCs w:val="28"/>
          <w:lang w:eastAsia="ru-RU"/>
        </w:rPr>
      </w:pPr>
      <w:r w:rsidRPr="00C4173E">
        <w:rPr>
          <w:rFonts w:ascii="Times New Roman" w:eastAsia="Times New Roman" w:hAnsi="Times New Roman"/>
          <w:b/>
          <w:color w:val="000000"/>
          <w:sz w:val="28"/>
          <w:szCs w:val="28"/>
          <w:lang w:eastAsia="ru-RU"/>
        </w:rPr>
        <w:t>Цел</w:t>
      </w:r>
      <w:r>
        <w:rPr>
          <w:rFonts w:ascii="Times New Roman" w:eastAsia="Times New Roman" w:hAnsi="Times New Roman"/>
          <w:b/>
          <w:color w:val="000000"/>
          <w:sz w:val="28"/>
          <w:szCs w:val="28"/>
          <w:lang w:eastAsia="ru-RU"/>
        </w:rPr>
        <w:t xml:space="preserve">ью </w:t>
      </w:r>
      <w:r w:rsidRPr="008138F6">
        <w:rPr>
          <w:rFonts w:ascii="Times New Roman" w:eastAsia="Times New Roman" w:hAnsi="Times New Roman"/>
          <w:color w:val="000000"/>
          <w:sz w:val="28"/>
          <w:szCs w:val="28"/>
          <w:lang w:eastAsia="ru-RU"/>
        </w:rPr>
        <w:t>реализации Стандарта</w:t>
      </w:r>
      <w:r>
        <w:rPr>
          <w:rFonts w:ascii="Times New Roman" w:eastAsia="Times New Roman" w:hAnsi="Times New Roman"/>
          <w:color w:val="000000"/>
          <w:sz w:val="28"/>
          <w:szCs w:val="28"/>
          <w:lang w:eastAsia="ru-RU"/>
        </w:rPr>
        <w:t xml:space="preserve"> является установление системного и единообразного подхода к осуществлению деятельности органов исполнительной власти субъектов РФ и органов местного самоуправления для развития конкуренции между хозяйствующими субъектами в отраслях экономики с учетом региональной специфики.</w:t>
      </w:r>
    </w:p>
    <w:p w:rsidR="00A72C3D" w:rsidRPr="008138F6" w:rsidRDefault="00A72C3D" w:rsidP="00A72C3D">
      <w:pPr>
        <w:tabs>
          <w:tab w:val="left" w:pos="993"/>
        </w:tabs>
        <w:spacing w:after="0" w:line="240" w:lineRule="auto"/>
        <w:ind w:firstLine="708"/>
        <w:contextualSpacing/>
        <w:jc w:val="both"/>
        <w:rPr>
          <w:rFonts w:ascii="Times New Roman" w:eastAsia="Times New Roman" w:hAnsi="Times New Roman"/>
          <w:color w:val="000000"/>
          <w:sz w:val="28"/>
          <w:szCs w:val="28"/>
          <w:lang w:eastAsia="ru-RU"/>
        </w:rPr>
      </w:pPr>
      <w:r w:rsidRPr="00C4173E">
        <w:rPr>
          <w:rFonts w:ascii="Times New Roman" w:eastAsia="Times New Roman" w:hAnsi="Times New Roman"/>
          <w:b/>
          <w:color w:val="000000"/>
          <w:sz w:val="28"/>
          <w:szCs w:val="28"/>
          <w:lang w:eastAsia="ru-RU"/>
        </w:rPr>
        <w:t>Задач</w:t>
      </w:r>
      <w:r>
        <w:rPr>
          <w:rFonts w:ascii="Times New Roman" w:eastAsia="Times New Roman" w:hAnsi="Times New Roman"/>
          <w:b/>
          <w:color w:val="000000"/>
          <w:sz w:val="28"/>
          <w:szCs w:val="28"/>
          <w:lang w:eastAsia="ru-RU"/>
        </w:rPr>
        <w:t xml:space="preserve">ами </w:t>
      </w:r>
      <w:r w:rsidRPr="008138F6">
        <w:rPr>
          <w:rFonts w:ascii="Times New Roman" w:eastAsia="Times New Roman" w:hAnsi="Times New Roman"/>
          <w:color w:val="000000"/>
          <w:sz w:val="28"/>
          <w:szCs w:val="28"/>
          <w:lang w:eastAsia="ru-RU"/>
        </w:rPr>
        <w:t>разработки и внедрения</w:t>
      </w:r>
      <w:r>
        <w:rPr>
          <w:rFonts w:ascii="Times New Roman" w:eastAsia="Times New Roman" w:hAnsi="Times New Roman"/>
          <w:b/>
          <w:color w:val="000000"/>
          <w:sz w:val="28"/>
          <w:szCs w:val="28"/>
          <w:lang w:eastAsia="ru-RU"/>
        </w:rPr>
        <w:t xml:space="preserve"> </w:t>
      </w:r>
      <w:r w:rsidRPr="008138F6">
        <w:rPr>
          <w:rFonts w:ascii="Times New Roman" w:eastAsia="Times New Roman" w:hAnsi="Times New Roman"/>
          <w:color w:val="000000"/>
          <w:sz w:val="28"/>
          <w:szCs w:val="28"/>
          <w:lang w:eastAsia="ru-RU"/>
        </w:rPr>
        <w:t>Стандарта является:</w:t>
      </w:r>
    </w:p>
    <w:p w:rsidR="00A72C3D" w:rsidRPr="008138F6"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8138F6">
        <w:rPr>
          <w:rFonts w:ascii="Times New Roman" w:eastAsia="Times New Roman" w:hAnsi="Times New Roman"/>
          <w:color w:val="000000"/>
          <w:sz w:val="28"/>
          <w:szCs w:val="28"/>
          <w:lang w:eastAsia="ru-RU"/>
        </w:rPr>
        <w:t>Создание условий для развития конкуренции</w:t>
      </w:r>
      <w:r>
        <w:rPr>
          <w:rFonts w:ascii="Times New Roman" w:eastAsia="Times New Roman" w:hAnsi="Times New Roman"/>
          <w:color w:val="000000"/>
          <w:sz w:val="28"/>
          <w:szCs w:val="28"/>
          <w:lang w:eastAsia="ru-RU"/>
        </w:rPr>
        <w:t>;</w:t>
      </w:r>
    </w:p>
    <w:p w:rsidR="00A72C3D" w:rsidRPr="008138F6"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8138F6">
        <w:rPr>
          <w:rFonts w:ascii="Times New Roman" w:eastAsia="Times New Roman" w:hAnsi="Times New Roman"/>
          <w:color w:val="000000"/>
          <w:sz w:val="28"/>
          <w:szCs w:val="28"/>
          <w:lang w:eastAsia="ru-RU"/>
        </w:rPr>
        <w:t>Учет особенностей при развитии конкуренции на большей части рынков и в отраслях</w:t>
      </w:r>
      <w:r>
        <w:rPr>
          <w:rFonts w:ascii="Times New Roman" w:eastAsia="Times New Roman" w:hAnsi="Times New Roman"/>
          <w:color w:val="000000"/>
          <w:sz w:val="28"/>
          <w:szCs w:val="28"/>
          <w:lang w:eastAsia="ru-RU"/>
        </w:rPr>
        <w:t>;</w:t>
      </w:r>
    </w:p>
    <w:p w:rsidR="00A72C3D"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8138F6">
        <w:rPr>
          <w:rFonts w:ascii="Times New Roman" w:eastAsia="Times New Roman" w:hAnsi="Times New Roman"/>
          <w:color w:val="000000"/>
          <w:sz w:val="28"/>
          <w:szCs w:val="28"/>
          <w:lang w:eastAsia="ru-RU"/>
        </w:rPr>
        <w:t>Создание системы распространения лучших практик развития конкуренции</w:t>
      </w:r>
      <w:r>
        <w:rPr>
          <w:rFonts w:ascii="Times New Roman" w:eastAsia="Times New Roman" w:hAnsi="Times New Roman"/>
          <w:color w:val="000000"/>
          <w:sz w:val="28"/>
          <w:szCs w:val="28"/>
          <w:lang w:eastAsia="ru-RU"/>
        </w:rPr>
        <w:t>;</w:t>
      </w:r>
    </w:p>
    <w:p w:rsidR="00A72C3D"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A72C3D">
        <w:rPr>
          <w:rFonts w:ascii="Times New Roman" w:eastAsia="Times New Roman" w:hAnsi="Times New Roman"/>
          <w:color w:val="000000"/>
          <w:sz w:val="28"/>
          <w:szCs w:val="28"/>
          <w:lang w:eastAsia="ru-RU"/>
        </w:rPr>
        <w:t xml:space="preserve">Снижение административных барьеров; </w:t>
      </w:r>
    </w:p>
    <w:p w:rsidR="00A72C3D" w:rsidRPr="00A72C3D"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A72C3D">
        <w:rPr>
          <w:rFonts w:ascii="Times New Roman" w:eastAsia="Times New Roman" w:hAnsi="Times New Roman"/>
          <w:color w:val="000000"/>
          <w:sz w:val="28"/>
          <w:szCs w:val="28"/>
          <w:lang w:eastAsia="ru-RU"/>
        </w:rPr>
        <w:t xml:space="preserve">Внедрения мер поддержки малого и среднего бизнеса в приоритетных отраслях (с учетом особенностей каждого региона). Особое внимание нужно обратить на поддержку </w:t>
      </w:r>
      <w:proofErr w:type="spellStart"/>
      <w:r w:rsidRPr="00A72C3D">
        <w:rPr>
          <w:rFonts w:ascii="Times New Roman" w:eastAsia="Times New Roman" w:hAnsi="Times New Roman"/>
          <w:color w:val="000000"/>
          <w:sz w:val="28"/>
          <w:szCs w:val="28"/>
          <w:lang w:eastAsia="ru-RU"/>
        </w:rPr>
        <w:t>стартапов</w:t>
      </w:r>
      <w:proofErr w:type="spellEnd"/>
      <w:r w:rsidRPr="00A72C3D">
        <w:rPr>
          <w:rFonts w:ascii="Times New Roman" w:eastAsia="Times New Roman" w:hAnsi="Times New Roman"/>
          <w:color w:val="000000"/>
          <w:sz w:val="28"/>
          <w:szCs w:val="28"/>
          <w:lang w:eastAsia="ru-RU"/>
        </w:rPr>
        <w:t xml:space="preserve"> и вовлечение широких слоев населения в предпринимательство;</w:t>
      </w:r>
    </w:p>
    <w:p w:rsidR="00A72C3D"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5143F1">
        <w:rPr>
          <w:rFonts w:ascii="Times New Roman" w:eastAsia="Times New Roman" w:hAnsi="Times New Roman"/>
          <w:color w:val="000000"/>
          <w:sz w:val="28"/>
          <w:szCs w:val="28"/>
          <w:lang w:eastAsia="ru-RU"/>
        </w:rPr>
        <w:t>Снижение доли государственного сектора в экономике до эффективного уровня, демонополизация и разгосударствление</w:t>
      </w:r>
      <w:r>
        <w:rPr>
          <w:rFonts w:ascii="Times New Roman" w:eastAsia="Times New Roman" w:hAnsi="Times New Roman"/>
          <w:color w:val="000000"/>
          <w:sz w:val="28"/>
          <w:szCs w:val="28"/>
          <w:lang w:eastAsia="ru-RU"/>
        </w:rPr>
        <w:t>;</w:t>
      </w:r>
    </w:p>
    <w:p w:rsidR="00A72C3D" w:rsidRPr="00A72C3D" w:rsidRDefault="00A72C3D" w:rsidP="00A72C3D">
      <w:pPr>
        <w:numPr>
          <w:ilvl w:val="0"/>
          <w:numId w:val="4"/>
        </w:numPr>
        <w:shd w:val="clear" w:color="auto" w:fill="FFFFFF"/>
        <w:tabs>
          <w:tab w:val="left" w:pos="993"/>
        </w:tabs>
        <w:spacing w:after="0" w:line="240" w:lineRule="auto"/>
        <w:ind w:left="0" w:firstLine="708"/>
        <w:contextualSpacing/>
        <w:jc w:val="both"/>
        <w:rPr>
          <w:rFonts w:ascii="Times New Roman" w:eastAsia="Times New Roman" w:hAnsi="Times New Roman"/>
          <w:color w:val="000000"/>
          <w:sz w:val="28"/>
          <w:szCs w:val="28"/>
          <w:lang w:eastAsia="ru-RU"/>
        </w:rPr>
      </w:pPr>
      <w:r w:rsidRPr="005143F1">
        <w:rPr>
          <w:rFonts w:ascii="Times New Roman" w:eastAsia="Times New Roman" w:hAnsi="Times New Roman"/>
          <w:color w:val="000000"/>
          <w:sz w:val="28"/>
          <w:szCs w:val="28"/>
          <w:lang w:eastAsia="ru-RU"/>
        </w:rPr>
        <w:t xml:space="preserve">Повышение открытости деятельности органов </w:t>
      </w:r>
      <w:r>
        <w:rPr>
          <w:rFonts w:ascii="Times New Roman" w:eastAsia="Times New Roman" w:hAnsi="Times New Roman"/>
          <w:color w:val="000000"/>
          <w:sz w:val="28"/>
          <w:szCs w:val="28"/>
          <w:lang w:eastAsia="ru-RU"/>
        </w:rPr>
        <w:t xml:space="preserve">местного самоуправления, </w:t>
      </w:r>
      <w:r w:rsidRPr="005143F1">
        <w:rPr>
          <w:rFonts w:ascii="Times New Roman" w:eastAsia="Times New Roman" w:hAnsi="Times New Roman"/>
          <w:color w:val="000000"/>
          <w:sz w:val="28"/>
          <w:szCs w:val="28"/>
          <w:lang w:eastAsia="ru-RU"/>
        </w:rPr>
        <w:t>максимально полное размещение информации о доступах на рынки и к ресурсам</w:t>
      </w:r>
      <w:r>
        <w:rPr>
          <w:rFonts w:ascii="Times New Roman" w:eastAsia="Times New Roman" w:hAnsi="Times New Roman"/>
          <w:color w:val="000000"/>
          <w:sz w:val="28"/>
          <w:szCs w:val="28"/>
          <w:lang w:eastAsia="ru-RU"/>
        </w:rPr>
        <w:t>.</w:t>
      </w:r>
    </w:p>
    <w:p w:rsidR="004D6DBD" w:rsidRPr="00020090" w:rsidRDefault="004D6DBD" w:rsidP="00EC747B">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Краснодарском крае</w:t>
      </w:r>
      <w:r w:rsidRPr="004D6DBD">
        <w:rPr>
          <w:rFonts w:ascii="Times New Roman" w:eastAsia="Times New Roman" w:hAnsi="Times New Roman"/>
          <w:color w:val="000000"/>
          <w:sz w:val="28"/>
          <w:szCs w:val="28"/>
          <w:lang w:eastAsia="ru-RU"/>
        </w:rPr>
        <w:t xml:space="preserve"> </w:t>
      </w:r>
      <w:r w:rsidR="00F852B2">
        <w:rPr>
          <w:rFonts w:ascii="Times New Roman" w:eastAsia="Times New Roman" w:hAnsi="Times New Roman"/>
          <w:color w:val="000000"/>
          <w:sz w:val="28"/>
          <w:szCs w:val="28"/>
          <w:lang w:eastAsia="ru-RU"/>
        </w:rPr>
        <w:t>р</w:t>
      </w:r>
      <w:r w:rsidRPr="004D6DBD">
        <w:rPr>
          <w:rFonts w:ascii="Times New Roman" w:eastAsia="Times New Roman" w:hAnsi="Times New Roman"/>
          <w:color w:val="000000"/>
          <w:sz w:val="28"/>
          <w:szCs w:val="28"/>
          <w:lang w:eastAsia="ru-RU"/>
        </w:rPr>
        <w:t xml:space="preserve">абота по внедрению Стандарта начата в соответствии с </w:t>
      </w:r>
      <w:r w:rsidR="00F852B2">
        <w:rPr>
          <w:rFonts w:ascii="Times New Roman" w:eastAsia="Times New Roman" w:hAnsi="Times New Roman"/>
          <w:color w:val="000000"/>
          <w:sz w:val="28"/>
          <w:szCs w:val="28"/>
          <w:lang w:eastAsia="ru-RU"/>
        </w:rPr>
        <w:t>р</w:t>
      </w:r>
      <w:r w:rsidRPr="004D6DBD">
        <w:rPr>
          <w:rFonts w:ascii="Times New Roman" w:eastAsia="Times New Roman" w:hAnsi="Times New Roman"/>
          <w:color w:val="000000"/>
          <w:sz w:val="28"/>
          <w:szCs w:val="28"/>
          <w:lang w:eastAsia="ru-RU"/>
        </w:rPr>
        <w:t>аспоряжением главы администрации (губернатора) Краснодарского края от    20 ноября 2015 года № 455-р</w:t>
      </w:r>
      <w:r>
        <w:rPr>
          <w:rFonts w:ascii="Times New Roman" w:eastAsia="Times New Roman" w:hAnsi="Times New Roman"/>
          <w:color w:val="000000"/>
          <w:sz w:val="28"/>
          <w:szCs w:val="28"/>
          <w:lang w:eastAsia="ru-RU"/>
        </w:rPr>
        <w:t>,</w:t>
      </w:r>
      <w:r w:rsidRPr="004D6DBD">
        <w:rPr>
          <w:rFonts w:ascii="Times New Roman" w:eastAsia="Times New Roman" w:hAnsi="Times New Roman"/>
          <w:color w:val="000000"/>
          <w:sz w:val="28"/>
          <w:szCs w:val="28"/>
          <w:lang w:eastAsia="ru-RU"/>
        </w:rPr>
        <w:t xml:space="preserve"> уполномоченным органом исполнительной власти Краснодарского края по содействию развития конкуренции в Краснодарском крае определено министерство экономики Краснодарского края (далее - министерство)</w:t>
      </w:r>
      <w:r>
        <w:rPr>
          <w:rFonts w:ascii="Times New Roman" w:eastAsia="Times New Roman" w:hAnsi="Times New Roman"/>
          <w:color w:val="000000"/>
          <w:sz w:val="28"/>
          <w:szCs w:val="28"/>
          <w:lang w:eastAsia="ru-RU"/>
        </w:rPr>
        <w:t>.</w:t>
      </w:r>
    </w:p>
    <w:p w:rsidR="00020090" w:rsidRDefault="00020090" w:rsidP="00EC747B">
      <w:pPr>
        <w:spacing w:after="0" w:line="240" w:lineRule="auto"/>
        <w:ind w:firstLine="709"/>
        <w:contextualSpacing/>
        <w:jc w:val="both"/>
        <w:rPr>
          <w:rFonts w:ascii="Times New Roman" w:eastAsia="Times New Roman" w:hAnsi="Times New Roman"/>
          <w:color w:val="000000"/>
          <w:sz w:val="28"/>
          <w:szCs w:val="28"/>
          <w:lang w:eastAsia="ru-RU"/>
        </w:rPr>
      </w:pPr>
      <w:r w:rsidRPr="00020090">
        <w:rPr>
          <w:rFonts w:ascii="Times New Roman" w:eastAsia="Times New Roman" w:hAnsi="Times New Roman"/>
          <w:color w:val="000000"/>
          <w:sz w:val="28"/>
          <w:szCs w:val="28"/>
          <w:lang w:eastAsia="ru-RU"/>
        </w:rPr>
        <w:t xml:space="preserve">Внедрение стандарта предполагает совместную работу органов исполнительной власти </w:t>
      </w:r>
      <w:r w:rsidR="00A74497">
        <w:rPr>
          <w:rFonts w:ascii="Times New Roman" w:eastAsia="Times New Roman" w:hAnsi="Times New Roman"/>
          <w:color w:val="000000"/>
          <w:sz w:val="28"/>
          <w:szCs w:val="28"/>
          <w:lang w:eastAsia="ru-RU"/>
        </w:rPr>
        <w:t>субъектов РФ</w:t>
      </w:r>
      <w:r w:rsidRPr="00020090">
        <w:rPr>
          <w:rFonts w:ascii="Times New Roman" w:eastAsia="Times New Roman" w:hAnsi="Times New Roman"/>
          <w:color w:val="000000"/>
          <w:sz w:val="28"/>
          <w:szCs w:val="28"/>
          <w:lang w:eastAsia="ru-RU"/>
        </w:rPr>
        <w:t xml:space="preserve"> во взаимодействии с руководством муниципальных образований и органов местного самоуправления по проведению мероприятий по развитию конкуренции с учетом региональной специфики.</w:t>
      </w:r>
    </w:p>
    <w:p w:rsidR="00EC747B" w:rsidRDefault="00EC747B" w:rsidP="00EC747B">
      <w:pPr>
        <w:spacing w:after="0" w:line="240" w:lineRule="auto"/>
        <w:ind w:firstLine="709"/>
        <w:contextualSpacing/>
        <w:jc w:val="both"/>
        <w:rPr>
          <w:rFonts w:ascii="Times New Roman" w:eastAsia="Times New Roman" w:hAnsi="Times New Roman"/>
          <w:color w:val="000000"/>
          <w:sz w:val="28"/>
          <w:szCs w:val="28"/>
          <w:lang w:eastAsia="ru-RU"/>
        </w:rPr>
      </w:pPr>
      <w:r w:rsidRPr="00EC747B">
        <w:rPr>
          <w:rFonts w:ascii="Times New Roman" w:eastAsia="Times New Roman" w:hAnsi="Times New Roman"/>
          <w:color w:val="000000"/>
          <w:sz w:val="28"/>
          <w:szCs w:val="28"/>
          <w:lang w:eastAsia="ru-RU"/>
        </w:rPr>
        <w:t xml:space="preserve">Стандартом предусмотрено активное участие органов местного самоуправления во внедрении Стандарта на территории муниципального </w:t>
      </w:r>
      <w:r w:rsidRPr="00EC747B">
        <w:rPr>
          <w:rFonts w:ascii="Times New Roman" w:eastAsia="Times New Roman" w:hAnsi="Times New Roman"/>
          <w:color w:val="000000"/>
          <w:sz w:val="28"/>
          <w:szCs w:val="28"/>
          <w:lang w:eastAsia="ru-RU"/>
        </w:rPr>
        <w:lastRenderedPageBreak/>
        <w:t xml:space="preserve">образования. В частности, органы местного самоуправления содействуют развитию конкуренции для каждого из предусмотренных «дорожной картой» социально значимых и приоритетных рынков, участвуют в мониторинге состояния и развития конкурентной среды на рынках товаров, работ и услуг, размещают в средствах массовой информации сведения о своей деятельности по содействию развитию конкуренции. По результатам работы ежегодно министерство проводит  анализ результативности и эффективности деятельности органов местного самоуправления по содействию развитию конкуренции. </w:t>
      </w:r>
    </w:p>
    <w:p w:rsidR="00EC747B" w:rsidRDefault="00371E44" w:rsidP="00EC747B">
      <w:pPr>
        <w:shd w:val="clear" w:color="auto" w:fill="FFFFFF"/>
        <w:spacing w:after="0" w:line="240" w:lineRule="auto"/>
        <w:ind w:firstLine="708"/>
        <w:contextualSpacing/>
        <w:jc w:val="both"/>
        <w:textAlignment w:val="baseline"/>
        <w:rPr>
          <w:rFonts w:ascii="Times New Roman" w:eastAsia="Times New Roman" w:hAnsi="Times New Roman"/>
          <w:color w:val="000000"/>
          <w:sz w:val="28"/>
          <w:szCs w:val="28"/>
          <w:lang w:eastAsia="ru-RU"/>
        </w:rPr>
      </w:pPr>
      <w:r w:rsidRPr="00B877A5">
        <w:rPr>
          <w:rFonts w:ascii="Times New Roman" w:eastAsia="Times New Roman" w:hAnsi="Times New Roman"/>
          <w:color w:val="000000"/>
          <w:sz w:val="28"/>
          <w:szCs w:val="28"/>
          <w:lang w:eastAsia="ru-RU"/>
        </w:rPr>
        <w:t> </w:t>
      </w:r>
      <w:r w:rsidR="00B877A5" w:rsidRPr="00B877A5">
        <w:rPr>
          <w:rFonts w:ascii="Times New Roman" w:eastAsia="Times New Roman" w:hAnsi="Times New Roman"/>
          <w:color w:val="000000"/>
          <w:sz w:val="28"/>
          <w:szCs w:val="28"/>
          <w:lang w:eastAsia="ru-RU"/>
        </w:rPr>
        <w:t xml:space="preserve">Суть </w:t>
      </w:r>
      <w:r w:rsidR="00EC747B">
        <w:rPr>
          <w:rFonts w:ascii="Times New Roman" w:eastAsia="Times New Roman" w:hAnsi="Times New Roman"/>
          <w:color w:val="000000"/>
          <w:sz w:val="28"/>
          <w:szCs w:val="28"/>
          <w:lang w:eastAsia="ru-RU"/>
        </w:rPr>
        <w:t xml:space="preserve">внедрения </w:t>
      </w:r>
      <w:r w:rsidR="00B877A5" w:rsidRPr="00B877A5">
        <w:rPr>
          <w:rFonts w:ascii="Times New Roman" w:eastAsia="Times New Roman" w:hAnsi="Times New Roman"/>
          <w:color w:val="000000"/>
          <w:sz w:val="28"/>
          <w:szCs w:val="28"/>
          <w:lang w:eastAsia="ru-RU"/>
        </w:rPr>
        <w:t xml:space="preserve"> </w:t>
      </w:r>
      <w:r w:rsidR="00B877A5">
        <w:rPr>
          <w:rFonts w:ascii="Times New Roman" w:eastAsia="Times New Roman" w:hAnsi="Times New Roman"/>
          <w:color w:val="000000"/>
          <w:sz w:val="28"/>
          <w:szCs w:val="28"/>
          <w:lang w:eastAsia="ru-RU"/>
        </w:rPr>
        <w:t>С</w:t>
      </w:r>
      <w:r w:rsidR="00B877A5" w:rsidRPr="00B877A5">
        <w:rPr>
          <w:rFonts w:ascii="Times New Roman" w:eastAsia="Times New Roman" w:hAnsi="Times New Roman"/>
          <w:color w:val="000000"/>
          <w:sz w:val="28"/>
          <w:szCs w:val="28"/>
          <w:lang w:eastAsia="ru-RU"/>
        </w:rPr>
        <w:t xml:space="preserve">тандарта состоит в том, что органы исполнительной власти регионов РФ в непосредственном взаимодействии с  органами местного самоуправления получают больше прав и возможностей действовать в отношении развития конкуренции между хозяйствующими субъектами, с учетом региональной специфики. </w:t>
      </w:r>
      <w:r w:rsidR="00EC747B">
        <w:rPr>
          <w:rFonts w:ascii="Times New Roman" w:eastAsia="Times New Roman" w:hAnsi="Times New Roman"/>
          <w:color w:val="000000"/>
          <w:sz w:val="28"/>
          <w:szCs w:val="28"/>
          <w:lang w:eastAsia="ru-RU"/>
        </w:rPr>
        <w:t xml:space="preserve"> </w:t>
      </w:r>
      <w:r w:rsidR="00B877A5">
        <w:rPr>
          <w:rFonts w:ascii="Times New Roman" w:eastAsia="Times New Roman" w:hAnsi="Times New Roman"/>
          <w:color w:val="000000"/>
          <w:sz w:val="28"/>
          <w:szCs w:val="28"/>
          <w:lang w:eastAsia="ru-RU"/>
        </w:rPr>
        <w:t>Р</w:t>
      </w:r>
      <w:r w:rsidR="00B877A5" w:rsidRPr="00B877A5">
        <w:rPr>
          <w:rFonts w:ascii="Times New Roman" w:eastAsia="Times New Roman" w:hAnsi="Times New Roman"/>
          <w:color w:val="000000"/>
          <w:sz w:val="28"/>
          <w:szCs w:val="28"/>
          <w:lang w:eastAsia="ru-RU"/>
        </w:rPr>
        <w:t xml:space="preserve">уководители органов исполнительной власти субъектов РФ </w:t>
      </w:r>
      <w:r w:rsidR="00B877A5">
        <w:rPr>
          <w:rFonts w:ascii="Times New Roman" w:eastAsia="Times New Roman" w:hAnsi="Times New Roman"/>
          <w:color w:val="000000"/>
          <w:sz w:val="28"/>
          <w:szCs w:val="28"/>
          <w:lang w:eastAsia="ru-RU"/>
        </w:rPr>
        <w:t xml:space="preserve">и </w:t>
      </w:r>
      <w:r w:rsidR="00B877A5" w:rsidRPr="00B877A5">
        <w:rPr>
          <w:rFonts w:ascii="Times New Roman" w:eastAsia="Times New Roman" w:hAnsi="Times New Roman"/>
          <w:color w:val="000000"/>
          <w:sz w:val="28"/>
          <w:szCs w:val="28"/>
          <w:lang w:eastAsia="ru-RU"/>
        </w:rPr>
        <w:t>орган</w:t>
      </w:r>
      <w:r w:rsidR="00EC747B">
        <w:rPr>
          <w:rFonts w:ascii="Times New Roman" w:eastAsia="Times New Roman" w:hAnsi="Times New Roman"/>
          <w:color w:val="000000"/>
          <w:sz w:val="28"/>
          <w:szCs w:val="28"/>
          <w:lang w:eastAsia="ru-RU"/>
        </w:rPr>
        <w:t>ов</w:t>
      </w:r>
      <w:r w:rsidR="00B877A5" w:rsidRPr="00B877A5">
        <w:rPr>
          <w:rFonts w:ascii="Times New Roman" w:eastAsia="Times New Roman" w:hAnsi="Times New Roman"/>
          <w:color w:val="000000"/>
          <w:sz w:val="28"/>
          <w:szCs w:val="28"/>
          <w:lang w:eastAsia="ru-RU"/>
        </w:rPr>
        <w:t xml:space="preserve"> местного самоуправления получат возможность самостоятельно анализировать рынок, сложившуюся экономическую ситуацию в своем </w:t>
      </w:r>
      <w:r w:rsidR="00B877A5">
        <w:rPr>
          <w:rFonts w:ascii="Times New Roman" w:eastAsia="Times New Roman" w:hAnsi="Times New Roman"/>
          <w:color w:val="000000"/>
          <w:sz w:val="28"/>
          <w:szCs w:val="28"/>
          <w:lang w:eastAsia="ru-RU"/>
        </w:rPr>
        <w:t>районе</w:t>
      </w:r>
      <w:r w:rsidR="00B877A5" w:rsidRPr="00B877A5">
        <w:rPr>
          <w:rFonts w:ascii="Times New Roman" w:eastAsia="Times New Roman" w:hAnsi="Times New Roman"/>
          <w:color w:val="000000"/>
          <w:sz w:val="28"/>
          <w:szCs w:val="28"/>
          <w:lang w:eastAsia="ru-RU"/>
        </w:rPr>
        <w:t xml:space="preserve">, поведение участников рынка и потребителей, а также их ожидания. На основании всех этих данных и будет приниматься решение о необходимых мерах для региона, в рамках единого </w:t>
      </w:r>
      <w:r w:rsidR="00B877A5">
        <w:rPr>
          <w:rFonts w:ascii="Times New Roman" w:eastAsia="Times New Roman" w:hAnsi="Times New Roman"/>
          <w:color w:val="000000"/>
          <w:sz w:val="28"/>
          <w:szCs w:val="28"/>
          <w:lang w:eastAsia="ru-RU"/>
        </w:rPr>
        <w:t>С</w:t>
      </w:r>
      <w:r w:rsidR="00B877A5" w:rsidRPr="00B877A5">
        <w:rPr>
          <w:rFonts w:ascii="Times New Roman" w:eastAsia="Times New Roman" w:hAnsi="Times New Roman"/>
          <w:color w:val="000000"/>
          <w:sz w:val="28"/>
          <w:szCs w:val="28"/>
          <w:lang w:eastAsia="ru-RU"/>
        </w:rPr>
        <w:t xml:space="preserve">тандарта. </w:t>
      </w:r>
    </w:p>
    <w:p w:rsidR="00371E44" w:rsidRDefault="00B877A5" w:rsidP="00EC747B">
      <w:pPr>
        <w:shd w:val="clear" w:color="auto" w:fill="FFFFFF"/>
        <w:spacing w:after="0" w:line="240" w:lineRule="auto"/>
        <w:ind w:firstLine="708"/>
        <w:contextualSpacing/>
        <w:jc w:val="both"/>
        <w:textAlignment w:val="baseline"/>
        <w:rPr>
          <w:rFonts w:ascii="Times New Roman" w:eastAsia="Times New Roman" w:hAnsi="Times New Roman"/>
          <w:color w:val="000000"/>
          <w:sz w:val="28"/>
          <w:szCs w:val="28"/>
          <w:lang w:eastAsia="ru-RU"/>
        </w:rPr>
      </w:pPr>
      <w:r w:rsidRPr="00B877A5">
        <w:rPr>
          <w:rFonts w:ascii="Times New Roman" w:eastAsia="Times New Roman" w:hAnsi="Times New Roman"/>
          <w:color w:val="000000"/>
          <w:sz w:val="28"/>
          <w:szCs w:val="28"/>
          <w:lang w:eastAsia="ru-RU"/>
        </w:rPr>
        <w:t>Таким образом, программа развития конкуренции в регионах РФ будет основана на местных особенностях экономики и ее потенциале не в целом по России, а в каждом отдельно взятом регионе. При разработке мер, должны будут быть учтены все существующие про</w:t>
      </w:r>
      <w:r w:rsidR="00EC747B">
        <w:rPr>
          <w:rFonts w:ascii="Times New Roman" w:eastAsia="Times New Roman" w:hAnsi="Times New Roman"/>
          <w:color w:val="000000"/>
          <w:sz w:val="28"/>
          <w:szCs w:val="28"/>
          <w:lang w:eastAsia="ru-RU"/>
        </w:rPr>
        <w:t xml:space="preserve">блемы, административные барьеры, </w:t>
      </w:r>
      <w:r w:rsidRPr="00B877A5">
        <w:rPr>
          <w:rFonts w:ascii="Times New Roman" w:eastAsia="Times New Roman" w:hAnsi="Times New Roman"/>
          <w:color w:val="000000"/>
          <w:sz w:val="28"/>
          <w:szCs w:val="28"/>
          <w:lang w:eastAsia="ru-RU"/>
        </w:rPr>
        <w:t>существование естественных монополий в субъекте РФ</w:t>
      </w:r>
      <w:r w:rsidR="00EC747B">
        <w:rPr>
          <w:rFonts w:ascii="Times New Roman" w:eastAsia="Times New Roman" w:hAnsi="Times New Roman"/>
          <w:color w:val="000000"/>
          <w:sz w:val="28"/>
          <w:szCs w:val="28"/>
          <w:lang w:eastAsia="ru-RU"/>
        </w:rPr>
        <w:t>.</w:t>
      </w:r>
    </w:p>
    <w:p w:rsidR="00EC747B" w:rsidRDefault="00EC747B" w:rsidP="00B50A42">
      <w:pPr>
        <w:shd w:val="clear" w:color="auto" w:fill="FFFFFF"/>
        <w:spacing w:after="0" w:line="240" w:lineRule="auto"/>
        <w:ind w:firstLine="708"/>
        <w:contextualSpacing/>
        <w:jc w:val="both"/>
        <w:textAlignment w:val="baseline"/>
        <w:rPr>
          <w:rFonts w:ascii="Times New Roman" w:eastAsia="Times New Roman" w:hAnsi="Times New Roman"/>
          <w:b/>
          <w:color w:val="000000"/>
          <w:sz w:val="28"/>
          <w:szCs w:val="28"/>
          <w:lang w:eastAsia="ru-RU"/>
        </w:rPr>
      </w:pPr>
      <w:proofErr w:type="gramStart"/>
      <w:r>
        <w:rPr>
          <w:rFonts w:ascii="Times New Roman" w:eastAsia="Times New Roman" w:hAnsi="Times New Roman"/>
          <w:color w:val="000000"/>
          <w:sz w:val="28"/>
          <w:szCs w:val="28"/>
          <w:lang w:eastAsia="ru-RU"/>
        </w:rPr>
        <w:t xml:space="preserve">Основным источником информации для анализа, систематизации и обобщения информации о </w:t>
      </w:r>
      <w:r w:rsidR="00B50A42">
        <w:rPr>
          <w:rFonts w:ascii="Times New Roman" w:eastAsia="Times New Roman" w:hAnsi="Times New Roman"/>
          <w:color w:val="000000"/>
          <w:sz w:val="28"/>
          <w:szCs w:val="28"/>
          <w:lang w:eastAsia="ru-RU"/>
        </w:rPr>
        <w:t xml:space="preserve">состоянии конкурентной среды на территории муниципального образования, о проводимой органами местного самоуправления работе по развитию конкуренции, проводимых мероприятиях в целях реализации «дорожной карты», принимаемых мерах по снижению административных барьеров, по взаимодействию с представителями бизнеса и потребителями товаров, работ, услуг является </w:t>
      </w:r>
      <w:r w:rsidR="00B50A42" w:rsidRPr="00B50A42">
        <w:rPr>
          <w:rFonts w:ascii="Times New Roman" w:eastAsia="Times New Roman" w:hAnsi="Times New Roman"/>
          <w:b/>
          <w:color w:val="000000"/>
          <w:sz w:val="28"/>
          <w:szCs w:val="28"/>
          <w:lang w:eastAsia="ru-RU"/>
        </w:rPr>
        <w:t>ежегодный отчет</w:t>
      </w:r>
      <w:r w:rsidR="00B50A42">
        <w:rPr>
          <w:rFonts w:ascii="Times New Roman" w:eastAsia="Times New Roman" w:hAnsi="Times New Roman"/>
          <w:b/>
          <w:color w:val="000000"/>
          <w:sz w:val="28"/>
          <w:szCs w:val="28"/>
          <w:lang w:eastAsia="ru-RU"/>
        </w:rPr>
        <w:t xml:space="preserve"> «Состояние и развитие конкурентной среды на рынках товаров</w:t>
      </w:r>
      <w:proofErr w:type="gramEnd"/>
      <w:r w:rsidR="00B50A42">
        <w:rPr>
          <w:rFonts w:ascii="Times New Roman" w:eastAsia="Times New Roman" w:hAnsi="Times New Roman"/>
          <w:b/>
          <w:color w:val="000000"/>
          <w:sz w:val="28"/>
          <w:szCs w:val="28"/>
          <w:lang w:eastAsia="ru-RU"/>
        </w:rPr>
        <w:t xml:space="preserve"> и услуг муниципального образования»</w:t>
      </w:r>
      <w:r w:rsidR="00B50A42" w:rsidRPr="00B50A42">
        <w:rPr>
          <w:rFonts w:ascii="Times New Roman" w:eastAsia="Times New Roman" w:hAnsi="Times New Roman"/>
          <w:color w:val="000000"/>
          <w:sz w:val="28"/>
          <w:szCs w:val="28"/>
          <w:lang w:eastAsia="ru-RU"/>
        </w:rPr>
        <w:t xml:space="preserve">, </w:t>
      </w:r>
      <w:r w:rsidR="00B50A42">
        <w:rPr>
          <w:rFonts w:ascii="Times New Roman" w:eastAsia="Times New Roman" w:hAnsi="Times New Roman"/>
          <w:color w:val="000000"/>
          <w:sz w:val="28"/>
          <w:szCs w:val="28"/>
          <w:lang w:eastAsia="ru-RU"/>
        </w:rPr>
        <w:t xml:space="preserve"> </w:t>
      </w:r>
      <w:proofErr w:type="gramStart"/>
      <w:r w:rsidR="00B50A42">
        <w:rPr>
          <w:rFonts w:ascii="Times New Roman" w:eastAsia="Times New Roman" w:hAnsi="Times New Roman"/>
          <w:color w:val="000000"/>
          <w:sz w:val="28"/>
          <w:szCs w:val="28"/>
          <w:lang w:eastAsia="ru-RU"/>
        </w:rPr>
        <w:t>направляемый</w:t>
      </w:r>
      <w:proofErr w:type="gramEnd"/>
      <w:r w:rsidR="00B50A42">
        <w:rPr>
          <w:rFonts w:ascii="Times New Roman" w:eastAsia="Times New Roman" w:hAnsi="Times New Roman"/>
          <w:color w:val="000000"/>
          <w:sz w:val="28"/>
          <w:szCs w:val="28"/>
          <w:lang w:eastAsia="ru-RU"/>
        </w:rPr>
        <w:t xml:space="preserve"> в </w:t>
      </w:r>
      <w:r w:rsidR="00F852B2">
        <w:rPr>
          <w:rFonts w:ascii="Times New Roman" w:eastAsia="Times New Roman" w:hAnsi="Times New Roman"/>
          <w:color w:val="000000"/>
          <w:sz w:val="28"/>
          <w:szCs w:val="28"/>
          <w:lang w:eastAsia="ru-RU"/>
        </w:rPr>
        <w:t>м</w:t>
      </w:r>
      <w:r w:rsidR="00B50A42">
        <w:rPr>
          <w:rFonts w:ascii="Times New Roman" w:eastAsia="Times New Roman" w:hAnsi="Times New Roman"/>
          <w:color w:val="000000"/>
          <w:sz w:val="28"/>
          <w:szCs w:val="28"/>
          <w:lang w:eastAsia="ru-RU"/>
        </w:rPr>
        <w:t>инистерство.</w:t>
      </w:r>
    </w:p>
    <w:p w:rsidR="00EC747B" w:rsidRDefault="00B50A42" w:rsidP="00B50A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Отчет</w:t>
      </w:r>
      <w:r w:rsidR="00EC747B" w:rsidRPr="0097166A">
        <w:rPr>
          <w:rFonts w:ascii="Times New Roman" w:hAnsi="Times New Roman"/>
          <w:sz w:val="28"/>
          <w:szCs w:val="28"/>
        </w:rPr>
        <w:t xml:space="preserve"> является, в том числе, инструментом для оценки достижения поставленных выше цел</w:t>
      </w:r>
      <w:r>
        <w:rPr>
          <w:rFonts w:ascii="Times New Roman" w:hAnsi="Times New Roman"/>
          <w:sz w:val="28"/>
          <w:szCs w:val="28"/>
        </w:rPr>
        <w:t>ей</w:t>
      </w:r>
      <w:r w:rsidR="00EC747B" w:rsidRPr="0097166A">
        <w:rPr>
          <w:rFonts w:ascii="Times New Roman" w:hAnsi="Times New Roman"/>
          <w:sz w:val="28"/>
          <w:szCs w:val="28"/>
        </w:rPr>
        <w:t xml:space="preserve"> и задач</w:t>
      </w:r>
      <w:r>
        <w:rPr>
          <w:rFonts w:ascii="Times New Roman" w:hAnsi="Times New Roman"/>
          <w:sz w:val="28"/>
          <w:szCs w:val="28"/>
        </w:rPr>
        <w:t xml:space="preserve"> администрацией муниципального образования, качества проводимой работы и организации взаимодействия с органами исполнительной власти Краснодарского края.</w:t>
      </w:r>
    </w:p>
    <w:p w:rsidR="00B50A42" w:rsidRDefault="00B50A42" w:rsidP="00B50A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Отчет должен содержать </w:t>
      </w:r>
      <w:r w:rsidRPr="0097166A">
        <w:rPr>
          <w:rFonts w:ascii="Times New Roman" w:hAnsi="Times New Roman"/>
          <w:sz w:val="28"/>
          <w:szCs w:val="28"/>
        </w:rPr>
        <w:t xml:space="preserve">анализ </w:t>
      </w:r>
      <w:r>
        <w:rPr>
          <w:rFonts w:ascii="Times New Roman" w:hAnsi="Times New Roman"/>
          <w:sz w:val="28"/>
          <w:szCs w:val="28"/>
        </w:rPr>
        <w:t xml:space="preserve">финансово-экономического </w:t>
      </w:r>
      <w:r w:rsidRPr="0097166A">
        <w:rPr>
          <w:rFonts w:ascii="Times New Roman" w:hAnsi="Times New Roman"/>
          <w:sz w:val="28"/>
          <w:szCs w:val="28"/>
        </w:rPr>
        <w:t xml:space="preserve">состояния </w:t>
      </w:r>
      <w:r>
        <w:rPr>
          <w:rFonts w:ascii="Times New Roman" w:hAnsi="Times New Roman"/>
          <w:sz w:val="28"/>
          <w:szCs w:val="28"/>
        </w:rPr>
        <w:t xml:space="preserve">муниципального образования в динамике за трехлетний период, анализ, состояния </w:t>
      </w:r>
      <w:r w:rsidRPr="0097166A">
        <w:rPr>
          <w:rFonts w:ascii="Times New Roman" w:hAnsi="Times New Roman"/>
          <w:sz w:val="28"/>
          <w:szCs w:val="28"/>
        </w:rPr>
        <w:t xml:space="preserve">конкурентной среды в </w:t>
      </w:r>
      <w:r>
        <w:rPr>
          <w:rFonts w:ascii="Times New Roman" w:hAnsi="Times New Roman"/>
          <w:sz w:val="28"/>
          <w:szCs w:val="28"/>
        </w:rPr>
        <w:t xml:space="preserve">муниципальном образовании </w:t>
      </w:r>
      <w:r w:rsidRPr="0097166A">
        <w:rPr>
          <w:rFonts w:ascii="Times New Roman" w:hAnsi="Times New Roman"/>
          <w:sz w:val="28"/>
          <w:szCs w:val="28"/>
        </w:rPr>
        <w:t xml:space="preserve"> как на основе </w:t>
      </w:r>
      <w:r w:rsidRPr="0097166A">
        <w:rPr>
          <w:rFonts w:ascii="Times New Roman" w:hAnsi="Times New Roman"/>
          <w:sz w:val="28"/>
          <w:szCs w:val="28"/>
        </w:rPr>
        <w:lastRenderedPageBreak/>
        <w:t xml:space="preserve">статистических и ведомственных данных, так и по результатам </w:t>
      </w:r>
      <w:r>
        <w:rPr>
          <w:rFonts w:ascii="Times New Roman" w:hAnsi="Times New Roman"/>
          <w:sz w:val="28"/>
          <w:szCs w:val="28"/>
        </w:rPr>
        <w:t>проводимого мониторинга (</w:t>
      </w:r>
      <w:r w:rsidRPr="0097166A">
        <w:rPr>
          <w:rFonts w:ascii="Times New Roman" w:hAnsi="Times New Roman"/>
          <w:sz w:val="28"/>
          <w:szCs w:val="28"/>
        </w:rPr>
        <w:t>опросов</w:t>
      </w:r>
      <w:r w:rsidR="00FA3CDF">
        <w:rPr>
          <w:rFonts w:ascii="Times New Roman" w:hAnsi="Times New Roman"/>
          <w:sz w:val="28"/>
          <w:szCs w:val="28"/>
        </w:rPr>
        <w:t>, анкетирования).</w:t>
      </w:r>
    </w:p>
    <w:p w:rsidR="00FA3CDF" w:rsidRDefault="00FA3CDF" w:rsidP="00B50A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Также</w:t>
      </w:r>
      <w:r w:rsidRPr="0097166A">
        <w:rPr>
          <w:rFonts w:ascii="Times New Roman" w:hAnsi="Times New Roman"/>
          <w:sz w:val="28"/>
          <w:szCs w:val="28"/>
        </w:rPr>
        <w:t xml:space="preserve">, в </w:t>
      </w:r>
      <w:r>
        <w:rPr>
          <w:rFonts w:ascii="Times New Roman" w:hAnsi="Times New Roman"/>
          <w:sz w:val="28"/>
          <w:szCs w:val="28"/>
        </w:rPr>
        <w:t>отчете</w:t>
      </w:r>
      <w:r w:rsidRPr="0097166A">
        <w:rPr>
          <w:rFonts w:ascii="Times New Roman" w:hAnsi="Times New Roman"/>
          <w:sz w:val="28"/>
          <w:szCs w:val="28"/>
        </w:rPr>
        <w:t xml:space="preserve"> </w:t>
      </w:r>
      <w:r>
        <w:rPr>
          <w:rFonts w:ascii="Times New Roman" w:hAnsi="Times New Roman"/>
          <w:sz w:val="28"/>
          <w:szCs w:val="28"/>
        </w:rPr>
        <w:t xml:space="preserve">должны быть </w:t>
      </w:r>
      <w:r w:rsidRPr="0097166A">
        <w:rPr>
          <w:rFonts w:ascii="Times New Roman" w:hAnsi="Times New Roman"/>
          <w:sz w:val="28"/>
          <w:szCs w:val="28"/>
        </w:rPr>
        <w:t xml:space="preserve">отражены основные мероприятия, проводимые в </w:t>
      </w:r>
      <w:r>
        <w:rPr>
          <w:rFonts w:ascii="Times New Roman" w:hAnsi="Times New Roman"/>
          <w:sz w:val="28"/>
          <w:szCs w:val="28"/>
        </w:rPr>
        <w:t>муниципальном образовании</w:t>
      </w:r>
      <w:r w:rsidRPr="0097166A">
        <w:rPr>
          <w:rFonts w:ascii="Times New Roman" w:hAnsi="Times New Roman"/>
          <w:sz w:val="28"/>
          <w:szCs w:val="28"/>
        </w:rPr>
        <w:t xml:space="preserve"> по развитию конкуренции, их итоги, </w:t>
      </w:r>
      <w:r>
        <w:rPr>
          <w:rFonts w:ascii="Times New Roman" w:hAnsi="Times New Roman"/>
          <w:sz w:val="28"/>
          <w:szCs w:val="28"/>
        </w:rPr>
        <w:t xml:space="preserve">в том числе </w:t>
      </w:r>
      <w:r w:rsidRPr="0097166A">
        <w:rPr>
          <w:rFonts w:ascii="Times New Roman" w:hAnsi="Times New Roman"/>
          <w:sz w:val="28"/>
          <w:szCs w:val="28"/>
        </w:rPr>
        <w:t>по внедрению Стандарта</w:t>
      </w:r>
      <w:r>
        <w:rPr>
          <w:rFonts w:ascii="Times New Roman" w:hAnsi="Times New Roman"/>
          <w:sz w:val="28"/>
          <w:szCs w:val="28"/>
        </w:rPr>
        <w:t xml:space="preserve"> и реализации мероприятий  региональной «дорожной карты» по развитию конкуренции. Кроме того, целесообразно раскрыть информацию о принятых нормативных правовых актах администрацией муниципального образования, касающихся сферы конкуренции, административных барьеров, естественных монополий, государственных услуг и т.д.</w:t>
      </w:r>
    </w:p>
    <w:p w:rsidR="00FA3CDF" w:rsidRPr="0097166A" w:rsidRDefault="00FA3CDF" w:rsidP="00B50A4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обязательном порядке итоговая часть отчета должна содержать выводы и предложения о положительных моментах и возникающих проблемах при внедрении Стандарта,  а также </w:t>
      </w:r>
      <w:r w:rsidRPr="0097166A">
        <w:rPr>
          <w:rFonts w:ascii="Times New Roman" w:hAnsi="Times New Roman"/>
          <w:sz w:val="28"/>
          <w:szCs w:val="28"/>
        </w:rPr>
        <w:t>направления развития конкуренции</w:t>
      </w:r>
      <w:r>
        <w:rPr>
          <w:rFonts w:ascii="Times New Roman" w:hAnsi="Times New Roman"/>
          <w:sz w:val="28"/>
          <w:szCs w:val="28"/>
        </w:rPr>
        <w:t xml:space="preserve"> в муниципальном образовании.</w:t>
      </w:r>
    </w:p>
    <w:p w:rsidR="00EC747B" w:rsidRDefault="00EC747B" w:rsidP="00B50A42">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A0703F" w:rsidRDefault="00A0703F"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626FBD" w:rsidRDefault="00626FBD"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626FBD" w:rsidRDefault="00626FBD"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626FBD" w:rsidRDefault="00626FBD"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F852B2" w:rsidRDefault="00F852B2"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F852B2" w:rsidRDefault="00F852B2" w:rsidP="000E3B79">
      <w:pPr>
        <w:spacing w:after="0" w:line="240" w:lineRule="auto"/>
        <w:contextualSpacing/>
        <w:jc w:val="both"/>
        <w:rPr>
          <w:rFonts w:ascii="Times New Roman" w:eastAsia="Times New Roman" w:hAnsi="Times New Roman"/>
          <w:b/>
          <w:color w:val="000000"/>
          <w:sz w:val="28"/>
          <w:szCs w:val="28"/>
          <w:lang w:eastAsia="ru-RU"/>
        </w:rPr>
      </w:pPr>
    </w:p>
    <w:p w:rsidR="000E3B79" w:rsidRDefault="000E3B79" w:rsidP="000E3B79">
      <w:pPr>
        <w:spacing w:after="0" w:line="240" w:lineRule="auto"/>
        <w:contextualSpacing/>
        <w:jc w:val="both"/>
        <w:rPr>
          <w:rFonts w:ascii="Times New Roman" w:eastAsia="Times New Roman" w:hAnsi="Times New Roman"/>
          <w:b/>
          <w:color w:val="000000"/>
          <w:sz w:val="28"/>
          <w:szCs w:val="28"/>
          <w:lang w:eastAsia="ru-RU"/>
        </w:rPr>
      </w:pPr>
    </w:p>
    <w:p w:rsidR="00CE3DD9" w:rsidRDefault="00CE3DD9" w:rsidP="00CE3DD9">
      <w:pPr>
        <w:spacing w:after="0" w:line="240" w:lineRule="auto"/>
        <w:contextualSpacing/>
        <w:jc w:val="both"/>
        <w:rPr>
          <w:rFonts w:ascii="Times New Roman" w:eastAsia="Times New Roman" w:hAnsi="Times New Roman"/>
          <w:b/>
          <w:color w:val="000000"/>
          <w:sz w:val="28"/>
          <w:szCs w:val="28"/>
          <w:lang w:eastAsia="ru-RU"/>
        </w:rPr>
      </w:pPr>
    </w:p>
    <w:p w:rsidR="00EC747B" w:rsidRDefault="00EC747B" w:rsidP="002C2CE0">
      <w:pPr>
        <w:spacing w:after="0" w:line="240" w:lineRule="auto"/>
        <w:ind w:firstLine="708"/>
        <w:contextualSpacing/>
        <w:jc w:val="both"/>
        <w:rPr>
          <w:rFonts w:ascii="Times New Roman" w:eastAsia="Times New Roman" w:hAnsi="Times New Roman"/>
          <w:b/>
          <w:color w:val="000000"/>
          <w:sz w:val="28"/>
          <w:szCs w:val="28"/>
          <w:lang w:eastAsia="ru-RU"/>
        </w:rPr>
      </w:pPr>
    </w:p>
    <w:p w:rsidR="00566443" w:rsidRPr="00C806D0" w:rsidRDefault="00CE3DD9" w:rsidP="00CE3DD9">
      <w:pPr>
        <w:tabs>
          <w:tab w:val="left" w:pos="993"/>
          <w:tab w:val="left" w:pos="1276"/>
        </w:tabs>
        <w:spacing w:after="0" w:line="240" w:lineRule="auto"/>
        <w:ind w:firstLine="710"/>
        <w:contextualSpacing/>
        <w:jc w:val="both"/>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1.</w:t>
      </w:r>
      <w:r w:rsidR="00C806D0">
        <w:rPr>
          <w:rFonts w:ascii="Times New Roman" w:eastAsia="Times New Roman" w:hAnsi="Times New Roman"/>
          <w:b/>
          <w:color w:val="000000"/>
          <w:sz w:val="32"/>
          <w:szCs w:val="32"/>
          <w:lang w:eastAsia="ru-RU"/>
        </w:rPr>
        <w:t xml:space="preserve"> Анализ </w:t>
      </w:r>
      <w:r w:rsidR="00566443" w:rsidRPr="00C806D0">
        <w:rPr>
          <w:rFonts w:ascii="Times New Roman" w:eastAsia="Times New Roman" w:hAnsi="Times New Roman"/>
          <w:b/>
          <w:color w:val="000000"/>
          <w:sz w:val="32"/>
          <w:szCs w:val="32"/>
          <w:lang w:eastAsia="ru-RU"/>
        </w:rPr>
        <w:t>социально-экономического состо</w:t>
      </w:r>
      <w:r w:rsidR="00A0703F" w:rsidRPr="00C806D0">
        <w:rPr>
          <w:rFonts w:ascii="Times New Roman" w:eastAsia="Times New Roman" w:hAnsi="Times New Roman"/>
          <w:b/>
          <w:color w:val="000000"/>
          <w:sz w:val="32"/>
          <w:szCs w:val="32"/>
          <w:lang w:eastAsia="ru-RU"/>
        </w:rPr>
        <w:t>яния муниципального образования за трехлетний период.</w:t>
      </w:r>
    </w:p>
    <w:p w:rsidR="00A0703F" w:rsidRPr="00566443" w:rsidRDefault="00A0703F" w:rsidP="00A0703F">
      <w:pPr>
        <w:tabs>
          <w:tab w:val="left" w:pos="993"/>
        </w:tabs>
        <w:spacing w:after="0" w:line="240" w:lineRule="auto"/>
        <w:ind w:left="709"/>
        <w:contextualSpacing/>
        <w:jc w:val="both"/>
        <w:rPr>
          <w:rFonts w:ascii="Times New Roman" w:eastAsia="Times New Roman" w:hAnsi="Times New Roman"/>
          <w:b/>
          <w:color w:val="000000"/>
          <w:sz w:val="28"/>
          <w:szCs w:val="28"/>
          <w:lang w:eastAsia="ru-RU"/>
        </w:rPr>
      </w:pPr>
    </w:p>
    <w:p w:rsidR="00A0703F" w:rsidRDefault="00566443" w:rsidP="00D27C53">
      <w:pPr>
        <w:tabs>
          <w:tab w:val="left" w:pos="709"/>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24B37">
        <w:rPr>
          <w:rFonts w:ascii="Times New Roman" w:eastAsia="Times New Roman" w:hAnsi="Times New Roman"/>
          <w:color w:val="000000"/>
          <w:sz w:val="28"/>
          <w:szCs w:val="28"/>
          <w:lang w:eastAsia="ru-RU"/>
        </w:rPr>
        <w:t xml:space="preserve">В данном разделе </w:t>
      </w:r>
      <w:r w:rsidR="00B877A5">
        <w:rPr>
          <w:rFonts w:ascii="Times New Roman" w:eastAsia="Times New Roman" w:hAnsi="Times New Roman"/>
          <w:color w:val="000000"/>
          <w:sz w:val="28"/>
          <w:szCs w:val="28"/>
          <w:lang w:eastAsia="ru-RU"/>
        </w:rPr>
        <w:t xml:space="preserve"> </w:t>
      </w:r>
      <w:proofErr w:type="gramStart"/>
      <w:r w:rsidR="00B877A5">
        <w:rPr>
          <w:rFonts w:ascii="Times New Roman" w:eastAsia="Times New Roman" w:hAnsi="Times New Roman"/>
          <w:color w:val="000000"/>
          <w:sz w:val="28"/>
          <w:szCs w:val="28"/>
          <w:lang w:eastAsia="ru-RU"/>
        </w:rPr>
        <w:t>п</w:t>
      </w:r>
      <w:r w:rsidR="00624B37">
        <w:rPr>
          <w:rFonts w:ascii="Times New Roman" w:eastAsia="Times New Roman" w:hAnsi="Times New Roman"/>
          <w:color w:val="000000"/>
          <w:sz w:val="28"/>
          <w:szCs w:val="28"/>
          <w:lang w:eastAsia="ru-RU"/>
        </w:rPr>
        <w:t>роведена</w:t>
      </w:r>
      <w:proofErr w:type="gramEnd"/>
      <w:r w:rsidR="00C4173E">
        <w:rPr>
          <w:rFonts w:ascii="Times New Roman" w:eastAsia="Times New Roman" w:hAnsi="Times New Roman"/>
          <w:color w:val="000000"/>
          <w:sz w:val="28"/>
          <w:szCs w:val="28"/>
          <w:lang w:eastAsia="ru-RU"/>
        </w:rPr>
        <w:t xml:space="preserve"> </w:t>
      </w:r>
      <w:r w:rsidR="00624B37">
        <w:rPr>
          <w:rFonts w:ascii="Times New Roman" w:eastAsia="Times New Roman" w:hAnsi="Times New Roman"/>
          <w:color w:val="000000"/>
          <w:sz w:val="28"/>
          <w:szCs w:val="28"/>
          <w:lang w:eastAsia="ru-RU"/>
        </w:rPr>
        <w:t>комплексная</w:t>
      </w:r>
      <w:r w:rsidR="00A0703F">
        <w:rPr>
          <w:rFonts w:ascii="Times New Roman" w:eastAsia="Times New Roman" w:hAnsi="Times New Roman"/>
          <w:color w:val="000000"/>
          <w:sz w:val="28"/>
          <w:szCs w:val="28"/>
          <w:lang w:eastAsia="ru-RU"/>
        </w:rPr>
        <w:t xml:space="preserve"> </w:t>
      </w:r>
      <w:r w:rsidR="00C4173E">
        <w:rPr>
          <w:rFonts w:ascii="Times New Roman" w:eastAsia="Times New Roman" w:hAnsi="Times New Roman"/>
          <w:color w:val="000000"/>
          <w:sz w:val="28"/>
          <w:szCs w:val="28"/>
          <w:lang w:eastAsia="ru-RU"/>
        </w:rPr>
        <w:t xml:space="preserve">оценку социально-экономического развития </w:t>
      </w:r>
      <w:r w:rsidR="002C2CE0">
        <w:rPr>
          <w:rFonts w:ascii="Times New Roman" w:eastAsia="Times New Roman" w:hAnsi="Times New Roman"/>
          <w:color w:val="000000"/>
          <w:sz w:val="28"/>
          <w:szCs w:val="28"/>
          <w:lang w:eastAsia="ru-RU"/>
        </w:rPr>
        <w:t>муниципального образования</w:t>
      </w:r>
      <w:r w:rsidR="00A0703F">
        <w:rPr>
          <w:rFonts w:ascii="Times New Roman" w:eastAsia="Times New Roman" w:hAnsi="Times New Roman"/>
          <w:color w:val="000000"/>
          <w:sz w:val="28"/>
          <w:szCs w:val="28"/>
          <w:lang w:eastAsia="ru-RU"/>
        </w:rPr>
        <w:t xml:space="preserve"> на основе имеющейся статистической информации, типовых форм статистической отчетности</w:t>
      </w:r>
      <w:r w:rsidR="00624B37">
        <w:rPr>
          <w:rFonts w:ascii="Times New Roman" w:eastAsia="Times New Roman" w:hAnsi="Times New Roman"/>
          <w:color w:val="000000"/>
          <w:sz w:val="28"/>
          <w:szCs w:val="28"/>
          <w:lang w:eastAsia="ru-RU"/>
        </w:rPr>
        <w:t>. Также была</w:t>
      </w:r>
      <w:r w:rsidR="00D27C53">
        <w:rPr>
          <w:rFonts w:ascii="Times New Roman" w:eastAsia="Times New Roman" w:hAnsi="Times New Roman"/>
          <w:color w:val="000000"/>
          <w:sz w:val="28"/>
          <w:szCs w:val="28"/>
          <w:lang w:eastAsia="ru-RU"/>
        </w:rPr>
        <w:t xml:space="preserve"> использована информация </w:t>
      </w:r>
      <w:r w:rsidR="00D27C53" w:rsidRPr="00D27C53">
        <w:rPr>
          <w:rFonts w:ascii="Times New Roman" w:eastAsia="Times New Roman" w:hAnsi="Times New Roman"/>
          <w:color w:val="000000"/>
          <w:sz w:val="28"/>
          <w:szCs w:val="28"/>
          <w:lang w:eastAsia="ru-RU"/>
        </w:rPr>
        <w:t>территориальных органов Федеральной службы государственной статистики, Федеральной службы государственной регистрации, кадастра и картографии</w:t>
      </w:r>
      <w:r w:rsidR="00D27C53">
        <w:rPr>
          <w:rFonts w:ascii="Times New Roman" w:eastAsia="Times New Roman" w:hAnsi="Times New Roman"/>
          <w:color w:val="000000"/>
          <w:sz w:val="28"/>
          <w:szCs w:val="28"/>
          <w:lang w:eastAsia="ru-RU"/>
        </w:rPr>
        <w:t xml:space="preserve">. </w:t>
      </w:r>
    </w:p>
    <w:p w:rsidR="002C2CE0" w:rsidRDefault="00D27C53" w:rsidP="00D27C53">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002C2CE0">
        <w:rPr>
          <w:rFonts w:ascii="Times New Roman" w:eastAsia="Times New Roman" w:hAnsi="Times New Roman"/>
          <w:color w:val="000000"/>
          <w:sz w:val="28"/>
          <w:szCs w:val="28"/>
          <w:lang w:eastAsia="ru-RU"/>
        </w:rPr>
        <w:t xml:space="preserve">Данный </w:t>
      </w:r>
      <w:r w:rsidR="00624B37">
        <w:rPr>
          <w:rFonts w:ascii="Times New Roman" w:eastAsia="Times New Roman" w:hAnsi="Times New Roman"/>
          <w:color w:val="000000"/>
          <w:sz w:val="28"/>
          <w:szCs w:val="28"/>
          <w:lang w:eastAsia="ru-RU"/>
        </w:rPr>
        <w:t>раздел раскрывает</w:t>
      </w:r>
      <w:r w:rsidR="00C4173E">
        <w:rPr>
          <w:rFonts w:ascii="Times New Roman" w:eastAsia="Times New Roman" w:hAnsi="Times New Roman"/>
          <w:color w:val="000000"/>
          <w:sz w:val="28"/>
          <w:szCs w:val="28"/>
          <w:lang w:eastAsia="ru-RU"/>
        </w:rPr>
        <w:t xml:space="preserve"> </w:t>
      </w:r>
      <w:r w:rsidR="002C2CE0">
        <w:rPr>
          <w:rFonts w:ascii="Times New Roman" w:eastAsia="Times New Roman" w:hAnsi="Times New Roman"/>
          <w:color w:val="000000"/>
          <w:sz w:val="28"/>
          <w:szCs w:val="28"/>
          <w:lang w:eastAsia="ru-RU"/>
        </w:rPr>
        <w:t>о</w:t>
      </w:r>
      <w:r w:rsidR="002C2CE0" w:rsidRPr="002C2CE0">
        <w:rPr>
          <w:rFonts w:ascii="Times New Roman" w:eastAsia="Times New Roman" w:hAnsi="Times New Roman"/>
          <w:color w:val="000000"/>
          <w:sz w:val="28"/>
          <w:szCs w:val="28"/>
          <w:lang w:eastAsia="ru-RU"/>
        </w:rPr>
        <w:t>бщ</w:t>
      </w:r>
      <w:r w:rsidR="002C2CE0">
        <w:rPr>
          <w:rFonts w:ascii="Times New Roman" w:eastAsia="Times New Roman" w:hAnsi="Times New Roman"/>
          <w:color w:val="000000"/>
          <w:sz w:val="28"/>
          <w:szCs w:val="28"/>
          <w:lang w:eastAsia="ru-RU"/>
        </w:rPr>
        <w:t xml:space="preserve">ую </w:t>
      </w:r>
      <w:r w:rsidR="002C2CE0" w:rsidRPr="002C2CE0">
        <w:rPr>
          <w:rFonts w:ascii="Times New Roman" w:eastAsia="Times New Roman" w:hAnsi="Times New Roman"/>
          <w:color w:val="000000"/>
          <w:sz w:val="28"/>
          <w:szCs w:val="28"/>
          <w:lang w:eastAsia="ru-RU"/>
        </w:rPr>
        <w:t>характеристик</w:t>
      </w:r>
      <w:r w:rsidR="002C2CE0">
        <w:rPr>
          <w:rFonts w:ascii="Times New Roman" w:eastAsia="Times New Roman" w:hAnsi="Times New Roman"/>
          <w:color w:val="000000"/>
          <w:sz w:val="28"/>
          <w:szCs w:val="28"/>
          <w:lang w:eastAsia="ru-RU"/>
        </w:rPr>
        <w:t>у</w:t>
      </w:r>
      <w:r w:rsidR="002C2CE0" w:rsidRPr="002C2CE0">
        <w:rPr>
          <w:rFonts w:ascii="Times New Roman" w:eastAsia="Times New Roman" w:hAnsi="Times New Roman"/>
          <w:color w:val="000000"/>
          <w:sz w:val="28"/>
          <w:szCs w:val="28"/>
          <w:lang w:eastAsia="ru-RU"/>
        </w:rPr>
        <w:t xml:space="preserve"> социально-экономического развития за </w:t>
      </w:r>
      <w:r w:rsidR="002C2CE0">
        <w:rPr>
          <w:rFonts w:ascii="Times New Roman" w:eastAsia="Times New Roman" w:hAnsi="Times New Roman"/>
          <w:color w:val="000000"/>
          <w:sz w:val="28"/>
          <w:szCs w:val="28"/>
          <w:lang w:eastAsia="ru-RU"/>
        </w:rPr>
        <w:t xml:space="preserve">трехлетний </w:t>
      </w:r>
      <w:r w:rsidR="002C2CE0" w:rsidRPr="002C2CE0">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ериод, перспективы развития на следующий год</w:t>
      </w:r>
      <w:r w:rsidR="002C2CE0" w:rsidRPr="002C2C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(2016 </w:t>
      </w:r>
      <w:r w:rsidR="002C2CE0" w:rsidRPr="002C2CE0">
        <w:rPr>
          <w:rFonts w:ascii="Times New Roman" w:eastAsia="Times New Roman" w:hAnsi="Times New Roman"/>
          <w:color w:val="000000"/>
          <w:sz w:val="28"/>
          <w:szCs w:val="28"/>
          <w:lang w:eastAsia="ru-RU"/>
        </w:rPr>
        <w:t>год</w:t>
      </w:r>
      <w:r>
        <w:rPr>
          <w:rFonts w:ascii="Times New Roman" w:eastAsia="Times New Roman" w:hAnsi="Times New Roman"/>
          <w:color w:val="000000"/>
          <w:sz w:val="28"/>
          <w:szCs w:val="28"/>
          <w:lang w:eastAsia="ru-RU"/>
        </w:rPr>
        <w:t>)</w:t>
      </w:r>
      <w:r w:rsidR="002C2CE0">
        <w:rPr>
          <w:rFonts w:ascii="Times New Roman" w:eastAsia="Times New Roman" w:hAnsi="Times New Roman"/>
          <w:color w:val="000000"/>
          <w:sz w:val="28"/>
          <w:szCs w:val="28"/>
          <w:lang w:eastAsia="ru-RU"/>
        </w:rPr>
        <w:t>;</w:t>
      </w:r>
      <w:r w:rsidR="002C2CE0" w:rsidRPr="002C2CE0">
        <w:rPr>
          <w:rFonts w:ascii="Times New Roman" w:eastAsia="Times New Roman" w:hAnsi="Times New Roman"/>
          <w:color w:val="000000"/>
          <w:sz w:val="28"/>
          <w:szCs w:val="28"/>
          <w:lang w:eastAsia="ru-RU"/>
        </w:rPr>
        <w:t xml:space="preserve"> </w:t>
      </w:r>
      <w:r w:rsidR="002C2CE0">
        <w:rPr>
          <w:rFonts w:ascii="Times New Roman" w:eastAsia="Times New Roman" w:hAnsi="Times New Roman"/>
          <w:color w:val="000000"/>
          <w:sz w:val="28"/>
          <w:szCs w:val="28"/>
          <w:lang w:eastAsia="ru-RU"/>
        </w:rPr>
        <w:t>характеристику бюджета района (дефицит/профицит, основные параметры бюджета),</w:t>
      </w:r>
      <w:r>
        <w:rPr>
          <w:rFonts w:ascii="Times New Roman" w:eastAsia="Times New Roman" w:hAnsi="Times New Roman"/>
          <w:color w:val="000000"/>
          <w:sz w:val="28"/>
          <w:szCs w:val="28"/>
          <w:lang w:eastAsia="ru-RU"/>
        </w:rPr>
        <w:t xml:space="preserve"> показатели выполнения индикативного плана социально экономического развития в муниципальном образовании, общее количество хозяйствующих субъектов,</w:t>
      </w:r>
      <w:r w:rsidR="002C2C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отраслевую принадлежность и </w:t>
      </w:r>
      <w:r w:rsidR="002C2CE0" w:rsidRPr="002C2CE0">
        <w:rPr>
          <w:rFonts w:ascii="Times New Roman" w:eastAsia="Times New Roman" w:hAnsi="Times New Roman"/>
          <w:color w:val="000000"/>
          <w:sz w:val="28"/>
          <w:szCs w:val="28"/>
          <w:lang w:eastAsia="ru-RU"/>
        </w:rPr>
        <w:t xml:space="preserve">состояние </w:t>
      </w:r>
      <w:proofErr w:type="spellStart"/>
      <w:r w:rsidR="002C2CE0" w:rsidRPr="002C2CE0">
        <w:rPr>
          <w:rFonts w:ascii="Times New Roman" w:eastAsia="Times New Roman" w:hAnsi="Times New Roman"/>
          <w:color w:val="000000"/>
          <w:sz w:val="28"/>
          <w:szCs w:val="28"/>
          <w:lang w:eastAsia="ru-RU"/>
        </w:rPr>
        <w:t>бюджетообразующих</w:t>
      </w:r>
      <w:proofErr w:type="spellEnd"/>
      <w:r w:rsidR="002C2CE0" w:rsidRPr="002C2CE0">
        <w:rPr>
          <w:rFonts w:ascii="Times New Roman" w:eastAsia="Times New Roman" w:hAnsi="Times New Roman"/>
          <w:color w:val="000000"/>
          <w:sz w:val="28"/>
          <w:szCs w:val="28"/>
          <w:lang w:eastAsia="ru-RU"/>
        </w:rPr>
        <w:t xml:space="preserve"> предприятий</w:t>
      </w:r>
      <w:r>
        <w:rPr>
          <w:rFonts w:ascii="Times New Roman" w:eastAsia="Times New Roman" w:hAnsi="Times New Roman"/>
          <w:color w:val="000000"/>
          <w:sz w:val="28"/>
          <w:szCs w:val="28"/>
          <w:lang w:eastAsia="ru-RU"/>
        </w:rPr>
        <w:t xml:space="preserve">, уровень безработицы, </w:t>
      </w:r>
      <w:r w:rsidR="002C2CE0" w:rsidRPr="002C2CE0">
        <w:rPr>
          <w:rFonts w:ascii="Times New Roman" w:eastAsia="Times New Roman" w:hAnsi="Times New Roman"/>
          <w:color w:val="000000"/>
          <w:sz w:val="28"/>
          <w:szCs w:val="28"/>
          <w:lang w:eastAsia="ru-RU"/>
        </w:rPr>
        <w:t>среднеотраслев</w:t>
      </w:r>
      <w:r>
        <w:rPr>
          <w:rFonts w:ascii="Times New Roman" w:eastAsia="Times New Roman" w:hAnsi="Times New Roman"/>
          <w:color w:val="000000"/>
          <w:sz w:val="28"/>
          <w:szCs w:val="28"/>
          <w:lang w:eastAsia="ru-RU"/>
        </w:rPr>
        <w:t>ую</w:t>
      </w:r>
      <w:r w:rsidR="002C2CE0" w:rsidRPr="002C2CE0">
        <w:rPr>
          <w:rFonts w:ascii="Times New Roman" w:eastAsia="Times New Roman" w:hAnsi="Times New Roman"/>
          <w:color w:val="000000"/>
          <w:sz w:val="28"/>
          <w:szCs w:val="28"/>
          <w:lang w:eastAsia="ru-RU"/>
        </w:rPr>
        <w:t xml:space="preserve"> заработн</w:t>
      </w:r>
      <w:r>
        <w:rPr>
          <w:rFonts w:ascii="Times New Roman" w:eastAsia="Times New Roman" w:hAnsi="Times New Roman"/>
          <w:color w:val="000000"/>
          <w:sz w:val="28"/>
          <w:szCs w:val="28"/>
          <w:lang w:eastAsia="ru-RU"/>
        </w:rPr>
        <w:t>ую</w:t>
      </w:r>
      <w:r w:rsidR="002C2CE0" w:rsidRPr="002C2CE0">
        <w:rPr>
          <w:rFonts w:ascii="Times New Roman" w:eastAsia="Times New Roman" w:hAnsi="Times New Roman"/>
          <w:color w:val="000000"/>
          <w:sz w:val="28"/>
          <w:szCs w:val="28"/>
          <w:lang w:eastAsia="ru-RU"/>
        </w:rPr>
        <w:t xml:space="preserve"> плат</w:t>
      </w:r>
      <w:r>
        <w:rPr>
          <w:rFonts w:ascii="Times New Roman" w:eastAsia="Times New Roman" w:hAnsi="Times New Roman"/>
          <w:color w:val="000000"/>
          <w:sz w:val="28"/>
          <w:szCs w:val="28"/>
          <w:lang w:eastAsia="ru-RU"/>
        </w:rPr>
        <w:t>у и т.д.</w:t>
      </w:r>
      <w:proofErr w:type="gramEnd"/>
    </w:p>
    <w:p w:rsidR="002A073C" w:rsidRPr="00624B37" w:rsidRDefault="002A073C" w:rsidP="00D27C53">
      <w:pPr>
        <w:tabs>
          <w:tab w:val="left" w:pos="709"/>
          <w:tab w:val="left" w:pos="993"/>
        </w:tabs>
        <w:spacing w:after="0" w:line="240" w:lineRule="auto"/>
        <w:contextualSpacing/>
        <w:jc w:val="both"/>
        <w:rPr>
          <w:rFonts w:ascii="Times New Roman" w:eastAsia="Times New Roman" w:hAnsi="Times New Roman"/>
          <w:b/>
          <w:sz w:val="28"/>
          <w:szCs w:val="28"/>
          <w:u w:val="single"/>
          <w:lang w:eastAsia="ru-RU"/>
        </w:rPr>
      </w:pPr>
      <w:r>
        <w:rPr>
          <w:rFonts w:ascii="Times New Roman" w:eastAsia="Times New Roman" w:hAnsi="Times New Roman"/>
          <w:color w:val="000000"/>
          <w:sz w:val="28"/>
          <w:szCs w:val="28"/>
          <w:lang w:eastAsia="ru-RU"/>
        </w:rPr>
        <w:tab/>
      </w:r>
      <w:r w:rsidR="00624B37" w:rsidRPr="00624B37">
        <w:rPr>
          <w:rFonts w:ascii="Times New Roman" w:eastAsia="Times New Roman" w:hAnsi="Times New Roman"/>
          <w:b/>
          <w:sz w:val="28"/>
          <w:szCs w:val="28"/>
          <w:u w:val="single"/>
          <w:lang w:eastAsia="ru-RU"/>
        </w:rPr>
        <w:t xml:space="preserve">При формировании отчета были </w:t>
      </w:r>
      <w:r w:rsidR="00624B37">
        <w:rPr>
          <w:rFonts w:ascii="Times New Roman" w:eastAsia="Times New Roman" w:hAnsi="Times New Roman"/>
          <w:b/>
          <w:sz w:val="28"/>
          <w:szCs w:val="28"/>
          <w:u w:val="single"/>
          <w:lang w:eastAsia="ru-RU"/>
        </w:rPr>
        <w:t>предприняты следующие шаги:</w:t>
      </w:r>
    </w:p>
    <w:p w:rsidR="002A073C" w:rsidRDefault="002A073C" w:rsidP="00D27C53">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анализ показателей (в динамике);</w:t>
      </w:r>
    </w:p>
    <w:p w:rsidR="002A073C" w:rsidRDefault="00624B37" w:rsidP="00D27C53">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пояснены</w:t>
      </w:r>
      <w:r w:rsidR="002A073C">
        <w:rPr>
          <w:rFonts w:ascii="Times New Roman" w:eastAsia="Times New Roman" w:hAnsi="Times New Roman"/>
          <w:color w:val="000000"/>
          <w:sz w:val="28"/>
          <w:szCs w:val="28"/>
          <w:lang w:eastAsia="ru-RU"/>
        </w:rPr>
        <w:t xml:space="preserve"> причины снижения/увеличения по каждому показателю;</w:t>
      </w:r>
    </w:p>
    <w:p w:rsidR="002A073C" w:rsidRDefault="00624B37" w:rsidP="00D27C53">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приведены графики</w:t>
      </w:r>
      <w:r w:rsidR="002A073C">
        <w:rPr>
          <w:rFonts w:ascii="Times New Roman" w:eastAsia="Times New Roman" w:hAnsi="Times New Roman"/>
          <w:color w:val="000000"/>
          <w:sz w:val="28"/>
          <w:szCs w:val="28"/>
          <w:lang w:eastAsia="ru-RU"/>
        </w:rPr>
        <w:t xml:space="preserve"> и диаграмм</w:t>
      </w:r>
      <w:r>
        <w:rPr>
          <w:rFonts w:ascii="Times New Roman" w:eastAsia="Times New Roman" w:hAnsi="Times New Roman"/>
          <w:color w:val="000000"/>
          <w:sz w:val="28"/>
          <w:szCs w:val="28"/>
          <w:lang w:eastAsia="ru-RU"/>
        </w:rPr>
        <w:t>ы, иллюстрирующие</w:t>
      </w:r>
      <w:r w:rsidR="002A073C">
        <w:rPr>
          <w:rFonts w:ascii="Times New Roman" w:eastAsia="Times New Roman" w:hAnsi="Times New Roman"/>
          <w:color w:val="000000"/>
          <w:sz w:val="28"/>
          <w:szCs w:val="28"/>
          <w:lang w:eastAsia="ru-RU"/>
        </w:rPr>
        <w:t xml:space="preserve"> динамику</w:t>
      </w:r>
      <w:r>
        <w:rPr>
          <w:rFonts w:ascii="Times New Roman" w:eastAsia="Times New Roman" w:hAnsi="Times New Roman"/>
          <w:color w:val="000000"/>
          <w:sz w:val="28"/>
          <w:szCs w:val="28"/>
          <w:lang w:eastAsia="ru-RU"/>
        </w:rPr>
        <w:t xml:space="preserve"> показателей, а также конкретные примеры</w:t>
      </w:r>
      <w:r w:rsidR="002A073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хозяйствующих субъектов, осуществляющих свою деятельность</w:t>
      </w:r>
      <w:r w:rsidR="002A073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на территории муниципального образования Крыловский район</w:t>
      </w:r>
      <w:r w:rsidR="002A073C">
        <w:rPr>
          <w:rFonts w:ascii="Times New Roman" w:eastAsia="Times New Roman" w:hAnsi="Times New Roman"/>
          <w:color w:val="000000"/>
          <w:sz w:val="28"/>
          <w:szCs w:val="28"/>
          <w:lang w:eastAsia="ru-RU"/>
        </w:rPr>
        <w:t>.</w:t>
      </w:r>
    </w:p>
    <w:p w:rsidR="00913C98" w:rsidRDefault="0089172D" w:rsidP="0089172D">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xml:space="preserve"> </w:t>
      </w:r>
    </w:p>
    <w:p w:rsidR="00D27C53" w:rsidRPr="002023D9" w:rsidRDefault="007A710E" w:rsidP="002023D9">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1.1. </w:t>
      </w:r>
      <w:r w:rsidR="00913C98">
        <w:rPr>
          <w:rFonts w:ascii="Times New Roman" w:eastAsia="Times New Roman" w:hAnsi="Times New Roman"/>
          <w:b/>
          <w:color w:val="000000"/>
          <w:sz w:val="28"/>
          <w:szCs w:val="28"/>
          <w:lang w:eastAsia="ru-RU"/>
        </w:rPr>
        <w:t>Анализ</w:t>
      </w:r>
      <w:r w:rsidR="00913C98" w:rsidRPr="00913C98">
        <w:rPr>
          <w:rFonts w:ascii="Times New Roman" w:eastAsia="Times New Roman" w:hAnsi="Times New Roman"/>
          <w:b/>
          <w:color w:val="000000"/>
          <w:sz w:val="28"/>
          <w:szCs w:val="28"/>
          <w:lang w:eastAsia="ru-RU"/>
        </w:rPr>
        <w:t xml:space="preserve"> хозяйствующих субъектов</w:t>
      </w:r>
      <w:r w:rsidR="00F646C4">
        <w:rPr>
          <w:rFonts w:ascii="Times New Roman" w:eastAsia="Times New Roman" w:hAnsi="Times New Roman"/>
          <w:b/>
          <w:color w:val="000000"/>
          <w:sz w:val="28"/>
          <w:szCs w:val="28"/>
          <w:lang w:eastAsia="ru-RU"/>
        </w:rPr>
        <w:t xml:space="preserve"> на территории муниципального образования</w:t>
      </w:r>
      <w:r w:rsidR="00913C98">
        <w:rPr>
          <w:rFonts w:ascii="Times New Roman" w:eastAsia="Times New Roman" w:hAnsi="Times New Roman"/>
          <w:b/>
          <w:color w:val="000000"/>
          <w:sz w:val="28"/>
          <w:szCs w:val="28"/>
          <w:lang w:eastAsia="ru-RU"/>
        </w:rPr>
        <w:t>.</w:t>
      </w:r>
    </w:p>
    <w:p w:rsidR="008D1CAC" w:rsidRDefault="00E15E47" w:rsidP="00F646C4">
      <w:pPr>
        <w:tabs>
          <w:tab w:val="left" w:pos="709"/>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24B37">
        <w:rPr>
          <w:rFonts w:ascii="Times New Roman" w:eastAsia="Times New Roman" w:hAnsi="Times New Roman"/>
          <w:color w:val="000000"/>
          <w:sz w:val="28"/>
          <w:szCs w:val="28"/>
          <w:lang w:eastAsia="ru-RU"/>
        </w:rPr>
        <w:t>Проанализированы и описаны</w:t>
      </w:r>
      <w:r w:rsidR="002C2CE0" w:rsidRPr="002C2CE0">
        <w:rPr>
          <w:rFonts w:ascii="Times New Roman" w:eastAsia="Times New Roman" w:hAnsi="Times New Roman"/>
          <w:color w:val="000000"/>
          <w:sz w:val="28"/>
          <w:szCs w:val="28"/>
          <w:lang w:eastAsia="ru-RU"/>
        </w:rPr>
        <w:t xml:space="preserve"> </w:t>
      </w:r>
      <w:r w:rsidR="00C4173E">
        <w:rPr>
          <w:rFonts w:ascii="Times New Roman" w:eastAsia="Times New Roman" w:hAnsi="Times New Roman"/>
          <w:color w:val="000000"/>
          <w:sz w:val="28"/>
          <w:szCs w:val="28"/>
          <w:lang w:eastAsia="ru-RU"/>
        </w:rPr>
        <w:t>следующи</w:t>
      </w:r>
      <w:r w:rsidR="002C2CE0">
        <w:rPr>
          <w:rFonts w:ascii="Times New Roman" w:eastAsia="Times New Roman" w:hAnsi="Times New Roman"/>
          <w:color w:val="000000"/>
          <w:sz w:val="28"/>
          <w:szCs w:val="28"/>
          <w:lang w:eastAsia="ru-RU"/>
        </w:rPr>
        <w:t>е показатели</w:t>
      </w:r>
      <w:r w:rsidR="00C4173E">
        <w:rPr>
          <w:rFonts w:ascii="Times New Roman" w:eastAsia="Times New Roman" w:hAnsi="Times New Roman"/>
          <w:color w:val="000000"/>
          <w:sz w:val="28"/>
          <w:szCs w:val="28"/>
          <w:lang w:eastAsia="ru-RU"/>
        </w:rPr>
        <w:t>:</w:t>
      </w:r>
    </w:p>
    <w:p w:rsidR="00C4173E" w:rsidRDefault="00C4173E" w:rsidP="00F646C4">
      <w:pPr>
        <w:tabs>
          <w:tab w:val="left" w:pos="709"/>
        </w:tabs>
        <w:spacing w:after="0" w:line="240" w:lineRule="auto"/>
        <w:ind w:firstLine="709"/>
        <w:contextualSpacing/>
        <w:jc w:val="both"/>
        <w:rPr>
          <w:rFonts w:ascii="Times New Roman" w:eastAsia="Times New Roman" w:hAnsi="Times New Roman"/>
          <w:sz w:val="28"/>
          <w:szCs w:val="28"/>
          <w:lang w:eastAsia="ru-RU"/>
        </w:rPr>
      </w:pPr>
      <w:r w:rsidRPr="00E15E47">
        <w:rPr>
          <w:rFonts w:ascii="Times New Roman" w:eastAsia="Times New Roman" w:hAnsi="Times New Roman"/>
          <w:sz w:val="28"/>
          <w:szCs w:val="28"/>
          <w:lang w:eastAsia="ru-RU"/>
        </w:rPr>
        <w:t>-</w:t>
      </w:r>
      <w:r w:rsidR="00E15E47" w:rsidRPr="00E15E47">
        <w:rPr>
          <w:rFonts w:ascii="Times New Roman" w:eastAsia="Times New Roman" w:hAnsi="Times New Roman"/>
          <w:sz w:val="28"/>
          <w:szCs w:val="28"/>
          <w:lang w:eastAsia="ru-RU"/>
        </w:rPr>
        <w:t xml:space="preserve"> количество хозяйствующих субъектов (юридических лиц, </w:t>
      </w:r>
      <w:r w:rsidR="00913C98" w:rsidRPr="00E15E47">
        <w:rPr>
          <w:rFonts w:ascii="Times New Roman" w:eastAsia="Times New Roman" w:hAnsi="Times New Roman"/>
          <w:sz w:val="28"/>
          <w:szCs w:val="28"/>
          <w:lang w:eastAsia="ru-RU"/>
        </w:rPr>
        <w:t>индивидуальных</w:t>
      </w:r>
      <w:r w:rsidR="00E15E47" w:rsidRPr="00E15E47">
        <w:rPr>
          <w:rFonts w:ascii="Times New Roman" w:eastAsia="Times New Roman" w:hAnsi="Times New Roman"/>
          <w:sz w:val="28"/>
          <w:szCs w:val="28"/>
          <w:lang w:eastAsia="ru-RU"/>
        </w:rPr>
        <w:t xml:space="preserve"> предпринимателей и ЛПХ);</w:t>
      </w:r>
    </w:p>
    <w:p w:rsidR="00913C98" w:rsidRDefault="00913C98" w:rsidP="00F646C4">
      <w:pPr>
        <w:tabs>
          <w:tab w:val="left" w:pos="709"/>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количество и отраслевую принадлежность крупных предприятий;</w:t>
      </w:r>
    </w:p>
    <w:p w:rsidR="00913C98" w:rsidRDefault="00913C98" w:rsidP="00F646C4">
      <w:pPr>
        <w:tabs>
          <w:tab w:val="left" w:pos="709"/>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количество </w:t>
      </w:r>
      <w:r w:rsidR="00953A1F">
        <w:rPr>
          <w:rFonts w:ascii="Times New Roman" w:eastAsia="Times New Roman" w:hAnsi="Times New Roman"/>
          <w:sz w:val="28"/>
          <w:szCs w:val="28"/>
          <w:lang w:eastAsia="ru-RU"/>
        </w:rPr>
        <w:t xml:space="preserve">и отраслевую принадлежность </w:t>
      </w:r>
      <w:r>
        <w:rPr>
          <w:rFonts w:ascii="Times New Roman" w:eastAsia="Times New Roman" w:hAnsi="Times New Roman"/>
          <w:sz w:val="28"/>
          <w:szCs w:val="28"/>
          <w:lang w:eastAsia="ru-RU"/>
        </w:rPr>
        <w:t>субъектов малого и среднего бизнеса;</w:t>
      </w:r>
    </w:p>
    <w:p w:rsidR="00C24A10" w:rsidRDefault="00913C98" w:rsidP="00073620">
      <w:pPr>
        <w:tabs>
          <w:tab w:val="left" w:pos="709"/>
        </w:tabs>
        <w:spacing w:after="0" w:line="24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численность занятых на предприятиях малого бизнеса</w:t>
      </w:r>
      <w:r w:rsidR="00F646C4">
        <w:rPr>
          <w:rFonts w:ascii="Times New Roman" w:eastAsia="Times New Roman" w:hAnsi="Times New Roman"/>
          <w:sz w:val="28"/>
          <w:szCs w:val="28"/>
          <w:lang w:eastAsia="ru-RU"/>
        </w:rPr>
        <w:t>.</w:t>
      </w:r>
      <w:proofErr w:type="gramEnd"/>
    </w:p>
    <w:p w:rsidR="001251C5" w:rsidRDefault="008A44C8" w:rsidP="008A44C8">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58240" behindDoc="1" locked="0" layoutInCell="1" allowOverlap="1" wp14:anchorId="1B8729FA" wp14:editId="2B620E2C">
            <wp:simplePos x="0" y="0"/>
            <wp:positionH relativeFrom="column">
              <wp:posOffset>-942340</wp:posOffset>
            </wp:positionH>
            <wp:positionV relativeFrom="page">
              <wp:posOffset>1286510</wp:posOffset>
            </wp:positionV>
            <wp:extent cx="7272655" cy="5836920"/>
            <wp:effectExtent l="0" t="0" r="23495" b="11430"/>
            <wp:wrapTight wrapText="bothSides">
              <wp:wrapPolygon edited="0">
                <wp:start x="0" y="0"/>
                <wp:lineTo x="0" y="21572"/>
                <wp:lineTo x="21613" y="21572"/>
                <wp:lineTo x="21613"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251C5">
        <w:rPr>
          <w:rFonts w:ascii="Times New Roman" w:eastAsia="Times New Roman" w:hAnsi="Times New Roman"/>
          <w:sz w:val="28"/>
          <w:szCs w:val="28"/>
          <w:lang w:eastAsia="ru-RU"/>
        </w:rPr>
        <w:t>Таблица 1.1</w:t>
      </w:r>
    </w:p>
    <w:p w:rsidR="00913C98" w:rsidRDefault="00913C98"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980977" w:rsidRDefault="00050E09" w:rsidP="00980977">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Вывод:</w:t>
      </w:r>
      <w:r w:rsidR="009D7E09">
        <w:rPr>
          <w:rFonts w:ascii="Times New Roman" w:eastAsia="Times New Roman" w:hAnsi="Times New Roman"/>
          <w:sz w:val="28"/>
          <w:szCs w:val="28"/>
          <w:lang w:eastAsia="ru-RU"/>
        </w:rPr>
        <w:t xml:space="preserve"> Как видно из показателей таблицы 1.1 </w:t>
      </w:r>
      <w:r w:rsidR="00980977">
        <w:rPr>
          <w:rFonts w:ascii="Times New Roman" w:eastAsia="Times New Roman" w:hAnsi="Times New Roman"/>
          <w:sz w:val="28"/>
          <w:szCs w:val="28"/>
          <w:lang w:eastAsia="ru-RU"/>
        </w:rPr>
        <w:t>общее количество хозяйствующих субъектов  увеличивается</w:t>
      </w:r>
      <w:r w:rsidR="009D7E09">
        <w:rPr>
          <w:rFonts w:ascii="Times New Roman" w:eastAsia="Times New Roman" w:hAnsi="Times New Roman"/>
          <w:sz w:val="28"/>
          <w:szCs w:val="28"/>
          <w:lang w:eastAsia="ru-RU"/>
        </w:rPr>
        <w:t xml:space="preserve"> с каждым последующим годом, так например число малых и средних предприятий </w:t>
      </w:r>
      <w:r w:rsidR="00980977">
        <w:rPr>
          <w:rFonts w:ascii="Times New Roman" w:eastAsia="Times New Roman" w:hAnsi="Times New Roman"/>
          <w:sz w:val="28"/>
          <w:szCs w:val="28"/>
          <w:lang w:eastAsia="ru-RU"/>
        </w:rPr>
        <w:t>в 2015 году по отношению к 2013 году выросло на 7,7 %,что говорит о благоприятных условиях ведения малого и среднего бизнеса на территории Крыловского района.</w:t>
      </w:r>
    </w:p>
    <w:p w:rsidR="00980977" w:rsidRDefault="00F74725" w:rsidP="00980977">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личных подсобных хозяйств остается низменным, так как в настоящее время их увеличение не требуется рынку.</w:t>
      </w:r>
    </w:p>
    <w:p w:rsidR="00F74725" w:rsidRDefault="00F74725" w:rsidP="00980977">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Крупный бизнес отсутствует на территории района, так как в настоящее время </w:t>
      </w:r>
      <w:r w:rsidR="00AE01B5">
        <w:rPr>
          <w:rFonts w:ascii="Times New Roman" w:eastAsia="Times New Roman" w:hAnsi="Times New Roman"/>
          <w:sz w:val="28"/>
          <w:szCs w:val="28"/>
          <w:lang w:eastAsia="ru-RU"/>
        </w:rPr>
        <w:t>рынок переполнен малым и средним бизнесом и эти виды бизнеса полностью обеспечивают район</w:t>
      </w:r>
      <w:r w:rsidR="001F5D76">
        <w:rPr>
          <w:rFonts w:ascii="Times New Roman" w:eastAsia="Times New Roman" w:hAnsi="Times New Roman"/>
          <w:sz w:val="28"/>
          <w:szCs w:val="28"/>
          <w:lang w:eastAsia="ru-RU"/>
        </w:rPr>
        <w:t xml:space="preserve"> и обеспечивают себя сырьем для производства и осуществления деятельности</w:t>
      </w:r>
      <w:r w:rsidR="00AE01B5">
        <w:rPr>
          <w:rFonts w:ascii="Times New Roman" w:eastAsia="Times New Roman" w:hAnsi="Times New Roman"/>
          <w:sz w:val="28"/>
          <w:szCs w:val="28"/>
          <w:lang w:eastAsia="ru-RU"/>
        </w:rPr>
        <w:t>.</w:t>
      </w:r>
    </w:p>
    <w:p w:rsidR="00F74725" w:rsidRDefault="00AE01B5" w:rsidP="00980977">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Проблема состоит в том, что в связи с</w:t>
      </w:r>
      <w:r w:rsidR="00305C04">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сложившейся обстановкой в мире и в связи с тем</w:t>
      </w:r>
      <w:r w:rsidR="00305C0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что крупный бизнес в наше</w:t>
      </w:r>
      <w:r w:rsidR="00305C04">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стране в большинстве случаев ориентировался на приобретение сырья и комплектующих</w:t>
      </w:r>
      <w:r w:rsidR="00305C04">
        <w:rPr>
          <w:rFonts w:ascii="Times New Roman" w:eastAsia="Times New Roman" w:hAnsi="Times New Roman"/>
          <w:sz w:val="28"/>
          <w:szCs w:val="28"/>
          <w:lang w:eastAsia="ru-RU"/>
        </w:rPr>
        <w:t xml:space="preserve"> для обеспечения свой деятельности из других стран</w:t>
      </w:r>
      <w:r w:rsidR="00700AAA">
        <w:rPr>
          <w:rFonts w:ascii="Times New Roman" w:eastAsia="Times New Roman" w:hAnsi="Times New Roman"/>
          <w:sz w:val="28"/>
          <w:szCs w:val="28"/>
          <w:lang w:eastAsia="ru-RU"/>
        </w:rPr>
        <w:t>, так же из</w:t>
      </w:r>
      <w:r w:rsidR="001F5D76">
        <w:rPr>
          <w:rFonts w:ascii="Times New Roman" w:eastAsia="Times New Roman" w:hAnsi="Times New Roman"/>
          <w:sz w:val="28"/>
          <w:szCs w:val="28"/>
          <w:lang w:eastAsia="ru-RU"/>
        </w:rPr>
        <w:t>-</w:t>
      </w:r>
      <w:r w:rsidR="00700AAA">
        <w:rPr>
          <w:rFonts w:ascii="Times New Roman" w:eastAsia="Times New Roman" w:hAnsi="Times New Roman"/>
          <w:sz w:val="28"/>
          <w:szCs w:val="28"/>
          <w:lang w:eastAsia="ru-RU"/>
        </w:rPr>
        <w:t xml:space="preserve">за потери рынков сбыта своей продукции. Сегодня крупные организации переживают трудные времена, так как  </w:t>
      </w:r>
      <w:r w:rsidR="001F5D76">
        <w:rPr>
          <w:rFonts w:ascii="Times New Roman" w:eastAsia="Times New Roman" w:hAnsi="Times New Roman"/>
          <w:sz w:val="28"/>
          <w:szCs w:val="28"/>
          <w:lang w:eastAsia="ru-RU"/>
        </w:rPr>
        <w:t>объем поставок сырья, оборудования снизились,  так же как и снизились объемы экспорта готовой продукции.</w:t>
      </w:r>
    </w:p>
    <w:p w:rsidR="00050E09" w:rsidRDefault="00050E09"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050E09" w:rsidRDefault="00CF699F" w:rsidP="00CF699F">
      <w:pPr>
        <w:tabs>
          <w:tab w:val="left" w:pos="993"/>
        </w:tabs>
        <w:spacing w:after="0" w:line="240" w:lineRule="auto"/>
        <w:ind w:firstLine="709"/>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1" locked="0" layoutInCell="1" allowOverlap="1" wp14:anchorId="3AE9E80B" wp14:editId="3A77AF56">
            <wp:simplePos x="0" y="0"/>
            <wp:positionH relativeFrom="column">
              <wp:posOffset>-835660</wp:posOffset>
            </wp:positionH>
            <wp:positionV relativeFrom="page">
              <wp:posOffset>2870200</wp:posOffset>
            </wp:positionV>
            <wp:extent cx="7230110" cy="7410450"/>
            <wp:effectExtent l="0" t="0" r="27940" b="19050"/>
            <wp:wrapTight wrapText="bothSides">
              <wp:wrapPolygon edited="0">
                <wp:start x="0" y="0"/>
                <wp:lineTo x="0" y="21600"/>
                <wp:lineTo x="21627" y="21600"/>
                <wp:lineTo x="21627"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lang w:eastAsia="ru-RU"/>
        </w:rPr>
        <w:t>Таблица 1.2.1</w:t>
      </w:r>
    </w:p>
    <w:p w:rsidR="00CF699F" w:rsidRDefault="006E080F"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Вывод</w:t>
      </w:r>
      <w:r w:rsidR="00A17B76">
        <w:rPr>
          <w:rFonts w:ascii="Times New Roman" w:eastAsia="Times New Roman" w:hAnsi="Times New Roman"/>
          <w:sz w:val="28"/>
          <w:szCs w:val="28"/>
          <w:lang w:eastAsia="ru-RU"/>
        </w:rPr>
        <w:t>: Исходя из данных таблицы 1.2.1</w:t>
      </w:r>
      <w:r w:rsidR="00724DEB">
        <w:rPr>
          <w:rFonts w:ascii="Times New Roman" w:eastAsia="Times New Roman" w:hAnsi="Times New Roman"/>
          <w:sz w:val="28"/>
          <w:szCs w:val="28"/>
          <w:lang w:eastAsia="ru-RU"/>
        </w:rPr>
        <w:t>,</w:t>
      </w:r>
      <w:r w:rsidR="00A17B76">
        <w:rPr>
          <w:rFonts w:ascii="Times New Roman" w:eastAsia="Times New Roman" w:hAnsi="Times New Roman"/>
          <w:sz w:val="28"/>
          <w:szCs w:val="28"/>
          <w:lang w:eastAsia="ru-RU"/>
        </w:rPr>
        <w:t xml:space="preserve"> можно говорить о стабильном и уверенном росте предприятий розничной торговли и общественного питания в 2015 году по отношению к 2013 году увеличилось на 8,3 % и на 17,3 % общественного питания.</w:t>
      </w:r>
    </w:p>
    <w:p w:rsidR="00D2067E" w:rsidRDefault="00D2067E"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A17B76" w:rsidRDefault="00A17B76"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Число предприятий сельского хозяйства и перерабатывающее промышленности </w:t>
      </w:r>
      <w:r w:rsidR="00717CE9">
        <w:rPr>
          <w:rFonts w:ascii="Times New Roman" w:eastAsia="Times New Roman" w:hAnsi="Times New Roman"/>
          <w:sz w:val="28"/>
          <w:szCs w:val="28"/>
          <w:lang w:eastAsia="ru-RU"/>
        </w:rPr>
        <w:t>стабильно за анализируемый</w:t>
      </w:r>
      <w:r w:rsidR="00724DEB">
        <w:rPr>
          <w:rFonts w:ascii="Times New Roman" w:eastAsia="Times New Roman" w:hAnsi="Times New Roman"/>
          <w:sz w:val="28"/>
          <w:szCs w:val="28"/>
          <w:lang w:eastAsia="ru-RU"/>
        </w:rPr>
        <w:t xml:space="preserve"> период, что говорит о том, что, не смотря на ситуацию в мире и стране</w:t>
      </w:r>
      <w:r w:rsidR="00717CE9">
        <w:rPr>
          <w:rFonts w:ascii="Times New Roman" w:eastAsia="Times New Roman" w:hAnsi="Times New Roman"/>
          <w:sz w:val="28"/>
          <w:szCs w:val="28"/>
          <w:lang w:eastAsia="ru-RU"/>
        </w:rPr>
        <w:t>,</w:t>
      </w:r>
      <w:r w:rsidR="00724DEB">
        <w:rPr>
          <w:rFonts w:ascii="Times New Roman" w:eastAsia="Times New Roman" w:hAnsi="Times New Roman"/>
          <w:sz w:val="28"/>
          <w:szCs w:val="28"/>
          <w:lang w:eastAsia="ru-RU"/>
        </w:rPr>
        <w:t xml:space="preserve">  сельхоз предприятия могут обеспечить население район</w:t>
      </w:r>
      <w:r w:rsidR="00717CE9">
        <w:rPr>
          <w:rFonts w:ascii="Times New Roman" w:eastAsia="Times New Roman" w:hAnsi="Times New Roman"/>
          <w:sz w:val="28"/>
          <w:szCs w:val="28"/>
          <w:lang w:eastAsia="ru-RU"/>
        </w:rPr>
        <w:t>а готовой продукцией и постепенно</w:t>
      </w:r>
      <w:r w:rsidR="00724DEB">
        <w:rPr>
          <w:rFonts w:ascii="Times New Roman" w:eastAsia="Times New Roman" w:hAnsi="Times New Roman"/>
          <w:sz w:val="28"/>
          <w:szCs w:val="28"/>
          <w:lang w:eastAsia="ru-RU"/>
        </w:rPr>
        <w:t xml:space="preserve"> заменить импортные продукты на рынке Крыловского района.</w:t>
      </w:r>
    </w:p>
    <w:p w:rsidR="00073EEA" w:rsidRPr="00F646C4" w:rsidRDefault="00073EEA" w:rsidP="00073EEA">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0288" behindDoc="1" locked="0" layoutInCell="1" allowOverlap="1" wp14:anchorId="6FC20EA0" wp14:editId="02B7FCDA">
            <wp:simplePos x="0" y="0"/>
            <wp:positionH relativeFrom="column">
              <wp:posOffset>-899795</wp:posOffset>
            </wp:positionH>
            <wp:positionV relativeFrom="page">
              <wp:posOffset>3391535</wp:posOffset>
            </wp:positionV>
            <wp:extent cx="7272655" cy="6858000"/>
            <wp:effectExtent l="0" t="0" r="23495" b="19050"/>
            <wp:wrapTight wrapText="bothSides">
              <wp:wrapPolygon edited="0">
                <wp:start x="0" y="0"/>
                <wp:lineTo x="0" y="21600"/>
                <wp:lineTo x="21613" y="21600"/>
                <wp:lineTo x="21613"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8"/>
          <w:szCs w:val="28"/>
          <w:lang w:eastAsia="ru-RU"/>
        </w:rPr>
        <w:t>Таблица 1.2.2</w:t>
      </w:r>
    </w:p>
    <w:p w:rsidR="00D2067E" w:rsidRDefault="007F705D"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Вывод: По данным таблицы 1.2.2 видно, что основным</w:t>
      </w:r>
      <w:r w:rsidR="00BB189E">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источниками налоговых и не налоговых поступлений в бю</w:t>
      </w:r>
      <w:r w:rsidR="00BB189E">
        <w:rPr>
          <w:rFonts w:ascii="Times New Roman" w:eastAsia="Times New Roman" w:hAnsi="Times New Roman"/>
          <w:sz w:val="28"/>
          <w:szCs w:val="28"/>
          <w:lang w:eastAsia="ru-RU"/>
        </w:rPr>
        <w:t>джет муниципального образования</w:t>
      </w:r>
      <w:r>
        <w:rPr>
          <w:rFonts w:ascii="Times New Roman" w:eastAsia="Times New Roman" w:hAnsi="Times New Roman"/>
          <w:sz w:val="28"/>
          <w:szCs w:val="28"/>
          <w:lang w:eastAsia="ru-RU"/>
        </w:rPr>
        <w:t xml:space="preserve"> являются предприятия сельского хозяйства и перерабатывающей промышленности </w:t>
      </w:r>
      <w:r w:rsidR="00EF6BA6">
        <w:rPr>
          <w:rFonts w:ascii="Times New Roman" w:eastAsia="Times New Roman" w:hAnsi="Times New Roman"/>
          <w:sz w:val="28"/>
          <w:szCs w:val="28"/>
          <w:lang w:eastAsia="ru-RU"/>
        </w:rPr>
        <w:t>и розничной торговли. Эти поступления увеличились в 2015 году по сравнению с 2013 годом на 21 %.</w:t>
      </w:r>
    </w:p>
    <w:p w:rsidR="00EF6BA6" w:rsidRDefault="00EF6BA6"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Исходя из </w:t>
      </w:r>
      <w:r w:rsidR="00950E45">
        <w:rPr>
          <w:rFonts w:ascii="Times New Roman" w:eastAsia="Times New Roman" w:hAnsi="Times New Roman"/>
          <w:sz w:val="28"/>
          <w:szCs w:val="28"/>
          <w:lang w:eastAsia="ru-RU"/>
        </w:rPr>
        <w:t>приведённых показателей,</w:t>
      </w:r>
      <w:r>
        <w:rPr>
          <w:rFonts w:ascii="Times New Roman" w:eastAsia="Times New Roman" w:hAnsi="Times New Roman"/>
          <w:sz w:val="28"/>
          <w:szCs w:val="28"/>
          <w:lang w:eastAsia="ru-RU"/>
        </w:rPr>
        <w:t xml:space="preserve"> можно увидеть, что </w:t>
      </w:r>
      <w:r w:rsidR="00950E45">
        <w:rPr>
          <w:rFonts w:ascii="Times New Roman" w:eastAsia="Times New Roman" w:hAnsi="Times New Roman"/>
          <w:sz w:val="28"/>
          <w:szCs w:val="28"/>
          <w:lang w:eastAsia="ru-RU"/>
        </w:rPr>
        <w:t xml:space="preserve">в таблице 1.2.2 отсутствуют </w:t>
      </w:r>
      <w:r w:rsidR="00BB189E">
        <w:rPr>
          <w:rFonts w:ascii="Times New Roman" w:eastAsia="Times New Roman" w:hAnsi="Times New Roman"/>
          <w:sz w:val="28"/>
          <w:szCs w:val="28"/>
          <w:lang w:eastAsia="ru-RU"/>
        </w:rPr>
        <w:t>данные по некоторым отраслям, это связанно с тем, что в муниципальном образовании ведется общий учет налоговых поступлений.</w:t>
      </w:r>
    </w:p>
    <w:p w:rsidR="005215FF" w:rsidRDefault="005215FF" w:rsidP="00CF699F">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2323E9" w:rsidRPr="002323E9" w:rsidRDefault="00073620" w:rsidP="00D373B5">
      <w:pPr>
        <w:tabs>
          <w:tab w:val="left" w:pos="284"/>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1.3.</w:t>
      </w:r>
      <w:r w:rsidR="002323E9" w:rsidRPr="002323E9">
        <w:rPr>
          <w:rFonts w:ascii="Times New Roman" w:eastAsia="Times New Roman" w:hAnsi="Times New Roman"/>
          <w:b/>
          <w:sz w:val="28"/>
          <w:szCs w:val="28"/>
          <w:lang w:eastAsia="ru-RU"/>
        </w:rPr>
        <w:t>Анализ объемов производства продукции, товаров, работ, услуг</w:t>
      </w:r>
      <w:r w:rsidR="002323E9">
        <w:rPr>
          <w:b/>
          <w:szCs w:val="28"/>
        </w:rPr>
        <w:t xml:space="preserve">, </w:t>
      </w:r>
      <w:r w:rsidR="002323E9" w:rsidRPr="002323E9">
        <w:rPr>
          <w:rFonts w:ascii="Times New Roman" w:eastAsia="Times New Roman" w:hAnsi="Times New Roman"/>
          <w:b/>
          <w:sz w:val="28"/>
          <w:szCs w:val="28"/>
          <w:lang w:eastAsia="ru-RU"/>
        </w:rPr>
        <w:t>финансовых результатов деятельности</w:t>
      </w:r>
      <w:r w:rsidR="006F0876">
        <w:rPr>
          <w:rFonts w:ascii="Times New Roman" w:eastAsia="Times New Roman" w:hAnsi="Times New Roman"/>
          <w:b/>
          <w:sz w:val="28"/>
          <w:szCs w:val="28"/>
          <w:lang w:eastAsia="ru-RU"/>
        </w:rPr>
        <w:t>.</w:t>
      </w:r>
    </w:p>
    <w:p w:rsidR="00913C98" w:rsidRPr="002323E9" w:rsidRDefault="00D373B5" w:rsidP="002323E9">
      <w:pPr>
        <w:tabs>
          <w:tab w:val="left" w:pos="709"/>
        </w:tabs>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В этом разделе проанализированы</w:t>
      </w:r>
      <w:r w:rsidR="002323E9" w:rsidRPr="002C2C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описаны</w:t>
      </w:r>
      <w:r w:rsidR="00A4059A">
        <w:rPr>
          <w:rFonts w:ascii="Times New Roman" w:eastAsia="Times New Roman" w:hAnsi="Times New Roman"/>
          <w:color w:val="000000"/>
          <w:sz w:val="28"/>
          <w:szCs w:val="28"/>
          <w:lang w:eastAsia="ru-RU"/>
        </w:rPr>
        <w:t xml:space="preserve"> </w:t>
      </w:r>
      <w:r w:rsidR="002323E9">
        <w:rPr>
          <w:rFonts w:ascii="Times New Roman" w:eastAsia="Times New Roman" w:hAnsi="Times New Roman"/>
          <w:color w:val="000000"/>
          <w:sz w:val="28"/>
          <w:szCs w:val="28"/>
          <w:lang w:eastAsia="ru-RU"/>
        </w:rPr>
        <w:t>следующие показатели:</w:t>
      </w:r>
    </w:p>
    <w:p w:rsidR="00E15E47" w:rsidRDefault="00C4173E"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E15E47">
        <w:rPr>
          <w:rFonts w:ascii="Times New Roman" w:eastAsia="Times New Roman" w:hAnsi="Times New Roman"/>
          <w:sz w:val="28"/>
          <w:szCs w:val="28"/>
          <w:lang w:eastAsia="ru-RU"/>
        </w:rPr>
        <w:t>-</w:t>
      </w:r>
      <w:r w:rsidR="00E15E47" w:rsidRPr="00E15E47">
        <w:rPr>
          <w:rFonts w:ascii="Times New Roman" w:eastAsia="Times New Roman" w:hAnsi="Times New Roman"/>
          <w:sz w:val="28"/>
          <w:szCs w:val="28"/>
          <w:lang w:eastAsia="ru-RU"/>
        </w:rPr>
        <w:t xml:space="preserve"> объем отгруженных товаров собственного производ</w:t>
      </w:r>
      <w:r w:rsidR="00E15E47">
        <w:rPr>
          <w:rFonts w:ascii="Times New Roman" w:eastAsia="Times New Roman" w:hAnsi="Times New Roman"/>
          <w:sz w:val="28"/>
          <w:szCs w:val="28"/>
          <w:lang w:eastAsia="ru-RU"/>
        </w:rPr>
        <w:t>ства;</w:t>
      </w:r>
    </w:p>
    <w:p w:rsidR="00E15E47" w:rsidRDefault="00E15E47"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15E47">
        <w:rPr>
          <w:rFonts w:ascii="Times New Roman" w:eastAsia="Times New Roman" w:hAnsi="Times New Roman"/>
          <w:sz w:val="28"/>
          <w:szCs w:val="28"/>
          <w:lang w:eastAsia="ru-RU"/>
        </w:rPr>
        <w:t>объем оказанных услуг предприятиями;</w:t>
      </w:r>
    </w:p>
    <w:p w:rsidR="00E15E47" w:rsidRDefault="00E15E47"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15E47">
        <w:rPr>
          <w:rFonts w:ascii="Times New Roman" w:eastAsia="Times New Roman" w:hAnsi="Times New Roman"/>
          <w:sz w:val="28"/>
          <w:szCs w:val="28"/>
          <w:lang w:eastAsia="ru-RU"/>
        </w:rPr>
        <w:t>оборот розничной торговли;</w:t>
      </w:r>
    </w:p>
    <w:p w:rsidR="00E15E47" w:rsidRDefault="00E15E47"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E15E47">
        <w:rPr>
          <w:rFonts w:ascii="Times New Roman" w:eastAsia="Times New Roman" w:hAnsi="Times New Roman"/>
          <w:sz w:val="28"/>
          <w:szCs w:val="28"/>
          <w:lang w:eastAsia="ru-RU"/>
        </w:rPr>
        <w:t>- оборот общественного питания;</w:t>
      </w:r>
    </w:p>
    <w:p w:rsidR="00E15E47" w:rsidRDefault="00E15E47"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E15E47">
        <w:rPr>
          <w:rFonts w:ascii="Times New Roman" w:eastAsia="Times New Roman" w:hAnsi="Times New Roman"/>
          <w:sz w:val="28"/>
          <w:szCs w:val="28"/>
          <w:lang w:eastAsia="ru-RU"/>
        </w:rPr>
        <w:t>- объем продукции сельского хозяйства всех сельскохозяйственных товаропроизводителей</w:t>
      </w:r>
      <w:r w:rsidR="002323E9">
        <w:rPr>
          <w:rFonts w:ascii="Times New Roman" w:eastAsia="Times New Roman" w:hAnsi="Times New Roman"/>
          <w:sz w:val="28"/>
          <w:szCs w:val="28"/>
          <w:lang w:eastAsia="ru-RU"/>
        </w:rPr>
        <w:t>;</w:t>
      </w:r>
    </w:p>
    <w:p w:rsidR="002323E9" w:rsidRDefault="002323E9" w:rsidP="002323E9">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индекс потребительских цен</w:t>
      </w:r>
      <w:proofErr w:type="gramStart"/>
      <w:r>
        <w:rPr>
          <w:rFonts w:ascii="Times New Roman" w:eastAsia="Times New Roman" w:hAnsi="Times New Roman"/>
          <w:color w:val="000000"/>
          <w:sz w:val="28"/>
          <w:szCs w:val="28"/>
          <w:lang w:eastAsia="ru-RU"/>
        </w:rPr>
        <w:t>,%;</w:t>
      </w:r>
      <w:proofErr w:type="gramEnd"/>
    </w:p>
    <w:p w:rsidR="002323E9" w:rsidRDefault="002323E9" w:rsidP="002323E9">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сальдированный финансовый результат хозяйствующих с</w:t>
      </w:r>
      <w:r w:rsidR="00A4059A">
        <w:rPr>
          <w:rFonts w:ascii="Times New Roman" w:eastAsia="Times New Roman" w:hAnsi="Times New Roman"/>
          <w:color w:val="000000"/>
          <w:sz w:val="28"/>
          <w:szCs w:val="28"/>
          <w:lang w:eastAsia="ru-RU"/>
        </w:rPr>
        <w:t>убъектов (прибыль минус убыток) и т.д.</w:t>
      </w:r>
    </w:p>
    <w:p w:rsidR="002323E9" w:rsidRDefault="002323E9" w:rsidP="002323E9">
      <w:pPr>
        <w:tabs>
          <w:tab w:val="left" w:pos="993"/>
        </w:tabs>
        <w:spacing w:after="0" w:line="240" w:lineRule="auto"/>
        <w:contextualSpacing/>
        <w:jc w:val="both"/>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697758"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p>
    <w:p w:rsidR="002323E9" w:rsidRDefault="00697758" w:rsidP="002323E9">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61312" behindDoc="1" locked="0" layoutInCell="1" allowOverlap="1" wp14:anchorId="13D782A4" wp14:editId="4DBB8267">
            <wp:simplePos x="0" y="0"/>
            <wp:positionH relativeFrom="column">
              <wp:posOffset>-740410</wp:posOffset>
            </wp:positionH>
            <wp:positionV relativeFrom="page">
              <wp:posOffset>1339215</wp:posOffset>
            </wp:positionV>
            <wp:extent cx="7017385" cy="5730875"/>
            <wp:effectExtent l="0" t="0" r="12065" b="22225"/>
            <wp:wrapTight wrapText="bothSides">
              <wp:wrapPolygon edited="0">
                <wp:start x="0" y="0"/>
                <wp:lineTo x="0" y="21612"/>
                <wp:lineTo x="21578" y="21612"/>
                <wp:lineTo x="21578"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323E9">
        <w:rPr>
          <w:rFonts w:ascii="Times New Roman" w:eastAsia="Times New Roman" w:hAnsi="Times New Roman"/>
          <w:sz w:val="28"/>
          <w:szCs w:val="28"/>
          <w:lang w:eastAsia="ru-RU"/>
        </w:rPr>
        <w:t>Таблица 1.3</w:t>
      </w:r>
    </w:p>
    <w:p w:rsidR="00D373B5" w:rsidRDefault="00C74C30" w:rsidP="00C74C30">
      <w:pPr>
        <w:tabs>
          <w:tab w:val="left" w:pos="993"/>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Вывод: </w:t>
      </w:r>
      <w:proofErr w:type="gramStart"/>
      <w:r w:rsidR="007F1234">
        <w:rPr>
          <w:rFonts w:ascii="Times New Roman" w:eastAsia="Times New Roman" w:hAnsi="Times New Roman"/>
          <w:sz w:val="28"/>
          <w:szCs w:val="28"/>
          <w:lang w:eastAsia="ru-RU"/>
        </w:rPr>
        <w:t>Как видно из таблицы 1.3 объем отгруженных товаров собственного производства неуклонно растет с каждым годом, так темп рост</w:t>
      </w:r>
      <w:r w:rsidR="005C69E9">
        <w:rPr>
          <w:rFonts w:ascii="Times New Roman" w:eastAsia="Times New Roman" w:hAnsi="Times New Roman"/>
          <w:sz w:val="28"/>
          <w:szCs w:val="28"/>
          <w:lang w:eastAsia="ru-RU"/>
        </w:rPr>
        <w:t>а данного</w:t>
      </w:r>
      <w:r w:rsidR="007F1234">
        <w:rPr>
          <w:rFonts w:ascii="Times New Roman" w:eastAsia="Times New Roman" w:hAnsi="Times New Roman"/>
          <w:sz w:val="28"/>
          <w:szCs w:val="28"/>
          <w:lang w:eastAsia="ru-RU"/>
        </w:rPr>
        <w:t xml:space="preserve"> показателя в 2015 </w:t>
      </w:r>
      <w:r w:rsidR="005C69E9">
        <w:rPr>
          <w:rFonts w:ascii="Times New Roman" w:eastAsia="Times New Roman" w:hAnsi="Times New Roman"/>
          <w:sz w:val="28"/>
          <w:szCs w:val="28"/>
          <w:lang w:eastAsia="ru-RU"/>
        </w:rPr>
        <w:t xml:space="preserve">году </w:t>
      </w:r>
      <w:r w:rsidR="007F1234">
        <w:rPr>
          <w:rFonts w:ascii="Times New Roman" w:eastAsia="Times New Roman" w:hAnsi="Times New Roman"/>
          <w:sz w:val="28"/>
          <w:szCs w:val="28"/>
          <w:lang w:eastAsia="ru-RU"/>
        </w:rPr>
        <w:t xml:space="preserve">по отношению к 2013 году составил </w:t>
      </w:r>
      <w:r w:rsidR="005C69E9">
        <w:rPr>
          <w:rFonts w:ascii="Times New Roman" w:eastAsia="Times New Roman" w:hAnsi="Times New Roman"/>
          <w:sz w:val="28"/>
          <w:szCs w:val="28"/>
          <w:lang w:eastAsia="ru-RU"/>
        </w:rPr>
        <w:t xml:space="preserve">47,3 %. Во многом на рост этого показателя повлияло повышения объемов производства продукции сельского хозяйства на 41,8% и рост результатов деятельности розничной торговли на 29,3 %. Таким </w:t>
      </w:r>
      <w:r w:rsidR="000B1A5F">
        <w:rPr>
          <w:rFonts w:ascii="Times New Roman" w:eastAsia="Times New Roman" w:hAnsi="Times New Roman"/>
          <w:sz w:val="28"/>
          <w:szCs w:val="28"/>
          <w:lang w:eastAsia="ru-RU"/>
        </w:rPr>
        <w:t>образом можно сделать вывод о том</w:t>
      </w:r>
      <w:proofErr w:type="gramEnd"/>
      <w:r w:rsidR="000B1A5F">
        <w:rPr>
          <w:rFonts w:ascii="Times New Roman" w:eastAsia="Times New Roman" w:hAnsi="Times New Roman"/>
          <w:sz w:val="28"/>
          <w:szCs w:val="28"/>
          <w:lang w:eastAsia="ru-RU"/>
        </w:rPr>
        <w:t>, что данные виды деятельности в районе являются основными. Но нельзя забывать о том, что другие отрасли экономики крыловского района</w:t>
      </w:r>
      <w:r w:rsidR="00ED682F">
        <w:rPr>
          <w:rFonts w:ascii="Times New Roman" w:eastAsia="Times New Roman" w:hAnsi="Times New Roman"/>
          <w:sz w:val="28"/>
          <w:szCs w:val="28"/>
          <w:lang w:eastAsia="ru-RU"/>
        </w:rPr>
        <w:t>,</w:t>
      </w:r>
      <w:r w:rsidR="000B1A5F">
        <w:rPr>
          <w:rFonts w:ascii="Times New Roman" w:eastAsia="Times New Roman" w:hAnsi="Times New Roman"/>
          <w:sz w:val="28"/>
          <w:szCs w:val="28"/>
          <w:lang w:eastAsia="ru-RU"/>
        </w:rPr>
        <w:t xml:space="preserve"> такие как общественное питание </w:t>
      </w:r>
      <w:r w:rsidR="00ED682F">
        <w:rPr>
          <w:rFonts w:ascii="Times New Roman" w:eastAsia="Times New Roman" w:hAnsi="Times New Roman"/>
          <w:sz w:val="28"/>
          <w:szCs w:val="28"/>
          <w:lang w:eastAsia="ru-RU"/>
        </w:rPr>
        <w:t>и оказание услуг предприятиями транспорта,</w:t>
      </w:r>
      <w:r w:rsidR="000B1A5F">
        <w:rPr>
          <w:rFonts w:ascii="Times New Roman" w:eastAsia="Times New Roman" w:hAnsi="Times New Roman"/>
          <w:sz w:val="28"/>
          <w:szCs w:val="28"/>
          <w:lang w:eastAsia="ru-RU"/>
        </w:rPr>
        <w:t xml:space="preserve"> тоже функционируют, хоть и требуют более стремительного развития.</w:t>
      </w:r>
    </w:p>
    <w:p w:rsidR="00D373B5" w:rsidRDefault="00D373B5" w:rsidP="002323E9">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ED682F">
      <w:pPr>
        <w:spacing w:after="0" w:line="240" w:lineRule="auto"/>
        <w:contextualSpacing/>
        <w:jc w:val="both"/>
        <w:rPr>
          <w:rFonts w:ascii="Times New Roman" w:eastAsia="Times New Roman" w:hAnsi="Times New Roman"/>
          <w:sz w:val="28"/>
          <w:szCs w:val="28"/>
          <w:lang w:eastAsia="ru-RU"/>
        </w:rPr>
      </w:pPr>
    </w:p>
    <w:p w:rsidR="006F0876" w:rsidRDefault="00073620" w:rsidP="00ED682F">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1.4.</w:t>
      </w:r>
      <w:r w:rsidR="006F0876">
        <w:rPr>
          <w:rFonts w:ascii="Times New Roman" w:eastAsia="Times New Roman" w:hAnsi="Times New Roman"/>
          <w:b/>
          <w:sz w:val="28"/>
          <w:szCs w:val="28"/>
          <w:lang w:eastAsia="ru-RU"/>
        </w:rPr>
        <w:t xml:space="preserve"> </w:t>
      </w:r>
      <w:r w:rsidR="006F0876" w:rsidRPr="006F0876">
        <w:rPr>
          <w:rFonts w:ascii="Times New Roman" w:eastAsia="Times New Roman" w:hAnsi="Times New Roman"/>
          <w:b/>
          <w:sz w:val="28"/>
          <w:szCs w:val="28"/>
          <w:lang w:eastAsia="ru-RU"/>
        </w:rPr>
        <w:t>Отдельные показатели социально-экономического положения населения</w:t>
      </w:r>
    </w:p>
    <w:p w:rsidR="0006120A" w:rsidRPr="0006120A" w:rsidRDefault="00ED682F" w:rsidP="0006120A">
      <w:pPr>
        <w:tabs>
          <w:tab w:val="left" w:pos="709"/>
        </w:tabs>
        <w:spacing w:after="0" w:line="240" w:lineRule="auto"/>
        <w:ind w:left="106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данном разделе были проанализированы</w:t>
      </w:r>
      <w:r w:rsidR="0006120A" w:rsidRPr="002C2C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описаны</w:t>
      </w:r>
      <w:r w:rsidR="00A4059A">
        <w:rPr>
          <w:rFonts w:ascii="Times New Roman" w:eastAsia="Times New Roman" w:hAnsi="Times New Roman"/>
          <w:color w:val="000000"/>
          <w:sz w:val="28"/>
          <w:szCs w:val="28"/>
          <w:lang w:eastAsia="ru-RU"/>
        </w:rPr>
        <w:t xml:space="preserve"> </w:t>
      </w:r>
      <w:r w:rsidR="0006120A">
        <w:rPr>
          <w:rFonts w:ascii="Times New Roman" w:eastAsia="Times New Roman" w:hAnsi="Times New Roman"/>
          <w:color w:val="000000"/>
          <w:sz w:val="28"/>
          <w:szCs w:val="28"/>
          <w:lang w:eastAsia="ru-RU"/>
        </w:rPr>
        <w:t>следующие показатели:</w:t>
      </w:r>
    </w:p>
    <w:p w:rsidR="006F0876" w:rsidRPr="00E15E47" w:rsidRDefault="006F0876" w:rsidP="006F0876">
      <w:pPr>
        <w:tabs>
          <w:tab w:val="left" w:pos="993"/>
        </w:tabs>
        <w:spacing w:after="0" w:line="240" w:lineRule="auto"/>
        <w:ind w:left="1068"/>
        <w:contextualSpacing/>
        <w:jc w:val="both"/>
        <w:rPr>
          <w:rFonts w:ascii="Times New Roman" w:eastAsia="Times New Roman" w:hAnsi="Times New Roman"/>
          <w:color w:val="000000"/>
          <w:sz w:val="28"/>
          <w:szCs w:val="28"/>
          <w:lang w:eastAsia="ru-RU"/>
        </w:rPr>
      </w:pPr>
      <w:r w:rsidRPr="00E15E47">
        <w:rPr>
          <w:rFonts w:ascii="Times New Roman" w:eastAsia="Times New Roman" w:hAnsi="Times New Roman"/>
          <w:color w:val="000000"/>
          <w:sz w:val="28"/>
          <w:szCs w:val="28"/>
          <w:lang w:eastAsia="ru-RU"/>
        </w:rPr>
        <w:t xml:space="preserve">- </w:t>
      </w:r>
      <w:r w:rsidRPr="002C2CE0">
        <w:rPr>
          <w:rFonts w:ascii="Times New Roman" w:eastAsia="Times New Roman" w:hAnsi="Times New Roman"/>
          <w:color w:val="000000"/>
          <w:sz w:val="28"/>
          <w:szCs w:val="28"/>
          <w:lang w:eastAsia="ru-RU"/>
        </w:rPr>
        <w:t xml:space="preserve">среднегодовая </w:t>
      </w:r>
      <w:r>
        <w:rPr>
          <w:rFonts w:ascii="Times New Roman" w:eastAsia="Times New Roman" w:hAnsi="Times New Roman"/>
          <w:color w:val="000000"/>
          <w:sz w:val="28"/>
          <w:szCs w:val="28"/>
          <w:lang w:eastAsia="ru-RU"/>
        </w:rPr>
        <w:t>ч</w:t>
      </w:r>
      <w:r w:rsidRPr="00E15E47">
        <w:rPr>
          <w:rFonts w:ascii="Times New Roman" w:eastAsia="Times New Roman" w:hAnsi="Times New Roman"/>
          <w:color w:val="000000"/>
          <w:sz w:val="28"/>
          <w:szCs w:val="28"/>
          <w:lang w:eastAsia="ru-RU"/>
        </w:rPr>
        <w:t>исленность занятых в экономике</w:t>
      </w:r>
      <w:r w:rsidR="00ED682F">
        <w:rPr>
          <w:rFonts w:ascii="Times New Roman" w:eastAsia="Times New Roman" w:hAnsi="Times New Roman"/>
          <w:color w:val="000000"/>
          <w:sz w:val="28"/>
          <w:szCs w:val="28"/>
          <w:lang w:eastAsia="ru-RU"/>
        </w:rPr>
        <w:t xml:space="preserve"> граждан</w:t>
      </w:r>
      <w:r>
        <w:rPr>
          <w:rFonts w:ascii="Times New Roman" w:eastAsia="Times New Roman" w:hAnsi="Times New Roman"/>
          <w:color w:val="000000"/>
          <w:sz w:val="28"/>
          <w:szCs w:val="28"/>
          <w:lang w:eastAsia="ru-RU"/>
        </w:rPr>
        <w:t>;</w:t>
      </w:r>
    </w:p>
    <w:p w:rsidR="006F0876" w:rsidRDefault="006F0876" w:rsidP="006F0876">
      <w:pPr>
        <w:tabs>
          <w:tab w:val="left" w:pos="993"/>
        </w:tabs>
        <w:spacing w:after="0" w:line="240" w:lineRule="auto"/>
        <w:ind w:left="1068"/>
        <w:contextualSpacing/>
        <w:jc w:val="both"/>
        <w:rPr>
          <w:rFonts w:ascii="Times New Roman" w:eastAsia="Times New Roman" w:hAnsi="Times New Roman"/>
          <w:color w:val="000000"/>
          <w:sz w:val="28"/>
          <w:szCs w:val="28"/>
          <w:lang w:eastAsia="ru-RU"/>
        </w:rPr>
      </w:pPr>
      <w:r w:rsidRPr="00E15E47">
        <w:rPr>
          <w:rFonts w:ascii="Times New Roman" w:eastAsia="Times New Roman" w:hAnsi="Times New Roman"/>
          <w:color w:val="000000"/>
          <w:sz w:val="28"/>
          <w:szCs w:val="28"/>
          <w:lang w:eastAsia="ru-RU"/>
        </w:rPr>
        <w:t xml:space="preserve">- </w:t>
      </w:r>
      <w:r w:rsidRPr="002C2CE0">
        <w:rPr>
          <w:rFonts w:ascii="Times New Roman" w:eastAsia="Times New Roman" w:hAnsi="Times New Roman"/>
          <w:color w:val="000000"/>
          <w:sz w:val="28"/>
          <w:szCs w:val="28"/>
          <w:lang w:eastAsia="ru-RU"/>
        </w:rPr>
        <w:t>среднегодовая численность зарегистрированных безработных/ среднегодовой уровень регистрируемой безработицы;</w:t>
      </w:r>
    </w:p>
    <w:p w:rsidR="0089172D" w:rsidRPr="00B95E25" w:rsidRDefault="006F0876" w:rsidP="00B95E25">
      <w:pPr>
        <w:tabs>
          <w:tab w:val="left" w:pos="993"/>
        </w:tabs>
        <w:spacing w:after="0" w:line="240" w:lineRule="auto"/>
        <w:ind w:left="106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среднемесячная начисленная за</w:t>
      </w:r>
      <w:r w:rsidR="006A2485">
        <w:rPr>
          <w:rFonts w:ascii="Times New Roman" w:eastAsia="Times New Roman" w:hAnsi="Times New Roman"/>
          <w:color w:val="000000"/>
          <w:sz w:val="28"/>
          <w:szCs w:val="28"/>
          <w:lang w:eastAsia="ru-RU"/>
        </w:rPr>
        <w:t>работная плата одного работника.</w:t>
      </w:r>
    </w:p>
    <w:p w:rsidR="0089172D" w:rsidRDefault="0089172D" w:rsidP="006F0876">
      <w:pPr>
        <w:tabs>
          <w:tab w:val="left" w:pos="993"/>
        </w:tabs>
        <w:spacing w:after="0" w:line="240" w:lineRule="auto"/>
        <w:contextualSpacing/>
        <w:jc w:val="right"/>
        <w:rPr>
          <w:rFonts w:ascii="Times New Roman" w:eastAsia="Times New Roman" w:hAnsi="Times New Roman"/>
          <w:sz w:val="28"/>
          <w:szCs w:val="28"/>
          <w:lang w:eastAsia="ru-RU"/>
        </w:rPr>
      </w:pPr>
    </w:p>
    <w:p w:rsidR="006F0876" w:rsidRDefault="002B179A" w:rsidP="006F0876">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2336" behindDoc="1" locked="0" layoutInCell="1" allowOverlap="1" wp14:anchorId="0A993E5F" wp14:editId="33FA7850">
            <wp:simplePos x="0" y="0"/>
            <wp:positionH relativeFrom="column">
              <wp:posOffset>-846455</wp:posOffset>
            </wp:positionH>
            <wp:positionV relativeFrom="page">
              <wp:posOffset>3221355</wp:posOffset>
            </wp:positionV>
            <wp:extent cx="7219315" cy="6325870"/>
            <wp:effectExtent l="0" t="0" r="19685" b="17780"/>
            <wp:wrapTight wrapText="bothSides">
              <wp:wrapPolygon edited="0">
                <wp:start x="0" y="0"/>
                <wp:lineTo x="0" y="21596"/>
                <wp:lineTo x="21602" y="21596"/>
                <wp:lineTo x="21602" y="0"/>
                <wp:lineTo x="0"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F0876">
        <w:rPr>
          <w:rFonts w:ascii="Times New Roman" w:eastAsia="Times New Roman" w:hAnsi="Times New Roman"/>
          <w:sz w:val="28"/>
          <w:szCs w:val="28"/>
          <w:lang w:eastAsia="ru-RU"/>
        </w:rPr>
        <w:t>Таблица 1.4</w:t>
      </w:r>
    </w:p>
    <w:p w:rsidR="00ED682F" w:rsidRDefault="007034B7" w:rsidP="00ED682F">
      <w:pPr>
        <w:tabs>
          <w:tab w:val="left" w:pos="993"/>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Вывод: </w:t>
      </w:r>
      <w:r w:rsidR="00502CE5">
        <w:rPr>
          <w:rFonts w:ascii="Times New Roman" w:eastAsia="Times New Roman" w:hAnsi="Times New Roman"/>
          <w:sz w:val="28"/>
          <w:szCs w:val="28"/>
          <w:lang w:eastAsia="ru-RU"/>
        </w:rPr>
        <w:t>Исходя показателей таблицы 1.4 можно говорить о росте среднемесячной заработной платы од</w:t>
      </w:r>
      <w:r w:rsidR="00A11E9F">
        <w:rPr>
          <w:rFonts w:ascii="Times New Roman" w:eastAsia="Times New Roman" w:hAnsi="Times New Roman"/>
          <w:sz w:val="28"/>
          <w:szCs w:val="28"/>
          <w:lang w:eastAsia="ru-RU"/>
        </w:rPr>
        <w:t>ного работника на 16% в 2015 год</w:t>
      </w:r>
      <w:r w:rsidR="00502CE5">
        <w:rPr>
          <w:rFonts w:ascii="Times New Roman" w:eastAsia="Times New Roman" w:hAnsi="Times New Roman"/>
          <w:sz w:val="28"/>
          <w:szCs w:val="28"/>
          <w:lang w:eastAsia="ru-RU"/>
        </w:rPr>
        <w:t xml:space="preserve">у по сравнению с 2013 и на 4% по сравнению с 2014 годом, </w:t>
      </w:r>
      <w:proofErr w:type="gramStart"/>
      <w:r w:rsidR="00502CE5">
        <w:rPr>
          <w:rFonts w:ascii="Times New Roman" w:eastAsia="Times New Roman" w:hAnsi="Times New Roman"/>
          <w:sz w:val="28"/>
          <w:szCs w:val="28"/>
          <w:lang w:eastAsia="ru-RU"/>
        </w:rPr>
        <w:t>но</w:t>
      </w:r>
      <w:proofErr w:type="gramEnd"/>
      <w:r w:rsidR="00502CE5">
        <w:rPr>
          <w:rFonts w:ascii="Times New Roman" w:eastAsia="Times New Roman" w:hAnsi="Times New Roman"/>
          <w:sz w:val="28"/>
          <w:szCs w:val="28"/>
          <w:lang w:eastAsia="ru-RU"/>
        </w:rPr>
        <w:t xml:space="preserve"> не </w:t>
      </w:r>
      <w:r w:rsidR="00A11E9F">
        <w:rPr>
          <w:rFonts w:ascii="Times New Roman" w:eastAsia="Times New Roman" w:hAnsi="Times New Roman"/>
          <w:sz w:val="28"/>
          <w:szCs w:val="28"/>
          <w:lang w:eastAsia="ru-RU"/>
        </w:rPr>
        <w:t>смотря на это</w:t>
      </w:r>
      <w:r w:rsidR="00502CE5">
        <w:rPr>
          <w:rFonts w:ascii="Times New Roman" w:eastAsia="Times New Roman" w:hAnsi="Times New Roman"/>
          <w:sz w:val="28"/>
          <w:szCs w:val="28"/>
          <w:lang w:eastAsia="ru-RU"/>
        </w:rPr>
        <w:t xml:space="preserve"> показатель среднегодовой численности зарегистрированных безработных растёт, это может быть связанно с </w:t>
      </w:r>
      <w:r w:rsidR="00A11E9F">
        <w:rPr>
          <w:rFonts w:ascii="Times New Roman" w:eastAsia="Times New Roman" w:hAnsi="Times New Roman"/>
          <w:sz w:val="28"/>
          <w:szCs w:val="28"/>
          <w:lang w:eastAsia="ru-RU"/>
        </w:rPr>
        <w:t>завышенными требованиями</w:t>
      </w:r>
      <w:r w:rsidR="00502CE5">
        <w:rPr>
          <w:rFonts w:ascii="Times New Roman" w:eastAsia="Times New Roman" w:hAnsi="Times New Roman"/>
          <w:sz w:val="28"/>
          <w:szCs w:val="28"/>
          <w:lang w:eastAsia="ru-RU"/>
        </w:rPr>
        <w:t xml:space="preserve"> соискателей свободных вакансий  </w:t>
      </w:r>
      <w:r w:rsidR="00A11E9F">
        <w:rPr>
          <w:rFonts w:ascii="Times New Roman" w:eastAsia="Times New Roman" w:hAnsi="Times New Roman"/>
          <w:sz w:val="28"/>
          <w:szCs w:val="28"/>
          <w:lang w:eastAsia="ru-RU"/>
        </w:rPr>
        <w:t>к</w:t>
      </w:r>
      <w:r w:rsidR="00502CE5">
        <w:rPr>
          <w:rFonts w:ascii="Times New Roman" w:eastAsia="Times New Roman" w:hAnsi="Times New Roman"/>
          <w:sz w:val="28"/>
          <w:szCs w:val="28"/>
          <w:lang w:eastAsia="ru-RU"/>
        </w:rPr>
        <w:t xml:space="preserve"> </w:t>
      </w:r>
      <w:r w:rsidR="00A20BEE">
        <w:rPr>
          <w:rFonts w:ascii="Times New Roman" w:eastAsia="Times New Roman" w:hAnsi="Times New Roman"/>
          <w:sz w:val="28"/>
          <w:szCs w:val="28"/>
          <w:lang w:eastAsia="ru-RU"/>
        </w:rPr>
        <w:t>предлагаемым условиям работы.</w:t>
      </w:r>
    </w:p>
    <w:p w:rsidR="00A20BEE" w:rsidRDefault="00A20BEE" w:rsidP="00A20BEE">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связи с этим и уровень среднегодовой численности занятых в экономике граждан тоже падает, даже не смотря на то, что среднегодовая численность населения растет.</w:t>
      </w:r>
    </w:p>
    <w:p w:rsidR="00A20BEE" w:rsidRDefault="00A20BEE" w:rsidP="00A20BEE">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Исходя из показателей, указанных в таблице 1.4 можно сделать вывод о том, что населению необходимо предлагать более выгодные условия труда и более высокие заработные платы</w:t>
      </w:r>
      <w:r w:rsidR="00971B0E">
        <w:rPr>
          <w:rFonts w:ascii="Times New Roman" w:eastAsia="Times New Roman" w:hAnsi="Times New Roman"/>
          <w:sz w:val="28"/>
          <w:szCs w:val="28"/>
          <w:lang w:eastAsia="ru-RU"/>
        </w:rPr>
        <w:t>, создавать больше новых рабочих мест, что делают органы местного самоуправления через реализацию новых инвестиционных проектов.</w:t>
      </w:r>
    </w:p>
    <w:p w:rsidR="00A20BEE" w:rsidRDefault="00A20BEE" w:rsidP="00ED682F">
      <w:pPr>
        <w:tabs>
          <w:tab w:val="left" w:pos="993"/>
        </w:tabs>
        <w:spacing w:after="0" w:line="240" w:lineRule="auto"/>
        <w:contextualSpacing/>
        <w:jc w:val="both"/>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ED682F" w:rsidRDefault="00ED682F" w:rsidP="006F0876">
      <w:pPr>
        <w:tabs>
          <w:tab w:val="left" w:pos="993"/>
        </w:tabs>
        <w:spacing w:after="0" w:line="240" w:lineRule="auto"/>
        <w:contextualSpacing/>
        <w:jc w:val="right"/>
        <w:rPr>
          <w:rFonts w:ascii="Times New Roman" w:eastAsia="Times New Roman" w:hAnsi="Times New Roman"/>
          <w:sz w:val="28"/>
          <w:szCs w:val="28"/>
          <w:lang w:eastAsia="ru-RU"/>
        </w:rPr>
      </w:pPr>
    </w:p>
    <w:p w:rsidR="00B95E25" w:rsidRDefault="00B95E25"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B179A" w:rsidRPr="0006120A" w:rsidRDefault="002B179A" w:rsidP="0089172D">
      <w:pPr>
        <w:tabs>
          <w:tab w:val="left" w:pos="993"/>
        </w:tabs>
        <w:spacing w:after="0" w:line="240" w:lineRule="auto"/>
        <w:contextualSpacing/>
        <w:jc w:val="both"/>
        <w:rPr>
          <w:rFonts w:ascii="Times New Roman" w:eastAsia="Times New Roman" w:hAnsi="Times New Roman"/>
          <w:b/>
          <w:sz w:val="28"/>
          <w:szCs w:val="28"/>
          <w:lang w:eastAsia="ru-RU"/>
        </w:rPr>
      </w:pPr>
    </w:p>
    <w:p w:rsidR="002323E9" w:rsidRPr="0006120A" w:rsidRDefault="0006120A" w:rsidP="00073620">
      <w:pPr>
        <w:numPr>
          <w:ilvl w:val="1"/>
          <w:numId w:val="12"/>
        </w:numPr>
        <w:tabs>
          <w:tab w:val="left" w:pos="993"/>
        </w:tabs>
        <w:spacing w:after="0" w:line="240" w:lineRule="auto"/>
        <w:contextualSpacing/>
        <w:jc w:val="both"/>
        <w:rPr>
          <w:rFonts w:ascii="Times New Roman" w:eastAsia="Times New Roman" w:hAnsi="Times New Roman"/>
          <w:b/>
          <w:sz w:val="28"/>
          <w:szCs w:val="28"/>
          <w:lang w:eastAsia="ru-RU"/>
        </w:rPr>
      </w:pPr>
      <w:r w:rsidRPr="0006120A">
        <w:rPr>
          <w:rFonts w:ascii="Times New Roman" w:eastAsia="Times New Roman" w:hAnsi="Times New Roman"/>
          <w:b/>
          <w:sz w:val="28"/>
          <w:szCs w:val="28"/>
          <w:lang w:eastAsia="ru-RU"/>
        </w:rPr>
        <w:lastRenderedPageBreak/>
        <w:t>Инвестиционное положение</w:t>
      </w:r>
      <w:r>
        <w:rPr>
          <w:rFonts w:ascii="Times New Roman" w:eastAsia="Times New Roman" w:hAnsi="Times New Roman"/>
          <w:b/>
          <w:sz w:val="28"/>
          <w:szCs w:val="28"/>
          <w:lang w:eastAsia="ru-RU"/>
        </w:rPr>
        <w:t>.</w:t>
      </w:r>
    </w:p>
    <w:p w:rsidR="0006120A" w:rsidRPr="002323E9" w:rsidRDefault="0006120A" w:rsidP="0006120A">
      <w:pPr>
        <w:tabs>
          <w:tab w:val="left" w:pos="709"/>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Необходимо проанализировать</w:t>
      </w:r>
      <w:r w:rsidRPr="002C2C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инвестиционное положение,  объем инвестиций, раскрыть перечень реализуемых инвестиционных проектов на территории </w:t>
      </w:r>
    </w:p>
    <w:p w:rsidR="002323E9" w:rsidRDefault="002323E9" w:rsidP="002C2CE0">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8F0A45" w:rsidRDefault="006A2802" w:rsidP="00476926">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1.5</w:t>
      </w:r>
    </w:p>
    <w:p w:rsidR="008F0A45" w:rsidRDefault="00476926" w:rsidP="006A2802">
      <w:pPr>
        <w:tabs>
          <w:tab w:val="left" w:pos="993"/>
        </w:tabs>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3360" behindDoc="0" locked="0" layoutInCell="1" allowOverlap="1" wp14:anchorId="0AA5DFC9" wp14:editId="1886E545">
            <wp:simplePos x="1083945" y="2243455"/>
            <wp:positionH relativeFrom="column">
              <wp:align>center</wp:align>
            </wp:positionH>
            <wp:positionV relativeFrom="page">
              <wp:posOffset>2411035</wp:posOffset>
            </wp:positionV>
            <wp:extent cx="6623685" cy="5273675"/>
            <wp:effectExtent l="0" t="0" r="24765" b="2222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8F0A45" w:rsidRDefault="00476926" w:rsidP="00476926">
      <w:pPr>
        <w:tabs>
          <w:tab w:val="left" w:pos="993"/>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Вывод: </w:t>
      </w:r>
      <w:r w:rsidR="00C94A60">
        <w:rPr>
          <w:rFonts w:ascii="Times New Roman" w:eastAsia="Times New Roman" w:hAnsi="Times New Roman"/>
          <w:sz w:val="28"/>
          <w:szCs w:val="28"/>
          <w:lang w:eastAsia="ru-RU"/>
        </w:rPr>
        <w:t>Как видно из таблицы 1.5</w:t>
      </w:r>
      <w:r w:rsidR="00C248A7">
        <w:rPr>
          <w:rFonts w:ascii="Times New Roman" w:eastAsia="Times New Roman" w:hAnsi="Times New Roman"/>
          <w:sz w:val="28"/>
          <w:szCs w:val="28"/>
          <w:lang w:eastAsia="ru-RU"/>
        </w:rPr>
        <w:t>,</w:t>
      </w:r>
      <w:r w:rsidR="00C94A60">
        <w:rPr>
          <w:rFonts w:ascii="Times New Roman" w:eastAsia="Times New Roman" w:hAnsi="Times New Roman"/>
          <w:sz w:val="28"/>
          <w:szCs w:val="28"/>
          <w:lang w:eastAsia="ru-RU"/>
        </w:rPr>
        <w:t xml:space="preserve"> объем инвестиций в основной капитал снизился в 2015 по сравнению с 2013 год</w:t>
      </w:r>
      <w:r w:rsidR="00C248A7">
        <w:rPr>
          <w:rFonts w:ascii="Times New Roman" w:eastAsia="Times New Roman" w:hAnsi="Times New Roman"/>
          <w:sz w:val="28"/>
          <w:szCs w:val="28"/>
          <w:lang w:eastAsia="ru-RU"/>
        </w:rPr>
        <w:t>ом на 24,7 %, это произошло за счет</w:t>
      </w:r>
      <w:r w:rsidR="00C94A60">
        <w:rPr>
          <w:rFonts w:ascii="Times New Roman" w:eastAsia="Times New Roman" w:hAnsi="Times New Roman"/>
          <w:sz w:val="28"/>
          <w:szCs w:val="28"/>
          <w:lang w:eastAsia="ru-RU"/>
        </w:rPr>
        <w:t xml:space="preserve"> последствий кризиса 2008-2010 годов, но так же можно заметить, что в настоящее время происходит</w:t>
      </w:r>
      <w:r w:rsidR="00C248A7">
        <w:rPr>
          <w:rFonts w:ascii="Times New Roman" w:eastAsia="Times New Roman" w:hAnsi="Times New Roman"/>
          <w:sz w:val="28"/>
          <w:szCs w:val="28"/>
          <w:lang w:eastAsia="ru-RU"/>
        </w:rPr>
        <w:t xml:space="preserve"> рост объемов инвестиций. Так в 2015 году по сравнению с 2014 годом темп роста </w:t>
      </w:r>
      <w:r w:rsidR="00457089">
        <w:rPr>
          <w:rFonts w:ascii="Times New Roman" w:eastAsia="Times New Roman" w:hAnsi="Times New Roman"/>
          <w:sz w:val="28"/>
          <w:szCs w:val="28"/>
          <w:lang w:eastAsia="ru-RU"/>
        </w:rPr>
        <w:t xml:space="preserve"> составил</w:t>
      </w:r>
      <w:r w:rsidR="00C248A7">
        <w:rPr>
          <w:rFonts w:ascii="Times New Roman" w:eastAsia="Times New Roman" w:hAnsi="Times New Roman"/>
          <w:sz w:val="28"/>
          <w:szCs w:val="28"/>
          <w:lang w:eastAsia="ru-RU"/>
        </w:rPr>
        <w:t xml:space="preserve"> </w:t>
      </w:r>
      <w:r w:rsidR="00457089">
        <w:rPr>
          <w:rFonts w:ascii="Times New Roman" w:eastAsia="Times New Roman" w:hAnsi="Times New Roman"/>
          <w:sz w:val="28"/>
          <w:szCs w:val="28"/>
          <w:lang w:eastAsia="ru-RU"/>
        </w:rPr>
        <w:t xml:space="preserve"> 6,3 % и тем самым увеличились объемы инвестиций до</w:t>
      </w:r>
      <w:r w:rsidR="00C248A7">
        <w:rPr>
          <w:rFonts w:ascii="Times New Roman" w:eastAsia="Times New Roman" w:hAnsi="Times New Roman"/>
          <w:sz w:val="28"/>
          <w:szCs w:val="28"/>
          <w:lang w:eastAsia="ru-RU"/>
        </w:rPr>
        <w:t xml:space="preserve"> </w:t>
      </w:r>
      <w:r w:rsidR="00C94A60">
        <w:rPr>
          <w:rFonts w:ascii="Times New Roman" w:eastAsia="Times New Roman" w:hAnsi="Times New Roman"/>
          <w:sz w:val="28"/>
          <w:szCs w:val="28"/>
          <w:lang w:eastAsia="ru-RU"/>
        </w:rPr>
        <w:t xml:space="preserve"> </w:t>
      </w:r>
      <w:r w:rsidR="00C248A7">
        <w:rPr>
          <w:rFonts w:ascii="Times New Roman" w:eastAsia="Times New Roman" w:hAnsi="Times New Roman"/>
          <w:sz w:val="28"/>
          <w:szCs w:val="28"/>
          <w:lang w:eastAsia="ru-RU"/>
        </w:rPr>
        <w:t>439,8 млн. руб.</w:t>
      </w:r>
      <w:r w:rsidR="00457089">
        <w:rPr>
          <w:rFonts w:ascii="Times New Roman" w:eastAsia="Times New Roman" w:hAnsi="Times New Roman"/>
          <w:sz w:val="28"/>
          <w:szCs w:val="28"/>
          <w:lang w:eastAsia="ru-RU"/>
        </w:rPr>
        <w:t xml:space="preserve"> В 2016 году планируется так же идти в сторону роста по этому показателю и выйти на годовой объем инвестиций в 486,8 млн. руб.</w:t>
      </w:r>
    </w:p>
    <w:p w:rsidR="008F0A45" w:rsidRDefault="008F0A45" w:rsidP="006A2802">
      <w:pPr>
        <w:tabs>
          <w:tab w:val="left" w:pos="993"/>
        </w:tabs>
        <w:spacing w:after="0" w:line="240" w:lineRule="auto"/>
        <w:contextualSpacing/>
        <w:jc w:val="right"/>
        <w:rPr>
          <w:rFonts w:ascii="Times New Roman" w:eastAsia="Times New Roman" w:hAnsi="Times New Roman"/>
          <w:sz w:val="28"/>
          <w:szCs w:val="28"/>
          <w:lang w:eastAsia="ru-RU"/>
        </w:rPr>
      </w:pPr>
    </w:p>
    <w:p w:rsidR="0089172D" w:rsidRDefault="0089172D" w:rsidP="006A2802">
      <w:pPr>
        <w:tabs>
          <w:tab w:val="left" w:pos="993"/>
        </w:tabs>
        <w:spacing w:after="0" w:line="240" w:lineRule="auto"/>
        <w:contextualSpacing/>
        <w:jc w:val="both"/>
        <w:rPr>
          <w:rFonts w:ascii="Times New Roman" w:eastAsia="Times New Roman" w:hAnsi="Times New Roman"/>
          <w:sz w:val="28"/>
          <w:szCs w:val="28"/>
          <w:lang w:eastAsia="ru-RU"/>
        </w:rPr>
      </w:pPr>
    </w:p>
    <w:p w:rsidR="002A073C" w:rsidRDefault="002A073C" w:rsidP="006A2802">
      <w:pPr>
        <w:numPr>
          <w:ilvl w:val="0"/>
          <w:numId w:val="12"/>
        </w:numPr>
        <w:tabs>
          <w:tab w:val="left" w:pos="0"/>
          <w:tab w:val="left" w:pos="1134"/>
        </w:tabs>
        <w:spacing w:after="0" w:line="240" w:lineRule="auto"/>
        <w:ind w:left="0" w:firstLine="709"/>
        <w:contextualSpacing/>
        <w:jc w:val="both"/>
        <w:rPr>
          <w:rFonts w:ascii="Times New Roman" w:eastAsia="Times New Roman" w:hAnsi="Times New Roman"/>
          <w:b/>
          <w:sz w:val="32"/>
          <w:szCs w:val="32"/>
          <w:lang w:eastAsia="ru-RU"/>
        </w:rPr>
      </w:pPr>
      <w:r w:rsidRPr="00E00EA0">
        <w:rPr>
          <w:rFonts w:ascii="Times New Roman" w:eastAsia="Times New Roman" w:hAnsi="Times New Roman"/>
          <w:b/>
          <w:sz w:val="32"/>
          <w:szCs w:val="32"/>
          <w:lang w:eastAsia="ru-RU"/>
        </w:rPr>
        <w:lastRenderedPageBreak/>
        <w:t>Состояние конкурентной среды в муниципальном образовании.</w:t>
      </w:r>
    </w:p>
    <w:p w:rsidR="00536839" w:rsidRDefault="00536839" w:rsidP="009304B9">
      <w:pPr>
        <w:tabs>
          <w:tab w:val="left" w:pos="0"/>
          <w:tab w:val="left" w:pos="1134"/>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условиях постоянно меняющегося состояния муниципальных образований предпринимательские структуры оказываются в сфере конкуренции, которая может быть </w:t>
      </w:r>
      <w:r w:rsidR="009304B9">
        <w:rPr>
          <w:rFonts w:ascii="Times New Roman" w:eastAsia="Times New Roman" w:hAnsi="Times New Roman"/>
          <w:sz w:val="28"/>
          <w:szCs w:val="28"/>
          <w:lang w:eastAsia="ru-RU"/>
        </w:rPr>
        <w:t>функциональной, видовой и маркетинговой.</w:t>
      </w:r>
    </w:p>
    <w:p w:rsidR="009304B9" w:rsidRPr="00A86698" w:rsidRDefault="00A86698" w:rsidP="00A86698">
      <w:pPr>
        <w:tabs>
          <w:tab w:val="left" w:pos="0"/>
          <w:tab w:val="left" w:pos="1134"/>
        </w:tabs>
        <w:spacing w:after="0" w:line="240" w:lineRule="auto"/>
        <w:ind w:firstLine="709"/>
        <w:contextualSpacing/>
        <w:jc w:val="both"/>
        <w:rPr>
          <w:rFonts w:ascii="Times New Roman" w:eastAsia="Times New Roman" w:hAnsi="Times New Roman"/>
          <w:sz w:val="28"/>
          <w:szCs w:val="28"/>
          <w:lang w:eastAsia="ru-RU"/>
        </w:rPr>
      </w:pPr>
      <w:r w:rsidRPr="00A86698">
        <w:rPr>
          <w:rFonts w:ascii="Times New Roman" w:hAnsi="Times New Roman"/>
          <w:color w:val="000000"/>
          <w:sz w:val="28"/>
          <w:szCs w:val="28"/>
          <w:shd w:val="clear" w:color="auto" w:fill="FFFFFF"/>
        </w:rPr>
        <w:t xml:space="preserve">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 В случае неразвитости конкурентной среды у хозяйствующих субъектов появляются возможность и стимулы к сознательному, устойчивому и значимому ограничению производства и торговли. Обычно эта возможность тем больше, чем больше концентрация на данном рынке. В таких случаях появляется необходимость использовать как защитные меры (антимонопольное регулирование), так и меры, направленные на развитие конкурентной среды. Для решения этой задачи необходимо проведение анализа конкурентной устойчивости предприятий района, под которой понимается </w:t>
      </w:r>
      <w:proofErr w:type="spellStart"/>
      <w:r w:rsidRPr="00A86698">
        <w:rPr>
          <w:rFonts w:ascii="Times New Roman" w:hAnsi="Times New Roman"/>
          <w:color w:val="000000"/>
          <w:sz w:val="28"/>
          <w:szCs w:val="28"/>
          <w:shd w:val="clear" w:color="auto" w:fill="FFFFFF"/>
        </w:rPr>
        <w:t>укоренённость</w:t>
      </w:r>
      <w:proofErr w:type="spellEnd"/>
      <w:r w:rsidRPr="00A86698">
        <w:rPr>
          <w:rFonts w:ascii="Times New Roman" w:hAnsi="Times New Roman"/>
          <w:color w:val="000000"/>
          <w:sz w:val="28"/>
          <w:szCs w:val="28"/>
          <w:shd w:val="clear" w:color="auto" w:fill="FFFFFF"/>
        </w:rPr>
        <w:t xml:space="preserve"> хозяйствующих субъектов в среде, их способность поддерживать в долгосрочном периоде собственную индивидуальную конкурентоспособность при использовании возможностей внешней среды. Анализ конкурентной устойчивости отдельных предприятий дополняется анализом конкурентной устойчивости отрасли, то есть группы предприятий, выпускающих однородную или технологически почти однородную продукцию.</w:t>
      </w:r>
      <w:r w:rsidRPr="00A86698">
        <w:rPr>
          <w:rStyle w:val="apple-converted-space"/>
          <w:rFonts w:ascii="Times New Roman" w:hAnsi="Times New Roman"/>
          <w:color w:val="000000"/>
          <w:sz w:val="28"/>
          <w:szCs w:val="28"/>
          <w:shd w:val="clear" w:color="auto" w:fill="FFFFFF"/>
        </w:rPr>
        <w:t> </w:t>
      </w:r>
    </w:p>
    <w:p w:rsidR="009304B9" w:rsidRDefault="00A86698" w:rsidP="00A86698">
      <w:pPr>
        <w:tabs>
          <w:tab w:val="left" w:pos="0"/>
          <w:tab w:val="left" w:pos="1134"/>
        </w:tabs>
        <w:spacing w:after="0" w:line="240" w:lineRule="auto"/>
        <w:ind w:firstLine="709"/>
        <w:contextualSpacing/>
        <w:jc w:val="both"/>
        <w:rPr>
          <w:rFonts w:ascii="Times New Roman" w:hAnsi="Times New Roman"/>
          <w:color w:val="000000"/>
          <w:sz w:val="28"/>
          <w:szCs w:val="28"/>
          <w:shd w:val="clear" w:color="auto" w:fill="FFFFFF"/>
        </w:rPr>
      </w:pPr>
      <w:r w:rsidRPr="00A86698">
        <w:rPr>
          <w:rFonts w:ascii="Times New Roman" w:hAnsi="Times New Roman"/>
          <w:color w:val="000000"/>
          <w:sz w:val="28"/>
          <w:szCs w:val="28"/>
          <w:shd w:val="clear" w:color="auto" w:fill="FFFFFF"/>
        </w:rPr>
        <w:t>Муниципальное</w:t>
      </w:r>
      <w:r>
        <w:rPr>
          <w:rFonts w:ascii="Times New Roman" w:hAnsi="Times New Roman"/>
          <w:color w:val="000000"/>
          <w:sz w:val="28"/>
          <w:szCs w:val="28"/>
          <w:shd w:val="clear" w:color="auto" w:fill="FFFFFF"/>
        </w:rPr>
        <w:t xml:space="preserve"> образование Крыловский район</w:t>
      </w:r>
      <w:r w:rsidRPr="00A86698">
        <w:rPr>
          <w:rFonts w:ascii="Times New Roman" w:hAnsi="Times New Roman"/>
          <w:color w:val="000000"/>
          <w:sz w:val="28"/>
          <w:szCs w:val="28"/>
          <w:shd w:val="clear" w:color="auto" w:fill="FFFFFF"/>
        </w:rPr>
        <w:t xml:space="preserve"> характеризуется в большей степени традиционной аграрной специализацией. Высокой остаётся доля транспортных издержек по доставке произведённой продукции сельского хозяйства к местам ее переработки и реализации. Отсутствие глубокой переработки сельскохозяйственного сырья оказывает влияние на недостаточное развитие пищевой промышленности.</w:t>
      </w:r>
      <w:r>
        <w:rPr>
          <w:rFonts w:ascii="Times New Roman" w:hAnsi="Times New Roman"/>
          <w:color w:val="000000"/>
          <w:sz w:val="28"/>
          <w:szCs w:val="28"/>
          <w:shd w:val="clear" w:color="auto" w:fill="FFFFFF"/>
        </w:rPr>
        <w:t xml:space="preserve"> </w:t>
      </w:r>
    </w:p>
    <w:p w:rsidR="00A86698" w:rsidRDefault="00A86698" w:rsidP="00A86698">
      <w:pPr>
        <w:tabs>
          <w:tab w:val="left" w:pos="0"/>
          <w:tab w:val="left" w:pos="1134"/>
        </w:tabs>
        <w:spacing w:after="0" w:line="24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Промышленность представлена </w:t>
      </w:r>
      <w:r w:rsidR="00E6229A">
        <w:rPr>
          <w:rFonts w:ascii="Times New Roman" w:hAnsi="Times New Roman"/>
          <w:color w:val="000000"/>
          <w:sz w:val="28"/>
          <w:szCs w:val="28"/>
          <w:shd w:val="clear" w:color="auto" w:fill="FFFFFF"/>
        </w:rPr>
        <w:t>по большей части кирпичными заводами в количестве 5 штук, предприятием по сборке скутеров и велосипедов ООО «</w:t>
      </w:r>
      <w:proofErr w:type="spellStart"/>
      <w:r w:rsidR="00E6229A">
        <w:rPr>
          <w:rFonts w:ascii="Times New Roman" w:hAnsi="Times New Roman"/>
          <w:color w:val="000000"/>
          <w:sz w:val="28"/>
          <w:szCs w:val="28"/>
          <w:shd w:val="clear" w:color="auto" w:fill="FFFFFF"/>
        </w:rPr>
        <w:t>Велотранс</w:t>
      </w:r>
      <w:proofErr w:type="spellEnd"/>
      <w:r w:rsidR="00E6229A">
        <w:rPr>
          <w:rFonts w:ascii="Times New Roman" w:hAnsi="Times New Roman"/>
          <w:color w:val="000000"/>
          <w:sz w:val="28"/>
          <w:szCs w:val="28"/>
          <w:shd w:val="clear" w:color="auto" w:fill="FFFFFF"/>
        </w:rPr>
        <w:t>», так же имеется пищевая промышленость и производство напитков.</w:t>
      </w:r>
    </w:p>
    <w:p w:rsidR="00775867" w:rsidRDefault="00E6229A" w:rsidP="00A86698">
      <w:pPr>
        <w:tabs>
          <w:tab w:val="left" w:pos="0"/>
          <w:tab w:val="left" w:pos="1134"/>
        </w:tabs>
        <w:spacing w:after="0" w:line="240" w:lineRule="auto"/>
        <w:ind w:firstLine="709"/>
        <w:contextualSpacing/>
        <w:jc w:val="both"/>
        <w:rPr>
          <w:rFonts w:ascii="Times New Roman" w:hAnsi="Times New Roman"/>
          <w:color w:val="000000"/>
          <w:sz w:val="28"/>
          <w:szCs w:val="28"/>
          <w:shd w:val="clear" w:color="auto" w:fill="FFFFFF"/>
        </w:rPr>
      </w:pPr>
      <w:r w:rsidRPr="00E6229A">
        <w:rPr>
          <w:rFonts w:ascii="Times New Roman" w:hAnsi="Times New Roman"/>
          <w:color w:val="000000"/>
          <w:sz w:val="28"/>
          <w:szCs w:val="28"/>
          <w:shd w:val="clear" w:color="auto" w:fill="FFFFFF"/>
        </w:rPr>
        <w:t>Поступательному развитию экономики способствует выгодное географическое положение и развитая сеть транспортной инфраструктуры.</w:t>
      </w:r>
      <w:r>
        <w:rPr>
          <w:rFonts w:ascii="Times New Roman" w:hAnsi="Times New Roman"/>
          <w:color w:val="000000"/>
          <w:sz w:val="28"/>
          <w:szCs w:val="28"/>
          <w:shd w:val="clear" w:color="auto" w:fill="FFFFFF"/>
        </w:rPr>
        <w:t xml:space="preserve"> По территории Крыловского района проходит Федеральная </w:t>
      </w:r>
      <w:proofErr w:type="gramStart"/>
      <w:r>
        <w:rPr>
          <w:rFonts w:ascii="Times New Roman" w:hAnsi="Times New Roman"/>
          <w:color w:val="000000"/>
          <w:sz w:val="28"/>
          <w:szCs w:val="28"/>
          <w:shd w:val="clear" w:color="auto" w:fill="FFFFFF"/>
        </w:rPr>
        <w:t>авто дорога</w:t>
      </w:r>
      <w:proofErr w:type="gramEnd"/>
      <w:r>
        <w:rPr>
          <w:rFonts w:ascii="Times New Roman" w:hAnsi="Times New Roman"/>
          <w:color w:val="000000"/>
          <w:sz w:val="28"/>
          <w:szCs w:val="28"/>
          <w:shd w:val="clear" w:color="auto" w:fill="FFFFFF"/>
        </w:rPr>
        <w:t xml:space="preserve"> М-4 «Дон» и</w:t>
      </w:r>
      <w:r w:rsidR="00775867">
        <w:rPr>
          <w:rFonts w:ascii="Times New Roman" w:hAnsi="Times New Roman"/>
          <w:color w:val="000000"/>
          <w:sz w:val="28"/>
          <w:szCs w:val="28"/>
          <w:shd w:val="clear" w:color="auto" w:fill="FFFFFF"/>
        </w:rPr>
        <w:t xml:space="preserve"> Северокавказская </w:t>
      </w:r>
      <w:r>
        <w:rPr>
          <w:rFonts w:ascii="Times New Roman" w:hAnsi="Times New Roman"/>
          <w:color w:val="000000"/>
          <w:sz w:val="28"/>
          <w:szCs w:val="28"/>
          <w:shd w:val="clear" w:color="auto" w:fill="FFFFFF"/>
        </w:rPr>
        <w:t xml:space="preserve"> железная дорога</w:t>
      </w:r>
      <w:r w:rsidR="00775867">
        <w:rPr>
          <w:rFonts w:ascii="Times New Roman" w:hAnsi="Times New Roman"/>
          <w:color w:val="000000"/>
          <w:sz w:val="28"/>
          <w:szCs w:val="28"/>
          <w:shd w:val="clear" w:color="auto" w:fill="FFFFFF"/>
        </w:rPr>
        <w:t>.</w:t>
      </w:r>
    </w:p>
    <w:p w:rsidR="00E6229A" w:rsidRPr="0061682D" w:rsidRDefault="00775867" w:rsidP="0061682D">
      <w:pPr>
        <w:pStyle w:val="ab"/>
        <w:numPr>
          <w:ilvl w:val="0"/>
          <w:numId w:val="16"/>
        </w:numPr>
        <w:tabs>
          <w:tab w:val="left" w:pos="0"/>
          <w:tab w:val="left" w:pos="1134"/>
        </w:tabs>
        <w:spacing w:after="0" w:line="240" w:lineRule="auto"/>
        <w:ind w:left="0" w:firstLine="709"/>
        <w:jc w:val="both"/>
        <w:rPr>
          <w:rFonts w:ascii="Times New Roman" w:hAnsi="Times New Roman"/>
          <w:color w:val="000000"/>
          <w:sz w:val="28"/>
          <w:szCs w:val="28"/>
          <w:shd w:val="clear" w:color="auto" w:fill="FFFFFF"/>
        </w:rPr>
      </w:pPr>
      <w:r w:rsidRPr="0061682D">
        <w:rPr>
          <w:rFonts w:ascii="Times New Roman" w:hAnsi="Times New Roman"/>
          <w:color w:val="000000"/>
          <w:sz w:val="28"/>
          <w:szCs w:val="28"/>
          <w:shd w:val="clear" w:color="auto" w:fill="FFFFFF"/>
        </w:rPr>
        <w:t>Развитие конкурентной сре</w:t>
      </w:r>
      <w:r w:rsidR="005B08F6">
        <w:rPr>
          <w:rFonts w:ascii="Times New Roman" w:hAnsi="Times New Roman"/>
          <w:color w:val="000000"/>
          <w:sz w:val="28"/>
          <w:szCs w:val="28"/>
          <w:shd w:val="clear" w:color="auto" w:fill="FFFFFF"/>
        </w:rPr>
        <w:t xml:space="preserve">ды на </w:t>
      </w:r>
      <w:r w:rsidRPr="0061682D">
        <w:rPr>
          <w:rFonts w:ascii="Times New Roman" w:hAnsi="Times New Roman"/>
          <w:color w:val="000000"/>
          <w:sz w:val="28"/>
          <w:szCs w:val="28"/>
          <w:shd w:val="clear" w:color="auto" w:fill="FFFFFF"/>
        </w:rPr>
        <w:t xml:space="preserve"> рынке </w:t>
      </w:r>
      <w:r w:rsidR="005B08F6">
        <w:rPr>
          <w:rFonts w:ascii="Times New Roman" w:hAnsi="Times New Roman"/>
          <w:color w:val="000000"/>
          <w:sz w:val="28"/>
          <w:szCs w:val="28"/>
          <w:shd w:val="clear" w:color="auto" w:fill="FFFFFF"/>
        </w:rPr>
        <w:t>потребительской сферы</w:t>
      </w:r>
      <w:r w:rsidR="00E6229A" w:rsidRPr="0061682D">
        <w:rPr>
          <w:rFonts w:ascii="Times New Roman" w:hAnsi="Times New Roman"/>
          <w:color w:val="000000"/>
          <w:sz w:val="28"/>
          <w:szCs w:val="28"/>
          <w:shd w:val="clear" w:color="auto" w:fill="FFFFFF"/>
        </w:rPr>
        <w:t xml:space="preserve"> </w:t>
      </w:r>
      <w:r w:rsidRPr="0061682D">
        <w:rPr>
          <w:rFonts w:ascii="Times New Roman" w:hAnsi="Times New Roman"/>
          <w:color w:val="000000"/>
          <w:sz w:val="28"/>
          <w:szCs w:val="28"/>
          <w:shd w:val="clear" w:color="auto" w:fill="FFFFFF"/>
        </w:rPr>
        <w:t>обеспечивают:</w:t>
      </w:r>
    </w:p>
    <w:p w:rsidR="0061682D" w:rsidRDefault="0061682D" w:rsidP="0061682D">
      <w:pPr>
        <w:pStyle w:val="ab"/>
        <w:tabs>
          <w:tab w:val="left" w:pos="0"/>
          <w:tab w:val="left" w:pos="1134"/>
        </w:tabs>
        <w:spacing w:after="0" w:line="240" w:lineRule="auto"/>
        <w:ind w:left="0" w:firstLine="709"/>
        <w:jc w:val="both"/>
        <w:rPr>
          <w:rFonts w:ascii="Times New Roman" w:eastAsia="Times New Roman" w:hAnsi="Times New Roman"/>
          <w:sz w:val="28"/>
          <w:szCs w:val="28"/>
          <w:lang w:eastAsia="ru-RU"/>
        </w:rPr>
      </w:pPr>
    </w:p>
    <w:p w:rsidR="00AF27BF" w:rsidRDefault="00775867" w:rsidP="0061682D">
      <w:pPr>
        <w:pStyle w:val="ab"/>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Топливо (бензин, дизель), потребителями являются как юридические </w:t>
      </w:r>
      <w:proofErr w:type="gramStart"/>
      <w:r>
        <w:rPr>
          <w:rFonts w:ascii="Times New Roman" w:eastAsia="Times New Roman" w:hAnsi="Times New Roman"/>
          <w:sz w:val="28"/>
          <w:szCs w:val="28"/>
          <w:lang w:eastAsia="ru-RU"/>
        </w:rPr>
        <w:t>лица</w:t>
      </w:r>
      <w:proofErr w:type="gramEnd"/>
      <w:r>
        <w:rPr>
          <w:rFonts w:ascii="Times New Roman" w:eastAsia="Times New Roman" w:hAnsi="Times New Roman"/>
          <w:sz w:val="28"/>
          <w:szCs w:val="28"/>
          <w:lang w:eastAsia="ru-RU"/>
        </w:rPr>
        <w:t xml:space="preserve"> так и физические лица</w:t>
      </w:r>
      <w:r w:rsidR="00AF27B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775867" w:rsidRDefault="00AF27BF" w:rsidP="0061682D">
      <w:pPr>
        <w:pStyle w:val="ab"/>
        <w:tabs>
          <w:tab w:val="left" w:pos="0"/>
          <w:tab w:val="left" w:pos="1134"/>
        </w:tabs>
        <w:spacing w:after="0" w:line="240" w:lineRule="auto"/>
        <w:ind w:left="0" w:firstLine="709"/>
        <w:jc w:val="both"/>
        <w:rPr>
          <w:rFonts w:ascii="Times New Roman" w:hAnsi="Times New Roman"/>
          <w:color w:val="000000"/>
          <w:sz w:val="28"/>
          <w:szCs w:val="28"/>
          <w:shd w:val="clear" w:color="auto" w:fill="FFFFFF"/>
        </w:rPr>
      </w:pPr>
      <w:r w:rsidRPr="00AF27BF">
        <w:rPr>
          <w:rFonts w:ascii="Times New Roman" w:hAnsi="Times New Roman"/>
          <w:color w:val="000000"/>
          <w:sz w:val="28"/>
          <w:szCs w:val="28"/>
          <w:shd w:val="clear" w:color="auto" w:fill="FFFFFF"/>
        </w:rPr>
        <w:t xml:space="preserve">Розничный рынок нефтепродуктов по своей экономической природе следует признать конкурентным. Однако в настоящий момент общее количество АЗС и расстояния между ближайшими заправками ещё не так велико, чтобы можно было говорить о конкуренции между ними. Локальные конкурентные рынки сложились на отдельных территориях района, где на небольшом участке располагаются АЗС, принадлежащих разным операторам, вследствие чего они вынуждены конкурировать между собой. Конкуренция ведётся ценовыми и маркетинговыми (ассортимент бензинов и масел, скидки, наличие кафе и магазина сопутствующих товаров, культура и быстрота обслуживания) методами. Такие конкурентные или почти конкурентные локальные рынки сложились на территории муниципального образования </w:t>
      </w:r>
      <w:r>
        <w:rPr>
          <w:rFonts w:ascii="Times New Roman" w:hAnsi="Times New Roman"/>
          <w:color w:val="000000"/>
          <w:sz w:val="28"/>
          <w:szCs w:val="28"/>
          <w:shd w:val="clear" w:color="auto" w:fill="FFFFFF"/>
        </w:rPr>
        <w:t>Крыловский район</w:t>
      </w:r>
      <w:r w:rsidRPr="00AF27BF">
        <w:rPr>
          <w:rFonts w:ascii="Times New Roman" w:hAnsi="Times New Roman"/>
          <w:color w:val="000000"/>
          <w:sz w:val="28"/>
          <w:szCs w:val="28"/>
          <w:shd w:val="clear" w:color="auto" w:fill="FFFFFF"/>
        </w:rPr>
        <w:t>. Основными хозяйствующими субъектами по реализации бензина автомобильного и дизельного топлива являются ОАО «Роснефть»,</w:t>
      </w:r>
      <w:r w:rsidR="00A841A2">
        <w:rPr>
          <w:rFonts w:ascii="Times New Roman" w:hAnsi="Times New Roman"/>
          <w:color w:val="000000"/>
          <w:sz w:val="28"/>
          <w:szCs w:val="28"/>
          <w:shd w:val="clear" w:color="auto" w:fill="FFFFFF"/>
        </w:rPr>
        <w:t xml:space="preserve"> ПАО «Нефтяная компания ЛУКОЙЛ», ПАО </w:t>
      </w:r>
      <w:proofErr w:type="spellStart"/>
      <w:r w:rsidR="00A841A2">
        <w:rPr>
          <w:rFonts w:ascii="Times New Roman" w:hAnsi="Times New Roman"/>
          <w:color w:val="000000"/>
          <w:sz w:val="28"/>
          <w:szCs w:val="28"/>
          <w:shd w:val="clear" w:color="auto" w:fill="FFFFFF"/>
        </w:rPr>
        <w:t>Гапромнефть</w:t>
      </w:r>
      <w:proofErr w:type="spellEnd"/>
      <w:r w:rsidR="00A841A2">
        <w:rPr>
          <w:rFonts w:ascii="Times New Roman" w:hAnsi="Times New Roman"/>
          <w:color w:val="000000"/>
          <w:sz w:val="28"/>
          <w:szCs w:val="28"/>
          <w:shd w:val="clear" w:color="auto" w:fill="FFFFFF"/>
        </w:rPr>
        <w:t>»</w:t>
      </w:r>
      <w:r w:rsidR="0061682D">
        <w:rPr>
          <w:rFonts w:ascii="Times New Roman" w:hAnsi="Times New Roman"/>
          <w:color w:val="000000"/>
          <w:sz w:val="28"/>
          <w:szCs w:val="28"/>
          <w:shd w:val="clear" w:color="auto" w:fill="FFFFFF"/>
        </w:rPr>
        <w:t>.</w:t>
      </w:r>
    </w:p>
    <w:p w:rsidR="0061682D" w:rsidRDefault="0061682D" w:rsidP="00AF27BF">
      <w:pPr>
        <w:pStyle w:val="ab"/>
        <w:tabs>
          <w:tab w:val="left" w:pos="0"/>
          <w:tab w:val="left" w:pos="1134"/>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 же розничную торговлю и общественное питание представляю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w:t>
      </w:r>
      <w:r w:rsidR="005B08F6">
        <w:rPr>
          <w:rFonts w:ascii="Times New Roman" w:hAnsi="Times New Roman"/>
          <w:color w:val="000000"/>
          <w:sz w:val="28"/>
          <w:szCs w:val="28"/>
          <w:shd w:val="clear" w:color="auto" w:fill="FFFFFF"/>
        </w:rPr>
        <w:t xml:space="preserve">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005B08F6">
        <w:rPr>
          <w:rFonts w:ascii="Times New Roman" w:hAnsi="Times New Roman"/>
          <w:color w:val="000000"/>
          <w:sz w:val="28"/>
          <w:szCs w:val="28"/>
          <w:shd w:val="clear" w:color="auto" w:fill="FFFFFF"/>
        </w:rPr>
        <w:t>для</w:t>
      </w:r>
      <w:proofErr w:type="gramEnd"/>
      <w:r w:rsidR="005B08F6">
        <w:rPr>
          <w:rFonts w:ascii="Times New Roman" w:hAnsi="Times New Roman"/>
          <w:color w:val="000000"/>
          <w:sz w:val="28"/>
          <w:szCs w:val="28"/>
          <w:shd w:val="clear" w:color="auto" w:fill="FFFFFF"/>
        </w:rPr>
        <w:t xml:space="preserve"> </w:t>
      </w:r>
      <w:proofErr w:type="gramStart"/>
      <w:r w:rsidR="005B08F6">
        <w:rPr>
          <w:rFonts w:ascii="Times New Roman" w:hAnsi="Times New Roman"/>
          <w:color w:val="000000"/>
          <w:sz w:val="28"/>
          <w:szCs w:val="28"/>
          <w:shd w:val="clear" w:color="auto" w:fill="FFFFFF"/>
        </w:rPr>
        <w:t>сельхоз</w:t>
      </w:r>
      <w:proofErr w:type="gramEnd"/>
      <w:r w:rsidR="005B08F6">
        <w:rPr>
          <w:rFonts w:ascii="Times New Roman" w:hAnsi="Times New Roman"/>
          <w:color w:val="000000"/>
          <w:sz w:val="28"/>
          <w:szCs w:val="28"/>
          <w:shd w:val="clear" w:color="auto" w:fill="FFFFFF"/>
        </w:rPr>
        <w:t xml:space="preserve"> производителей и т.д. Все эти предприятия, </w:t>
      </w:r>
      <w:proofErr w:type="gramStart"/>
      <w:r w:rsidR="005B08F6">
        <w:rPr>
          <w:rFonts w:ascii="Times New Roman" w:hAnsi="Times New Roman"/>
          <w:color w:val="000000"/>
          <w:sz w:val="28"/>
          <w:szCs w:val="28"/>
          <w:shd w:val="clear" w:color="auto" w:fill="FFFFFF"/>
        </w:rPr>
        <w:t xml:space="preserve">введу плотности данного рынка </w:t>
      </w:r>
      <w:r w:rsidR="008F4E6B">
        <w:rPr>
          <w:rFonts w:ascii="Times New Roman" w:hAnsi="Times New Roman"/>
          <w:color w:val="000000"/>
          <w:sz w:val="28"/>
          <w:szCs w:val="28"/>
          <w:shd w:val="clear" w:color="auto" w:fill="FFFFFF"/>
        </w:rPr>
        <w:t>стимулирует</w:t>
      </w:r>
      <w:proofErr w:type="gramEnd"/>
      <w:r w:rsidR="008F4E6B">
        <w:rPr>
          <w:rFonts w:ascii="Times New Roman" w:hAnsi="Times New Roman"/>
          <w:color w:val="000000"/>
          <w:sz w:val="28"/>
          <w:szCs w:val="28"/>
          <w:shd w:val="clear" w:color="auto" w:fill="FFFFFF"/>
        </w:rPr>
        <w:t xml:space="preserve"> сами себе на производство и реализацию более качественной продукции, тем самым закрепляя за собой определенный круг потребителей.</w:t>
      </w:r>
    </w:p>
    <w:p w:rsidR="00A841A2" w:rsidRPr="008F4E6B" w:rsidRDefault="00A841A2" w:rsidP="00A841A2">
      <w:pPr>
        <w:pStyle w:val="ab"/>
        <w:numPr>
          <w:ilvl w:val="0"/>
          <w:numId w:val="15"/>
        </w:numPr>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Так как Крыловский район является сельскохозяйственным  районом, </w:t>
      </w:r>
      <w:r>
        <w:rPr>
          <w:rStyle w:val="apple-converted-space"/>
          <w:color w:val="000000"/>
          <w:sz w:val="27"/>
          <w:szCs w:val="27"/>
          <w:shd w:val="clear" w:color="auto" w:fill="FFFFFF"/>
        </w:rPr>
        <w:t> </w:t>
      </w:r>
      <w:r w:rsidRPr="00A841A2">
        <w:rPr>
          <w:rFonts w:ascii="Times New Roman" w:hAnsi="Times New Roman"/>
          <w:color w:val="000000"/>
          <w:sz w:val="28"/>
          <w:szCs w:val="28"/>
          <w:shd w:val="clear" w:color="auto" w:fill="FFFFFF"/>
        </w:rPr>
        <w:t>из года в год сельхозпроизводителям оказывается серьезная государственная поддержка. Денежные средства выделяются на реализацию целевых программ, удешевление удобрений и средств химической защиты растений, горюче-смазочных материалов. Кроме того, оказывается поддержка на племенное животноводство, элитное семеноводство, приобретение современной высокопроизводительной техники ведущих фирм, субсидируются процентные ставки по привлеченным кредитам в банковских учреждениях, компенсируется часть затрат на страхование сельскохозяйственных культур. Всё это направлено на то, чтобы сельчане смогли наращивать производство конкурентоспособной продукции.</w:t>
      </w:r>
    </w:p>
    <w:p w:rsidR="008F4E6B" w:rsidRDefault="008F4E6B" w:rsidP="00C258EC">
      <w:pPr>
        <w:pStyle w:val="ab"/>
        <w:tabs>
          <w:tab w:val="left" w:pos="0"/>
          <w:tab w:val="left" w:pos="1134"/>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Анализируя результат провиденного анкетирования можно говорить о том, что потребители товаров и услуг в большинстве случаев скорее удовлетворены качеством предоставляемых товаров и услуг, так же как количеством товаро</w:t>
      </w:r>
      <w:r w:rsidR="004D5874">
        <w:rPr>
          <w:rFonts w:ascii="Times New Roman" w:hAnsi="Times New Roman"/>
          <w:color w:val="000000"/>
          <w:sz w:val="28"/>
          <w:szCs w:val="28"/>
          <w:shd w:val="clear" w:color="auto" w:fill="FFFFFF"/>
        </w:rPr>
        <w:t>производителей.</w:t>
      </w:r>
    </w:p>
    <w:p w:rsidR="004D5874" w:rsidRDefault="004D5874" w:rsidP="00C258EC">
      <w:pPr>
        <w:pStyle w:val="ab"/>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Так же  мониторинг показывает, что </w:t>
      </w:r>
      <w:r>
        <w:rPr>
          <w:rFonts w:ascii="Times New Roman" w:eastAsia="Times New Roman" w:hAnsi="Times New Roman"/>
          <w:sz w:val="28"/>
          <w:szCs w:val="28"/>
          <w:lang w:eastAsia="ru-RU"/>
        </w:rPr>
        <w:t xml:space="preserve">субъекты предпринимательской деятельности и потребителей товаров, работ, услуг скорее удовлетворены  </w:t>
      </w:r>
      <w:r>
        <w:rPr>
          <w:rFonts w:ascii="Times New Roman" w:eastAsia="Times New Roman" w:hAnsi="Times New Roman"/>
          <w:sz w:val="28"/>
          <w:szCs w:val="28"/>
          <w:lang w:eastAsia="ru-RU"/>
        </w:rPr>
        <w:lastRenderedPageBreak/>
        <w:t>качеством официальной информации о состоянии конкурентной среды муниципального образования.</w:t>
      </w:r>
    </w:p>
    <w:p w:rsidR="00483F90" w:rsidRPr="00A841A2" w:rsidRDefault="00483F90" w:rsidP="00C258EC">
      <w:pPr>
        <w:pStyle w:val="ab"/>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Еще по результатам анкетирования можно говорит об удовлетворённости потребителей и предпринимателей деятельностью субъектов естественных монополий, за исключением плохой системы канализаций  водоочистки. </w:t>
      </w:r>
    </w:p>
    <w:p w:rsidR="009304B9" w:rsidRPr="00A841A2" w:rsidRDefault="009304B9" w:rsidP="00AF27BF">
      <w:pPr>
        <w:tabs>
          <w:tab w:val="left" w:pos="0"/>
          <w:tab w:val="left" w:pos="1134"/>
        </w:tabs>
        <w:spacing w:after="0" w:line="240" w:lineRule="auto"/>
        <w:ind w:firstLine="709"/>
        <w:contextualSpacing/>
        <w:jc w:val="both"/>
        <w:rPr>
          <w:rFonts w:ascii="Times New Roman" w:eastAsia="Times New Roman" w:hAnsi="Times New Roman"/>
          <w:sz w:val="28"/>
          <w:szCs w:val="28"/>
          <w:lang w:eastAsia="ru-RU"/>
        </w:rPr>
      </w:pPr>
    </w:p>
    <w:p w:rsidR="00A25B82" w:rsidRPr="00483F90" w:rsidRDefault="00D55650" w:rsidP="00B42987">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Администрация муниципального образования</w:t>
      </w:r>
      <w:r w:rsidRPr="00307916">
        <w:rPr>
          <w:rFonts w:ascii="Times New Roman" w:eastAsia="Times New Roman" w:hAnsi="Times New Roman"/>
          <w:color w:val="000000"/>
          <w:sz w:val="28"/>
          <w:szCs w:val="28"/>
          <w:lang w:eastAsia="ru-RU"/>
        </w:rPr>
        <w:t xml:space="preserve"> ежегодно</w:t>
      </w:r>
      <w:r w:rsidR="00B42987">
        <w:rPr>
          <w:rFonts w:ascii="Times New Roman" w:eastAsia="Times New Roman" w:hAnsi="Times New Roman"/>
          <w:color w:val="000000"/>
          <w:sz w:val="28"/>
          <w:szCs w:val="28"/>
          <w:lang w:eastAsia="ru-RU"/>
        </w:rPr>
        <w:t xml:space="preserve"> будет организовывать</w:t>
      </w:r>
      <w:r w:rsidRPr="00307916">
        <w:rPr>
          <w:rFonts w:ascii="Times New Roman" w:eastAsia="Times New Roman" w:hAnsi="Times New Roman"/>
          <w:color w:val="000000"/>
          <w:sz w:val="28"/>
          <w:szCs w:val="28"/>
          <w:lang w:eastAsia="ru-RU"/>
        </w:rPr>
        <w:t xml:space="preserve"> проведение мониторинга</w:t>
      </w:r>
      <w:r w:rsidR="00B42987">
        <w:rPr>
          <w:rFonts w:ascii="Times New Roman" w:eastAsia="Times New Roman" w:hAnsi="Times New Roman"/>
          <w:color w:val="000000"/>
          <w:sz w:val="28"/>
          <w:szCs w:val="28"/>
          <w:lang w:eastAsia="ru-RU"/>
        </w:rPr>
        <w:t xml:space="preserve"> </w:t>
      </w:r>
      <w:r w:rsidR="00B42987">
        <w:rPr>
          <w:rFonts w:ascii="Times New Roman" w:eastAsia="Times New Roman" w:hAnsi="Times New Roman"/>
          <w:sz w:val="28"/>
          <w:szCs w:val="28"/>
          <w:lang w:eastAsia="ru-RU"/>
        </w:rPr>
        <w:t>в</w:t>
      </w:r>
      <w:r w:rsidRPr="00793F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соответствии с требованиями Стандарта </w:t>
      </w:r>
      <w:r w:rsidR="00B42987">
        <w:rPr>
          <w:rFonts w:ascii="Times New Roman" w:eastAsia="Times New Roman" w:hAnsi="Times New Roman"/>
          <w:sz w:val="28"/>
          <w:szCs w:val="28"/>
          <w:lang w:eastAsia="ru-RU"/>
        </w:rPr>
        <w:t>конкуренции.</w:t>
      </w:r>
    </w:p>
    <w:p w:rsidR="006A2485" w:rsidRPr="006A2485" w:rsidRDefault="006A2485" w:rsidP="00A72C3D">
      <w:pPr>
        <w:tabs>
          <w:tab w:val="left" w:pos="993"/>
        </w:tabs>
        <w:spacing w:after="0" w:line="240" w:lineRule="auto"/>
        <w:ind w:firstLine="709"/>
        <w:contextualSpacing/>
        <w:jc w:val="both"/>
        <w:rPr>
          <w:rFonts w:ascii="Times New Roman" w:eastAsia="Times New Roman" w:hAnsi="Times New Roman"/>
          <w:szCs w:val="28"/>
          <w:lang w:eastAsia="ru-RU"/>
        </w:rPr>
      </w:pPr>
    </w:p>
    <w:p w:rsidR="00D55650" w:rsidRDefault="00D55650" w:rsidP="00D55650">
      <w:pPr>
        <w:numPr>
          <w:ilvl w:val="1"/>
          <w:numId w:val="6"/>
        </w:numPr>
        <w:tabs>
          <w:tab w:val="left" w:pos="993"/>
          <w:tab w:val="left" w:pos="1134"/>
        </w:tabs>
        <w:spacing w:after="0" w:line="240" w:lineRule="auto"/>
        <w:ind w:left="0" w:firstLine="709"/>
        <w:contextualSpacing/>
        <w:jc w:val="both"/>
        <w:rPr>
          <w:rFonts w:ascii="Times New Roman" w:eastAsia="Times New Roman" w:hAnsi="Times New Roman"/>
          <w:b/>
          <w:sz w:val="28"/>
          <w:szCs w:val="28"/>
          <w:lang w:eastAsia="ru-RU"/>
        </w:rPr>
      </w:pPr>
      <w:r w:rsidRPr="00566443">
        <w:rPr>
          <w:rFonts w:ascii="Times New Roman" w:eastAsia="Times New Roman" w:hAnsi="Times New Roman"/>
          <w:b/>
          <w:sz w:val="28"/>
          <w:szCs w:val="28"/>
          <w:lang w:eastAsia="ru-RU"/>
        </w:rPr>
        <w:t>Оценка нормативно-правовой базы</w:t>
      </w:r>
      <w:r>
        <w:rPr>
          <w:rFonts w:ascii="Times New Roman" w:eastAsia="Times New Roman" w:hAnsi="Times New Roman"/>
          <w:b/>
          <w:sz w:val="28"/>
          <w:szCs w:val="28"/>
          <w:lang w:eastAsia="ru-RU"/>
        </w:rPr>
        <w:t xml:space="preserve"> муниципального образования.</w:t>
      </w:r>
    </w:p>
    <w:p w:rsidR="006A2802" w:rsidRPr="006A2485" w:rsidRDefault="006A2802" w:rsidP="006A2802">
      <w:pPr>
        <w:tabs>
          <w:tab w:val="left" w:pos="993"/>
          <w:tab w:val="left" w:pos="1134"/>
        </w:tabs>
        <w:spacing w:after="0" w:line="240" w:lineRule="auto"/>
        <w:ind w:left="709"/>
        <w:contextualSpacing/>
        <w:jc w:val="both"/>
        <w:rPr>
          <w:rFonts w:ascii="Times New Roman" w:eastAsia="Times New Roman" w:hAnsi="Times New Roman"/>
          <w:b/>
          <w:szCs w:val="28"/>
          <w:lang w:eastAsia="ru-RU"/>
        </w:rPr>
      </w:pPr>
    </w:p>
    <w:p w:rsidR="00D55650" w:rsidRDefault="00D55650" w:rsidP="00D55650">
      <w:pPr>
        <w:tabs>
          <w:tab w:val="left" w:pos="70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42987">
        <w:rPr>
          <w:rFonts w:ascii="Times New Roman" w:eastAsia="Times New Roman" w:hAnsi="Times New Roman"/>
          <w:sz w:val="28"/>
          <w:szCs w:val="28"/>
          <w:lang w:eastAsia="ru-RU"/>
        </w:rPr>
        <w:t>В данном разделе проведена</w:t>
      </w:r>
      <w:r w:rsidRPr="00B96B9F">
        <w:rPr>
          <w:rFonts w:ascii="Times New Roman" w:eastAsia="Times New Roman" w:hAnsi="Times New Roman"/>
          <w:sz w:val="28"/>
          <w:szCs w:val="28"/>
          <w:lang w:eastAsia="ru-RU"/>
        </w:rPr>
        <w:t xml:space="preserve"> о</w:t>
      </w:r>
      <w:r w:rsidR="00B42987">
        <w:rPr>
          <w:rFonts w:ascii="Times New Roman" w:eastAsia="Times New Roman" w:hAnsi="Times New Roman"/>
          <w:sz w:val="28"/>
          <w:szCs w:val="28"/>
          <w:lang w:eastAsia="ru-RU"/>
        </w:rPr>
        <w:t>ценка</w:t>
      </w:r>
      <w:r w:rsidRPr="00B96B9F">
        <w:rPr>
          <w:rFonts w:ascii="Times New Roman" w:eastAsia="Times New Roman" w:hAnsi="Times New Roman"/>
          <w:sz w:val="28"/>
          <w:szCs w:val="28"/>
          <w:lang w:eastAsia="ru-RU"/>
        </w:rPr>
        <w:t xml:space="preserve"> существующей нормативной базы, </w:t>
      </w:r>
      <w:r>
        <w:rPr>
          <w:rFonts w:ascii="Times New Roman" w:eastAsia="Times New Roman" w:hAnsi="Times New Roman"/>
          <w:sz w:val="28"/>
          <w:szCs w:val="28"/>
          <w:lang w:eastAsia="ru-RU"/>
        </w:rPr>
        <w:t>принятой в муниципальном образовании, способствующей (либо препятствующей) р</w:t>
      </w:r>
      <w:r w:rsidR="00B42987">
        <w:rPr>
          <w:rFonts w:ascii="Times New Roman" w:eastAsia="Times New Roman" w:hAnsi="Times New Roman"/>
          <w:sz w:val="28"/>
          <w:szCs w:val="28"/>
          <w:lang w:eastAsia="ru-RU"/>
        </w:rPr>
        <w:t>азвитию конкуренции. Рассмотрены</w:t>
      </w:r>
      <w:r>
        <w:rPr>
          <w:rFonts w:ascii="Times New Roman" w:eastAsia="Times New Roman" w:hAnsi="Times New Roman"/>
          <w:sz w:val="28"/>
          <w:szCs w:val="28"/>
          <w:lang w:eastAsia="ru-RU"/>
        </w:rPr>
        <w:t xml:space="preserve"> принятые органами местного самоуправления нормативные правовые акты, направленные на исполнение Стратегии социально-экономического развития</w:t>
      </w:r>
      <w:r w:rsidR="00F852B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нормативно-правовые акты, принятые в области инвестиционной деятельности, в области содействия малому и среднему бизнесу на территории муниципального образования. </w:t>
      </w:r>
    </w:p>
    <w:p w:rsidR="00D55650" w:rsidRDefault="00B42987" w:rsidP="00B42987">
      <w:pPr>
        <w:tabs>
          <w:tab w:val="left" w:pos="709"/>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Рассмотрены</w:t>
      </w:r>
      <w:r w:rsidR="00D55650">
        <w:rPr>
          <w:rFonts w:ascii="Times New Roman" w:hAnsi="Times New Roman"/>
          <w:sz w:val="28"/>
          <w:szCs w:val="28"/>
          <w:lang w:eastAsia="ru-RU"/>
        </w:rPr>
        <w:t xml:space="preserve"> принятые муниципальные программы и итоги их исполнения, направленные на стимулирование развития того или иного рынка.  </w:t>
      </w:r>
    </w:p>
    <w:p w:rsidR="00D55650" w:rsidRDefault="00A9222F" w:rsidP="00D55650">
      <w:pPr>
        <w:tabs>
          <w:tab w:val="left" w:pos="709"/>
        </w:tabs>
        <w:spacing w:after="0" w:line="24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684"/>
        <w:gridCol w:w="2901"/>
        <w:gridCol w:w="3117"/>
      </w:tblGrid>
      <w:tr w:rsidR="00347B0E" w:rsidRPr="00714BCA" w:rsidTr="002A2D0A">
        <w:tc>
          <w:tcPr>
            <w:tcW w:w="761" w:type="dxa"/>
            <w:shd w:val="clear" w:color="auto" w:fill="auto"/>
          </w:tcPr>
          <w:p w:rsidR="00CE2044"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 xml:space="preserve">№ </w:t>
            </w:r>
          </w:p>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п.</w:t>
            </w:r>
            <w:r w:rsidR="00CE2044">
              <w:rPr>
                <w:rFonts w:ascii="Times New Roman" w:hAnsi="Times New Roman"/>
                <w:sz w:val="28"/>
                <w:szCs w:val="28"/>
                <w:lang w:eastAsia="ru-RU"/>
              </w:rPr>
              <w:t xml:space="preserve"> </w:t>
            </w:r>
            <w:r w:rsidRPr="00714BCA">
              <w:rPr>
                <w:rFonts w:ascii="Times New Roman" w:hAnsi="Times New Roman"/>
                <w:sz w:val="28"/>
                <w:szCs w:val="28"/>
                <w:lang w:eastAsia="ru-RU"/>
              </w:rPr>
              <w:t>п.</w:t>
            </w:r>
          </w:p>
        </w:tc>
        <w:tc>
          <w:tcPr>
            <w:tcW w:w="2684" w:type="dxa"/>
            <w:shd w:val="clear" w:color="auto" w:fill="auto"/>
          </w:tcPr>
          <w:p w:rsidR="00D55650" w:rsidRPr="00714BCA" w:rsidRDefault="00D55650" w:rsidP="006817DE">
            <w:pPr>
              <w:tabs>
                <w:tab w:val="left" w:pos="709"/>
              </w:tabs>
              <w:spacing w:after="0" w:line="240" w:lineRule="auto"/>
              <w:ind w:left="-61"/>
              <w:contextualSpacing/>
              <w:jc w:val="center"/>
              <w:rPr>
                <w:rFonts w:ascii="Times New Roman" w:hAnsi="Times New Roman"/>
                <w:sz w:val="28"/>
                <w:szCs w:val="28"/>
                <w:lang w:eastAsia="ru-RU"/>
              </w:rPr>
            </w:pPr>
            <w:r w:rsidRPr="00714BCA">
              <w:rPr>
                <w:rFonts w:ascii="Times New Roman" w:hAnsi="Times New Roman"/>
                <w:sz w:val="28"/>
                <w:szCs w:val="28"/>
                <w:lang w:eastAsia="ru-RU"/>
              </w:rPr>
              <w:t>Наименование муниципального нормативного правового акта</w:t>
            </w:r>
          </w:p>
        </w:tc>
        <w:tc>
          <w:tcPr>
            <w:tcW w:w="2901" w:type="dxa"/>
            <w:shd w:val="clear" w:color="auto" w:fill="auto"/>
          </w:tcPr>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Сфера деятельности</w:t>
            </w:r>
          </w:p>
        </w:tc>
        <w:tc>
          <w:tcPr>
            <w:tcW w:w="3117" w:type="dxa"/>
            <w:shd w:val="clear" w:color="auto" w:fill="auto"/>
          </w:tcPr>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Практический результат от его применения для производителей, либо потребителей</w:t>
            </w:r>
          </w:p>
        </w:tc>
      </w:tr>
      <w:tr w:rsidR="00D55650" w:rsidRPr="00714BCA" w:rsidTr="002A2D0A">
        <w:tc>
          <w:tcPr>
            <w:tcW w:w="9463" w:type="dxa"/>
            <w:gridSpan w:val="4"/>
            <w:shd w:val="clear" w:color="auto" w:fill="auto"/>
            <w:vAlign w:val="center"/>
          </w:tcPr>
          <w:p w:rsidR="00D55650" w:rsidRPr="00D55650" w:rsidRDefault="00D55650" w:rsidP="006817DE">
            <w:pPr>
              <w:tabs>
                <w:tab w:val="left" w:pos="709"/>
              </w:tabs>
              <w:spacing w:after="0" w:line="240" w:lineRule="auto"/>
              <w:contextualSpacing/>
              <w:rPr>
                <w:rFonts w:ascii="Times New Roman" w:hAnsi="Times New Roman"/>
                <w:b/>
                <w:sz w:val="28"/>
                <w:szCs w:val="28"/>
                <w:lang w:eastAsia="ru-RU"/>
              </w:rPr>
            </w:pPr>
            <w:r w:rsidRPr="00D55650">
              <w:rPr>
                <w:rFonts w:ascii="Times New Roman" w:hAnsi="Times New Roman"/>
                <w:b/>
                <w:sz w:val="28"/>
                <w:szCs w:val="28"/>
                <w:lang w:eastAsia="ru-RU"/>
              </w:rPr>
              <w:t>Способствующие развитию конкуренции</w:t>
            </w:r>
          </w:p>
        </w:tc>
      </w:tr>
      <w:tr w:rsidR="00347B0E" w:rsidRPr="00714BCA" w:rsidTr="002A2D0A">
        <w:tc>
          <w:tcPr>
            <w:tcW w:w="761" w:type="dxa"/>
            <w:shd w:val="clear" w:color="auto" w:fill="auto"/>
          </w:tcPr>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1.</w:t>
            </w:r>
          </w:p>
        </w:tc>
        <w:tc>
          <w:tcPr>
            <w:tcW w:w="2684" w:type="dxa"/>
            <w:shd w:val="clear" w:color="auto" w:fill="auto"/>
          </w:tcPr>
          <w:p w:rsidR="00D55650" w:rsidRPr="00714BCA" w:rsidRDefault="00CE2044" w:rsidP="00CE2044">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Постановление от 25.12.2014 г. №667 «Об утверждении муниципальной программы </w:t>
            </w:r>
            <w:r w:rsidR="00EE0C8C">
              <w:rPr>
                <w:rFonts w:ascii="Times New Roman" w:hAnsi="Times New Roman"/>
                <w:sz w:val="28"/>
                <w:szCs w:val="28"/>
                <w:lang w:eastAsia="ru-RU"/>
              </w:rPr>
              <w:t>муниципального образования Крыловский район «Экономическое развитие»»</w:t>
            </w:r>
          </w:p>
        </w:tc>
        <w:tc>
          <w:tcPr>
            <w:tcW w:w="2901" w:type="dxa"/>
            <w:shd w:val="clear" w:color="auto" w:fill="auto"/>
          </w:tcPr>
          <w:p w:rsidR="00D55650" w:rsidRPr="00714BCA" w:rsidRDefault="00EE0C8C" w:rsidP="00EE0C8C">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Создание правовых и экономических условий дальнейшего развития малого и среднего предпринимательства,</w:t>
            </w:r>
            <w:r w:rsidR="00347B0E">
              <w:rPr>
                <w:rFonts w:ascii="Times New Roman" w:hAnsi="Times New Roman"/>
                <w:sz w:val="28"/>
                <w:szCs w:val="28"/>
                <w:lang w:eastAsia="ru-RU"/>
              </w:rPr>
              <w:t xml:space="preserve"> позиционирование инвестиционной привлекательности муниципального образования Крыловский район </w:t>
            </w:r>
          </w:p>
        </w:tc>
        <w:tc>
          <w:tcPr>
            <w:tcW w:w="3117" w:type="dxa"/>
            <w:shd w:val="clear" w:color="auto" w:fill="auto"/>
          </w:tcPr>
          <w:p w:rsidR="00D55650" w:rsidRPr="00714BCA" w:rsidRDefault="00347B0E" w:rsidP="00347B0E">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Финансирование  программы «</w:t>
            </w:r>
            <w:r w:rsidR="002A2D0A">
              <w:rPr>
                <w:rFonts w:ascii="Times New Roman" w:hAnsi="Times New Roman"/>
                <w:sz w:val="28"/>
                <w:szCs w:val="28"/>
                <w:lang w:eastAsia="ru-RU"/>
              </w:rPr>
              <w:t>Э</w:t>
            </w:r>
            <w:r>
              <w:rPr>
                <w:rFonts w:ascii="Times New Roman" w:hAnsi="Times New Roman"/>
                <w:sz w:val="28"/>
                <w:szCs w:val="28"/>
                <w:lang w:eastAsia="ru-RU"/>
              </w:rPr>
              <w:t xml:space="preserve">кономическое развитие» - </w:t>
            </w:r>
            <w:r w:rsidR="002A2D0A">
              <w:rPr>
                <w:rFonts w:ascii="Times New Roman" w:hAnsi="Times New Roman"/>
                <w:sz w:val="28"/>
                <w:szCs w:val="28"/>
                <w:lang w:eastAsia="ru-RU"/>
              </w:rPr>
              <w:t>59 411 тыс. руб.</w:t>
            </w:r>
          </w:p>
        </w:tc>
      </w:tr>
      <w:tr w:rsidR="00D55650" w:rsidRPr="00714BCA" w:rsidTr="002A2D0A">
        <w:tc>
          <w:tcPr>
            <w:tcW w:w="9463" w:type="dxa"/>
            <w:gridSpan w:val="4"/>
            <w:shd w:val="clear" w:color="auto" w:fill="auto"/>
            <w:vAlign w:val="center"/>
          </w:tcPr>
          <w:p w:rsidR="00D55650" w:rsidRPr="00714BCA" w:rsidRDefault="00D55650" w:rsidP="006817DE">
            <w:pPr>
              <w:tabs>
                <w:tab w:val="left" w:pos="709"/>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lastRenderedPageBreak/>
              <w:t>Препятствующие</w:t>
            </w:r>
            <w:r w:rsidRPr="00D55650">
              <w:rPr>
                <w:rFonts w:ascii="Times New Roman" w:hAnsi="Times New Roman"/>
                <w:b/>
                <w:sz w:val="28"/>
                <w:szCs w:val="28"/>
                <w:lang w:eastAsia="ru-RU"/>
              </w:rPr>
              <w:t xml:space="preserve"> развитию конкуренции</w:t>
            </w:r>
            <w:r>
              <w:rPr>
                <w:rFonts w:ascii="Times New Roman" w:hAnsi="Times New Roman"/>
                <w:b/>
                <w:sz w:val="28"/>
                <w:szCs w:val="28"/>
                <w:lang w:eastAsia="ru-RU"/>
              </w:rPr>
              <w:t>, устанавливающие административные барьеры</w:t>
            </w:r>
          </w:p>
        </w:tc>
      </w:tr>
      <w:tr w:rsidR="00347B0E" w:rsidRPr="00714BCA" w:rsidTr="002A2D0A">
        <w:tc>
          <w:tcPr>
            <w:tcW w:w="761" w:type="dxa"/>
            <w:shd w:val="clear" w:color="auto" w:fill="auto"/>
          </w:tcPr>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1.</w:t>
            </w:r>
          </w:p>
        </w:tc>
        <w:tc>
          <w:tcPr>
            <w:tcW w:w="2684"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c>
          <w:tcPr>
            <w:tcW w:w="2901"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c>
          <w:tcPr>
            <w:tcW w:w="3117"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r>
      <w:tr w:rsidR="00347B0E" w:rsidRPr="00714BCA" w:rsidTr="002A2D0A">
        <w:tc>
          <w:tcPr>
            <w:tcW w:w="761" w:type="dxa"/>
            <w:shd w:val="clear" w:color="auto" w:fill="auto"/>
          </w:tcPr>
          <w:p w:rsidR="00D55650" w:rsidRPr="00714BCA" w:rsidRDefault="00D55650"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2.</w:t>
            </w:r>
          </w:p>
        </w:tc>
        <w:tc>
          <w:tcPr>
            <w:tcW w:w="2684"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c>
          <w:tcPr>
            <w:tcW w:w="2901"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c>
          <w:tcPr>
            <w:tcW w:w="3117" w:type="dxa"/>
            <w:shd w:val="clear" w:color="auto" w:fill="auto"/>
          </w:tcPr>
          <w:p w:rsidR="00D55650" w:rsidRPr="00714BCA" w:rsidRDefault="002A2D0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w:t>
            </w:r>
          </w:p>
        </w:tc>
      </w:tr>
    </w:tbl>
    <w:p w:rsidR="00204BE3" w:rsidRDefault="00204BE3" w:rsidP="00A72C3D">
      <w:pPr>
        <w:tabs>
          <w:tab w:val="left" w:pos="993"/>
          <w:tab w:val="left" w:pos="1134"/>
        </w:tabs>
        <w:spacing w:after="0" w:line="240" w:lineRule="auto"/>
        <w:contextualSpacing/>
        <w:jc w:val="both"/>
        <w:rPr>
          <w:rFonts w:ascii="Times New Roman" w:eastAsia="Times New Roman" w:hAnsi="Times New Roman"/>
          <w:b/>
          <w:sz w:val="28"/>
          <w:szCs w:val="28"/>
          <w:lang w:eastAsia="ru-RU"/>
        </w:rPr>
      </w:pPr>
    </w:p>
    <w:p w:rsidR="00D55650" w:rsidRPr="00601DC7" w:rsidRDefault="00601DC7" w:rsidP="00601DC7">
      <w:pPr>
        <w:numPr>
          <w:ilvl w:val="1"/>
          <w:numId w:val="6"/>
        </w:numPr>
        <w:tabs>
          <w:tab w:val="left" w:pos="993"/>
          <w:tab w:val="left" w:pos="1134"/>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601DC7">
        <w:rPr>
          <w:rFonts w:ascii="Times New Roman" w:eastAsia="Times New Roman" w:hAnsi="Times New Roman"/>
          <w:b/>
          <w:sz w:val="28"/>
          <w:szCs w:val="28"/>
          <w:lang w:eastAsia="ru-RU"/>
        </w:rPr>
        <w:t>Мониторинг деятельности субъектов естественных монополий на территории муниципального образования</w:t>
      </w:r>
      <w:r w:rsidR="006A2485">
        <w:rPr>
          <w:rFonts w:ascii="Times New Roman" w:eastAsia="Times New Roman" w:hAnsi="Times New Roman"/>
          <w:b/>
          <w:sz w:val="28"/>
          <w:szCs w:val="28"/>
          <w:lang w:eastAsia="ru-RU"/>
        </w:rPr>
        <w:t>.</w:t>
      </w:r>
    </w:p>
    <w:p w:rsidR="00601DC7" w:rsidRPr="00601DC7" w:rsidRDefault="00601DC7" w:rsidP="00601DC7">
      <w:pPr>
        <w:tabs>
          <w:tab w:val="left" w:pos="709"/>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t xml:space="preserve">Включает в себя </w:t>
      </w:r>
      <w:r w:rsidRPr="00601DC7">
        <w:rPr>
          <w:rFonts w:ascii="Times New Roman" w:hAnsi="Times New Roman"/>
          <w:sz w:val="28"/>
          <w:szCs w:val="28"/>
          <w:lang w:eastAsia="ru-RU"/>
        </w:rPr>
        <w:t>формирование перечня рынков, на которых присутствуют субъекты естественных монополий</w:t>
      </w:r>
      <w:r w:rsidR="00A9222F">
        <w:rPr>
          <w:rFonts w:ascii="Times New Roman" w:hAnsi="Times New Roman"/>
          <w:sz w:val="28"/>
          <w:szCs w:val="28"/>
          <w:lang w:eastAsia="ru-RU"/>
        </w:rPr>
        <w:t xml:space="preserve">. </w:t>
      </w:r>
    </w:p>
    <w:p w:rsidR="00A9222F" w:rsidRPr="00A9222F" w:rsidRDefault="00A9222F" w:rsidP="00A9222F">
      <w:pPr>
        <w:tabs>
          <w:tab w:val="left" w:pos="709"/>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t>Анализ</w:t>
      </w:r>
      <w:r w:rsidR="00601DC7" w:rsidRPr="00601DC7">
        <w:rPr>
          <w:rFonts w:ascii="Times New Roman" w:hAnsi="Times New Roman"/>
          <w:sz w:val="28"/>
          <w:szCs w:val="28"/>
          <w:lang w:eastAsia="ru-RU"/>
        </w:rPr>
        <w:t xml:space="preserve"> данных о развитии конкуренции и удовлетворенности качеством товаров, работ и услуг на выявленных рынках </w:t>
      </w:r>
      <w:r w:rsidRPr="00A9222F">
        <w:rPr>
          <w:rFonts w:ascii="Times New Roman" w:hAnsi="Times New Roman"/>
          <w:sz w:val="28"/>
          <w:szCs w:val="28"/>
          <w:lang w:eastAsia="ru-RU"/>
        </w:rPr>
        <w:t>(на основе опроса)</w:t>
      </w:r>
      <w:r w:rsidR="00EF3AA8">
        <w:rPr>
          <w:rFonts w:ascii="Times New Roman" w:hAnsi="Times New Roman"/>
          <w:sz w:val="28"/>
          <w:szCs w:val="28"/>
          <w:lang w:eastAsia="ru-RU"/>
        </w:rPr>
        <w:t>:</w:t>
      </w:r>
      <w:r w:rsidRPr="00A9222F">
        <w:rPr>
          <w:rFonts w:ascii="Times New Roman" w:hAnsi="Times New Roman"/>
          <w:sz w:val="28"/>
          <w:szCs w:val="28"/>
          <w:lang w:eastAsia="ru-RU"/>
        </w:rPr>
        <w:t xml:space="preserve"> </w:t>
      </w:r>
    </w:p>
    <w:p w:rsidR="00A9222F" w:rsidRPr="00A9222F" w:rsidRDefault="00A9222F" w:rsidP="00A9222F">
      <w:pPr>
        <w:tabs>
          <w:tab w:val="left" w:pos="709"/>
        </w:tabs>
        <w:spacing w:after="0" w:line="240" w:lineRule="auto"/>
        <w:contextualSpacing/>
        <w:jc w:val="both"/>
        <w:rPr>
          <w:rFonts w:ascii="Times New Roman" w:hAnsi="Times New Roman"/>
          <w:sz w:val="28"/>
          <w:szCs w:val="28"/>
          <w:lang w:eastAsia="ru-RU"/>
        </w:rPr>
      </w:pPr>
      <w:r w:rsidRPr="00A9222F">
        <w:rPr>
          <w:rFonts w:ascii="Times New Roman" w:hAnsi="Times New Roman"/>
          <w:sz w:val="28"/>
          <w:szCs w:val="28"/>
          <w:lang w:eastAsia="ru-RU"/>
        </w:rPr>
        <w:t>- субъектов предпринимательской деятельности;</w:t>
      </w:r>
    </w:p>
    <w:p w:rsidR="00601DC7" w:rsidRDefault="00A9222F" w:rsidP="00A9222F">
      <w:pPr>
        <w:tabs>
          <w:tab w:val="left" w:pos="709"/>
        </w:tabs>
        <w:spacing w:after="0" w:line="240" w:lineRule="auto"/>
        <w:contextualSpacing/>
        <w:jc w:val="both"/>
        <w:rPr>
          <w:rFonts w:ascii="Times New Roman" w:hAnsi="Times New Roman"/>
          <w:sz w:val="28"/>
          <w:szCs w:val="28"/>
          <w:lang w:eastAsia="ru-RU"/>
        </w:rPr>
      </w:pPr>
      <w:r w:rsidRPr="00A9222F">
        <w:rPr>
          <w:rFonts w:ascii="Times New Roman" w:hAnsi="Times New Roman"/>
          <w:sz w:val="28"/>
          <w:szCs w:val="28"/>
          <w:lang w:eastAsia="ru-RU"/>
        </w:rPr>
        <w:t>- потр</w:t>
      </w:r>
      <w:r>
        <w:rPr>
          <w:rFonts w:ascii="Times New Roman" w:hAnsi="Times New Roman"/>
          <w:sz w:val="28"/>
          <w:szCs w:val="28"/>
          <w:lang w:eastAsia="ru-RU"/>
        </w:rPr>
        <w:t>ебителей товаров, работ и услуг.</w:t>
      </w:r>
    </w:p>
    <w:p w:rsidR="00A401DC" w:rsidRDefault="00A9222F" w:rsidP="00601DC7">
      <w:pPr>
        <w:tabs>
          <w:tab w:val="left" w:pos="709"/>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proofErr w:type="gramStart"/>
      <w:r>
        <w:rPr>
          <w:rFonts w:ascii="Times New Roman" w:hAnsi="Times New Roman"/>
          <w:sz w:val="28"/>
          <w:szCs w:val="28"/>
          <w:lang w:eastAsia="ru-RU"/>
        </w:rPr>
        <w:t>А</w:t>
      </w:r>
      <w:r w:rsidR="00601DC7" w:rsidRPr="00601DC7">
        <w:rPr>
          <w:rFonts w:ascii="Times New Roman" w:hAnsi="Times New Roman"/>
          <w:sz w:val="28"/>
          <w:szCs w:val="28"/>
          <w:lang w:eastAsia="ru-RU"/>
        </w:rPr>
        <w:t>нализ данных об уровнях тарифов (цен)</w:t>
      </w:r>
      <w:r>
        <w:rPr>
          <w:rFonts w:ascii="Times New Roman" w:hAnsi="Times New Roman"/>
          <w:sz w:val="28"/>
          <w:szCs w:val="28"/>
          <w:lang w:eastAsia="ru-RU"/>
        </w:rPr>
        <w:t xml:space="preserve"> на услуги естественных монополий</w:t>
      </w:r>
      <w:r w:rsidR="00601DC7" w:rsidRPr="00601DC7">
        <w:rPr>
          <w:rFonts w:ascii="Times New Roman" w:hAnsi="Times New Roman"/>
          <w:sz w:val="28"/>
          <w:szCs w:val="28"/>
          <w:lang w:eastAsia="ru-RU"/>
        </w:rPr>
        <w:t>, за текущий и прошедший периоды;</w:t>
      </w:r>
      <w:proofErr w:type="gramEnd"/>
    </w:p>
    <w:p w:rsidR="00A9222F" w:rsidRPr="00A9222F" w:rsidRDefault="00A9222F" w:rsidP="00A9222F">
      <w:pPr>
        <w:tabs>
          <w:tab w:val="left" w:pos="709"/>
        </w:tabs>
        <w:spacing w:after="0" w:line="240" w:lineRule="auto"/>
        <w:ind w:firstLine="709"/>
        <w:contextualSpacing/>
        <w:jc w:val="both"/>
        <w:rPr>
          <w:rFonts w:ascii="Times New Roman" w:hAnsi="Times New Roman"/>
          <w:sz w:val="28"/>
          <w:szCs w:val="28"/>
          <w:lang w:eastAsia="ru-RU"/>
        </w:rPr>
      </w:pPr>
      <w:r w:rsidRPr="00A9222F">
        <w:rPr>
          <w:rFonts w:ascii="Times New Roman" w:hAnsi="Times New Roman"/>
          <w:sz w:val="28"/>
          <w:szCs w:val="28"/>
          <w:lang w:eastAsia="ru-RU"/>
        </w:rPr>
        <w:t>Информация о размещении естественными монополиями, осуществляющими деятельность на территории муниципального образования (в соответствии с перечнем), для общего сведения информации о своей деятельности, предусмотренной к обязательному раскрытию, в том числе:</w:t>
      </w:r>
    </w:p>
    <w:p w:rsidR="00A9222F" w:rsidRPr="00A9222F" w:rsidRDefault="00A9222F" w:rsidP="00A9222F">
      <w:pPr>
        <w:tabs>
          <w:tab w:val="left" w:pos="709"/>
        </w:tabs>
        <w:spacing w:after="0" w:line="240" w:lineRule="auto"/>
        <w:ind w:firstLine="709"/>
        <w:contextualSpacing/>
        <w:jc w:val="both"/>
        <w:rPr>
          <w:rFonts w:ascii="Times New Roman" w:hAnsi="Times New Roman"/>
          <w:sz w:val="28"/>
          <w:szCs w:val="28"/>
          <w:lang w:eastAsia="ru-RU"/>
        </w:rPr>
      </w:pPr>
      <w:r w:rsidRPr="00A9222F">
        <w:rPr>
          <w:rFonts w:ascii="Times New Roman" w:hAnsi="Times New Roman"/>
          <w:sz w:val="28"/>
          <w:szCs w:val="28"/>
          <w:lang w:eastAsia="ru-RU"/>
        </w:rPr>
        <w:t>- информация о реализуемых и планируемых к реализации на территории муниципального образования инвестиционных проектах (программах);</w:t>
      </w:r>
    </w:p>
    <w:p w:rsidR="00A9222F" w:rsidRPr="00A9222F" w:rsidRDefault="00A9222F" w:rsidP="00A9222F">
      <w:pPr>
        <w:tabs>
          <w:tab w:val="left" w:pos="709"/>
        </w:tabs>
        <w:spacing w:after="0" w:line="240" w:lineRule="auto"/>
        <w:ind w:firstLine="709"/>
        <w:contextualSpacing/>
        <w:jc w:val="both"/>
        <w:rPr>
          <w:rFonts w:ascii="Times New Roman" w:hAnsi="Times New Roman"/>
          <w:sz w:val="28"/>
          <w:szCs w:val="28"/>
          <w:lang w:eastAsia="ru-RU"/>
        </w:rPr>
      </w:pPr>
      <w:r w:rsidRPr="00A9222F">
        <w:rPr>
          <w:rFonts w:ascii="Times New Roman" w:hAnsi="Times New Roman"/>
          <w:sz w:val="28"/>
          <w:szCs w:val="28"/>
          <w:lang w:eastAsia="ru-RU"/>
        </w:rPr>
        <w:t>- информация о структуре тарифов на услуги (включая проект тарифной заявки), параметрах качества и надежности предоставляемых товаров, работ и услуг и процедур предоставления товаров, работ и услуг потребителям;</w:t>
      </w:r>
    </w:p>
    <w:p w:rsidR="00A72C3D" w:rsidRPr="00A9222F" w:rsidRDefault="00A9222F" w:rsidP="00A72C3D">
      <w:pPr>
        <w:tabs>
          <w:tab w:val="left" w:pos="709"/>
        </w:tabs>
        <w:spacing w:after="0" w:line="240" w:lineRule="auto"/>
        <w:ind w:firstLine="709"/>
        <w:contextualSpacing/>
        <w:jc w:val="both"/>
        <w:rPr>
          <w:rFonts w:ascii="Times New Roman" w:hAnsi="Times New Roman"/>
          <w:sz w:val="28"/>
          <w:szCs w:val="28"/>
          <w:lang w:eastAsia="ru-RU"/>
        </w:rPr>
      </w:pPr>
      <w:r w:rsidRPr="00A9222F">
        <w:rPr>
          <w:rFonts w:ascii="Times New Roman" w:hAnsi="Times New Roman"/>
          <w:sz w:val="28"/>
          <w:szCs w:val="28"/>
          <w:lang w:eastAsia="ru-RU"/>
        </w:rPr>
        <w:t>- иная информация о своей деятельности, предусмотренная к обязательному раскрытию в соответствии с законодательством Российской Федерации.</w:t>
      </w:r>
    </w:p>
    <w:p w:rsidR="00A9222F" w:rsidRDefault="00A9222F" w:rsidP="00A72C3D">
      <w:pPr>
        <w:tabs>
          <w:tab w:val="left" w:pos="709"/>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Текстовую информацию рекомендуется дополнить таблицей.</w:t>
      </w:r>
    </w:p>
    <w:p w:rsidR="00A9222F" w:rsidRDefault="00A9222F" w:rsidP="00A9222F">
      <w:pPr>
        <w:tabs>
          <w:tab w:val="left" w:pos="709"/>
        </w:tabs>
        <w:spacing w:after="0" w:line="24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Таблица 2.2</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9"/>
        <w:gridCol w:w="1559"/>
        <w:gridCol w:w="2126"/>
        <w:gridCol w:w="2126"/>
        <w:gridCol w:w="1985"/>
      </w:tblGrid>
      <w:tr w:rsidR="00D82E8B" w:rsidRPr="00714BCA" w:rsidTr="00454A5B">
        <w:tc>
          <w:tcPr>
            <w:tcW w:w="851" w:type="dxa"/>
            <w:shd w:val="clear" w:color="auto" w:fill="auto"/>
          </w:tcPr>
          <w:p w:rsidR="00AE5AA5" w:rsidRPr="00714BCA" w:rsidRDefault="00AE5AA5"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 xml:space="preserve">№ </w:t>
            </w:r>
            <w:proofErr w:type="spellStart"/>
            <w:r w:rsidRPr="00714BCA">
              <w:rPr>
                <w:rFonts w:ascii="Times New Roman" w:hAnsi="Times New Roman"/>
                <w:sz w:val="28"/>
                <w:szCs w:val="28"/>
                <w:lang w:eastAsia="ru-RU"/>
              </w:rPr>
              <w:t>п.п</w:t>
            </w:r>
            <w:proofErr w:type="spellEnd"/>
            <w:r w:rsidRPr="00714BCA">
              <w:rPr>
                <w:rFonts w:ascii="Times New Roman" w:hAnsi="Times New Roman"/>
                <w:sz w:val="28"/>
                <w:szCs w:val="28"/>
                <w:lang w:eastAsia="ru-RU"/>
              </w:rPr>
              <w:t>.</w:t>
            </w:r>
          </w:p>
        </w:tc>
        <w:tc>
          <w:tcPr>
            <w:tcW w:w="2269" w:type="dxa"/>
            <w:shd w:val="clear" w:color="auto" w:fill="auto"/>
          </w:tcPr>
          <w:p w:rsidR="00AE5AA5" w:rsidRPr="00714BCA" w:rsidRDefault="00AE5AA5" w:rsidP="006817DE">
            <w:pPr>
              <w:tabs>
                <w:tab w:val="left" w:pos="709"/>
              </w:tabs>
              <w:spacing w:after="0" w:line="240" w:lineRule="auto"/>
              <w:ind w:left="-61"/>
              <w:contextualSpacing/>
              <w:jc w:val="center"/>
              <w:rPr>
                <w:rFonts w:ascii="Times New Roman" w:hAnsi="Times New Roman"/>
                <w:sz w:val="28"/>
                <w:szCs w:val="28"/>
                <w:lang w:eastAsia="ru-RU"/>
              </w:rPr>
            </w:pPr>
            <w:r>
              <w:rPr>
                <w:rFonts w:ascii="Times New Roman" w:hAnsi="Times New Roman"/>
                <w:sz w:val="28"/>
                <w:szCs w:val="28"/>
                <w:lang w:eastAsia="ru-RU"/>
              </w:rPr>
              <w:t>Субъект естественной монополии</w:t>
            </w:r>
          </w:p>
        </w:tc>
        <w:tc>
          <w:tcPr>
            <w:tcW w:w="1559" w:type="dxa"/>
            <w:shd w:val="clear" w:color="auto" w:fill="auto"/>
          </w:tcPr>
          <w:p w:rsidR="00AE5AA5" w:rsidRPr="00714BCA" w:rsidRDefault="00EF3AA8"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Наименование рынка</w:t>
            </w:r>
          </w:p>
        </w:tc>
        <w:tc>
          <w:tcPr>
            <w:tcW w:w="2126" w:type="dxa"/>
          </w:tcPr>
          <w:p w:rsidR="00AE5AA5" w:rsidRPr="00714BCA" w:rsidRDefault="00861DDA"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Степень удовлетворенности качеством услуг потребителями</w:t>
            </w:r>
          </w:p>
        </w:tc>
        <w:tc>
          <w:tcPr>
            <w:tcW w:w="2126" w:type="dxa"/>
          </w:tcPr>
          <w:p w:rsidR="00AE5AA5" w:rsidRPr="00714BCA" w:rsidRDefault="00D82E8B"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Степень </w:t>
            </w:r>
            <w:r w:rsidR="00454A5B">
              <w:rPr>
                <w:rFonts w:ascii="Times New Roman" w:hAnsi="Times New Roman"/>
                <w:sz w:val="28"/>
                <w:szCs w:val="28"/>
                <w:lang w:eastAsia="ru-RU"/>
              </w:rPr>
              <w:t>удовлетворённости</w:t>
            </w:r>
            <w:r>
              <w:rPr>
                <w:rFonts w:ascii="Times New Roman" w:hAnsi="Times New Roman"/>
                <w:sz w:val="28"/>
                <w:szCs w:val="28"/>
                <w:lang w:eastAsia="ru-RU"/>
              </w:rPr>
              <w:t xml:space="preserve"> хоз. субъектами состоянием конкуренции на рынке </w:t>
            </w:r>
          </w:p>
        </w:tc>
        <w:tc>
          <w:tcPr>
            <w:tcW w:w="1985" w:type="dxa"/>
            <w:shd w:val="clear" w:color="auto" w:fill="auto"/>
          </w:tcPr>
          <w:p w:rsidR="00AE5AA5" w:rsidRPr="00714BCA" w:rsidRDefault="00D82E8B" w:rsidP="00D82E8B">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Размещение обязательной к раскрытию информации</w:t>
            </w:r>
          </w:p>
        </w:tc>
      </w:tr>
      <w:tr w:rsidR="00D82E8B" w:rsidRPr="00714BCA" w:rsidTr="00454A5B">
        <w:tc>
          <w:tcPr>
            <w:tcW w:w="851" w:type="dxa"/>
            <w:shd w:val="clear" w:color="auto" w:fill="auto"/>
          </w:tcPr>
          <w:p w:rsidR="00AE5AA5" w:rsidRPr="00714BCA" w:rsidRDefault="00AE5AA5"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1.</w:t>
            </w:r>
          </w:p>
        </w:tc>
        <w:tc>
          <w:tcPr>
            <w:tcW w:w="2269" w:type="dxa"/>
            <w:shd w:val="clear" w:color="auto" w:fill="auto"/>
          </w:tcPr>
          <w:p w:rsidR="00AE5AA5" w:rsidRPr="00714BCA" w:rsidRDefault="008D3E8A" w:rsidP="000D3B6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w:t>
            </w:r>
            <w:r w:rsidR="000D3B63">
              <w:rPr>
                <w:rFonts w:ascii="Times New Roman" w:hAnsi="Times New Roman"/>
                <w:sz w:val="28"/>
                <w:szCs w:val="28"/>
                <w:lang w:eastAsia="ru-RU"/>
              </w:rPr>
              <w:t>АО «</w:t>
            </w:r>
            <w:proofErr w:type="spellStart"/>
            <w:r w:rsidR="000D3B63">
              <w:rPr>
                <w:rFonts w:ascii="Times New Roman" w:hAnsi="Times New Roman"/>
                <w:sz w:val="28"/>
                <w:szCs w:val="28"/>
                <w:lang w:eastAsia="ru-RU"/>
              </w:rPr>
              <w:t>Крыловскаярайга</w:t>
            </w:r>
            <w:proofErr w:type="spellEnd"/>
            <w:r w:rsidR="000D3B63">
              <w:rPr>
                <w:rFonts w:ascii="Times New Roman" w:hAnsi="Times New Roman"/>
                <w:sz w:val="28"/>
                <w:szCs w:val="28"/>
                <w:lang w:eastAsia="ru-RU"/>
              </w:rPr>
              <w:t>»</w:t>
            </w:r>
          </w:p>
        </w:tc>
        <w:tc>
          <w:tcPr>
            <w:tcW w:w="1559" w:type="dxa"/>
            <w:shd w:val="clear" w:color="auto" w:fill="auto"/>
          </w:tcPr>
          <w:p w:rsidR="00AE5AA5" w:rsidRPr="00714BCA" w:rsidRDefault="008D3E8A" w:rsidP="008D3E8A">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Газоснабжение</w:t>
            </w:r>
          </w:p>
        </w:tc>
        <w:tc>
          <w:tcPr>
            <w:tcW w:w="2126" w:type="dxa"/>
          </w:tcPr>
          <w:p w:rsidR="00AE5AA5" w:rsidRPr="00714BCA" w:rsidRDefault="008D3E8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Скорее удовлетворены</w:t>
            </w:r>
          </w:p>
        </w:tc>
        <w:tc>
          <w:tcPr>
            <w:tcW w:w="2126" w:type="dxa"/>
          </w:tcPr>
          <w:p w:rsidR="00AE5AA5" w:rsidRPr="00714BCA" w:rsidRDefault="008D3E8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Скорее удовлетворены</w:t>
            </w:r>
          </w:p>
        </w:tc>
        <w:tc>
          <w:tcPr>
            <w:tcW w:w="1985" w:type="dxa"/>
            <w:shd w:val="clear" w:color="auto" w:fill="auto"/>
          </w:tcPr>
          <w:p w:rsidR="00AE5AA5" w:rsidRPr="00714BCA" w:rsidRDefault="00AE5AA5" w:rsidP="006817DE">
            <w:pPr>
              <w:tabs>
                <w:tab w:val="left" w:pos="709"/>
              </w:tabs>
              <w:spacing w:after="0" w:line="240" w:lineRule="auto"/>
              <w:contextualSpacing/>
              <w:jc w:val="right"/>
              <w:rPr>
                <w:rFonts w:ascii="Times New Roman" w:hAnsi="Times New Roman"/>
                <w:sz w:val="28"/>
                <w:szCs w:val="28"/>
                <w:lang w:eastAsia="ru-RU"/>
              </w:rPr>
            </w:pPr>
          </w:p>
        </w:tc>
      </w:tr>
      <w:tr w:rsidR="00D82E8B" w:rsidRPr="00714BCA" w:rsidTr="00454A5B">
        <w:tc>
          <w:tcPr>
            <w:tcW w:w="851" w:type="dxa"/>
            <w:shd w:val="clear" w:color="auto" w:fill="auto"/>
          </w:tcPr>
          <w:p w:rsidR="00AE5AA5" w:rsidRPr="00714BCA" w:rsidRDefault="00AE5AA5"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3</w:t>
            </w:r>
            <w:r w:rsidRPr="00714BCA">
              <w:rPr>
                <w:rFonts w:ascii="Times New Roman" w:hAnsi="Times New Roman"/>
                <w:sz w:val="28"/>
                <w:szCs w:val="28"/>
                <w:lang w:eastAsia="ru-RU"/>
              </w:rPr>
              <w:t>.</w:t>
            </w:r>
          </w:p>
        </w:tc>
        <w:tc>
          <w:tcPr>
            <w:tcW w:w="2269" w:type="dxa"/>
            <w:shd w:val="clear" w:color="auto" w:fill="auto"/>
          </w:tcPr>
          <w:p w:rsidR="00AE5AA5" w:rsidRPr="00714BCA" w:rsidRDefault="008D3E8A" w:rsidP="008D3E8A">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ОАО «Кубаньэнерго»</w:t>
            </w:r>
          </w:p>
        </w:tc>
        <w:tc>
          <w:tcPr>
            <w:tcW w:w="1559" w:type="dxa"/>
            <w:shd w:val="clear" w:color="auto" w:fill="auto"/>
          </w:tcPr>
          <w:p w:rsidR="00AE5AA5" w:rsidRPr="00714BCA" w:rsidRDefault="008D3E8A" w:rsidP="008D3E8A">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Электроснабжение</w:t>
            </w:r>
          </w:p>
        </w:tc>
        <w:tc>
          <w:tcPr>
            <w:tcW w:w="2126" w:type="dxa"/>
          </w:tcPr>
          <w:p w:rsidR="00AE5AA5" w:rsidRPr="00714BCA" w:rsidRDefault="008D3E8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Скорее удовлетворены</w:t>
            </w:r>
          </w:p>
        </w:tc>
        <w:tc>
          <w:tcPr>
            <w:tcW w:w="2126" w:type="dxa"/>
          </w:tcPr>
          <w:p w:rsidR="00AE5AA5" w:rsidRPr="00714BCA" w:rsidRDefault="008D3E8A" w:rsidP="006817DE">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Скорее удовлетворены</w:t>
            </w:r>
          </w:p>
        </w:tc>
        <w:tc>
          <w:tcPr>
            <w:tcW w:w="1985" w:type="dxa"/>
            <w:shd w:val="clear" w:color="auto" w:fill="auto"/>
          </w:tcPr>
          <w:p w:rsidR="00AE5AA5" w:rsidRPr="00714BCA" w:rsidRDefault="00AE5AA5" w:rsidP="006817DE">
            <w:pPr>
              <w:tabs>
                <w:tab w:val="left" w:pos="709"/>
              </w:tabs>
              <w:spacing w:after="0" w:line="240" w:lineRule="auto"/>
              <w:contextualSpacing/>
              <w:jc w:val="right"/>
              <w:rPr>
                <w:rFonts w:ascii="Times New Roman" w:hAnsi="Times New Roman"/>
                <w:sz w:val="28"/>
                <w:szCs w:val="28"/>
                <w:lang w:eastAsia="ru-RU"/>
              </w:rPr>
            </w:pPr>
          </w:p>
        </w:tc>
      </w:tr>
    </w:tbl>
    <w:p w:rsidR="006A2802" w:rsidRDefault="006A2802" w:rsidP="00D82E8B">
      <w:pPr>
        <w:tabs>
          <w:tab w:val="left" w:pos="0"/>
          <w:tab w:val="left" w:pos="1276"/>
          <w:tab w:val="left" w:pos="1418"/>
        </w:tabs>
        <w:spacing w:after="0" w:line="240" w:lineRule="auto"/>
        <w:ind w:firstLine="709"/>
        <w:contextualSpacing/>
        <w:jc w:val="both"/>
        <w:rPr>
          <w:rFonts w:ascii="Times New Roman" w:eastAsia="Times New Roman" w:hAnsi="Times New Roman"/>
          <w:b/>
          <w:sz w:val="28"/>
          <w:szCs w:val="28"/>
          <w:lang w:eastAsia="ru-RU"/>
        </w:rPr>
      </w:pPr>
    </w:p>
    <w:p w:rsidR="00D82E8B" w:rsidRDefault="00D82E8B" w:rsidP="00D82E8B">
      <w:pPr>
        <w:tabs>
          <w:tab w:val="left" w:pos="0"/>
          <w:tab w:val="left" w:pos="1276"/>
          <w:tab w:val="left" w:pos="1418"/>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2.3. Мониторинг деятельности </w:t>
      </w:r>
      <w:r w:rsidRPr="00D82E8B">
        <w:rPr>
          <w:rFonts w:ascii="Times New Roman" w:eastAsia="Times New Roman" w:hAnsi="Times New Roman"/>
          <w:b/>
          <w:sz w:val="28"/>
          <w:szCs w:val="28"/>
          <w:lang w:eastAsia="ru-RU"/>
        </w:rPr>
        <w:t>хозяйствующих субъектов, доля участия муниципального образования в которых составляет 50% и более</w:t>
      </w:r>
      <w:r w:rsidR="006A2485">
        <w:rPr>
          <w:rFonts w:ascii="Times New Roman" w:eastAsia="Times New Roman" w:hAnsi="Times New Roman"/>
          <w:b/>
          <w:sz w:val="28"/>
          <w:szCs w:val="28"/>
          <w:lang w:eastAsia="ru-RU"/>
        </w:rPr>
        <w:t>.</w:t>
      </w:r>
    </w:p>
    <w:p w:rsidR="00D754AC" w:rsidRDefault="00D754AC" w:rsidP="00D754AC">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данном разделе  отчета необходимо охарактеризовать сектор функционирующих в муниципальном образовании муниципальных предприятиях (</w:t>
      </w:r>
      <w:proofErr w:type="spellStart"/>
      <w:r>
        <w:rPr>
          <w:rFonts w:ascii="Times New Roman" w:eastAsia="Times New Roman" w:hAnsi="Times New Roman"/>
          <w:sz w:val="28"/>
          <w:szCs w:val="28"/>
        </w:rPr>
        <w:t>МУПы</w:t>
      </w:r>
      <w:proofErr w:type="spellEnd"/>
      <w:r>
        <w:rPr>
          <w:rFonts w:ascii="Times New Roman" w:eastAsia="Times New Roman" w:hAnsi="Times New Roman"/>
          <w:sz w:val="28"/>
          <w:szCs w:val="28"/>
        </w:rPr>
        <w:t>), их общую численность, отраслевую принадлежность, финансово-экономическое состояние и т.д.</w:t>
      </w:r>
    </w:p>
    <w:p w:rsidR="00823FBC" w:rsidRPr="00823FBC" w:rsidRDefault="00823FBC" w:rsidP="00823FBC">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823FBC">
        <w:rPr>
          <w:rFonts w:ascii="Times New Roman" w:eastAsia="Times New Roman" w:hAnsi="Times New Roman"/>
          <w:sz w:val="28"/>
          <w:szCs w:val="28"/>
          <w:lang w:eastAsia="ru-RU"/>
        </w:rPr>
        <w:t>Формир</w:t>
      </w:r>
      <w:r w:rsidR="00D754AC">
        <w:rPr>
          <w:rFonts w:ascii="Times New Roman" w:eastAsia="Times New Roman" w:hAnsi="Times New Roman"/>
          <w:sz w:val="28"/>
          <w:szCs w:val="28"/>
          <w:lang w:eastAsia="ru-RU"/>
        </w:rPr>
        <w:t>уется</w:t>
      </w:r>
      <w:r w:rsidRPr="00823FBC">
        <w:rPr>
          <w:rFonts w:ascii="Times New Roman" w:eastAsia="Times New Roman" w:hAnsi="Times New Roman"/>
          <w:sz w:val="28"/>
          <w:szCs w:val="28"/>
          <w:lang w:eastAsia="ru-RU"/>
        </w:rPr>
        <w:t xml:space="preserve"> реестр хозяйствующих субъектов, доля участия муниципального образования в которых составляет 50% и более, с об</w:t>
      </w:r>
      <w:r>
        <w:rPr>
          <w:rFonts w:ascii="Times New Roman" w:eastAsia="Times New Roman" w:hAnsi="Times New Roman"/>
          <w:sz w:val="28"/>
          <w:szCs w:val="28"/>
          <w:lang w:eastAsia="ru-RU"/>
        </w:rPr>
        <w:t>означением рынка их присутствия.</w:t>
      </w:r>
      <w:r w:rsidR="00D754AC">
        <w:rPr>
          <w:rFonts w:ascii="Times New Roman" w:eastAsia="Times New Roman" w:hAnsi="Times New Roman"/>
          <w:sz w:val="28"/>
          <w:szCs w:val="28"/>
          <w:lang w:eastAsia="ru-RU"/>
        </w:rPr>
        <w:t xml:space="preserve"> Необходимо у</w:t>
      </w:r>
      <w:r w:rsidRPr="00823FBC">
        <w:rPr>
          <w:rFonts w:ascii="Times New Roman" w:eastAsia="Times New Roman" w:hAnsi="Times New Roman"/>
          <w:sz w:val="28"/>
          <w:szCs w:val="28"/>
          <w:lang w:eastAsia="ru-RU"/>
        </w:rPr>
        <w:t>казание в реестре доли занимаемого рынка каждого такого хозяйствующего субъекта:</w:t>
      </w:r>
    </w:p>
    <w:p w:rsidR="00823FBC" w:rsidRPr="00823FBC" w:rsidRDefault="00823FBC" w:rsidP="00823FBC">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823FBC">
        <w:rPr>
          <w:rFonts w:ascii="Times New Roman" w:eastAsia="Times New Roman" w:hAnsi="Times New Roman"/>
          <w:sz w:val="28"/>
          <w:szCs w:val="28"/>
          <w:lang w:eastAsia="ru-RU"/>
        </w:rPr>
        <w:t>- объем и доля выручки в общей величине стоимостного оборота рынка;</w:t>
      </w:r>
    </w:p>
    <w:p w:rsidR="00823FBC" w:rsidRPr="00823FBC" w:rsidRDefault="00823FBC" w:rsidP="00823FBC">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823FBC">
        <w:rPr>
          <w:rFonts w:ascii="Times New Roman" w:eastAsia="Times New Roman" w:hAnsi="Times New Roman"/>
          <w:sz w:val="28"/>
          <w:szCs w:val="28"/>
          <w:lang w:eastAsia="ru-RU"/>
        </w:rPr>
        <w:t>- объем и доля реализованных на рынке товаров, работ и услуг в натуральном выражении;</w:t>
      </w:r>
    </w:p>
    <w:p w:rsidR="00D82E8B" w:rsidRPr="00823FBC" w:rsidRDefault="00823FBC" w:rsidP="00823FBC">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823FBC">
        <w:rPr>
          <w:rFonts w:ascii="Times New Roman" w:eastAsia="Times New Roman" w:hAnsi="Times New Roman"/>
          <w:sz w:val="28"/>
          <w:szCs w:val="28"/>
          <w:lang w:eastAsia="ru-RU"/>
        </w:rPr>
        <w:t>- объем финансирования из бюджета муниципального образования.</w:t>
      </w:r>
    </w:p>
    <w:p w:rsidR="00823FBC" w:rsidRPr="00823FBC" w:rsidRDefault="00823FBC" w:rsidP="00823FBC">
      <w:pPr>
        <w:tabs>
          <w:tab w:val="left" w:pos="709"/>
        </w:tabs>
        <w:spacing w:after="0" w:line="240" w:lineRule="auto"/>
        <w:ind w:firstLine="709"/>
        <w:contextualSpacing/>
        <w:jc w:val="right"/>
        <w:rPr>
          <w:rFonts w:ascii="Times New Roman" w:hAnsi="Times New Roman"/>
          <w:szCs w:val="28"/>
          <w:lang w:eastAsia="ru-RU"/>
        </w:rPr>
      </w:pPr>
    </w:p>
    <w:p w:rsidR="00823FBC" w:rsidRDefault="00823FBC" w:rsidP="00823FBC">
      <w:pPr>
        <w:tabs>
          <w:tab w:val="left" w:pos="709"/>
        </w:tabs>
        <w:spacing w:after="0" w:line="240" w:lineRule="auto"/>
        <w:ind w:firstLine="709"/>
        <w:contextualSpacing/>
        <w:jc w:val="right"/>
        <w:rPr>
          <w:rFonts w:ascii="Times New Roman" w:hAnsi="Times New Roman"/>
          <w:sz w:val="28"/>
          <w:szCs w:val="28"/>
          <w:lang w:eastAsia="ru-RU"/>
        </w:rPr>
      </w:pPr>
      <w:r>
        <w:rPr>
          <w:rFonts w:ascii="Times New Roman" w:hAnsi="Times New Roman"/>
          <w:sz w:val="28"/>
          <w:szCs w:val="28"/>
          <w:lang w:eastAsia="ru-RU"/>
        </w:rPr>
        <w:t>Таблица 2.3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504"/>
        <w:gridCol w:w="1170"/>
        <w:gridCol w:w="1261"/>
        <w:gridCol w:w="1559"/>
        <w:gridCol w:w="1574"/>
        <w:gridCol w:w="1985"/>
      </w:tblGrid>
      <w:tr w:rsidR="00823FBC" w:rsidRPr="00714BCA" w:rsidTr="006E0018">
        <w:trPr>
          <w:trHeight w:val="3909"/>
        </w:trPr>
        <w:tc>
          <w:tcPr>
            <w:tcW w:w="587" w:type="dxa"/>
            <w:shd w:val="clear" w:color="auto" w:fill="auto"/>
          </w:tcPr>
          <w:p w:rsidR="00823FBC" w:rsidRPr="00714BCA" w:rsidRDefault="00823FBC" w:rsidP="00823FBC">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 xml:space="preserve">№ </w:t>
            </w:r>
            <w:proofErr w:type="spellStart"/>
            <w:r w:rsidRPr="00714BCA">
              <w:rPr>
                <w:rFonts w:ascii="Times New Roman" w:hAnsi="Times New Roman"/>
                <w:sz w:val="28"/>
                <w:szCs w:val="28"/>
                <w:lang w:eastAsia="ru-RU"/>
              </w:rPr>
              <w:t>п</w:t>
            </w:r>
            <w:proofErr w:type="gramStart"/>
            <w:r w:rsidRPr="00714BCA">
              <w:rPr>
                <w:rFonts w:ascii="Times New Roman" w:hAnsi="Times New Roman"/>
                <w:sz w:val="28"/>
                <w:szCs w:val="28"/>
                <w:lang w:eastAsia="ru-RU"/>
              </w:rPr>
              <w:t>.п</w:t>
            </w:r>
            <w:proofErr w:type="spellEnd"/>
            <w:proofErr w:type="gramEnd"/>
          </w:p>
        </w:tc>
        <w:tc>
          <w:tcPr>
            <w:tcW w:w="1504" w:type="dxa"/>
            <w:shd w:val="clear" w:color="auto" w:fill="auto"/>
          </w:tcPr>
          <w:p w:rsidR="00823FBC" w:rsidRPr="00714BCA" w:rsidRDefault="00823FBC" w:rsidP="006817DE">
            <w:pPr>
              <w:tabs>
                <w:tab w:val="left" w:pos="709"/>
              </w:tabs>
              <w:spacing w:after="0" w:line="240" w:lineRule="auto"/>
              <w:ind w:left="-61"/>
              <w:contextualSpacing/>
              <w:jc w:val="center"/>
              <w:rPr>
                <w:rFonts w:ascii="Times New Roman" w:hAnsi="Times New Roman"/>
                <w:sz w:val="28"/>
                <w:szCs w:val="28"/>
                <w:lang w:eastAsia="ru-RU"/>
              </w:rPr>
            </w:pPr>
            <w:r>
              <w:rPr>
                <w:rFonts w:ascii="Times New Roman" w:hAnsi="Times New Roman"/>
                <w:sz w:val="28"/>
                <w:szCs w:val="28"/>
                <w:lang w:eastAsia="ru-RU"/>
              </w:rPr>
              <w:t>Наименование хоз. субъекта</w:t>
            </w:r>
          </w:p>
        </w:tc>
        <w:tc>
          <w:tcPr>
            <w:tcW w:w="1170" w:type="dxa"/>
            <w:shd w:val="clear" w:color="auto" w:fill="auto"/>
          </w:tcPr>
          <w:p w:rsidR="00823FBC" w:rsidRPr="00714BCA" w:rsidRDefault="006E0018"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Вид деятельности (рынок)</w:t>
            </w:r>
          </w:p>
        </w:tc>
        <w:tc>
          <w:tcPr>
            <w:tcW w:w="1261" w:type="dxa"/>
          </w:tcPr>
          <w:p w:rsidR="006A2802" w:rsidRPr="00714BCA" w:rsidRDefault="006A2485" w:rsidP="006A2485">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Объем выручки, </w:t>
            </w:r>
            <w:r w:rsidR="006A2802">
              <w:rPr>
                <w:rFonts w:ascii="Times New Roman" w:hAnsi="Times New Roman"/>
                <w:sz w:val="24"/>
                <w:szCs w:val="24"/>
              </w:rPr>
              <w:t>тыс.</w:t>
            </w:r>
            <w:r w:rsidR="00C33B53">
              <w:rPr>
                <w:rFonts w:ascii="Times New Roman" w:hAnsi="Times New Roman"/>
                <w:sz w:val="24"/>
                <w:szCs w:val="24"/>
              </w:rPr>
              <w:t xml:space="preserve"> </w:t>
            </w:r>
            <w:r w:rsidR="006A2802">
              <w:rPr>
                <w:rFonts w:ascii="Times New Roman" w:hAnsi="Times New Roman"/>
                <w:sz w:val="24"/>
                <w:szCs w:val="24"/>
              </w:rPr>
              <w:t>руб.</w:t>
            </w:r>
          </w:p>
        </w:tc>
        <w:tc>
          <w:tcPr>
            <w:tcW w:w="1559" w:type="dxa"/>
          </w:tcPr>
          <w:p w:rsidR="00823FBC" w:rsidRPr="00714BCA" w:rsidRDefault="00823FBC" w:rsidP="006A2485">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Д</w:t>
            </w:r>
            <w:r w:rsidRPr="00823FBC">
              <w:rPr>
                <w:rFonts w:ascii="Times New Roman" w:hAnsi="Times New Roman"/>
                <w:sz w:val="28"/>
                <w:szCs w:val="28"/>
                <w:lang w:eastAsia="ru-RU"/>
              </w:rPr>
              <w:t>оля выручки в общей вели</w:t>
            </w:r>
            <w:r w:rsidR="006A2802">
              <w:rPr>
                <w:rFonts w:ascii="Times New Roman" w:hAnsi="Times New Roman"/>
                <w:sz w:val="28"/>
                <w:szCs w:val="28"/>
                <w:lang w:eastAsia="ru-RU"/>
              </w:rPr>
              <w:t xml:space="preserve">чине стоимостного оборота рынка, </w:t>
            </w:r>
            <w:r w:rsidR="006A2802">
              <w:rPr>
                <w:rFonts w:ascii="Times New Roman" w:hAnsi="Times New Roman"/>
                <w:sz w:val="24"/>
                <w:szCs w:val="24"/>
              </w:rPr>
              <w:t xml:space="preserve"> тыс.</w:t>
            </w:r>
            <w:r w:rsidR="00C33B53">
              <w:rPr>
                <w:rFonts w:ascii="Times New Roman" w:hAnsi="Times New Roman"/>
                <w:sz w:val="24"/>
                <w:szCs w:val="24"/>
              </w:rPr>
              <w:t xml:space="preserve"> </w:t>
            </w:r>
            <w:r w:rsidR="006A2802">
              <w:rPr>
                <w:rFonts w:ascii="Times New Roman" w:hAnsi="Times New Roman"/>
                <w:sz w:val="24"/>
                <w:szCs w:val="24"/>
              </w:rPr>
              <w:t>руб.</w:t>
            </w:r>
          </w:p>
        </w:tc>
        <w:tc>
          <w:tcPr>
            <w:tcW w:w="1574" w:type="dxa"/>
            <w:shd w:val="clear" w:color="auto" w:fill="auto"/>
          </w:tcPr>
          <w:p w:rsidR="00823FBC" w:rsidRPr="00714BCA" w:rsidRDefault="006A2485" w:rsidP="00B456E9">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Д</w:t>
            </w:r>
            <w:r w:rsidR="00823FBC" w:rsidRPr="00823FBC">
              <w:rPr>
                <w:rFonts w:ascii="Times New Roman" w:hAnsi="Times New Roman"/>
                <w:sz w:val="28"/>
                <w:szCs w:val="28"/>
                <w:lang w:eastAsia="ru-RU"/>
              </w:rPr>
              <w:t xml:space="preserve">оля реализованных на рынке товаров, работ и услуг в </w:t>
            </w:r>
            <w:proofErr w:type="gramStart"/>
            <w:r w:rsidR="00823FBC" w:rsidRPr="00823FBC">
              <w:rPr>
                <w:rFonts w:ascii="Times New Roman" w:hAnsi="Times New Roman"/>
                <w:sz w:val="28"/>
                <w:szCs w:val="28"/>
                <w:lang w:eastAsia="ru-RU"/>
              </w:rPr>
              <w:t>натура</w:t>
            </w:r>
            <w:r w:rsidR="006A2802">
              <w:rPr>
                <w:rFonts w:ascii="Times New Roman" w:hAnsi="Times New Roman"/>
                <w:sz w:val="28"/>
                <w:szCs w:val="28"/>
                <w:lang w:eastAsia="ru-RU"/>
              </w:rPr>
              <w:t>-</w:t>
            </w:r>
            <w:r w:rsidR="00B456E9">
              <w:rPr>
                <w:rFonts w:ascii="Times New Roman" w:hAnsi="Times New Roman"/>
                <w:sz w:val="28"/>
                <w:szCs w:val="28"/>
                <w:lang w:eastAsia="ru-RU"/>
              </w:rPr>
              <w:t>льном</w:t>
            </w:r>
            <w:proofErr w:type="gramEnd"/>
            <w:r w:rsidR="00B456E9">
              <w:rPr>
                <w:rFonts w:ascii="Times New Roman" w:hAnsi="Times New Roman"/>
                <w:sz w:val="28"/>
                <w:szCs w:val="28"/>
                <w:lang w:eastAsia="ru-RU"/>
              </w:rPr>
              <w:t xml:space="preserve"> </w:t>
            </w:r>
            <w:r w:rsidR="00484DDB">
              <w:rPr>
                <w:rFonts w:ascii="Times New Roman" w:hAnsi="Times New Roman"/>
                <w:sz w:val="28"/>
                <w:szCs w:val="28"/>
                <w:lang w:eastAsia="ru-RU"/>
              </w:rPr>
              <w:t>выражении</w:t>
            </w:r>
            <w:r w:rsidR="006A2802">
              <w:rPr>
                <w:rFonts w:ascii="Times New Roman" w:hAnsi="Times New Roman"/>
                <w:sz w:val="28"/>
                <w:szCs w:val="28"/>
                <w:lang w:eastAsia="ru-RU"/>
              </w:rPr>
              <w:t xml:space="preserve">, </w:t>
            </w:r>
            <w:r w:rsidR="00B456E9">
              <w:rPr>
                <w:rFonts w:ascii="Times New Roman" w:hAnsi="Times New Roman"/>
                <w:sz w:val="24"/>
                <w:szCs w:val="24"/>
              </w:rPr>
              <w:t>%</w:t>
            </w:r>
          </w:p>
        </w:tc>
        <w:tc>
          <w:tcPr>
            <w:tcW w:w="1985" w:type="dxa"/>
          </w:tcPr>
          <w:p w:rsidR="00823FBC" w:rsidRDefault="006A2485" w:rsidP="006817DE">
            <w:pPr>
              <w:tabs>
                <w:tab w:val="left" w:pos="709"/>
              </w:tabs>
              <w:spacing w:after="0" w:line="240" w:lineRule="auto"/>
              <w:contextualSpacing/>
              <w:jc w:val="center"/>
              <w:rPr>
                <w:rFonts w:ascii="Times New Roman" w:hAnsi="Times New Roman"/>
                <w:sz w:val="24"/>
                <w:szCs w:val="24"/>
              </w:rPr>
            </w:pPr>
            <w:r>
              <w:rPr>
                <w:rFonts w:ascii="Times New Roman" w:eastAsia="Times New Roman" w:hAnsi="Times New Roman"/>
                <w:sz w:val="28"/>
                <w:szCs w:val="28"/>
                <w:lang w:eastAsia="ru-RU"/>
              </w:rPr>
              <w:t>О</w:t>
            </w:r>
            <w:r w:rsidR="00823FBC" w:rsidRPr="00823FBC">
              <w:rPr>
                <w:rFonts w:ascii="Times New Roman" w:eastAsia="Times New Roman" w:hAnsi="Times New Roman"/>
                <w:sz w:val="28"/>
                <w:szCs w:val="28"/>
                <w:lang w:eastAsia="ru-RU"/>
              </w:rPr>
              <w:t xml:space="preserve">бъем финансирования из бюджета </w:t>
            </w:r>
            <w:r w:rsidR="00484DDB" w:rsidRPr="00823FBC">
              <w:rPr>
                <w:rFonts w:ascii="Times New Roman" w:eastAsia="Times New Roman" w:hAnsi="Times New Roman"/>
                <w:sz w:val="28"/>
                <w:szCs w:val="28"/>
                <w:lang w:eastAsia="ru-RU"/>
              </w:rPr>
              <w:t>муниципа</w:t>
            </w:r>
            <w:r w:rsidR="00484DDB">
              <w:rPr>
                <w:rFonts w:ascii="Times New Roman" w:eastAsia="Times New Roman" w:hAnsi="Times New Roman"/>
                <w:sz w:val="28"/>
                <w:szCs w:val="28"/>
                <w:lang w:eastAsia="ru-RU"/>
              </w:rPr>
              <w:t>л</w:t>
            </w:r>
            <w:r w:rsidR="00484DDB" w:rsidRPr="00823FBC">
              <w:rPr>
                <w:rFonts w:ascii="Times New Roman" w:eastAsia="Times New Roman" w:hAnsi="Times New Roman"/>
                <w:sz w:val="28"/>
                <w:szCs w:val="28"/>
                <w:lang w:eastAsia="ru-RU"/>
              </w:rPr>
              <w:t>ьного</w:t>
            </w:r>
            <w:r w:rsidR="00823FBC" w:rsidRPr="00823FBC">
              <w:rPr>
                <w:rFonts w:ascii="Times New Roman" w:eastAsia="Times New Roman" w:hAnsi="Times New Roman"/>
                <w:sz w:val="28"/>
                <w:szCs w:val="28"/>
                <w:lang w:eastAsia="ru-RU"/>
              </w:rPr>
              <w:t xml:space="preserve"> образования</w:t>
            </w:r>
            <w:r w:rsidR="006A2802">
              <w:rPr>
                <w:rFonts w:ascii="Times New Roman" w:eastAsia="Times New Roman" w:hAnsi="Times New Roman"/>
                <w:sz w:val="28"/>
                <w:szCs w:val="28"/>
                <w:lang w:eastAsia="ru-RU"/>
              </w:rPr>
              <w:t xml:space="preserve">, </w:t>
            </w:r>
            <w:r w:rsidR="006A2802">
              <w:rPr>
                <w:rFonts w:ascii="Times New Roman" w:hAnsi="Times New Roman"/>
                <w:sz w:val="24"/>
                <w:szCs w:val="24"/>
              </w:rPr>
              <w:t xml:space="preserve"> тыс.</w:t>
            </w:r>
            <w:r w:rsidR="00484DDB">
              <w:rPr>
                <w:rFonts w:ascii="Times New Roman" w:hAnsi="Times New Roman"/>
                <w:sz w:val="24"/>
                <w:szCs w:val="24"/>
              </w:rPr>
              <w:t xml:space="preserve"> </w:t>
            </w:r>
            <w:r w:rsidR="006A2802">
              <w:rPr>
                <w:rFonts w:ascii="Times New Roman" w:hAnsi="Times New Roman"/>
                <w:sz w:val="24"/>
                <w:szCs w:val="24"/>
              </w:rPr>
              <w:t>руб.</w:t>
            </w:r>
          </w:p>
          <w:p w:rsidR="00933A19" w:rsidRPr="00823FBC" w:rsidRDefault="00933A19" w:rsidP="006817DE">
            <w:pPr>
              <w:tabs>
                <w:tab w:val="left" w:pos="709"/>
              </w:tabs>
              <w:spacing w:after="0" w:line="240" w:lineRule="auto"/>
              <w:contextualSpacing/>
              <w:jc w:val="center"/>
              <w:rPr>
                <w:rFonts w:ascii="Times New Roman" w:hAnsi="Times New Roman"/>
                <w:sz w:val="28"/>
                <w:szCs w:val="28"/>
                <w:lang w:eastAsia="ru-RU"/>
              </w:rPr>
            </w:pPr>
          </w:p>
        </w:tc>
      </w:tr>
      <w:tr w:rsidR="00823FBC" w:rsidRPr="00714BCA" w:rsidTr="006E0018">
        <w:tc>
          <w:tcPr>
            <w:tcW w:w="587" w:type="dxa"/>
            <w:shd w:val="clear" w:color="auto" w:fill="auto"/>
          </w:tcPr>
          <w:p w:rsidR="00823FBC" w:rsidRPr="00714BCA" w:rsidRDefault="00823FBC"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1.</w:t>
            </w:r>
          </w:p>
        </w:tc>
        <w:tc>
          <w:tcPr>
            <w:tcW w:w="1504" w:type="dxa"/>
            <w:shd w:val="clear" w:color="auto" w:fill="auto"/>
          </w:tcPr>
          <w:p w:rsidR="00823FBC" w:rsidRPr="00714BCA" w:rsidRDefault="00C33B53"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МП Крыловский рынок</w:t>
            </w:r>
          </w:p>
        </w:tc>
        <w:tc>
          <w:tcPr>
            <w:tcW w:w="1170" w:type="dxa"/>
            <w:shd w:val="clear" w:color="auto" w:fill="auto"/>
          </w:tcPr>
          <w:p w:rsidR="00823FBC" w:rsidRPr="00714BCA" w:rsidRDefault="00C33B53"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Предоставление торговых мест </w:t>
            </w:r>
          </w:p>
        </w:tc>
        <w:tc>
          <w:tcPr>
            <w:tcW w:w="1261" w:type="dxa"/>
          </w:tcPr>
          <w:p w:rsidR="00823FBC" w:rsidRPr="00714BCA" w:rsidRDefault="009262EB"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8611,0</w:t>
            </w:r>
          </w:p>
        </w:tc>
        <w:tc>
          <w:tcPr>
            <w:tcW w:w="1559" w:type="dxa"/>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574" w:type="dxa"/>
            <w:shd w:val="clear" w:color="auto" w:fill="auto"/>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985" w:type="dxa"/>
          </w:tcPr>
          <w:p w:rsidR="00823FBC" w:rsidRPr="00714BCA" w:rsidRDefault="001B794C" w:rsidP="001B794C">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w:t>
            </w:r>
          </w:p>
        </w:tc>
      </w:tr>
      <w:tr w:rsidR="00823FBC" w:rsidRPr="00714BCA" w:rsidTr="006E0018">
        <w:tc>
          <w:tcPr>
            <w:tcW w:w="587" w:type="dxa"/>
            <w:shd w:val="clear" w:color="auto" w:fill="auto"/>
          </w:tcPr>
          <w:p w:rsidR="00823FBC" w:rsidRPr="00714BCA" w:rsidRDefault="00823FBC" w:rsidP="006817DE">
            <w:pPr>
              <w:tabs>
                <w:tab w:val="left" w:pos="709"/>
              </w:tabs>
              <w:spacing w:after="0" w:line="240" w:lineRule="auto"/>
              <w:contextualSpacing/>
              <w:jc w:val="center"/>
              <w:rPr>
                <w:rFonts w:ascii="Times New Roman" w:hAnsi="Times New Roman"/>
                <w:sz w:val="28"/>
                <w:szCs w:val="28"/>
                <w:lang w:eastAsia="ru-RU"/>
              </w:rPr>
            </w:pPr>
            <w:r w:rsidRPr="00714BCA">
              <w:rPr>
                <w:rFonts w:ascii="Times New Roman" w:hAnsi="Times New Roman"/>
                <w:sz w:val="28"/>
                <w:szCs w:val="28"/>
                <w:lang w:eastAsia="ru-RU"/>
              </w:rPr>
              <w:t>2.</w:t>
            </w:r>
          </w:p>
        </w:tc>
        <w:tc>
          <w:tcPr>
            <w:tcW w:w="1504" w:type="dxa"/>
            <w:shd w:val="clear" w:color="auto" w:fill="auto"/>
          </w:tcPr>
          <w:p w:rsidR="00823FBC" w:rsidRPr="00714BCA" w:rsidRDefault="00C33B53"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МУП «Тепловые сети»</w:t>
            </w:r>
          </w:p>
        </w:tc>
        <w:tc>
          <w:tcPr>
            <w:tcW w:w="1170" w:type="dxa"/>
            <w:shd w:val="clear" w:color="auto" w:fill="auto"/>
          </w:tcPr>
          <w:p w:rsidR="00823FBC" w:rsidRPr="00714BCA" w:rsidRDefault="001B794C"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Отопление</w:t>
            </w:r>
          </w:p>
        </w:tc>
        <w:tc>
          <w:tcPr>
            <w:tcW w:w="1261" w:type="dxa"/>
          </w:tcPr>
          <w:p w:rsidR="00823FBC" w:rsidRPr="00714BCA" w:rsidRDefault="009262EB"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22412,0</w:t>
            </w:r>
          </w:p>
        </w:tc>
        <w:tc>
          <w:tcPr>
            <w:tcW w:w="1559" w:type="dxa"/>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574" w:type="dxa"/>
            <w:shd w:val="clear" w:color="auto" w:fill="auto"/>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985" w:type="dxa"/>
          </w:tcPr>
          <w:p w:rsidR="00823FBC" w:rsidRPr="00714BCA" w:rsidRDefault="00484DDB" w:rsidP="00484DDB">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2000</w:t>
            </w:r>
          </w:p>
        </w:tc>
      </w:tr>
      <w:tr w:rsidR="00823FBC" w:rsidRPr="00714BCA" w:rsidTr="006E0018">
        <w:tc>
          <w:tcPr>
            <w:tcW w:w="587" w:type="dxa"/>
            <w:shd w:val="clear" w:color="auto" w:fill="auto"/>
          </w:tcPr>
          <w:p w:rsidR="00823FBC" w:rsidRPr="00714BCA" w:rsidRDefault="00823FBC" w:rsidP="006817DE">
            <w:pPr>
              <w:tabs>
                <w:tab w:val="left" w:pos="709"/>
              </w:tabs>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3</w:t>
            </w:r>
            <w:r w:rsidRPr="00714BCA">
              <w:rPr>
                <w:rFonts w:ascii="Times New Roman" w:hAnsi="Times New Roman"/>
                <w:sz w:val="28"/>
                <w:szCs w:val="28"/>
                <w:lang w:eastAsia="ru-RU"/>
              </w:rPr>
              <w:t>.</w:t>
            </w:r>
          </w:p>
        </w:tc>
        <w:tc>
          <w:tcPr>
            <w:tcW w:w="1504" w:type="dxa"/>
            <w:shd w:val="clear" w:color="auto" w:fill="auto"/>
          </w:tcPr>
          <w:p w:rsidR="00823FBC" w:rsidRPr="00714BCA" w:rsidRDefault="00C33B53"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МУП «Водоканал»</w:t>
            </w:r>
          </w:p>
        </w:tc>
        <w:tc>
          <w:tcPr>
            <w:tcW w:w="1170" w:type="dxa"/>
            <w:shd w:val="clear" w:color="auto" w:fill="auto"/>
          </w:tcPr>
          <w:p w:rsidR="00823FBC" w:rsidRPr="00714BCA" w:rsidRDefault="001B794C"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Водоснабжение</w:t>
            </w:r>
            <w:r w:rsidR="00B9453B">
              <w:rPr>
                <w:rFonts w:ascii="Times New Roman" w:hAnsi="Times New Roman"/>
                <w:sz w:val="28"/>
                <w:szCs w:val="28"/>
                <w:lang w:eastAsia="ru-RU"/>
              </w:rPr>
              <w:t>/водоотведени</w:t>
            </w:r>
            <w:r w:rsidR="00B9453B">
              <w:rPr>
                <w:rFonts w:ascii="Times New Roman" w:hAnsi="Times New Roman"/>
                <w:sz w:val="28"/>
                <w:szCs w:val="28"/>
                <w:lang w:eastAsia="ru-RU"/>
              </w:rPr>
              <w:lastRenderedPageBreak/>
              <w:t>е</w:t>
            </w:r>
          </w:p>
        </w:tc>
        <w:tc>
          <w:tcPr>
            <w:tcW w:w="1261" w:type="dxa"/>
          </w:tcPr>
          <w:p w:rsidR="00823FBC" w:rsidRPr="00714BCA" w:rsidRDefault="009262EB" w:rsidP="00C33B53">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lastRenderedPageBreak/>
              <w:t>23772,0</w:t>
            </w:r>
          </w:p>
        </w:tc>
        <w:tc>
          <w:tcPr>
            <w:tcW w:w="1559" w:type="dxa"/>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574" w:type="dxa"/>
            <w:shd w:val="clear" w:color="auto" w:fill="auto"/>
          </w:tcPr>
          <w:p w:rsidR="00823FBC" w:rsidRPr="00714BCA" w:rsidRDefault="00823FBC" w:rsidP="00C33B53">
            <w:pPr>
              <w:tabs>
                <w:tab w:val="left" w:pos="709"/>
              </w:tabs>
              <w:spacing w:after="0" w:line="240" w:lineRule="auto"/>
              <w:contextualSpacing/>
              <w:rPr>
                <w:rFonts w:ascii="Times New Roman" w:hAnsi="Times New Roman"/>
                <w:sz w:val="28"/>
                <w:szCs w:val="28"/>
                <w:lang w:eastAsia="ru-RU"/>
              </w:rPr>
            </w:pPr>
          </w:p>
        </w:tc>
        <w:tc>
          <w:tcPr>
            <w:tcW w:w="1985" w:type="dxa"/>
          </w:tcPr>
          <w:p w:rsidR="00823FBC" w:rsidRPr="00714BCA" w:rsidRDefault="001B794C" w:rsidP="001B794C">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w:t>
            </w:r>
          </w:p>
        </w:tc>
      </w:tr>
    </w:tbl>
    <w:p w:rsidR="00D82E8B" w:rsidRDefault="00D82E8B" w:rsidP="00B0196C">
      <w:pPr>
        <w:tabs>
          <w:tab w:val="left" w:pos="0"/>
          <w:tab w:val="left" w:pos="1276"/>
          <w:tab w:val="left" w:pos="1418"/>
        </w:tabs>
        <w:spacing w:after="0" w:line="240" w:lineRule="auto"/>
        <w:ind w:firstLine="709"/>
        <w:contextualSpacing/>
        <w:jc w:val="both"/>
        <w:rPr>
          <w:rFonts w:ascii="Times New Roman" w:eastAsia="Times New Roman" w:hAnsi="Times New Roman"/>
          <w:b/>
          <w:sz w:val="28"/>
          <w:szCs w:val="28"/>
          <w:lang w:eastAsia="ru-RU"/>
        </w:rPr>
      </w:pPr>
    </w:p>
    <w:p w:rsidR="00DC5BEB" w:rsidRPr="002D5373" w:rsidRDefault="00823FBC" w:rsidP="002D5373">
      <w:pPr>
        <w:tabs>
          <w:tab w:val="left" w:pos="0"/>
          <w:tab w:val="left" w:pos="1276"/>
          <w:tab w:val="left" w:pos="1418"/>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860896">
        <w:rPr>
          <w:rFonts w:ascii="Times New Roman" w:eastAsia="Times New Roman" w:hAnsi="Times New Roman"/>
          <w:b/>
          <w:sz w:val="28"/>
          <w:szCs w:val="28"/>
          <w:lang w:eastAsia="ru-RU"/>
        </w:rPr>
        <w:t xml:space="preserve">. Проведение </w:t>
      </w:r>
      <w:r w:rsidR="00204BE3">
        <w:rPr>
          <w:rFonts w:ascii="Times New Roman" w:eastAsia="Times New Roman" w:hAnsi="Times New Roman"/>
          <w:b/>
          <w:sz w:val="28"/>
          <w:szCs w:val="28"/>
          <w:lang w:eastAsia="ru-RU"/>
        </w:rPr>
        <w:t xml:space="preserve">опроса хозяйствующих субъектов и потребителей </w:t>
      </w:r>
      <w:r w:rsidR="00204BE3" w:rsidRPr="00204BE3">
        <w:rPr>
          <w:rFonts w:ascii="Times New Roman" w:eastAsia="Times New Roman" w:hAnsi="Times New Roman"/>
          <w:b/>
          <w:sz w:val="28"/>
          <w:szCs w:val="28"/>
          <w:lang w:eastAsia="ru-RU"/>
        </w:rPr>
        <w:t>товаров, работ и услуг</w:t>
      </w:r>
      <w:r w:rsidR="00204BE3">
        <w:rPr>
          <w:rFonts w:ascii="Times New Roman" w:eastAsia="Times New Roman" w:hAnsi="Times New Roman"/>
          <w:b/>
          <w:sz w:val="28"/>
          <w:szCs w:val="28"/>
          <w:lang w:eastAsia="ru-RU"/>
        </w:rPr>
        <w:t xml:space="preserve"> о</w:t>
      </w:r>
      <w:r w:rsidR="00860896">
        <w:rPr>
          <w:rFonts w:ascii="Times New Roman" w:eastAsia="Times New Roman" w:hAnsi="Times New Roman"/>
          <w:b/>
          <w:sz w:val="28"/>
          <w:szCs w:val="28"/>
          <w:lang w:eastAsia="ru-RU"/>
        </w:rPr>
        <w:t xml:space="preserve"> </w:t>
      </w:r>
      <w:r w:rsidR="00B0196C" w:rsidRPr="00B0196C">
        <w:rPr>
          <w:rFonts w:ascii="Times New Roman" w:eastAsia="Times New Roman" w:hAnsi="Times New Roman"/>
          <w:b/>
          <w:sz w:val="28"/>
          <w:szCs w:val="28"/>
          <w:lang w:eastAsia="ru-RU"/>
        </w:rPr>
        <w:t>состояния и развития конкурентной среды</w:t>
      </w:r>
      <w:r w:rsidR="002D5373">
        <w:rPr>
          <w:rFonts w:ascii="Times New Roman" w:eastAsia="Times New Roman" w:hAnsi="Times New Roman"/>
          <w:b/>
          <w:sz w:val="28"/>
          <w:szCs w:val="28"/>
          <w:lang w:eastAsia="ru-RU"/>
        </w:rPr>
        <w:t>.</w:t>
      </w:r>
    </w:p>
    <w:p w:rsidR="00DC5BEB" w:rsidRDefault="00DC5BEB"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В целях внедрения Стандарта развития конкуренции в Краснодарском крае на территории муниципального образования Крыловский район был проведен онлайн опрос субъектов предпринимательской деятельности и потребителей товаров и услуг по анкетам, разработанным министерство экономики Краснодарского края.</w:t>
      </w:r>
    </w:p>
    <w:p w:rsidR="00DC5BEB" w:rsidRDefault="00DC5BEB"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Сообщаем, что на официальном сайте администрации муниципального образования Крыловский район был размещен «баннер» для участия в опросе, в котором была размещена информация о проведении мониторинга и ссылка на анкеты.</w:t>
      </w:r>
    </w:p>
    <w:p w:rsidR="00DC5BEB" w:rsidRDefault="00DC5BEB"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Так же к участию в опросе в телефонном режиме были привлечены малые и средние предприниматели различных сфер экономики в количестве 35 предприятий и граждане всех категорий: работающие, пенсионеры, студенты, безработные в общем количестве 40 человек. При минимальном необходимом количестве опрошенных хозяйствующих субъектов 35 организаций, и минимальном необходимом количестве опрошенных граждан 38 человек.</w:t>
      </w:r>
    </w:p>
    <w:p w:rsidR="00020F2C" w:rsidRDefault="00020F2C"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По результатам опроса можно сделать следующие выводы:</w:t>
      </w:r>
    </w:p>
    <w:p w:rsidR="00020F2C" w:rsidRDefault="00020F2C" w:rsidP="00DC5BEB">
      <w:pPr>
        <w:spacing w:after="0" w:line="240" w:lineRule="auto"/>
        <w:ind w:right="-284" w:firstLine="709"/>
        <w:jc w:val="both"/>
        <w:rPr>
          <w:rFonts w:ascii="Times New Roman" w:hAnsi="Times New Roman"/>
          <w:sz w:val="28"/>
          <w:szCs w:val="28"/>
        </w:rPr>
      </w:pPr>
      <w:proofErr w:type="gramStart"/>
      <w:r>
        <w:rPr>
          <w:rFonts w:ascii="Times New Roman" w:hAnsi="Times New Roman"/>
          <w:sz w:val="28"/>
          <w:szCs w:val="28"/>
        </w:rPr>
        <w:t>Во-первых, можно говорить о том, что большинство опрошенных граждан удовлетворены  как количеством организация предоставляющих товары и услуги, так  и качеством оказания этих услуг.</w:t>
      </w:r>
      <w:proofErr w:type="gramEnd"/>
    </w:p>
    <w:p w:rsidR="002D5373" w:rsidRDefault="002D5373"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Во-вторых, как показывает порос, качество оказываемых услуг предприятиями естественных монополий так же скорее удовлетворяет потребителей, за исключением услуг по водоотводу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ад этим вопросом работают специалисты администрации) в частности предлагается проект по строительству очистных сооружений на территории муниципального образования.</w:t>
      </w:r>
    </w:p>
    <w:p w:rsidR="00451962" w:rsidRDefault="00451962" w:rsidP="00DC5BEB">
      <w:pPr>
        <w:spacing w:after="0" w:line="240" w:lineRule="auto"/>
        <w:ind w:right="-284" w:firstLine="709"/>
        <w:jc w:val="both"/>
        <w:rPr>
          <w:rFonts w:ascii="Times New Roman" w:hAnsi="Times New Roman"/>
          <w:sz w:val="28"/>
          <w:szCs w:val="28"/>
        </w:rPr>
      </w:pPr>
      <w:r>
        <w:rPr>
          <w:rFonts w:ascii="Times New Roman" w:hAnsi="Times New Roman"/>
          <w:sz w:val="28"/>
          <w:szCs w:val="28"/>
        </w:rPr>
        <w:t xml:space="preserve">Так же большинство </w:t>
      </w:r>
      <w:proofErr w:type="gramStart"/>
      <w:r>
        <w:rPr>
          <w:rFonts w:ascii="Times New Roman" w:hAnsi="Times New Roman"/>
          <w:sz w:val="28"/>
          <w:szCs w:val="28"/>
        </w:rPr>
        <w:t>опрошенных</w:t>
      </w:r>
      <w:proofErr w:type="gramEnd"/>
      <w:r>
        <w:rPr>
          <w:rFonts w:ascii="Times New Roman" w:hAnsi="Times New Roman"/>
          <w:sz w:val="28"/>
          <w:szCs w:val="28"/>
        </w:rPr>
        <w:t xml:space="preserve"> были удовлетворены качеством официальной информации о конкурентной среде.</w:t>
      </w:r>
    </w:p>
    <w:p w:rsidR="00451962" w:rsidRDefault="00451962" w:rsidP="00DC5BEB">
      <w:pPr>
        <w:spacing w:after="0" w:line="240" w:lineRule="auto"/>
        <w:ind w:right="-284" w:firstLine="709"/>
        <w:jc w:val="both"/>
        <w:rPr>
          <w:rFonts w:ascii="Times New Roman" w:hAnsi="Times New Roman"/>
          <w:color w:val="000000"/>
          <w:sz w:val="28"/>
          <w:szCs w:val="28"/>
          <w:shd w:val="clear" w:color="auto" w:fill="FFFFFF"/>
        </w:rPr>
      </w:pPr>
      <w:proofErr w:type="gramStart"/>
      <w:r>
        <w:rPr>
          <w:rFonts w:ascii="Times New Roman" w:hAnsi="Times New Roman"/>
          <w:sz w:val="28"/>
          <w:szCs w:val="28"/>
        </w:rPr>
        <w:t xml:space="preserve">Что касается опрошенных хозяйствующих субъектов, то </w:t>
      </w:r>
      <w:r w:rsidR="00BD44CB">
        <w:rPr>
          <w:rFonts w:ascii="Times New Roman" w:hAnsi="Times New Roman"/>
          <w:sz w:val="28"/>
          <w:szCs w:val="28"/>
        </w:rPr>
        <w:t xml:space="preserve">на вопрос о выборе наиболее точной характеристики условий ведения бизнеса, который они представляют, мнения разделились, меньшая часть опрошенных считает, что </w:t>
      </w:r>
      <w:r w:rsidR="00BD44CB" w:rsidRPr="00BD44CB">
        <w:rPr>
          <w:rFonts w:ascii="Times New Roman" w:hAnsi="Times New Roman"/>
          <w:sz w:val="28"/>
          <w:szCs w:val="28"/>
        </w:rPr>
        <w:t>д</w:t>
      </w:r>
      <w:r w:rsidR="00BD44CB" w:rsidRPr="00BD44CB">
        <w:rPr>
          <w:rFonts w:ascii="Times New Roman" w:hAnsi="Times New Roman"/>
          <w:color w:val="000000"/>
          <w:sz w:val="28"/>
          <w:szCs w:val="28"/>
          <w:shd w:val="clear" w:color="auto" w:fill="FFFFFF"/>
        </w:rPr>
        <w:t>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w:t>
      </w:r>
      <w:r w:rsidR="00BD44CB">
        <w:rPr>
          <w:rFonts w:ascii="Times New Roman" w:hAnsi="Times New Roman"/>
          <w:color w:val="000000"/>
          <w:sz w:val="28"/>
          <w:szCs w:val="28"/>
          <w:shd w:val="clear" w:color="auto" w:fill="FFFFFF"/>
        </w:rPr>
        <w:t xml:space="preserve">, но большая часть опрошенных все таки считает, что </w:t>
      </w:r>
      <w:r w:rsidR="00BD44CB" w:rsidRPr="00BD44CB">
        <w:rPr>
          <w:rFonts w:ascii="Times New Roman" w:hAnsi="Times New Roman"/>
          <w:color w:val="000000"/>
          <w:sz w:val="28"/>
          <w:szCs w:val="28"/>
          <w:shd w:val="clear" w:color="auto" w:fill="FFFFFF"/>
        </w:rPr>
        <w:t>для со</w:t>
      </w:r>
      <w:r w:rsidR="00BD44CB">
        <w:rPr>
          <w:rFonts w:ascii="Times New Roman" w:hAnsi="Times New Roman"/>
          <w:color w:val="000000"/>
          <w:sz w:val="28"/>
          <w:szCs w:val="28"/>
          <w:shd w:val="clear" w:color="auto" w:fill="FFFFFF"/>
        </w:rPr>
        <w:t>хранения рыночной позиции их</w:t>
      </w:r>
      <w:r w:rsidR="00BD44CB" w:rsidRPr="00BD44CB">
        <w:rPr>
          <w:rFonts w:ascii="Times New Roman" w:hAnsi="Times New Roman"/>
          <w:color w:val="000000"/>
          <w:sz w:val="28"/>
          <w:szCs w:val="28"/>
          <w:shd w:val="clear" w:color="auto" w:fill="FFFFFF"/>
        </w:rPr>
        <w:t xml:space="preserve"> бизнеса необходимо регулярно</w:t>
      </w:r>
      <w:proofErr w:type="gramEnd"/>
      <w:r w:rsidR="00BD44CB" w:rsidRPr="00BD44CB">
        <w:rPr>
          <w:rFonts w:ascii="Times New Roman" w:hAnsi="Times New Roman"/>
          <w:color w:val="000000"/>
          <w:sz w:val="28"/>
          <w:szCs w:val="28"/>
          <w:shd w:val="clear" w:color="auto" w:fill="FFFFFF"/>
        </w:rPr>
        <w:t xml:space="preserve"> (раз в год или чаще) предпринимать меры по повышению конкурентоспособности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w:t>
      </w:r>
      <w:r w:rsidR="0086758F">
        <w:rPr>
          <w:rFonts w:ascii="Times New Roman" w:hAnsi="Times New Roman"/>
          <w:color w:val="000000"/>
          <w:sz w:val="28"/>
          <w:szCs w:val="28"/>
          <w:shd w:val="clear" w:color="auto" w:fill="FFFFFF"/>
        </w:rPr>
        <w:t>используемые компанией ранее.</w:t>
      </w:r>
    </w:p>
    <w:p w:rsidR="00615F3A" w:rsidRDefault="00615F3A" w:rsidP="00DC5BEB">
      <w:pPr>
        <w:spacing w:after="0" w:line="240" w:lineRule="auto"/>
        <w:ind w:right="-284"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lastRenderedPageBreak/>
        <w:t xml:space="preserve">Исходя из выше изложенного, можно сделать вывод о том, что в целом рынки района насыщены как организациями, предоставляющими товары и услуги населению, так и качеством предоставления товаров и услуг, требуется развитие в сторону промышленной сферы экономики, и специалисты администрации в настоящее время уверенно движутся в этом направлении, так </w:t>
      </w:r>
      <w:r w:rsidR="000041EB">
        <w:rPr>
          <w:rFonts w:ascii="Times New Roman" w:hAnsi="Times New Roman"/>
          <w:color w:val="000000"/>
          <w:sz w:val="28"/>
          <w:szCs w:val="28"/>
          <w:shd w:val="clear" w:color="auto" w:fill="FFFFFF"/>
        </w:rPr>
        <w:t>например,</w:t>
      </w:r>
      <w:r>
        <w:rPr>
          <w:rFonts w:ascii="Times New Roman" w:hAnsi="Times New Roman"/>
          <w:color w:val="000000"/>
          <w:sz w:val="28"/>
          <w:szCs w:val="28"/>
          <w:shd w:val="clear" w:color="auto" w:fill="FFFFFF"/>
        </w:rPr>
        <w:t xml:space="preserve"> выдел</w:t>
      </w:r>
      <w:r w:rsidR="000041EB">
        <w:rPr>
          <w:rFonts w:ascii="Times New Roman" w:hAnsi="Times New Roman"/>
          <w:color w:val="000000"/>
          <w:sz w:val="28"/>
          <w:szCs w:val="28"/>
          <w:shd w:val="clear" w:color="auto" w:fill="FFFFFF"/>
        </w:rPr>
        <w:t>яются земельные участки по запросам под строительство промышленных объектов, ведется работа</w:t>
      </w:r>
      <w:proofErr w:type="gramEnd"/>
      <w:r w:rsidR="000041EB">
        <w:rPr>
          <w:rFonts w:ascii="Times New Roman" w:hAnsi="Times New Roman"/>
          <w:color w:val="000000"/>
          <w:sz w:val="28"/>
          <w:szCs w:val="28"/>
          <w:shd w:val="clear" w:color="auto" w:fill="FFFFFF"/>
        </w:rPr>
        <w:t xml:space="preserve"> по формированию земельных участков под размещение промышленного парка на территории района. </w:t>
      </w:r>
    </w:p>
    <w:p w:rsidR="000041EB" w:rsidRDefault="000041EB" w:rsidP="00DC5BEB">
      <w:pPr>
        <w:spacing w:after="0" w:line="240" w:lineRule="auto"/>
        <w:ind w:right="-284"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w:t>
      </w:r>
      <w:proofErr w:type="gramStart"/>
      <w:r>
        <w:rPr>
          <w:rFonts w:ascii="Times New Roman" w:hAnsi="Times New Roman"/>
          <w:color w:val="000000"/>
          <w:sz w:val="28"/>
          <w:szCs w:val="28"/>
          <w:shd w:val="clear" w:color="auto" w:fill="FFFFFF"/>
        </w:rPr>
        <w:t>образом</w:t>
      </w:r>
      <w:proofErr w:type="gramEnd"/>
      <w:r>
        <w:rPr>
          <w:rFonts w:ascii="Times New Roman" w:hAnsi="Times New Roman"/>
          <w:color w:val="000000"/>
          <w:sz w:val="28"/>
          <w:szCs w:val="28"/>
          <w:shd w:val="clear" w:color="auto" w:fill="FFFFFF"/>
        </w:rPr>
        <w:t xml:space="preserve"> можно говорить о наиболее верном направлении развития Крыловского района.</w:t>
      </w:r>
    </w:p>
    <w:p w:rsidR="0086758F" w:rsidRPr="00BD44CB" w:rsidRDefault="0086758F" w:rsidP="00DC5BEB">
      <w:pPr>
        <w:spacing w:after="0" w:line="240" w:lineRule="auto"/>
        <w:ind w:right="-284" w:firstLine="709"/>
        <w:jc w:val="both"/>
        <w:rPr>
          <w:rFonts w:ascii="Times New Roman" w:hAnsi="Times New Roman"/>
          <w:sz w:val="28"/>
          <w:szCs w:val="28"/>
        </w:rPr>
      </w:pPr>
    </w:p>
    <w:p w:rsidR="00860896" w:rsidRPr="00BD44CB" w:rsidRDefault="00860896" w:rsidP="00860896">
      <w:pPr>
        <w:tabs>
          <w:tab w:val="left" w:pos="709"/>
        </w:tabs>
        <w:spacing w:after="0" w:line="240" w:lineRule="auto"/>
        <w:ind w:left="709"/>
        <w:contextualSpacing/>
        <w:jc w:val="both"/>
        <w:rPr>
          <w:rFonts w:ascii="Times New Roman" w:eastAsia="Times New Roman" w:hAnsi="Times New Roman"/>
          <w:b/>
          <w:sz w:val="28"/>
          <w:szCs w:val="28"/>
          <w:lang w:eastAsia="ru-RU"/>
        </w:rPr>
      </w:pPr>
    </w:p>
    <w:p w:rsidR="00DC5BEB" w:rsidRDefault="00DC5BEB" w:rsidP="00860896">
      <w:pPr>
        <w:tabs>
          <w:tab w:val="left" w:pos="709"/>
        </w:tabs>
        <w:spacing w:after="0" w:line="240" w:lineRule="auto"/>
        <w:ind w:left="709"/>
        <w:contextualSpacing/>
        <w:jc w:val="both"/>
        <w:rPr>
          <w:rFonts w:ascii="Times New Roman" w:eastAsia="Times New Roman" w:hAnsi="Times New Roman"/>
          <w:b/>
          <w:sz w:val="28"/>
          <w:szCs w:val="28"/>
          <w:lang w:eastAsia="ru-RU"/>
        </w:rPr>
      </w:pPr>
    </w:p>
    <w:p w:rsidR="00166B97" w:rsidRDefault="00166B97" w:rsidP="00166B97">
      <w:pPr>
        <w:tabs>
          <w:tab w:val="left" w:pos="709"/>
          <w:tab w:val="left" w:pos="1134"/>
        </w:tabs>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ab/>
      </w:r>
      <w:r w:rsidRPr="00166B97">
        <w:rPr>
          <w:rFonts w:ascii="Times New Roman" w:eastAsia="Times New Roman" w:hAnsi="Times New Roman"/>
          <w:b/>
          <w:sz w:val="28"/>
          <w:szCs w:val="28"/>
          <w:lang w:eastAsia="ru-RU"/>
        </w:rPr>
        <w:t>2.</w:t>
      </w:r>
      <w:r w:rsidR="00823FBC">
        <w:rPr>
          <w:rFonts w:ascii="Times New Roman" w:eastAsia="Times New Roman" w:hAnsi="Times New Roman"/>
          <w:b/>
          <w:sz w:val="28"/>
          <w:szCs w:val="28"/>
          <w:lang w:eastAsia="ru-RU"/>
        </w:rPr>
        <w:t>5</w:t>
      </w:r>
      <w:r w:rsidRPr="00166B97">
        <w:rPr>
          <w:rFonts w:ascii="Times New Roman" w:eastAsia="Times New Roman" w:hAnsi="Times New Roman"/>
          <w:b/>
          <w:sz w:val="28"/>
          <w:szCs w:val="28"/>
          <w:lang w:eastAsia="ru-RU"/>
        </w:rPr>
        <w:t xml:space="preserve">. Анализ развития конкуренции на социально значимых рынках. </w:t>
      </w:r>
    </w:p>
    <w:p w:rsidR="00B0196C" w:rsidRPr="001944CC" w:rsidRDefault="00B0196C" w:rsidP="00B0196C">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 xml:space="preserve">На федеральном уровне </w:t>
      </w:r>
      <w:r>
        <w:rPr>
          <w:rFonts w:ascii="Times New Roman" w:eastAsia="Times New Roman" w:hAnsi="Times New Roman"/>
          <w:color w:val="000000"/>
          <w:sz w:val="28"/>
          <w:szCs w:val="28"/>
          <w:lang w:eastAsia="ru-RU"/>
        </w:rPr>
        <w:t xml:space="preserve">Стандартом </w:t>
      </w:r>
      <w:r w:rsidRPr="001944CC">
        <w:rPr>
          <w:rFonts w:ascii="Times New Roman" w:eastAsia="Times New Roman" w:hAnsi="Times New Roman"/>
          <w:color w:val="000000"/>
          <w:sz w:val="28"/>
          <w:szCs w:val="28"/>
          <w:lang w:eastAsia="ru-RU"/>
        </w:rPr>
        <w:t xml:space="preserve">определены 11 </w:t>
      </w:r>
      <w:r>
        <w:rPr>
          <w:rFonts w:ascii="Times New Roman" w:eastAsia="Times New Roman" w:hAnsi="Times New Roman"/>
          <w:color w:val="000000"/>
          <w:sz w:val="28"/>
          <w:szCs w:val="28"/>
          <w:lang w:eastAsia="ru-RU"/>
        </w:rPr>
        <w:t xml:space="preserve">социально значимых </w:t>
      </w:r>
      <w:r w:rsidRPr="001944CC">
        <w:rPr>
          <w:rFonts w:ascii="Times New Roman" w:eastAsia="Times New Roman" w:hAnsi="Times New Roman"/>
          <w:color w:val="000000"/>
          <w:sz w:val="28"/>
          <w:szCs w:val="28"/>
          <w:lang w:eastAsia="ru-RU"/>
        </w:rPr>
        <w:t>рынков для развития конкуренции:</w:t>
      </w:r>
    </w:p>
    <w:p w:rsidR="00B0196C" w:rsidRDefault="00B0196C" w:rsidP="00B0196C">
      <w:pPr>
        <w:numPr>
          <w:ilvl w:val="0"/>
          <w:numId w:val="2"/>
        </w:numPr>
        <w:shd w:val="clear" w:color="auto" w:fill="FFFFFF"/>
        <w:tabs>
          <w:tab w:val="left" w:pos="993"/>
        </w:tabs>
        <w:spacing w:after="0" w:line="240" w:lineRule="auto"/>
        <w:ind w:left="0" w:firstLine="709"/>
        <w:contextualSpacing/>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w:t>
      </w:r>
      <w:r w:rsidR="000659AD">
        <w:rPr>
          <w:rFonts w:ascii="Times New Roman" w:eastAsia="Times New Roman" w:hAnsi="Times New Roman"/>
          <w:color w:val="000000"/>
          <w:sz w:val="28"/>
          <w:szCs w:val="28"/>
          <w:lang w:eastAsia="ru-RU"/>
        </w:rPr>
        <w:t>к услуг дошкольного образования:</w:t>
      </w:r>
    </w:p>
    <w:p w:rsidR="000659AD" w:rsidRPr="001944CC" w:rsidRDefault="00FD7765" w:rsidP="000659AD">
      <w:pPr>
        <w:shd w:val="clear" w:color="auto" w:fill="FFFFFF"/>
        <w:tabs>
          <w:tab w:val="left" w:pos="993"/>
        </w:tabs>
        <w:spacing w:after="0" w:line="240" w:lineRule="auto"/>
        <w:ind w:firstLine="709"/>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0659AD">
        <w:rPr>
          <w:rFonts w:ascii="Times New Roman" w:eastAsia="Times New Roman" w:hAnsi="Times New Roman"/>
          <w:color w:val="000000"/>
          <w:sz w:val="28"/>
          <w:szCs w:val="28"/>
          <w:lang w:eastAsia="ru-RU"/>
        </w:rPr>
        <w:t xml:space="preserve">а территории муниципального образования Крыловский район функционирует  только детские сады муниципальной формы собственности, так как отсутствует востребованность в частных детских садах и центра дошкольного развития; </w:t>
      </w:r>
    </w:p>
    <w:p w:rsidR="00B0196C" w:rsidRDefault="00B0196C" w:rsidP="00B0196C">
      <w:pPr>
        <w:numPr>
          <w:ilvl w:val="0"/>
          <w:numId w:val="2"/>
        </w:numPr>
        <w:shd w:val="clear" w:color="auto" w:fill="FFFFFF"/>
        <w:tabs>
          <w:tab w:val="left" w:pos="993"/>
        </w:tabs>
        <w:spacing w:after="0" w:line="240" w:lineRule="auto"/>
        <w:ind w:left="0" w:firstLine="709"/>
        <w:contextualSpacing/>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рынок услуг</w:t>
      </w:r>
      <w:r w:rsidR="000659AD">
        <w:rPr>
          <w:rFonts w:ascii="Times New Roman" w:eastAsia="Times New Roman" w:hAnsi="Times New Roman"/>
          <w:color w:val="000000"/>
          <w:sz w:val="28"/>
          <w:szCs w:val="28"/>
          <w:lang w:eastAsia="ru-RU"/>
        </w:rPr>
        <w:t xml:space="preserve"> детского отдыха и оздоровления:</w:t>
      </w:r>
    </w:p>
    <w:p w:rsidR="000659AD" w:rsidRPr="001944CC" w:rsidRDefault="000659AD" w:rsidP="00FD7765">
      <w:pPr>
        <w:shd w:val="clear" w:color="auto" w:fill="FFFFFF"/>
        <w:tabs>
          <w:tab w:val="left" w:pos="993"/>
        </w:tabs>
        <w:spacing w:after="0" w:line="240" w:lineRule="auto"/>
        <w:ind w:firstLine="709"/>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района функционирует </w:t>
      </w:r>
      <w:r w:rsidR="00F94459">
        <w:rPr>
          <w:rFonts w:ascii="Times New Roman" w:eastAsia="Times New Roman" w:hAnsi="Times New Roman"/>
          <w:color w:val="000000"/>
          <w:sz w:val="28"/>
          <w:szCs w:val="28"/>
          <w:lang w:eastAsia="ru-RU"/>
        </w:rPr>
        <w:t>детский оздоровительный лагерь «Колосок», он полностью удовлетворяет потребности в детском оздоровительном отдыхе, так же существуют оздоровительные площадки на базах школ в летнее время года</w:t>
      </w:r>
      <w:r w:rsidR="00FD7765">
        <w:rPr>
          <w:rFonts w:ascii="Times New Roman" w:eastAsia="Times New Roman" w:hAnsi="Times New Roman"/>
          <w:color w:val="000000"/>
          <w:sz w:val="28"/>
          <w:szCs w:val="28"/>
          <w:lang w:eastAsia="ru-RU"/>
        </w:rPr>
        <w:t>, они полностью удовлетворяют потребности в детском отдыхе</w:t>
      </w:r>
      <w:r w:rsidR="00F94459">
        <w:rPr>
          <w:rFonts w:ascii="Times New Roman" w:eastAsia="Times New Roman" w:hAnsi="Times New Roman"/>
          <w:color w:val="000000"/>
          <w:sz w:val="28"/>
          <w:szCs w:val="28"/>
          <w:lang w:eastAsia="ru-RU"/>
        </w:rPr>
        <w:t xml:space="preserve">; </w:t>
      </w:r>
    </w:p>
    <w:p w:rsidR="00B0196C" w:rsidRDefault="00B0196C" w:rsidP="00B0196C">
      <w:pPr>
        <w:numPr>
          <w:ilvl w:val="0"/>
          <w:numId w:val="2"/>
        </w:numPr>
        <w:shd w:val="clear" w:color="auto" w:fill="FFFFFF"/>
        <w:tabs>
          <w:tab w:val="left" w:pos="993"/>
        </w:tabs>
        <w:spacing w:after="0" w:line="240" w:lineRule="auto"/>
        <w:ind w:left="0" w:firstLine="709"/>
        <w:contextualSpacing/>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рынок услуг дополнительного образов</w:t>
      </w:r>
      <w:r w:rsidR="00F94459">
        <w:rPr>
          <w:rFonts w:ascii="Times New Roman" w:eastAsia="Times New Roman" w:hAnsi="Times New Roman"/>
          <w:color w:val="000000"/>
          <w:sz w:val="28"/>
          <w:szCs w:val="28"/>
          <w:lang w:eastAsia="ru-RU"/>
        </w:rPr>
        <w:t>ания детей:</w:t>
      </w:r>
    </w:p>
    <w:p w:rsidR="00F94459" w:rsidRPr="001944CC" w:rsidRDefault="00F94459" w:rsidP="00FD7765">
      <w:pPr>
        <w:shd w:val="clear" w:color="auto" w:fill="FFFFFF"/>
        <w:tabs>
          <w:tab w:val="left" w:pos="993"/>
        </w:tabs>
        <w:spacing w:after="0" w:line="240" w:lineRule="auto"/>
        <w:ind w:firstLine="709"/>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муниципального образования функционируют такие центры дополнительного образования как: </w:t>
      </w:r>
      <w:r w:rsidR="007516DC">
        <w:rPr>
          <w:rFonts w:ascii="Times New Roman" w:eastAsia="Times New Roman" w:hAnsi="Times New Roman"/>
          <w:color w:val="000000"/>
          <w:sz w:val="28"/>
          <w:szCs w:val="28"/>
          <w:lang w:eastAsia="ru-RU"/>
        </w:rPr>
        <w:t>детская юношеская спортивная школа «Олимп», спортивный комплекс «Олимпийский», детская школа искусств, детская художественная школа, помимо этого существуют секции дополнительного образования в каждой школе района</w:t>
      </w:r>
      <w:r w:rsidR="00FD7765">
        <w:rPr>
          <w:rFonts w:ascii="Times New Roman" w:eastAsia="Times New Roman" w:hAnsi="Times New Roman"/>
          <w:color w:val="000000"/>
          <w:sz w:val="28"/>
          <w:szCs w:val="28"/>
          <w:lang w:eastAsia="ru-RU"/>
        </w:rPr>
        <w:t>, они полностью удовлетворяют потребности в дополнительном образовании</w:t>
      </w:r>
      <w:r w:rsidR="007516DC">
        <w:rPr>
          <w:rFonts w:ascii="Times New Roman" w:eastAsia="Times New Roman" w:hAnsi="Times New Roman"/>
          <w:color w:val="000000"/>
          <w:sz w:val="28"/>
          <w:szCs w:val="28"/>
          <w:lang w:eastAsia="ru-RU"/>
        </w:rPr>
        <w:t>;</w:t>
      </w:r>
    </w:p>
    <w:p w:rsidR="00B0196C" w:rsidRDefault="002E461F"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рынок медицинских услуг:</w:t>
      </w:r>
    </w:p>
    <w:p w:rsidR="002E461F" w:rsidRPr="001944CC" w:rsidRDefault="002E461F" w:rsidP="00FD7765">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района функционирует МБУЗ «Крыловская ЦРБ», так же на территории каждого из 6 поселений Крыловского района существуют и функционируют </w:t>
      </w:r>
      <w:proofErr w:type="spellStart"/>
      <w:r>
        <w:rPr>
          <w:rFonts w:ascii="Times New Roman" w:eastAsia="Times New Roman" w:hAnsi="Times New Roman"/>
          <w:color w:val="000000"/>
          <w:sz w:val="28"/>
          <w:szCs w:val="28"/>
          <w:lang w:eastAsia="ru-RU"/>
        </w:rPr>
        <w:t>фельдшерско</w:t>
      </w:r>
      <w:proofErr w:type="spellEnd"/>
      <w:r>
        <w:rPr>
          <w:rFonts w:ascii="Times New Roman" w:eastAsia="Times New Roman" w:hAnsi="Times New Roman"/>
          <w:color w:val="000000"/>
          <w:sz w:val="28"/>
          <w:szCs w:val="28"/>
          <w:lang w:eastAsia="ru-RU"/>
        </w:rPr>
        <w:t xml:space="preserve"> – акушерские пункты и участковые больницы в 2-х поселениях (</w:t>
      </w:r>
      <w:proofErr w:type="gramStart"/>
      <w:r>
        <w:rPr>
          <w:rFonts w:ascii="Times New Roman" w:eastAsia="Times New Roman" w:hAnsi="Times New Roman"/>
          <w:color w:val="000000"/>
          <w:sz w:val="28"/>
          <w:szCs w:val="28"/>
          <w:lang w:eastAsia="ru-RU"/>
        </w:rPr>
        <w:t>Октябрьская</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Новосер</w:t>
      </w:r>
      <w:r w:rsidR="00FD7765">
        <w:rPr>
          <w:rFonts w:ascii="Times New Roman" w:eastAsia="Times New Roman" w:hAnsi="Times New Roman"/>
          <w:color w:val="000000"/>
          <w:sz w:val="28"/>
          <w:szCs w:val="28"/>
          <w:lang w:eastAsia="ru-RU"/>
        </w:rPr>
        <w:t>гиевская</w:t>
      </w:r>
      <w:proofErr w:type="spellEnd"/>
      <w:r w:rsidR="00FD7765">
        <w:rPr>
          <w:rFonts w:ascii="Times New Roman" w:eastAsia="Times New Roman" w:hAnsi="Times New Roman"/>
          <w:color w:val="000000"/>
          <w:sz w:val="28"/>
          <w:szCs w:val="28"/>
          <w:lang w:eastAsia="ru-RU"/>
        </w:rPr>
        <w:t>)</w:t>
      </w:r>
      <w:r w:rsidR="00E66F28">
        <w:rPr>
          <w:rFonts w:ascii="Times New Roman" w:eastAsia="Times New Roman" w:hAnsi="Times New Roman"/>
          <w:color w:val="000000"/>
          <w:sz w:val="28"/>
          <w:szCs w:val="28"/>
          <w:lang w:eastAsia="ru-RU"/>
        </w:rPr>
        <w:t>. Требуются специалисты более узких специальностей;</w:t>
      </w:r>
    </w:p>
    <w:p w:rsidR="00B0196C" w:rsidRDefault="00B0196C"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рынок услуг психолого-педагогического сопровождения детей с огран</w:t>
      </w:r>
      <w:r w:rsidR="00FD7765">
        <w:rPr>
          <w:rFonts w:ascii="Times New Roman" w:eastAsia="Times New Roman" w:hAnsi="Times New Roman"/>
          <w:color w:val="000000"/>
          <w:sz w:val="28"/>
          <w:szCs w:val="28"/>
          <w:lang w:eastAsia="ru-RU"/>
        </w:rPr>
        <w:t>иченными возможностями здоровья:</w:t>
      </w:r>
    </w:p>
    <w:p w:rsidR="00FD7765" w:rsidRPr="001944CC" w:rsidRDefault="00FD7765" w:rsidP="00FD7765">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p>
    <w:p w:rsidR="00B0196C" w:rsidRDefault="00B0196C"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рынок услуг в сфере культуры;</w:t>
      </w:r>
    </w:p>
    <w:p w:rsidR="0045726A" w:rsidRPr="001944CC" w:rsidRDefault="0045726A" w:rsidP="0045726A">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муниципального образования отсутствуют коммерческие культурные организации. Но нам необходимо развивать народные промысловые и декоративно – прикладные искусства  </w:t>
      </w:r>
    </w:p>
    <w:p w:rsidR="00B0196C" w:rsidRDefault="00B0196C"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 xml:space="preserve">рынок услуг </w:t>
      </w:r>
      <w:r w:rsidR="00141F76">
        <w:rPr>
          <w:rFonts w:ascii="Times New Roman" w:eastAsia="Times New Roman" w:hAnsi="Times New Roman"/>
          <w:color w:val="000000"/>
          <w:sz w:val="28"/>
          <w:szCs w:val="28"/>
          <w:lang w:eastAsia="ru-RU"/>
        </w:rPr>
        <w:t>жилищно-коммунального хозяйства:</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Этот рынок представляют такие предприятия как:</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-МУП «Водоканал»</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-МУП «Тепловые сети»</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ЗАО «Родник Кавказа»</w:t>
      </w:r>
    </w:p>
    <w:p w:rsidR="00141F76" w:rsidRPr="001944CC"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Потребители частично удовлетворены </w:t>
      </w:r>
      <w:proofErr w:type="gramStart"/>
      <w:r>
        <w:rPr>
          <w:rFonts w:ascii="Times New Roman" w:eastAsia="Times New Roman" w:hAnsi="Times New Roman"/>
          <w:color w:val="000000"/>
          <w:sz w:val="28"/>
          <w:szCs w:val="28"/>
          <w:lang w:eastAsia="ru-RU"/>
        </w:rPr>
        <w:t>)т</w:t>
      </w:r>
      <w:proofErr w:type="gramEnd"/>
      <w:r>
        <w:rPr>
          <w:rFonts w:ascii="Times New Roman" w:eastAsia="Times New Roman" w:hAnsi="Times New Roman"/>
          <w:color w:val="000000"/>
          <w:sz w:val="28"/>
          <w:szCs w:val="28"/>
          <w:lang w:eastAsia="ru-RU"/>
        </w:rPr>
        <w:t>ребуется реконструкция и модернизация систем водоотведения и водоочистки)</w:t>
      </w:r>
    </w:p>
    <w:p w:rsidR="00B0196C" w:rsidRDefault="0045726A"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розничная торговля:</w:t>
      </w:r>
    </w:p>
    <w:p w:rsidR="0045726A" w:rsidRPr="0045726A" w:rsidRDefault="0045726A" w:rsidP="0045726A">
      <w:pPr>
        <w:tabs>
          <w:tab w:val="left" w:pos="0"/>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w:t>
      </w:r>
      <w:r w:rsidRPr="0045726A">
        <w:rPr>
          <w:rFonts w:ascii="Times New Roman" w:hAnsi="Times New Roman"/>
          <w:color w:val="000000"/>
          <w:sz w:val="28"/>
          <w:szCs w:val="28"/>
          <w:shd w:val="clear" w:color="auto" w:fill="FFFFFF"/>
        </w:rPr>
        <w:t xml:space="preserve">озничную торговлю и общественное питание представляю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Pr="0045726A">
        <w:rPr>
          <w:rFonts w:ascii="Times New Roman" w:hAnsi="Times New Roman"/>
          <w:color w:val="000000"/>
          <w:sz w:val="28"/>
          <w:szCs w:val="28"/>
          <w:shd w:val="clear" w:color="auto" w:fill="FFFFFF"/>
        </w:rPr>
        <w:t>для</w:t>
      </w:r>
      <w:proofErr w:type="gramEnd"/>
      <w:r w:rsidRPr="0045726A">
        <w:rPr>
          <w:rFonts w:ascii="Times New Roman" w:hAnsi="Times New Roman"/>
          <w:color w:val="000000"/>
          <w:sz w:val="28"/>
          <w:szCs w:val="28"/>
          <w:shd w:val="clear" w:color="auto" w:fill="FFFFFF"/>
        </w:rPr>
        <w:t xml:space="preserve"> </w:t>
      </w:r>
      <w:proofErr w:type="gramStart"/>
      <w:r w:rsidRPr="0045726A">
        <w:rPr>
          <w:rFonts w:ascii="Times New Roman" w:hAnsi="Times New Roman"/>
          <w:color w:val="000000"/>
          <w:sz w:val="28"/>
          <w:szCs w:val="28"/>
          <w:shd w:val="clear" w:color="auto" w:fill="FFFFFF"/>
        </w:rPr>
        <w:t>сельхоз</w:t>
      </w:r>
      <w:proofErr w:type="gramEnd"/>
      <w:r w:rsidRPr="0045726A">
        <w:rPr>
          <w:rFonts w:ascii="Times New Roman" w:hAnsi="Times New Roman"/>
          <w:color w:val="000000"/>
          <w:sz w:val="28"/>
          <w:szCs w:val="28"/>
          <w:shd w:val="clear" w:color="auto" w:fill="FFFFFF"/>
        </w:rPr>
        <w:t xml:space="preserve"> производителей и т.д. Все эти предприятия, </w:t>
      </w:r>
      <w:proofErr w:type="gramStart"/>
      <w:r w:rsidRPr="0045726A">
        <w:rPr>
          <w:rFonts w:ascii="Times New Roman" w:hAnsi="Times New Roman"/>
          <w:color w:val="000000"/>
          <w:sz w:val="28"/>
          <w:szCs w:val="28"/>
          <w:shd w:val="clear" w:color="auto" w:fill="FFFFFF"/>
        </w:rPr>
        <w:t>введу плотности данного рынка стимулирует</w:t>
      </w:r>
      <w:proofErr w:type="gramEnd"/>
      <w:r w:rsidRPr="0045726A">
        <w:rPr>
          <w:rFonts w:ascii="Times New Roman" w:hAnsi="Times New Roman"/>
          <w:color w:val="000000"/>
          <w:sz w:val="28"/>
          <w:szCs w:val="28"/>
          <w:shd w:val="clear" w:color="auto" w:fill="FFFFFF"/>
        </w:rPr>
        <w:t xml:space="preserve"> сами себе на производство и реализацию более качественной продукции, тем самым закрепляя за собой определенный круг потребителей.</w:t>
      </w:r>
    </w:p>
    <w:p w:rsidR="0045726A" w:rsidRPr="001944CC" w:rsidRDefault="0045726A" w:rsidP="0045726A">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p>
    <w:p w:rsidR="00B0196C" w:rsidRDefault="00B0196C" w:rsidP="00B0196C">
      <w:pPr>
        <w:numPr>
          <w:ilvl w:val="0"/>
          <w:numId w:val="2"/>
        </w:numPr>
        <w:shd w:val="clear" w:color="auto" w:fill="FFFFFF"/>
        <w:tabs>
          <w:tab w:val="left" w:pos="993"/>
        </w:tabs>
        <w:spacing w:after="0" w:line="263" w:lineRule="atLeast"/>
        <w:ind w:left="0" w:firstLine="709"/>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 xml:space="preserve">рынок услуг перевозок </w:t>
      </w:r>
      <w:r w:rsidR="009F78F5">
        <w:rPr>
          <w:rFonts w:ascii="Times New Roman" w:eastAsia="Times New Roman" w:hAnsi="Times New Roman"/>
          <w:color w:val="000000"/>
          <w:sz w:val="28"/>
          <w:szCs w:val="28"/>
          <w:lang w:eastAsia="ru-RU"/>
        </w:rPr>
        <w:t>пассажиров наземным транспортом:</w:t>
      </w:r>
    </w:p>
    <w:p w:rsidR="009F78F5" w:rsidRPr="001944CC" w:rsidRDefault="009F78F5" w:rsidP="009F78F5">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Данный рынок в муниципальном образовании представлен одним предпринимателем, который осуществляет деятельность по перевозке пассажиров в общественном транспорте и множеством предприятий, оказывающих услуги «такси». Этот рынок в  районе не на высоком уровне</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так как не требуется спросом.</w:t>
      </w:r>
    </w:p>
    <w:p w:rsidR="00B0196C" w:rsidRDefault="009F78F5" w:rsidP="00B0196C">
      <w:pPr>
        <w:numPr>
          <w:ilvl w:val="0"/>
          <w:numId w:val="2"/>
        </w:numPr>
        <w:shd w:val="clear" w:color="auto" w:fill="FFFFFF"/>
        <w:tabs>
          <w:tab w:val="left" w:pos="993"/>
        </w:tabs>
        <w:spacing w:after="0" w:line="240" w:lineRule="auto"/>
        <w:ind w:left="0" w:firstLine="709"/>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рынок услуг связи:</w:t>
      </w:r>
    </w:p>
    <w:p w:rsidR="009F78F5" w:rsidRDefault="009F78F5" w:rsidP="009F78F5">
      <w:pPr>
        <w:shd w:val="clear" w:color="auto" w:fill="FFFFFF"/>
        <w:tabs>
          <w:tab w:val="left" w:pos="993"/>
        </w:tabs>
        <w:spacing w:after="0" w:line="240" w:lineRule="auto"/>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Этот рынок представлен таким компаниями как:</w:t>
      </w:r>
    </w:p>
    <w:p w:rsidR="009F78F5" w:rsidRDefault="009F78F5" w:rsidP="009F78F5">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ПАО «Ростелеком»</w:t>
      </w:r>
    </w:p>
    <w:p w:rsidR="009F78F5" w:rsidRDefault="009F78F5" w:rsidP="009F78F5">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Сотовая компания «Билайн» ОАО «ВымпелКом»</w:t>
      </w:r>
    </w:p>
    <w:p w:rsidR="006D27C5" w:rsidRDefault="006D27C5" w:rsidP="009F78F5">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ОАО «Мегафон»</w:t>
      </w:r>
    </w:p>
    <w:p w:rsidR="006D27C5" w:rsidRDefault="006D27C5" w:rsidP="009F78F5">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ПАО «МТС»</w:t>
      </w:r>
    </w:p>
    <w:p w:rsidR="006D27C5" w:rsidRPr="006D27C5" w:rsidRDefault="006D27C5" w:rsidP="006D27C5">
      <w:p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Возможности расширения данного рынка не ограничены.</w:t>
      </w:r>
    </w:p>
    <w:p w:rsidR="00B0196C" w:rsidRPr="001944CC" w:rsidRDefault="00B0196C" w:rsidP="00B0196C">
      <w:pPr>
        <w:numPr>
          <w:ilvl w:val="0"/>
          <w:numId w:val="2"/>
        </w:numPr>
        <w:shd w:val="clear" w:color="auto" w:fill="FFFFFF"/>
        <w:tabs>
          <w:tab w:val="left" w:pos="993"/>
        </w:tabs>
        <w:spacing w:after="0" w:line="240" w:lineRule="auto"/>
        <w:ind w:left="0" w:firstLine="709"/>
        <w:contextualSpacing/>
        <w:textAlignment w:val="baseline"/>
        <w:rPr>
          <w:rFonts w:ascii="Times New Roman" w:eastAsia="Times New Roman" w:hAnsi="Times New Roman"/>
          <w:color w:val="000000"/>
          <w:sz w:val="28"/>
          <w:szCs w:val="28"/>
          <w:lang w:eastAsia="ru-RU"/>
        </w:rPr>
      </w:pPr>
      <w:r w:rsidRPr="001944CC">
        <w:rPr>
          <w:rFonts w:ascii="Times New Roman" w:eastAsia="Times New Roman" w:hAnsi="Times New Roman"/>
          <w:color w:val="000000"/>
          <w:sz w:val="28"/>
          <w:szCs w:val="28"/>
          <w:lang w:eastAsia="ru-RU"/>
        </w:rPr>
        <w:t>рынок услуг социального обслуживания населения.</w:t>
      </w:r>
    </w:p>
    <w:p w:rsidR="006A2485" w:rsidRPr="006A2485" w:rsidRDefault="00B0196C" w:rsidP="00A72C3D">
      <w:pPr>
        <w:tabs>
          <w:tab w:val="left" w:pos="709"/>
        </w:tabs>
        <w:spacing w:after="0" w:line="240" w:lineRule="auto"/>
        <w:contextualSpacing/>
        <w:jc w:val="both"/>
        <w:rPr>
          <w:rFonts w:ascii="Times New Roman" w:eastAsia="Times New Roman" w:hAnsi="Times New Roman"/>
          <w:color w:val="000000"/>
          <w:szCs w:val="28"/>
          <w:lang w:eastAsia="ru-RU"/>
        </w:rPr>
      </w:pPr>
      <w:r>
        <w:rPr>
          <w:rFonts w:ascii="Times New Roman" w:eastAsia="Times New Roman" w:hAnsi="Times New Roman"/>
          <w:color w:val="000000"/>
          <w:sz w:val="28"/>
          <w:szCs w:val="28"/>
          <w:lang w:eastAsia="ru-RU"/>
        </w:rPr>
        <w:tab/>
      </w:r>
      <w:proofErr w:type="gramStart"/>
      <w:r w:rsidR="000E3A56">
        <w:rPr>
          <w:rFonts w:ascii="Times New Roman" w:eastAsia="Times New Roman" w:hAnsi="Times New Roman"/>
          <w:color w:val="000000"/>
          <w:sz w:val="28"/>
          <w:szCs w:val="28"/>
          <w:lang w:eastAsia="ru-RU"/>
        </w:rPr>
        <w:t>Представлен ГБУ СО КК «Крыловский КЦСОН», полностью удовлетворяет нужды населения.</w:t>
      </w:r>
      <w:proofErr w:type="gramEnd"/>
    </w:p>
    <w:p w:rsidR="00B0196C" w:rsidRDefault="00823FBC" w:rsidP="00B0196C">
      <w:pPr>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B0196C" w:rsidRPr="00D64BF8">
        <w:rPr>
          <w:rFonts w:ascii="Times New Roman" w:eastAsia="Times New Roman" w:hAnsi="Times New Roman"/>
          <w:b/>
          <w:color w:val="000000"/>
          <w:sz w:val="28"/>
          <w:szCs w:val="28"/>
          <w:lang w:eastAsia="ru-RU"/>
        </w:rPr>
        <w:t xml:space="preserve">.1 </w:t>
      </w:r>
      <w:r w:rsidR="00D64BF8" w:rsidRPr="00D64BF8">
        <w:rPr>
          <w:rFonts w:ascii="Times New Roman" w:eastAsia="Times New Roman" w:hAnsi="Times New Roman"/>
          <w:b/>
          <w:color w:val="000000"/>
          <w:sz w:val="28"/>
          <w:szCs w:val="28"/>
          <w:lang w:eastAsia="ru-RU"/>
        </w:rPr>
        <w:t>Рынок услуг дошкольного образования</w:t>
      </w:r>
      <w:r w:rsidR="00D64BF8">
        <w:rPr>
          <w:rFonts w:ascii="Times New Roman" w:eastAsia="Times New Roman" w:hAnsi="Times New Roman"/>
          <w:b/>
          <w:color w:val="000000"/>
          <w:sz w:val="28"/>
          <w:szCs w:val="28"/>
          <w:lang w:eastAsia="ru-RU"/>
        </w:rPr>
        <w:t>.</w:t>
      </w:r>
    </w:p>
    <w:p w:rsidR="003E03E5" w:rsidRDefault="0070248B" w:rsidP="0070248B">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муниципального образования Крыловский район функционирует  только детские сады муниципальной формы собственности, </w:t>
      </w:r>
      <w:r>
        <w:rPr>
          <w:rFonts w:ascii="Times New Roman" w:eastAsia="Times New Roman" w:hAnsi="Times New Roman"/>
          <w:color w:val="000000"/>
          <w:sz w:val="28"/>
          <w:szCs w:val="28"/>
          <w:lang w:eastAsia="ru-RU"/>
        </w:rPr>
        <w:lastRenderedPageBreak/>
        <w:t>так как отсутствует востребованность в частных детских садах и центра дошкольного развития</w:t>
      </w:r>
      <w:r w:rsidR="00D64BF8">
        <w:rPr>
          <w:rFonts w:ascii="Times New Roman" w:eastAsia="Times New Roman" w:hAnsi="Times New Roman"/>
          <w:color w:val="000000"/>
          <w:sz w:val="28"/>
          <w:szCs w:val="28"/>
          <w:lang w:eastAsia="ru-RU"/>
        </w:rPr>
        <w:tab/>
      </w:r>
    </w:p>
    <w:p w:rsidR="00EA5E38" w:rsidRDefault="00EA5E38"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0248B">
        <w:rPr>
          <w:rFonts w:ascii="Times New Roman" w:eastAsia="Times New Roman" w:hAnsi="Times New Roman"/>
          <w:color w:val="000000"/>
          <w:sz w:val="28"/>
          <w:szCs w:val="28"/>
          <w:lang w:eastAsia="ru-RU"/>
        </w:rPr>
        <w:t>Конкуренция не высокая</w:t>
      </w:r>
      <w:r w:rsidR="006A2485">
        <w:rPr>
          <w:rFonts w:ascii="Times New Roman" w:eastAsia="Times New Roman" w:hAnsi="Times New Roman"/>
          <w:color w:val="000000"/>
          <w:sz w:val="28"/>
          <w:szCs w:val="28"/>
          <w:lang w:eastAsia="ru-RU"/>
        </w:rPr>
        <w:t>;</w:t>
      </w:r>
    </w:p>
    <w:p w:rsidR="00B0196C" w:rsidRDefault="00EA5E38" w:rsidP="00146CE2">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0248B">
        <w:rPr>
          <w:rFonts w:ascii="Times New Roman" w:eastAsia="Times New Roman" w:hAnsi="Times New Roman"/>
          <w:color w:val="000000"/>
          <w:sz w:val="28"/>
          <w:szCs w:val="28"/>
          <w:lang w:eastAsia="ru-RU"/>
        </w:rPr>
        <w:t>Некоторые потребители удовлетворены качеством и количество</w:t>
      </w:r>
      <w:r w:rsidR="00146CE2">
        <w:rPr>
          <w:rFonts w:ascii="Times New Roman" w:eastAsia="Times New Roman" w:hAnsi="Times New Roman"/>
          <w:color w:val="000000"/>
          <w:sz w:val="28"/>
          <w:szCs w:val="28"/>
          <w:lang w:eastAsia="ru-RU"/>
        </w:rPr>
        <w:t>м услуг дошкольного образования, некоторые нет, так все равно мест в детских садах хватает на всем, но предпринимателям не выгодно организовывать частные сады и центры дошкольного развития, так как численность детей не покроет расхода на организацию этого вида деятельности;</w:t>
      </w:r>
    </w:p>
    <w:p w:rsidR="00ED5FB6" w:rsidRDefault="00B0196C" w:rsidP="00146CE2">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xml:space="preserve">- </w:t>
      </w:r>
      <w:r w:rsidR="00146CE2">
        <w:rPr>
          <w:rFonts w:ascii="Times New Roman" w:eastAsia="Times New Roman" w:hAnsi="Times New Roman"/>
          <w:color w:val="000000"/>
          <w:sz w:val="28"/>
          <w:szCs w:val="28"/>
          <w:lang w:eastAsia="ru-RU"/>
        </w:rPr>
        <w:t>Нужно способствовать увеличению притока граждан из города в село.</w:t>
      </w:r>
    </w:p>
    <w:p w:rsidR="00ED5FB6" w:rsidRDefault="00ED5FB6" w:rsidP="00D64BF8">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ab/>
      </w:r>
      <w:r w:rsidR="00823FBC">
        <w:rPr>
          <w:rFonts w:ascii="Times New Roman" w:eastAsia="Times New Roman" w:hAnsi="Times New Roman"/>
          <w:b/>
          <w:color w:val="000000"/>
          <w:sz w:val="28"/>
          <w:szCs w:val="28"/>
          <w:lang w:eastAsia="ru-RU"/>
        </w:rPr>
        <w:t>2.5</w:t>
      </w:r>
      <w:r w:rsidRPr="00ED5FB6">
        <w:rPr>
          <w:rFonts w:ascii="Times New Roman" w:eastAsia="Times New Roman" w:hAnsi="Times New Roman"/>
          <w:b/>
          <w:color w:val="000000"/>
          <w:sz w:val="28"/>
          <w:szCs w:val="28"/>
          <w:lang w:eastAsia="ru-RU"/>
        </w:rPr>
        <w:t>.2. Рынок услуг детского отдыха и оздоровления</w:t>
      </w:r>
      <w:r>
        <w:rPr>
          <w:rFonts w:ascii="Times New Roman" w:eastAsia="Times New Roman" w:hAnsi="Times New Roman"/>
          <w:b/>
          <w:color w:val="000000"/>
          <w:sz w:val="28"/>
          <w:szCs w:val="28"/>
          <w:lang w:eastAsia="ru-RU"/>
        </w:rPr>
        <w:t>.</w:t>
      </w:r>
    </w:p>
    <w:p w:rsidR="00ED5FB6" w:rsidRDefault="003E03E5" w:rsidP="000C4B19">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территории района функционирует детский оздоровительный лагерь «Колосок», он полностью удовлетворяет потребности в детском оздоровительном отдыхе, так же существуют оздоровительные площадки на базах школ в летнее время года, они полностью удовлетворяют потребности в детском отдыхе;</w:t>
      </w:r>
    </w:p>
    <w:p w:rsidR="00EA5E38" w:rsidRDefault="00EA5E38"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03E5">
        <w:rPr>
          <w:rFonts w:ascii="Times New Roman" w:eastAsia="Times New Roman" w:hAnsi="Times New Roman"/>
          <w:color w:val="000000"/>
          <w:sz w:val="28"/>
          <w:szCs w:val="28"/>
          <w:lang w:eastAsia="ru-RU"/>
        </w:rPr>
        <w:t>Конкуренция не большая</w:t>
      </w:r>
      <w:r w:rsidR="00DF2542">
        <w:rPr>
          <w:rFonts w:ascii="Times New Roman" w:eastAsia="Times New Roman" w:hAnsi="Times New Roman"/>
          <w:color w:val="000000"/>
          <w:sz w:val="28"/>
          <w:szCs w:val="28"/>
          <w:lang w:eastAsia="ru-RU"/>
        </w:rPr>
        <w:t>;</w:t>
      </w:r>
    </w:p>
    <w:p w:rsidR="00EA5E38" w:rsidRDefault="00EA5E38"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03E5">
        <w:rPr>
          <w:rFonts w:ascii="Times New Roman" w:eastAsia="Times New Roman" w:hAnsi="Times New Roman"/>
          <w:color w:val="000000"/>
          <w:sz w:val="28"/>
          <w:szCs w:val="28"/>
          <w:lang w:eastAsia="ru-RU"/>
        </w:rPr>
        <w:t>Мнения потребителей разделились</w:t>
      </w:r>
      <w:r>
        <w:rPr>
          <w:rFonts w:ascii="Times New Roman" w:eastAsia="Times New Roman" w:hAnsi="Times New Roman"/>
          <w:color w:val="000000"/>
          <w:sz w:val="28"/>
          <w:szCs w:val="28"/>
          <w:lang w:eastAsia="ru-RU"/>
        </w:rPr>
        <w:t>;</w:t>
      </w:r>
    </w:p>
    <w:p w:rsidR="00ED5FB6" w:rsidRDefault="00ED5FB6" w:rsidP="00D16BC7">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E03E5">
        <w:rPr>
          <w:rFonts w:ascii="Times New Roman" w:eastAsia="Times New Roman" w:hAnsi="Times New Roman"/>
          <w:color w:val="000000"/>
          <w:sz w:val="28"/>
          <w:szCs w:val="28"/>
          <w:lang w:eastAsia="ru-RU"/>
        </w:rPr>
        <w:t xml:space="preserve"> Нужно способствовать увеличению притока граждан из города в село.</w:t>
      </w:r>
    </w:p>
    <w:p w:rsidR="00D16BC7" w:rsidRDefault="00823FBC" w:rsidP="00ED5FB6">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ab/>
      </w:r>
    </w:p>
    <w:p w:rsidR="00ED5FB6" w:rsidRPr="00ED5FB6" w:rsidRDefault="00823FBC" w:rsidP="00ED5FB6">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ED5FB6" w:rsidRPr="00ED5FB6">
        <w:rPr>
          <w:rFonts w:ascii="Times New Roman" w:eastAsia="Times New Roman" w:hAnsi="Times New Roman"/>
          <w:b/>
          <w:color w:val="000000"/>
          <w:sz w:val="28"/>
          <w:szCs w:val="28"/>
          <w:lang w:eastAsia="ru-RU"/>
        </w:rPr>
        <w:t>.3. Рынок услуг дополнительного образования детей</w:t>
      </w:r>
      <w:r w:rsidR="00DF2542">
        <w:rPr>
          <w:rFonts w:ascii="Times New Roman" w:eastAsia="Times New Roman" w:hAnsi="Times New Roman"/>
          <w:b/>
          <w:color w:val="000000"/>
          <w:sz w:val="28"/>
          <w:szCs w:val="28"/>
          <w:lang w:eastAsia="ru-RU"/>
        </w:rPr>
        <w:t>.</w:t>
      </w:r>
    </w:p>
    <w:p w:rsidR="00ED5FB6" w:rsidRDefault="003E03E5" w:rsidP="000C4B19">
      <w:pPr>
        <w:shd w:val="clear" w:color="auto" w:fill="FFFFFF"/>
        <w:tabs>
          <w:tab w:val="left" w:pos="993"/>
        </w:tabs>
        <w:spacing w:after="0" w:line="240" w:lineRule="auto"/>
        <w:ind w:firstLine="709"/>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территории муниципального образования функционируют такие центры дополнительного образования как: детская юношеская спортивная школа «Олимп», спортивный комплекс «Олимпийский», детская школа искусств, детская художественная школа, помимо этого существуют секции дополнительного образования в каждой школе района, они полностью удовлетворяют потребности в дополнительном образовании;</w:t>
      </w:r>
    </w:p>
    <w:p w:rsidR="00EA5E38" w:rsidRDefault="00EA5E38"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03E5">
        <w:rPr>
          <w:rFonts w:ascii="Times New Roman" w:eastAsia="Times New Roman" w:hAnsi="Times New Roman"/>
          <w:color w:val="000000"/>
          <w:sz w:val="28"/>
          <w:szCs w:val="28"/>
          <w:lang w:eastAsia="ru-RU"/>
        </w:rPr>
        <w:t xml:space="preserve">Большая конкуренция, для территории района и численности населения, пользующегося услугами этого рынка </w:t>
      </w:r>
      <w:r w:rsidR="00D16BC7">
        <w:rPr>
          <w:rFonts w:ascii="Times New Roman" w:eastAsia="Times New Roman" w:hAnsi="Times New Roman"/>
          <w:color w:val="000000"/>
          <w:sz w:val="28"/>
          <w:szCs w:val="28"/>
          <w:lang w:eastAsia="ru-RU"/>
        </w:rPr>
        <w:t>достаточно центров дошкольного образования</w:t>
      </w:r>
      <w:r w:rsidR="00DF2542">
        <w:rPr>
          <w:rFonts w:ascii="Times New Roman" w:eastAsia="Times New Roman" w:hAnsi="Times New Roman"/>
          <w:color w:val="000000"/>
          <w:sz w:val="28"/>
          <w:szCs w:val="28"/>
          <w:lang w:eastAsia="ru-RU"/>
        </w:rPr>
        <w:t>;</w:t>
      </w:r>
    </w:p>
    <w:p w:rsidR="00EA5E38" w:rsidRDefault="00D16BC7"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Потребители удовлетворены</w:t>
      </w:r>
      <w:r w:rsidR="00EA5E38">
        <w:rPr>
          <w:rFonts w:ascii="Times New Roman" w:eastAsia="Times New Roman" w:hAnsi="Times New Roman"/>
          <w:color w:val="000000"/>
          <w:sz w:val="28"/>
          <w:szCs w:val="28"/>
          <w:lang w:eastAsia="ru-RU"/>
        </w:rPr>
        <w:t>;</w:t>
      </w:r>
    </w:p>
    <w:p w:rsidR="00D16BC7" w:rsidRDefault="00ED5FB6" w:rsidP="00D16BC7">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16BC7">
        <w:rPr>
          <w:rFonts w:ascii="Times New Roman" w:eastAsia="Times New Roman" w:hAnsi="Times New Roman"/>
          <w:color w:val="000000"/>
          <w:sz w:val="28"/>
          <w:szCs w:val="28"/>
          <w:lang w:eastAsia="ru-RU"/>
        </w:rPr>
        <w:t>Нужно способствовать увеличению притока граждан из города в село.</w:t>
      </w:r>
    </w:p>
    <w:p w:rsidR="00ED5FB6" w:rsidRDefault="00ED5FB6" w:rsidP="00D16BC7">
      <w:pPr>
        <w:spacing w:after="0" w:line="240" w:lineRule="auto"/>
        <w:ind w:firstLine="708"/>
        <w:contextualSpacing/>
        <w:jc w:val="both"/>
        <w:rPr>
          <w:rFonts w:ascii="Times New Roman" w:eastAsia="Times New Roman" w:hAnsi="Times New Roman"/>
          <w:color w:val="000000"/>
          <w:sz w:val="28"/>
          <w:szCs w:val="28"/>
          <w:lang w:eastAsia="ru-RU"/>
        </w:rPr>
      </w:pPr>
    </w:p>
    <w:p w:rsidR="00ED5FB6" w:rsidRPr="00ED5FB6" w:rsidRDefault="00823FBC" w:rsidP="00ED5FB6">
      <w:pPr>
        <w:spacing w:after="0" w:line="240" w:lineRule="auto"/>
        <w:ind w:firstLine="708"/>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ED5FB6" w:rsidRPr="00ED5FB6">
        <w:rPr>
          <w:rFonts w:ascii="Times New Roman" w:eastAsia="Times New Roman" w:hAnsi="Times New Roman"/>
          <w:b/>
          <w:color w:val="000000"/>
          <w:sz w:val="28"/>
          <w:szCs w:val="28"/>
          <w:lang w:eastAsia="ru-RU"/>
        </w:rPr>
        <w:t>.4. Рынок медицинских услуг</w:t>
      </w:r>
      <w:r w:rsidR="00DF2542">
        <w:rPr>
          <w:rFonts w:ascii="Times New Roman" w:eastAsia="Times New Roman" w:hAnsi="Times New Roman"/>
          <w:b/>
          <w:color w:val="000000"/>
          <w:sz w:val="28"/>
          <w:szCs w:val="28"/>
          <w:lang w:eastAsia="ru-RU"/>
        </w:rPr>
        <w:t>.</w:t>
      </w:r>
    </w:p>
    <w:p w:rsidR="00ED5FB6" w:rsidRDefault="00D16BC7" w:rsidP="00D16BC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района функционирует МБУЗ «Крыловская ЦРБ», так же на территории каждого из 6 поселений Крыловского района существуют и функционируют </w:t>
      </w:r>
      <w:proofErr w:type="spellStart"/>
      <w:r>
        <w:rPr>
          <w:rFonts w:ascii="Times New Roman" w:eastAsia="Times New Roman" w:hAnsi="Times New Roman"/>
          <w:color w:val="000000"/>
          <w:sz w:val="28"/>
          <w:szCs w:val="28"/>
          <w:lang w:eastAsia="ru-RU"/>
        </w:rPr>
        <w:t>фельдшерско</w:t>
      </w:r>
      <w:proofErr w:type="spellEnd"/>
      <w:r>
        <w:rPr>
          <w:rFonts w:ascii="Times New Roman" w:eastAsia="Times New Roman" w:hAnsi="Times New Roman"/>
          <w:color w:val="000000"/>
          <w:sz w:val="28"/>
          <w:szCs w:val="28"/>
          <w:lang w:eastAsia="ru-RU"/>
        </w:rPr>
        <w:t xml:space="preserve"> – акушерские пункты и участковые больницы в 2-х поселениях (</w:t>
      </w:r>
      <w:proofErr w:type="gramStart"/>
      <w:r>
        <w:rPr>
          <w:rFonts w:ascii="Times New Roman" w:eastAsia="Times New Roman" w:hAnsi="Times New Roman"/>
          <w:color w:val="000000"/>
          <w:sz w:val="28"/>
          <w:szCs w:val="28"/>
          <w:lang w:eastAsia="ru-RU"/>
        </w:rPr>
        <w:t>Октябрьская</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Новосергиевская</w:t>
      </w:r>
      <w:proofErr w:type="spellEnd"/>
      <w:r>
        <w:rPr>
          <w:rFonts w:ascii="Times New Roman" w:eastAsia="Times New Roman" w:hAnsi="Times New Roman"/>
          <w:color w:val="000000"/>
          <w:sz w:val="28"/>
          <w:szCs w:val="28"/>
          <w:lang w:eastAsia="ru-RU"/>
        </w:rPr>
        <w:t>). Требуются специалисты более узких специальностей</w:t>
      </w:r>
      <w:r w:rsidR="00ED5FB6">
        <w:rPr>
          <w:rFonts w:ascii="Times New Roman" w:eastAsia="Times New Roman" w:hAnsi="Times New Roman"/>
          <w:color w:val="000000"/>
          <w:sz w:val="28"/>
          <w:szCs w:val="28"/>
          <w:lang w:eastAsia="ru-RU"/>
        </w:rPr>
        <w:tab/>
        <w:t>- доля в общем объеме оборота х</w:t>
      </w:r>
      <w:r w:rsidR="000C4B19">
        <w:rPr>
          <w:rFonts w:ascii="Times New Roman" w:eastAsia="Times New Roman" w:hAnsi="Times New Roman"/>
          <w:color w:val="000000"/>
          <w:sz w:val="28"/>
          <w:szCs w:val="28"/>
          <w:lang w:eastAsia="ru-RU"/>
        </w:rPr>
        <w:t>озяйствующих субъектов (оценка). Также на территории района осуществляет свою деятельность сеть клинических лабораторий «</w:t>
      </w:r>
      <w:proofErr w:type="spellStart"/>
      <w:r w:rsidR="000C4B19">
        <w:rPr>
          <w:rFonts w:ascii="Times New Roman" w:eastAsia="Times New Roman" w:hAnsi="Times New Roman"/>
          <w:color w:val="000000"/>
          <w:sz w:val="28"/>
          <w:szCs w:val="28"/>
          <w:lang w:eastAsia="ru-RU"/>
        </w:rPr>
        <w:t>СитиЛаб</w:t>
      </w:r>
      <w:proofErr w:type="spellEnd"/>
      <w:r w:rsidR="000C4B19">
        <w:rPr>
          <w:rFonts w:ascii="Times New Roman" w:eastAsia="Times New Roman" w:hAnsi="Times New Roman"/>
          <w:color w:val="000000"/>
          <w:sz w:val="28"/>
          <w:szCs w:val="28"/>
          <w:lang w:eastAsia="ru-RU"/>
        </w:rPr>
        <w:t>»</w:t>
      </w:r>
    </w:p>
    <w:p w:rsidR="00EA5E38" w:rsidRDefault="00EA5E38" w:rsidP="00EA5E38">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C4B19">
        <w:rPr>
          <w:rFonts w:ascii="Times New Roman" w:eastAsia="Times New Roman" w:hAnsi="Times New Roman"/>
          <w:color w:val="000000"/>
          <w:sz w:val="28"/>
          <w:szCs w:val="28"/>
          <w:lang w:eastAsia="ru-RU"/>
        </w:rPr>
        <w:t>Хозяйствующие субъекты скорее удовлетворены;</w:t>
      </w:r>
    </w:p>
    <w:p w:rsidR="000C4B19" w:rsidRDefault="00EA5E38" w:rsidP="000C4B19">
      <w:pPr>
        <w:spacing w:after="0" w:line="24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C4B19">
        <w:rPr>
          <w:rFonts w:ascii="Times New Roman" w:eastAsia="Times New Roman" w:hAnsi="Times New Roman"/>
          <w:color w:val="000000"/>
          <w:sz w:val="28"/>
          <w:szCs w:val="28"/>
          <w:lang w:eastAsia="ru-RU"/>
        </w:rPr>
        <w:t>Потребители скорее удовлетворены.</w:t>
      </w:r>
    </w:p>
    <w:p w:rsidR="00ED5FB6" w:rsidRDefault="00A72C3D" w:rsidP="00ED5FB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ED5FB6" w:rsidRDefault="00ED5FB6" w:rsidP="00ED5FB6">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lastRenderedPageBreak/>
        <w:tab/>
      </w:r>
      <w:r w:rsidR="00823FBC">
        <w:rPr>
          <w:rFonts w:ascii="Times New Roman" w:eastAsia="Times New Roman" w:hAnsi="Times New Roman"/>
          <w:b/>
          <w:color w:val="000000"/>
          <w:sz w:val="28"/>
          <w:szCs w:val="28"/>
          <w:lang w:eastAsia="ru-RU"/>
        </w:rPr>
        <w:t>2.5</w:t>
      </w:r>
      <w:r w:rsidRPr="00ED5FB6">
        <w:rPr>
          <w:rFonts w:ascii="Times New Roman" w:eastAsia="Times New Roman" w:hAnsi="Times New Roman"/>
          <w:b/>
          <w:color w:val="000000"/>
          <w:sz w:val="28"/>
          <w:szCs w:val="28"/>
          <w:lang w:eastAsia="ru-RU"/>
        </w:rPr>
        <w:t>.5. Рынок услуг психолого-педагогического сопровождения детей с ограниченными возможностями здоровья</w:t>
      </w:r>
      <w:r>
        <w:rPr>
          <w:rFonts w:ascii="Times New Roman" w:eastAsia="Times New Roman" w:hAnsi="Times New Roman"/>
          <w:b/>
          <w:color w:val="000000"/>
          <w:sz w:val="28"/>
          <w:szCs w:val="28"/>
          <w:lang w:eastAsia="ru-RU"/>
        </w:rPr>
        <w:t>.</w:t>
      </w:r>
    </w:p>
    <w:p w:rsidR="00C1428A" w:rsidRDefault="00C1428A" w:rsidP="00ED5FB6">
      <w:pPr>
        <w:spacing w:after="0" w:line="240" w:lineRule="auto"/>
        <w:contextualSpacing/>
        <w:jc w:val="both"/>
        <w:rPr>
          <w:rFonts w:ascii="Times New Roman" w:eastAsia="Times New Roman" w:hAnsi="Times New Roman"/>
          <w:color w:val="000000"/>
          <w:sz w:val="28"/>
          <w:szCs w:val="28"/>
          <w:lang w:eastAsia="ru-RU"/>
        </w:rPr>
      </w:pPr>
      <w:r w:rsidRPr="00C1428A">
        <w:rPr>
          <w:rFonts w:ascii="Times New Roman" w:eastAsia="Times New Roman" w:hAnsi="Times New Roman"/>
          <w:color w:val="000000"/>
          <w:sz w:val="28"/>
          <w:szCs w:val="28"/>
          <w:lang w:eastAsia="ru-RU"/>
        </w:rPr>
        <w:t xml:space="preserve">На </w:t>
      </w:r>
      <w:r>
        <w:rPr>
          <w:rFonts w:ascii="Times New Roman" w:eastAsia="Times New Roman" w:hAnsi="Times New Roman"/>
          <w:color w:val="000000"/>
          <w:sz w:val="28"/>
          <w:szCs w:val="28"/>
          <w:lang w:eastAsia="ru-RU"/>
        </w:rPr>
        <w:t>территории района функционирует «Крыловский комплексный центр реабилитации инвалидов» и МКОУ «Крыловская школа интернат»</w:t>
      </w:r>
    </w:p>
    <w:p w:rsidR="00C1428A" w:rsidRDefault="00C1428A" w:rsidP="00ED5FB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-Хозяйствующие субъекты удовлетворены;</w:t>
      </w:r>
    </w:p>
    <w:p w:rsidR="00C1428A" w:rsidRPr="00C1428A" w:rsidRDefault="00C1428A" w:rsidP="00ED5FB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-Потребители удовлетворены.</w:t>
      </w:r>
    </w:p>
    <w:p w:rsidR="00ED5FB6" w:rsidRDefault="00ED5FB6" w:rsidP="00ED5FB6">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ab/>
      </w:r>
      <w:r w:rsidR="00823FBC">
        <w:rPr>
          <w:rFonts w:ascii="Times New Roman" w:eastAsia="Times New Roman" w:hAnsi="Times New Roman"/>
          <w:b/>
          <w:color w:val="000000"/>
          <w:sz w:val="28"/>
          <w:szCs w:val="28"/>
          <w:lang w:eastAsia="ru-RU"/>
        </w:rPr>
        <w:t>2.5</w:t>
      </w:r>
      <w:r w:rsidRPr="00ED5FB6">
        <w:rPr>
          <w:rFonts w:ascii="Times New Roman" w:eastAsia="Times New Roman" w:hAnsi="Times New Roman"/>
          <w:b/>
          <w:color w:val="000000"/>
          <w:sz w:val="28"/>
          <w:szCs w:val="28"/>
          <w:lang w:eastAsia="ru-RU"/>
        </w:rPr>
        <w:t>.6. Рынок услуг в сфере культуры</w:t>
      </w:r>
      <w:r>
        <w:rPr>
          <w:rFonts w:ascii="Times New Roman" w:eastAsia="Times New Roman" w:hAnsi="Times New Roman"/>
          <w:b/>
          <w:color w:val="000000"/>
          <w:sz w:val="28"/>
          <w:szCs w:val="28"/>
          <w:lang w:eastAsia="ru-RU"/>
        </w:rPr>
        <w:t>.</w:t>
      </w:r>
    </w:p>
    <w:p w:rsidR="00423D5C" w:rsidRDefault="00423D5C" w:rsidP="00423D5C">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территории муниципального образования отсутствуют коммерческие культурные организации. Но нам необходимо развивать народные промысловые и декоративно – прикладные искусства. В станице Крыловской  осуществляют свою деятельность  «Районный дом культуры и техники», «Сельский дом культуры Октябрьский», «Сельский дом культуры Ше</w:t>
      </w:r>
      <w:r w:rsidR="006F4923">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ченковский», «Сельский дом культуры </w:t>
      </w:r>
      <w:proofErr w:type="spellStart"/>
      <w:r>
        <w:rPr>
          <w:rFonts w:ascii="Times New Roman" w:eastAsia="Times New Roman" w:hAnsi="Times New Roman"/>
          <w:color w:val="000000"/>
          <w:sz w:val="28"/>
          <w:szCs w:val="28"/>
          <w:lang w:eastAsia="ru-RU"/>
        </w:rPr>
        <w:t>Ново</w:t>
      </w:r>
      <w:r w:rsidR="006F4923">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ашковский</w:t>
      </w:r>
      <w:proofErr w:type="spellEnd"/>
      <w:r w:rsidR="006F4923">
        <w:rPr>
          <w:rFonts w:ascii="Times New Roman" w:eastAsia="Times New Roman" w:hAnsi="Times New Roman"/>
          <w:color w:val="000000"/>
          <w:sz w:val="28"/>
          <w:szCs w:val="28"/>
          <w:lang w:eastAsia="ru-RU"/>
        </w:rPr>
        <w:t xml:space="preserve">», «Сельский дом культуры </w:t>
      </w:r>
      <w:proofErr w:type="spellStart"/>
      <w:r w:rsidR="006F4923">
        <w:rPr>
          <w:rFonts w:ascii="Times New Roman" w:eastAsia="Times New Roman" w:hAnsi="Times New Roman"/>
          <w:color w:val="000000"/>
          <w:sz w:val="28"/>
          <w:szCs w:val="28"/>
          <w:lang w:eastAsia="ru-RU"/>
        </w:rPr>
        <w:t>Новосергиевский</w:t>
      </w:r>
      <w:proofErr w:type="spellEnd"/>
      <w:r w:rsidR="006F4923">
        <w:rPr>
          <w:rFonts w:ascii="Times New Roman" w:eastAsia="Times New Roman" w:hAnsi="Times New Roman"/>
          <w:color w:val="000000"/>
          <w:sz w:val="28"/>
          <w:szCs w:val="28"/>
          <w:lang w:eastAsia="ru-RU"/>
        </w:rPr>
        <w:t xml:space="preserve">» и «Сельский дом культуры </w:t>
      </w:r>
      <w:proofErr w:type="spellStart"/>
      <w:r w:rsidR="006F4923">
        <w:rPr>
          <w:rFonts w:ascii="Times New Roman" w:eastAsia="Times New Roman" w:hAnsi="Times New Roman"/>
          <w:color w:val="000000"/>
          <w:sz w:val="28"/>
          <w:szCs w:val="28"/>
          <w:lang w:eastAsia="ru-RU"/>
        </w:rPr>
        <w:t>Кугоейский</w:t>
      </w:r>
      <w:proofErr w:type="spellEnd"/>
      <w:r w:rsidR="006F492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6F4923" w:rsidRDefault="006F4923" w:rsidP="00423D5C">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Хозяйствующие субъекты удовлетворены;</w:t>
      </w:r>
    </w:p>
    <w:p w:rsidR="006F4923" w:rsidRPr="001944CC" w:rsidRDefault="006F4923" w:rsidP="00423D5C">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Потребители удовлетворены.</w:t>
      </w:r>
    </w:p>
    <w:p w:rsidR="00ED5FB6" w:rsidRPr="00ED5FB6" w:rsidRDefault="00823FBC" w:rsidP="00ED5FB6">
      <w:pPr>
        <w:spacing w:after="0" w:line="240" w:lineRule="auto"/>
        <w:ind w:firstLine="708"/>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ED5FB6" w:rsidRPr="00ED5FB6">
        <w:rPr>
          <w:rFonts w:ascii="Times New Roman" w:eastAsia="Times New Roman" w:hAnsi="Times New Roman"/>
          <w:b/>
          <w:color w:val="000000"/>
          <w:sz w:val="28"/>
          <w:szCs w:val="28"/>
          <w:lang w:eastAsia="ru-RU"/>
        </w:rPr>
        <w:t>.7. Рынок услуг жилищно-коммунального хозяйства</w:t>
      </w:r>
      <w:r w:rsidR="00ED5FB6">
        <w:rPr>
          <w:rFonts w:ascii="Times New Roman" w:eastAsia="Times New Roman" w:hAnsi="Times New Roman"/>
          <w:b/>
          <w:color w:val="000000"/>
          <w:sz w:val="28"/>
          <w:szCs w:val="28"/>
          <w:lang w:eastAsia="ru-RU"/>
        </w:rPr>
        <w:t>.</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Этот рынок представляют такие предприятия как:</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-МУП «Водоканал»</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-МУП «Коммунальщик»</w:t>
      </w:r>
    </w:p>
    <w:p w:rsidR="00141F76"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ЗАО «Родник Кавказа»</w:t>
      </w:r>
    </w:p>
    <w:p w:rsidR="00141F76" w:rsidRPr="001944CC" w:rsidRDefault="00141F76" w:rsidP="00141F76">
      <w:pPr>
        <w:shd w:val="clear" w:color="auto" w:fill="FFFFFF"/>
        <w:tabs>
          <w:tab w:val="left" w:pos="993"/>
        </w:tabs>
        <w:spacing w:after="0" w:line="263"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Потребители частично удовлетворены </w:t>
      </w:r>
      <w:proofErr w:type="gramStart"/>
      <w:r>
        <w:rPr>
          <w:rFonts w:ascii="Times New Roman" w:eastAsia="Times New Roman" w:hAnsi="Times New Roman"/>
          <w:color w:val="000000"/>
          <w:sz w:val="28"/>
          <w:szCs w:val="28"/>
          <w:lang w:eastAsia="ru-RU"/>
        </w:rPr>
        <w:t>)т</w:t>
      </w:r>
      <w:proofErr w:type="gramEnd"/>
      <w:r>
        <w:rPr>
          <w:rFonts w:ascii="Times New Roman" w:eastAsia="Times New Roman" w:hAnsi="Times New Roman"/>
          <w:color w:val="000000"/>
          <w:sz w:val="28"/>
          <w:szCs w:val="28"/>
          <w:lang w:eastAsia="ru-RU"/>
        </w:rPr>
        <w:t>ребуется реконструкция и модернизация систем водоотведения и водоочистки)</w:t>
      </w:r>
    </w:p>
    <w:p w:rsidR="00ED5FB6" w:rsidRPr="00E00820" w:rsidRDefault="00823FBC" w:rsidP="00E00820">
      <w:pPr>
        <w:spacing w:after="0" w:line="240" w:lineRule="auto"/>
        <w:ind w:firstLine="708"/>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E00820" w:rsidRPr="00E00820">
        <w:rPr>
          <w:rFonts w:ascii="Times New Roman" w:eastAsia="Times New Roman" w:hAnsi="Times New Roman"/>
          <w:b/>
          <w:color w:val="000000"/>
          <w:sz w:val="28"/>
          <w:szCs w:val="28"/>
          <w:lang w:eastAsia="ru-RU"/>
        </w:rPr>
        <w:t>.8. Рынок розничной торговли</w:t>
      </w:r>
    </w:p>
    <w:p w:rsidR="006F4923" w:rsidRPr="0045726A" w:rsidRDefault="006F4923" w:rsidP="006F4923">
      <w:pPr>
        <w:tabs>
          <w:tab w:val="left" w:pos="0"/>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w:t>
      </w:r>
      <w:r w:rsidRPr="0045726A">
        <w:rPr>
          <w:rFonts w:ascii="Times New Roman" w:hAnsi="Times New Roman"/>
          <w:color w:val="000000"/>
          <w:sz w:val="28"/>
          <w:szCs w:val="28"/>
          <w:shd w:val="clear" w:color="auto" w:fill="FFFFFF"/>
        </w:rPr>
        <w:t xml:space="preserve">озничную торговлю и общественное питание представляю множество ИП, которые в свою очередь осуществляют торговлю продуктами питания, товарами для дома, косметикой и парфюмерией, комбикормами, рыбой, спортивным товарами, товарами для охоты и рыбалки, тем самым поддерживая здоровую конкурентную среду  на территории района. Кроме того на территории района осуществляют свою деятельность и предприятия оптовой торговля продуктами питания, химией и удобрениями </w:t>
      </w:r>
      <w:proofErr w:type="gramStart"/>
      <w:r w:rsidRPr="0045726A">
        <w:rPr>
          <w:rFonts w:ascii="Times New Roman" w:hAnsi="Times New Roman"/>
          <w:color w:val="000000"/>
          <w:sz w:val="28"/>
          <w:szCs w:val="28"/>
          <w:shd w:val="clear" w:color="auto" w:fill="FFFFFF"/>
        </w:rPr>
        <w:t>для</w:t>
      </w:r>
      <w:proofErr w:type="gramEnd"/>
      <w:r w:rsidRPr="0045726A">
        <w:rPr>
          <w:rFonts w:ascii="Times New Roman" w:hAnsi="Times New Roman"/>
          <w:color w:val="000000"/>
          <w:sz w:val="28"/>
          <w:szCs w:val="28"/>
          <w:shd w:val="clear" w:color="auto" w:fill="FFFFFF"/>
        </w:rPr>
        <w:t xml:space="preserve"> </w:t>
      </w:r>
      <w:proofErr w:type="gramStart"/>
      <w:r w:rsidRPr="0045726A">
        <w:rPr>
          <w:rFonts w:ascii="Times New Roman" w:hAnsi="Times New Roman"/>
          <w:color w:val="000000"/>
          <w:sz w:val="28"/>
          <w:szCs w:val="28"/>
          <w:shd w:val="clear" w:color="auto" w:fill="FFFFFF"/>
        </w:rPr>
        <w:t>сельхоз</w:t>
      </w:r>
      <w:proofErr w:type="gramEnd"/>
      <w:r w:rsidRPr="0045726A">
        <w:rPr>
          <w:rFonts w:ascii="Times New Roman" w:hAnsi="Times New Roman"/>
          <w:color w:val="000000"/>
          <w:sz w:val="28"/>
          <w:szCs w:val="28"/>
          <w:shd w:val="clear" w:color="auto" w:fill="FFFFFF"/>
        </w:rPr>
        <w:t xml:space="preserve"> производителей и т.д. Все эти предприятия, </w:t>
      </w:r>
      <w:proofErr w:type="gramStart"/>
      <w:r w:rsidRPr="0045726A">
        <w:rPr>
          <w:rFonts w:ascii="Times New Roman" w:hAnsi="Times New Roman"/>
          <w:color w:val="000000"/>
          <w:sz w:val="28"/>
          <w:szCs w:val="28"/>
          <w:shd w:val="clear" w:color="auto" w:fill="FFFFFF"/>
        </w:rPr>
        <w:t>введу плотности данного рынка стимулирует</w:t>
      </w:r>
      <w:proofErr w:type="gramEnd"/>
      <w:r w:rsidRPr="0045726A">
        <w:rPr>
          <w:rFonts w:ascii="Times New Roman" w:hAnsi="Times New Roman"/>
          <w:color w:val="000000"/>
          <w:sz w:val="28"/>
          <w:szCs w:val="28"/>
          <w:shd w:val="clear" w:color="auto" w:fill="FFFFFF"/>
        </w:rPr>
        <w:t xml:space="preserve"> сами себе на производство и реализацию более качественной продукции, тем самым закрепляя за собой определенный круг потребителей.</w:t>
      </w:r>
    </w:p>
    <w:p w:rsidR="006F4923" w:rsidRDefault="006F4923" w:rsidP="00F372A0">
      <w:pPr>
        <w:shd w:val="clear" w:color="auto" w:fill="FFFFFF"/>
        <w:tabs>
          <w:tab w:val="left" w:pos="709"/>
        </w:tabs>
        <w:spacing w:after="0" w:line="263" w:lineRule="atLeast"/>
        <w:ind w:firstLine="709"/>
        <w:textAlignment w:val="baseline"/>
        <w:rPr>
          <w:rFonts w:ascii="Times New Roman" w:eastAsia="Times New Roman" w:hAnsi="Times New Roman"/>
          <w:b/>
          <w:color w:val="000000"/>
          <w:sz w:val="28"/>
          <w:szCs w:val="28"/>
          <w:lang w:eastAsia="ru-RU"/>
        </w:rPr>
      </w:pPr>
    </w:p>
    <w:p w:rsidR="00F372A0" w:rsidRDefault="00823FBC" w:rsidP="00F372A0">
      <w:pPr>
        <w:shd w:val="clear" w:color="auto" w:fill="FFFFFF"/>
        <w:tabs>
          <w:tab w:val="left" w:pos="709"/>
        </w:tabs>
        <w:spacing w:after="0" w:line="263" w:lineRule="atLeast"/>
        <w:ind w:firstLine="709"/>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F372A0" w:rsidRPr="00F372A0">
        <w:rPr>
          <w:rFonts w:ascii="Times New Roman" w:eastAsia="Times New Roman" w:hAnsi="Times New Roman"/>
          <w:b/>
          <w:color w:val="000000"/>
          <w:sz w:val="28"/>
          <w:szCs w:val="28"/>
          <w:lang w:eastAsia="ru-RU"/>
        </w:rPr>
        <w:t>.9. Рынок услуг перевозок пассажиров наземным транспортом.</w:t>
      </w:r>
    </w:p>
    <w:p w:rsidR="006F4923" w:rsidRPr="001944CC" w:rsidRDefault="006F4923" w:rsidP="006F4923">
      <w:pPr>
        <w:shd w:val="clear" w:color="auto" w:fill="FFFFFF"/>
        <w:tabs>
          <w:tab w:val="left" w:pos="993"/>
        </w:tabs>
        <w:spacing w:after="0" w:line="263" w:lineRule="atLeast"/>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Данный рынок в муниципальном образовании представлен одним предпринимателем, который осуществляет деятельность по перевозке пассажиров в общественном транспорте и множеством предприятий, оказывающих услуги «такси». Этот рынок в  районе не на высоком уровне</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так как не требуется спросом.</w:t>
      </w:r>
    </w:p>
    <w:p w:rsidR="00F372A0" w:rsidRPr="00F372A0" w:rsidRDefault="00F372A0" w:rsidP="006F4923">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ab/>
      </w:r>
    </w:p>
    <w:p w:rsidR="00141F76" w:rsidRDefault="00141F76" w:rsidP="00F372A0">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p>
    <w:p w:rsidR="00F372A0" w:rsidRDefault="00823FBC" w:rsidP="00F372A0">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2.5</w:t>
      </w:r>
      <w:r w:rsidR="00F372A0" w:rsidRPr="00F372A0">
        <w:rPr>
          <w:rFonts w:ascii="Times New Roman" w:eastAsia="Times New Roman" w:hAnsi="Times New Roman"/>
          <w:b/>
          <w:color w:val="000000"/>
          <w:sz w:val="28"/>
          <w:szCs w:val="28"/>
          <w:lang w:eastAsia="ru-RU"/>
        </w:rPr>
        <w:t>.10. Рынок услуг связи.</w:t>
      </w:r>
    </w:p>
    <w:p w:rsidR="006F4923" w:rsidRDefault="006F4923" w:rsidP="006F4923">
      <w:pPr>
        <w:shd w:val="clear" w:color="auto" w:fill="FFFFFF"/>
        <w:tabs>
          <w:tab w:val="left" w:pos="993"/>
        </w:tabs>
        <w:spacing w:after="0" w:line="240" w:lineRule="auto"/>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Этот рынок представлен таким компаниями как:</w:t>
      </w:r>
    </w:p>
    <w:p w:rsidR="006F4923" w:rsidRDefault="006F4923" w:rsidP="006F4923">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ПАО «Ростелеком»</w:t>
      </w:r>
    </w:p>
    <w:p w:rsidR="006F4923" w:rsidRDefault="006F4923" w:rsidP="006F4923">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Сотовая компания «Билайн» ОАО «ВымпелКом»</w:t>
      </w:r>
    </w:p>
    <w:p w:rsidR="006F4923" w:rsidRDefault="006F4923" w:rsidP="006F4923">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ОАО «Мегафон»</w:t>
      </w:r>
    </w:p>
    <w:p w:rsidR="006F4923" w:rsidRDefault="006F4923" w:rsidP="006F4923">
      <w:pPr>
        <w:pStyle w:val="ab"/>
        <w:numPr>
          <w:ilvl w:val="0"/>
          <w:numId w:val="15"/>
        </w:num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ПАО «МТС»</w:t>
      </w:r>
    </w:p>
    <w:p w:rsidR="006F4923" w:rsidRPr="006D27C5" w:rsidRDefault="006F4923" w:rsidP="006F4923">
      <w:pPr>
        <w:shd w:val="clear" w:color="auto" w:fill="FFFFFF"/>
        <w:tabs>
          <w:tab w:val="left" w:pos="993"/>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Возможности расширения данного рынка не ограничены.</w:t>
      </w:r>
    </w:p>
    <w:p w:rsidR="00F372A0" w:rsidRPr="00F372A0" w:rsidRDefault="00F372A0" w:rsidP="00F372A0">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p>
    <w:p w:rsidR="00F372A0" w:rsidRPr="00F372A0" w:rsidRDefault="00823FBC" w:rsidP="00F372A0">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2.5</w:t>
      </w:r>
      <w:r w:rsidR="00F372A0" w:rsidRPr="00F372A0">
        <w:rPr>
          <w:rFonts w:ascii="Times New Roman" w:eastAsia="Times New Roman" w:hAnsi="Times New Roman"/>
          <w:b/>
          <w:color w:val="000000"/>
          <w:sz w:val="28"/>
          <w:szCs w:val="28"/>
          <w:lang w:eastAsia="ru-RU"/>
        </w:rPr>
        <w:t>.11. Рынок услуг социального обслуживания населения.</w:t>
      </w:r>
    </w:p>
    <w:p w:rsidR="00F372A0" w:rsidRDefault="00F372A0" w:rsidP="00F372A0">
      <w:pPr>
        <w:spacing w:after="0" w:line="240" w:lineRule="auto"/>
        <w:ind w:firstLine="708"/>
        <w:contextualSpacing/>
        <w:jc w:val="both"/>
        <w:rPr>
          <w:rFonts w:ascii="Times New Roman" w:eastAsia="Times New Roman" w:hAnsi="Times New Roman"/>
          <w:color w:val="000000"/>
          <w:sz w:val="28"/>
          <w:szCs w:val="28"/>
          <w:lang w:eastAsia="ru-RU"/>
        </w:rPr>
      </w:pPr>
      <w:r w:rsidRPr="00D64BF8">
        <w:rPr>
          <w:rFonts w:ascii="Times New Roman" w:eastAsia="Times New Roman" w:hAnsi="Times New Roman"/>
          <w:color w:val="000000"/>
          <w:sz w:val="28"/>
          <w:szCs w:val="28"/>
          <w:lang w:eastAsia="ru-RU"/>
        </w:rPr>
        <w:t xml:space="preserve">Дать общую характеристику рынка, включая следующие </w:t>
      </w:r>
      <w:r>
        <w:rPr>
          <w:rFonts w:ascii="Times New Roman" w:eastAsia="Times New Roman" w:hAnsi="Times New Roman"/>
          <w:color w:val="000000"/>
          <w:sz w:val="28"/>
          <w:szCs w:val="28"/>
          <w:lang w:eastAsia="ru-RU"/>
        </w:rPr>
        <w:t>параметры</w:t>
      </w:r>
      <w:r w:rsidRPr="00D64BF8">
        <w:rPr>
          <w:rFonts w:ascii="Times New Roman" w:eastAsia="Times New Roman" w:hAnsi="Times New Roman"/>
          <w:color w:val="000000"/>
          <w:sz w:val="28"/>
          <w:szCs w:val="28"/>
          <w:lang w:eastAsia="ru-RU"/>
        </w:rPr>
        <w:t>:</w:t>
      </w:r>
    </w:p>
    <w:p w:rsidR="006F4923" w:rsidRDefault="00F372A0" w:rsidP="006F4923">
      <w:pPr>
        <w:tabs>
          <w:tab w:val="left" w:pos="709"/>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roofErr w:type="gramStart"/>
      <w:r w:rsidR="006F4923">
        <w:rPr>
          <w:rFonts w:ascii="Times New Roman" w:eastAsia="Times New Roman" w:hAnsi="Times New Roman"/>
          <w:color w:val="000000"/>
          <w:sz w:val="28"/>
          <w:szCs w:val="28"/>
          <w:lang w:eastAsia="ru-RU"/>
        </w:rPr>
        <w:t>Представлен ГБУ СО КК «Крыловский КЦСОН», полностью удовлетворяет нужды населения.</w:t>
      </w:r>
      <w:proofErr w:type="gramEnd"/>
    </w:p>
    <w:p w:rsidR="006F4923" w:rsidRPr="006A2485" w:rsidRDefault="006F4923" w:rsidP="006F4923">
      <w:pPr>
        <w:tabs>
          <w:tab w:val="left" w:pos="709"/>
        </w:tabs>
        <w:spacing w:after="0" w:line="240" w:lineRule="auto"/>
        <w:contextualSpacing/>
        <w:jc w:val="both"/>
        <w:rPr>
          <w:rFonts w:ascii="Times New Roman" w:eastAsia="Times New Roman" w:hAnsi="Times New Roman"/>
          <w:color w:val="000000"/>
          <w:szCs w:val="28"/>
          <w:lang w:eastAsia="ru-RU"/>
        </w:rPr>
      </w:pPr>
      <w:r>
        <w:rPr>
          <w:rFonts w:ascii="Times New Roman" w:eastAsia="Times New Roman" w:hAnsi="Times New Roman"/>
          <w:color w:val="000000"/>
          <w:sz w:val="28"/>
          <w:szCs w:val="28"/>
          <w:lang w:eastAsia="ru-RU"/>
        </w:rPr>
        <w:t>- Потребители скорее удовлетворены.</w:t>
      </w:r>
    </w:p>
    <w:p w:rsidR="00D64BF8" w:rsidRDefault="00F372A0" w:rsidP="006F4923">
      <w:pPr>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ab/>
      </w:r>
      <w:r w:rsidR="00823FBC">
        <w:rPr>
          <w:rFonts w:ascii="Times New Roman" w:eastAsia="Times New Roman" w:hAnsi="Times New Roman"/>
          <w:b/>
          <w:color w:val="000000"/>
          <w:sz w:val="28"/>
          <w:szCs w:val="28"/>
          <w:lang w:eastAsia="ru-RU"/>
        </w:rPr>
        <w:t>2.6</w:t>
      </w:r>
      <w:r w:rsidR="00D64BF8" w:rsidRPr="00D64BF8">
        <w:rPr>
          <w:rFonts w:ascii="Times New Roman" w:eastAsia="Times New Roman" w:hAnsi="Times New Roman"/>
          <w:b/>
          <w:color w:val="000000"/>
          <w:sz w:val="28"/>
          <w:szCs w:val="28"/>
          <w:lang w:eastAsia="ru-RU"/>
        </w:rPr>
        <w:t>.</w:t>
      </w:r>
      <w:r w:rsidR="00D64BF8">
        <w:rPr>
          <w:rFonts w:ascii="Times New Roman" w:eastAsia="Times New Roman" w:hAnsi="Times New Roman"/>
          <w:color w:val="000000"/>
          <w:sz w:val="28"/>
          <w:szCs w:val="28"/>
          <w:lang w:eastAsia="ru-RU"/>
        </w:rPr>
        <w:t xml:space="preserve"> </w:t>
      </w:r>
      <w:r w:rsidR="00D64BF8" w:rsidRPr="00166B97">
        <w:rPr>
          <w:rFonts w:ascii="Times New Roman" w:eastAsia="Times New Roman" w:hAnsi="Times New Roman"/>
          <w:b/>
          <w:color w:val="000000"/>
          <w:sz w:val="28"/>
          <w:szCs w:val="28"/>
          <w:lang w:eastAsia="ru-RU"/>
        </w:rPr>
        <w:t>Определение перечня приоритетных рынков для  муниципального</w:t>
      </w:r>
      <w:r w:rsidR="00D64BF8">
        <w:rPr>
          <w:rFonts w:ascii="Times New Roman" w:eastAsia="Times New Roman" w:hAnsi="Times New Roman"/>
          <w:b/>
          <w:color w:val="000000"/>
          <w:sz w:val="28"/>
          <w:szCs w:val="28"/>
          <w:lang w:eastAsia="ru-RU"/>
        </w:rPr>
        <w:t xml:space="preserve"> образования</w:t>
      </w:r>
      <w:r>
        <w:rPr>
          <w:rFonts w:ascii="Times New Roman" w:eastAsia="Times New Roman" w:hAnsi="Times New Roman"/>
          <w:b/>
          <w:color w:val="000000"/>
          <w:sz w:val="28"/>
          <w:szCs w:val="28"/>
          <w:lang w:eastAsia="ru-RU"/>
        </w:rPr>
        <w:t>, их характеристика.</w:t>
      </w:r>
    </w:p>
    <w:p w:rsidR="00F96145" w:rsidRDefault="001A19BC" w:rsidP="00A13365">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Во-первых, приоритетным рынком для муниципального образования, конечно же, является сельское хозяйство.  В связи с тем, что на территории муниципального образования Крыловский район осуществляют свою деятельность большое количество сельхоз товаро</w:t>
      </w:r>
      <w:r w:rsidR="00963911">
        <w:rPr>
          <w:rFonts w:ascii="Times New Roman" w:eastAsia="Times New Roman" w:hAnsi="Times New Roman"/>
          <w:color w:val="000000"/>
          <w:sz w:val="28"/>
          <w:szCs w:val="28"/>
          <w:lang w:eastAsia="ru-RU"/>
        </w:rPr>
        <w:t xml:space="preserve">производителей, району требуется развитие промышлености </w:t>
      </w:r>
      <w:r w:rsidR="00A13365">
        <w:rPr>
          <w:rFonts w:ascii="Times New Roman" w:eastAsia="Times New Roman" w:hAnsi="Times New Roman"/>
          <w:color w:val="000000"/>
          <w:sz w:val="28"/>
          <w:szCs w:val="28"/>
          <w:lang w:eastAsia="ru-RU"/>
        </w:rPr>
        <w:t>в</w:t>
      </w:r>
      <w:r w:rsidR="00963911">
        <w:rPr>
          <w:rFonts w:ascii="Times New Roman" w:eastAsia="Times New Roman" w:hAnsi="Times New Roman"/>
          <w:color w:val="000000"/>
          <w:sz w:val="28"/>
          <w:szCs w:val="28"/>
          <w:lang w:eastAsia="ru-RU"/>
        </w:rPr>
        <w:t xml:space="preserve"> сфере производства сельскохозяйственной т</w:t>
      </w:r>
      <w:r w:rsidR="00A13365">
        <w:rPr>
          <w:rFonts w:ascii="Times New Roman" w:eastAsia="Times New Roman" w:hAnsi="Times New Roman"/>
          <w:color w:val="000000"/>
          <w:sz w:val="28"/>
          <w:szCs w:val="28"/>
          <w:lang w:eastAsia="ru-RU"/>
        </w:rPr>
        <w:t>ехники и комплектующих запчастей</w:t>
      </w:r>
      <w:r w:rsidR="00963911">
        <w:rPr>
          <w:rFonts w:ascii="Times New Roman" w:eastAsia="Times New Roman" w:hAnsi="Times New Roman"/>
          <w:color w:val="000000"/>
          <w:sz w:val="28"/>
          <w:szCs w:val="28"/>
          <w:lang w:eastAsia="ru-RU"/>
        </w:rPr>
        <w:t xml:space="preserve">, также необходимо развивать глубокую переработку сельхоз продукции на местах. Это способствовало бы снижению транспортных затрат производства и </w:t>
      </w:r>
      <w:r w:rsidR="00A13365">
        <w:rPr>
          <w:rFonts w:ascii="Times New Roman" w:eastAsia="Times New Roman" w:hAnsi="Times New Roman"/>
          <w:color w:val="000000"/>
          <w:sz w:val="28"/>
          <w:szCs w:val="28"/>
          <w:lang w:eastAsia="ru-RU"/>
        </w:rPr>
        <w:t>в последствии увеличению количества и качество производимой продукции.</w:t>
      </w:r>
    </w:p>
    <w:p w:rsidR="00732B8D" w:rsidRDefault="00A13365" w:rsidP="003F22F5">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Вторым приоритетным рынком для муниципального образования является розничная </w:t>
      </w:r>
      <w:r w:rsidR="000712AC">
        <w:rPr>
          <w:rFonts w:ascii="Times New Roman" w:eastAsia="Times New Roman" w:hAnsi="Times New Roman"/>
          <w:color w:val="000000"/>
          <w:sz w:val="28"/>
          <w:szCs w:val="28"/>
          <w:lang w:eastAsia="ru-RU"/>
        </w:rPr>
        <w:t>торговля и общественное питание. Необходимо всячески поддерживать мелких средних предпринимателей. Например, начислением субсидий и пр</w:t>
      </w:r>
      <w:r w:rsidR="00732B8D">
        <w:rPr>
          <w:rFonts w:ascii="Times New Roman" w:eastAsia="Times New Roman" w:hAnsi="Times New Roman"/>
          <w:color w:val="000000"/>
          <w:sz w:val="28"/>
          <w:szCs w:val="28"/>
          <w:lang w:eastAsia="ru-RU"/>
        </w:rPr>
        <w:t>едоставлением в аренду земельных участков</w:t>
      </w:r>
      <w:r w:rsidR="000712AC">
        <w:rPr>
          <w:rFonts w:ascii="Times New Roman" w:eastAsia="Times New Roman" w:hAnsi="Times New Roman"/>
          <w:color w:val="000000"/>
          <w:sz w:val="28"/>
          <w:szCs w:val="28"/>
          <w:lang w:eastAsia="ru-RU"/>
        </w:rPr>
        <w:t xml:space="preserve"> под открытие новых торговых площадей, тем самым </w:t>
      </w:r>
      <w:r w:rsidR="00732B8D">
        <w:rPr>
          <w:rFonts w:ascii="Times New Roman" w:eastAsia="Times New Roman" w:hAnsi="Times New Roman"/>
          <w:color w:val="000000"/>
          <w:sz w:val="28"/>
          <w:szCs w:val="28"/>
          <w:lang w:eastAsia="ru-RU"/>
        </w:rPr>
        <w:t xml:space="preserve">создавать новые рабочие места, увеличивать налоговые и не налоговые поступления в бюджет муниципального образования. </w:t>
      </w:r>
    </w:p>
    <w:p w:rsidR="00A13365" w:rsidRDefault="00732B8D" w:rsidP="003F22F5">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Третьим приоритетным направлением   </w:t>
      </w:r>
      <w:r w:rsidR="000712A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развития рынка муниципального образования является промышленость. На территории муниципального образования уже осуществляют деятельность 7 предприятий этой сферы экономки, это представители </w:t>
      </w:r>
      <w:r w:rsidR="00EA214E">
        <w:rPr>
          <w:rFonts w:ascii="Times New Roman" w:eastAsia="Times New Roman" w:hAnsi="Times New Roman"/>
          <w:color w:val="000000"/>
          <w:sz w:val="28"/>
          <w:szCs w:val="28"/>
          <w:lang w:eastAsia="ru-RU"/>
        </w:rPr>
        <w:t>производства строительных материалов (Кирпичные заводы), производство пищевых продуктов (хлебобулочных изделий и напитков). Есть острая необходимость в развитии производства сельхоз техники и глубокой переработки сельхоз продукции.</w:t>
      </w:r>
    </w:p>
    <w:p w:rsidR="00C11FC9" w:rsidRDefault="000A3F65" w:rsidP="00EA214E">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этой связи необходимо увеличить приток граждан из города в село. Так как города России уже переполнены населением, все рыночные ниши давно заняты. </w:t>
      </w:r>
      <w:r w:rsidR="008B6855">
        <w:rPr>
          <w:rFonts w:ascii="Times New Roman" w:eastAsia="Times New Roman" w:hAnsi="Times New Roman"/>
          <w:color w:val="000000"/>
          <w:sz w:val="28"/>
          <w:szCs w:val="28"/>
          <w:lang w:eastAsia="ru-RU"/>
        </w:rPr>
        <w:t xml:space="preserve">Весь потенциал развития малого и среднего предпринимательства в настоящее время находится в муниципальных образованиях Кубани. </w:t>
      </w:r>
    </w:p>
    <w:p w:rsidR="00B0196C" w:rsidRPr="00B0196C" w:rsidRDefault="00B0196C" w:rsidP="00166B97">
      <w:pPr>
        <w:tabs>
          <w:tab w:val="left" w:pos="709"/>
          <w:tab w:val="left" w:pos="1134"/>
        </w:tabs>
        <w:jc w:val="both"/>
        <w:rPr>
          <w:rFonts w:ascii="Times New Roman" w:eastAsia="Times New Roman" w:hAnsi="Times New Roman"/>
          <w:color w:val="000000"/>
          <w:sz w:val="28"/>
          <w:szCs w:val="28"/>
          <w:lang w:eastAsia="ru-RU"/>
        </w:rPr>
      </w:pPr>
    </w:p>
    <w:p w:rsidR="00714B76" w:rsidRPr="002C4AEC" w:rsidRDefault="00714B76" w:rsidP="00073620">
      <w:pPr>
        <w:numPr>
          <w:ilvl w:val="0"/>
          <w:numId w:val="12"/>
        </w:numPr>
        <w:tabs>
          <w:tab w:val="left" w:pos="993"/>
        </w:tabs>
        <w:spacing w:after="0" w:line="240" w:lineRule="auto"/>
        <w:ind w:left="0" w:firstLine="709"/>
        <w:contextualSpacing/>
        <w:jc w:val="both"/>
        <w:rPr>
          <w:rFonts w:ascii="Times New Roman" w:hAnsi="Times New Roman"/>
          <w:b/>
          <w:sz w:val="32"/>
          <w:szCs w:val="32"/>
          <w:lang w:eastAsia="ru-RU"/>
        </w:rPr>
      </w:pPr>
      <w:r w:rsidRPr="002C4AEC">
        <w:rPr>
          <w:rFonts w:ascii="Times New Roman" w:hAnsi="Times New Roman"/>
          <w:b/>
          <w:sz w:val="32"/>
          <w:szCs w:val="32"/>
          <w:lang w:eastAsia="ru-RU"/>
        </w:rPr>
        <w:t xml:space="preserve">Деятельность органов местного самоуправления по внедрению Стандарта развития </w:t>
      </w:r>
      <w:r w:rsidR="00166B97" w:rsidRPr="002C4AEC">
        <w:rPr>
          <w:rFonts w:ascii="Times New Roman" w:hAnsi="Times New Roman"/>
          <w:b/>
          <w:sz w:val="32"/>
          <w:szCs w:val="32"/>
          <w:lang w:eastAsia="ru-RU"/>
        </w:rPr>
        <w:t>к</w:t>
      </w:r>
      <w:r w:rsidRPr="002C4AEC">
        <w:rPr>
          <w:rFonts w:ascii="Times New Roman" w:hAnsi="Times New Roman"/>
          <w:b/>
          <w:sz w:val="32"/>
          <w:szCs w:val="32"/>
          <w:lang w:eastAsia="ru-RU"/>
        </w:rPr>
        <w:t>онкуренции</w:t>
      </w:r>
      <w:r w:rsidR="002C4AEC" w:rsidRPr="002C4AEC">
        <w:rPr>
          <w:rFonts w:ascii="Times New Roman" w:hAnsi="Times New Roman"/>
          <w:b/>
          <w:sz w:val="32"/>
          <w:szCs w:val="32"/>
          <w:lang w:eastAsia="ru-RU"/>
        </w:rPr>
        <w:t xml:space="preserve"> на территории муниципального образования.</w:t>
      </w:r>
    </w:p>
    <w:p w:rsidR="00714B76" w:rsidRDefault="00714B76" w:rsidP="002C4AEC">
      <w:pPr>
        <w:tabs>
          <w:tab w:val="left" w:pos="993"/>
        </w:tabs>
        <w:spacing w:after="0" w:line="240" w:lineRule="auto"/>
        <w:contextualSpacing/>
        <w:jc w:val="both"/>
        <w:rPr>
          <w:rFonts w:ascii="Times New Roman" w:hAnsi="Times New Roman"/>
          <w:sz w:val="28"/>
          <w:szCs w:val="28"/>
          <w:lang w:eastAsia="ru-RU"/>
        </w:rPr>
      </w:pPr>
    </w:p>
    <w:p w:rsidR="00766875" w:rsidRDefault="00766875" w:rsidP="00766875">
      <w:pPr>
        <w:tabs>
          <w:tab w:val="left" w:pos="993"/>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Результатом </w:t>
      </w:r>
      <w:r w:rsidR="002C4AEC">
        <w:rPr>
          <w:rFonts w:ascii="Times New Roman" w:eastAsia="Times New Roman" w:hAnsi="Times New Roman"/>
          <w:sz w:val="28"/>
          <w:szCs w:val="28"/>
          <w:lang w:eastAsia="ru-RU"/>
        </w:rPr>
        <w:t xml:space="preserve">проведенного </w:t>
      </w:r>
      <w:r>
        <w:rPr>
          <w:rFonts w:ascii="Times New Roman" w:eastAsia="Times New Roman" w:hAnsi="Times New Roman"/>
          <w:sz w:val="28"/>
          <w:szCs w:val="28"/>
          <w:lang w:eastAsia="ru-RU"/>
        </w:rPr>
        <w:t xml:space="preserve">мониторинга </w:t>
      </w:r>
      <w:r w:rsidR="002C4AEC">
        <w:rPr>
          <w:rFonts w:ascii="Times New Roman" w:eastAsia="Times New Roman" w:hAnsi="Times New Roman"/>
          <w:sz w:val="28"/>
          <w:szCs w:val="28"/>
          <w:lang w:eastAsia="ru-RU"/>
        </w:rPr>
        <w:t xml:space="preserve">и определения приоритетных рынков </w:t>
      </w:r>
      <w:r>
        <w:rPr>
          <w:rFonts w:ascii="Times New Roman" w:eastAsia="Times New Roman" w:hAnsi="Times New Roman"/>
          <w:sz w:val="28"/>
          <w:szCs w:val="28"/>
          <w:lang w:eastAsia="ru-RU"/>
        </w:rPr>
        <w:t xml:space="preserve">должны стать </w:t>
      </w:r>
      <w:r w:rsidRPr="002C4AEC">
        <w:rPr>
          <w:rFonts w:ascii="Times New Roman" w:eastAsia="Times New Roman" w:hAnsi="Times New Roman"/>
          <w:sz w:val="28"/>
          <w:szCs w:val="28"/>
          <w:lang w:eastAsia="ru-RU"/>
        </w:rPr>
        <w:t>выводы и предложения</w:t>
      </w:r>
      <w:r>
        <w:rPr>
          <w:rFonts w:ascii="Times New Roman" w:eastAsia="Times New Roman" w:hAnsi="Times New Roman"/>
          <w:sz w:val="28"/>
          <w:szCs w:val="28"/>
          <w:lang w:eastAsia="ru-RU"/>
        </w:rPr>
        <w:t xml:space="preserve"> </w:t>
      </w:r>
      <w:r w:rsidR="00E73FDF">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деятельности органов местного самоуправления, направленной на создание благоприятных у</w:t>
      </w:r>
      <w:r w:rsidR="00160C6E">
        <w:rPr>
          <w:rFonts w:ascii="Times New Roman" w:eastAsia="Times New Roman" w:hAnsi="Times New Roman"/>
          <w:sz w:val="28"/>
          <w:szCs w:val="28"/>
          <w:lang w:eastAsia="ru-RU"/>
        </w:rPr>
        <w:t>с</w:t>
      </w:r>
      <w:r w:rsidR="00A20B59">
        <w:rPr>
          <w:rFonts w:ascii="Times New Roman" w:eastAsia="Times New Roman" w:hAnsi="Times New Roman"/>
          <w:sz w:val="28"/>
          <w:szCs w:val="28"/>
          <w:lang w:eastAsia="ru-RU"/>
        </w:rPr>
        <w:t>ловий для развития конкуренции.</w:t>
      </w:r>
    </w:p>
    <w:p w:rsidR="001A1572" w:rsidRDefault="001A1572" w:rsidP="00766875">
      <w:pPr>
        <w:tabs>
          <w:tab w:val="left" w:pos="993"/>
        </w:tabs>
        <w:spacing w:after="0" w:line="240" w:lineRule="auto"/>
        <w:ind w:firstLine="709"/>
        <w:contextualSpacing/>
        <w:jc w:val="both"/>
        <w:rPr>
          <w:rFonts w:ascii="Times New Roman" w:eastAsia="Times New Roman" w:hAnsi="Times New Roman"/>
          <w:sz w:val="28"/>
          <w:szCs w:val="28"/>
          <w:lang w:eastAsia="ru-RU"/>
        </w:rPr>
      </w:pPr>
    </w:p>
    <w:p w:rsidR="00B9459A" w:rsidRDefault="00054DFD" w:rsidP="00054DFD">
      <w:pPr>
        <w:numPr>
          <w:ilvl w:val="1"/>
          <w:numId w:val="14"/>
        </w:numPr>
        <w:tabs>
          <w:tab w:val="left" w:pos="993"/>
          <w:tab w:val="left" w:pos="1134"/>
        </w:tabs>
        <w:spacing w:after="0" w:line="240" w:lineRule="auto"/>
        <w:ind w:left="0"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1A1572" w:rsidRPr="001A1572">
        <w:rPr>
          <w:rFonts w:ascii="Times New Roman" w:eastAsia="Times New Roman" w:hAnsi="Times New Roman"/>
          <w:b/>
          <w:sz w:val="28"/>
          <w:szCs w:val="28"/>
          <w:lang w:eastAsia="ru-RU"/>
        </w:rPr>
        <w:t>Устранение административных барьеров и повышение качества предоставления государственных услуг.</w:t>
      </w:r>
    </w:p>
    <w:p w:rsidR="00EA2667" w:rsidRPr="00E93D6F" w:rsidRDefault="00FA5F07" w:rsidP="00FA5F07">
      <w:pPr>
        <w:tabs>
          <w:tab w:val="left" w:pos="993"/>
          <w:tab w:val="left" w:pos="1134"/>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Распоряжением администрации от 06.08.2015 №421-р с</w:t>
      </w:r>
      <w:r w:rsidR="00E93D6F">
        <w:rPr>
          <w:rFonts w:ascii="Times New Roman" w:eastAsia="Times New Roman" w:hAnsi="Times New Roman"/>
          <w:sz w:val="28"/>
          <w:szCs w:val="28"/>
          <w:lang w:eastAsia="ru-RU"/>
        </w:rPr>
        <w:t>оздан Совет по инвестиционному развитию. Рассматривается вопрос о здании</w:t>
      </w:r>
      <w:r>
        <w:rPr>
          <w:rFonts w:ascii="Times New Roman" w:eastAsia="Times New Roman" w:hAnsi="Times New Roman"/>
          <w:sz w:val="28"/>
          <w:szCs w:val="28"/>
          <w:lang w:eastAsia="ru-RU"/>
        </w:rPr>
        <w:t xml:space="preserve"> общественного совета по инвестиционному развитию</w:t>
      </w:r>
      <w:r w:rsidR="00E93D6F">
        <w:rPr>
          <w:rFonts w:ascii="Times New Roman" w:eastAsia="Times New Roman" w:hAnsi="Times New Roman"/>
          <w:sz w:val="28"/>
          <w:szCs w:val="28"/>
          <w:lang w:eastAsia="ru-RU"/>
        </w:rPr>
        <w:t xml:space="preserve">. Жалоб </w:t>
      </w:r>
      <w:r>
        <w:rPr>
          <w:rFonts w:ascii="Times New Roman" w:eastAsia="Times New Roman" w:hAnsi="Times New Roman"/>
          <w:sz w:val="28"/>
          <w:szCs w:val="28"/>
          <w:lang w:eastAsia="ru-RU"/>
        </w:rPr>
        <w:t xml:space="preserve">и </w:t>
      </w:r>
      <w:r w:rsidR="00E93D6F">
        <w:rPr>
          <w:rFonts w:ascii="Times New Roman" w:eastAsia="Times New Roman" w:hAnsi="Times New Roman"/>
          <w:sz w:val="28"/>
          <w:szCs w:val="28"/>
          <w:lang w:eastAsia="ru-RU"/>
        </w:rPr>
        <w:t>обращений</w:t>
      </w:r>
      <w:r>
        <w:rPr>
          <w:rFonts w:ascii="Times New Roman" w:eastAsia="Times New Roman" w:hAnsi="Times New Roman"/>
          <w:sz w:val="28"/>
          <w:szCs w:val="28"/>
          <w:lang w:eastAsia="ru-RU"/>
        </w:rPr>
        <w:t xml:space="preserve">,  </w:t>
      </w:r>
      <w:r w:rsidR="00EA2667">
        <w:rPr>
          <w:rFonts w:ascii="Times New Roman" w:eastAsia="Times New Roman" w:hAnsi="Times New Roman"/>
          <w:sz w:val="28"/>
          <w:szCs w:val="28"/>
          <w:lang w:eastAsia="ru-RU"/>
        </w:rPr>
        <w:t xml:space="preserve"> от хозяйствующих субъектов, а также граждан - потребителей товаров и услуг на незаконные действия (бездействия) представителей  (должностных) лиц органов местного самоуправления</w:t>
      </w:r>
      <w:r w:rsidR="009D64DF">
        <w:rPr>
          <w:rFonts w:ascii="Times New Roman" w:eastAsia="Times New Roman" w:hAnsi="Times New Roman"/>
          <w:sz w:val="28"/>
          <w:szCs w:val="28"/>
          <w:lang w:eastAsia="ru-RU"/>
        </w:rPr>
        <w:t>, территориальных подразделений федеральных органов и служб и т.д.</w:t>
      </w:r>
      <w:r>
        <w:rPr>
          <w:rFonts w:ascii="Times New Roman" w:eastAsia="Times New Roman" w:hAnsi="Times New Roman"/>
          <w:sz w:val="28"/>
          <w:szCs w:val="28"/>
          <w:lang w:eastAsia="ru-RU"/>
        </w:rPr>
        <w:t xml:space="preserve"> не поступало.</w:t>
      </w:r>
      <w:r w:rsidR="009D64DF">
        <w:rPr>
          <w:rFonts w:ascii="Times New Roman" w:eastAsia="Times New Roman" w:hAnsi="Times New Roman"/>
          <w:sz w:val="28"/>
          <w:szCs w:val="28"/>
          <w:lang w:eastAsia="ru-RU"/>
        </w:rPr>
        <w:t xml:space="preserve"> </w:t>
      </w:r>
    </w:p>
    <w:p w:rsidR="009D64DF" w:rsidRPr="00EA2667" w:rsidRDefault="00E93D6F" w:rsidP="001640F7">
      <w:pPr>
        <w:tabs>
          <w:tab w:val="left" w:pos="993"/>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lang w:eastAsia="ru-RU"/>
        </w:rPr>
        <w:t>До настоящего времени</w:t>
      </w:r>
      <w:r w:rsidR="009D64DF">
        <w:rPr>
          <w:rFonts w:ascii="Times New Roman" w:eastAsia="Times New Roman" w:hAnsi="Times New Roman"/>
          <w:sz w:val="28"/>
          <w:szCs w:val="28"/>
          <w:lang w:eastAsia="ru-RU"/>
        </w:rPr>
        <w:t xml:space="preserve"> </w:t>
      </w:r>
      <w:r w:rsidR="009D64DF" w:rsidRPr="00C33BF1">
        <w:rPr>
          <w:rFonts w:ascii="Times New Roman" w:eastAsia="Times New Roman" w:hAnsi="Times New Roman"/>
          <w:sz w:val="28"/>
          <w:szCs w:val="28"/>
        </w:rPr>
        <w:t xml:space="preserve">оценки регулирующего воздействия </w:t>
      </w:r>
      <w:r w:rsidR="009D64DF">
        <w:rPr>
          <w:rFonts w:ascii="Times New Roman" w:eastAsia="Times New Roman" w:hAnsi="Times New Roman"/>
          <w:sz w:val="28"/>
          <w:szCs w:val="28"/>
        </w:rPr>
        <w:t xml:space="preserve">(ОРВ) </w:t>
      </w:r>
      <w:r w:rsidR="009D64DF" w:rsidRPr="00C33BF1">
        <w:rPr>
          <w:rFonts w:ascii="Times New Roman" w:eastAsia="Times New Roman" w:hAnsi="Times New Roman"/>
          <w:sz w:val="28"/>
          <w:szCs w:val="28"/>
        </w:rPr>
        <w:t>проектов нормативных правовых актов и эксперт</w:t>
      </w:r>
      <w:r w:rsidR="009D64DF">
        <w:rPr>
          <w:rFonts w:ascii="Times New Roman" w:eastAsia="Times New Roman" w:hAnsi="Times New Roman"/>
          <w:sz w:val="28"/>
          <w:szCs w:val="28"/>
        </w:rPr>
        <w:t xml:space="preserve">изы нормативных правовых актов </w:t>
      </w:r>
      <w:r w:rsidR="009D64DF" w:rsidRPr="00C33BF1">
        <w:rPr>
          <w:rFonts w:ascii="Times New Roman" w:eastAsia="Times New Roman" w:hAnsi="Times New Roman"/>
          <w:sz w:val="28"/>
          <w:szCs w:val="28"/>
        </w:rPr>
        <w:t xml:space="preserve">и экспертизы </w:t>
      </w:r>
      <w:proofErr w:type="gramStart"/>
      <w:r w:rsidR="009D64DF" w:rsidRPr="00C33BF1">
        <w:rPr>
          <w:rFonts w:ascii="Times New Roman" w:eastAsia="Times New Roman" w:hAnsi="Times New Roman"/>
          <w:sz w:val="28"/>
          <w:szCs w:val="28"/>
        </w:rPr>
        <w:t>действующих нормативных правовых актов, затрагивающих вопросы предпринимательско</w:t>
      </w:r>
      <w:r w:rsidR="009D64DF">
        <w:rPr>
          <w:rFonts w:ascii="Times New Roman" w:eastAsia="Times New Roman" w:hAnsi="Times New Roman"/>
          <w:sz w:val="28"/>
          <w:szCs w:val="28"/>
        </w:rPr>
        <w:t>й</w:t>
      </w:r>
      <w:r>
        <w:rPr>
          <w:rFonts w:ascii="Times New Roman" w:eastAsia="Times New Roman" w:hAnsi="Times New Roman"/>
          <w:sz w:val="28"/>
          <w:szCs w:val="28"/>
        </w:rPr>
        <w:t xml:space="preserve"> и инвестиционной деятельности не проводилось</w:t>
      </w:r>
      <w:proofErr w:type="gramEnd"/>
      <w:r>
        <w:rPr>
          <w:rFonts w:ascii="Times New Roman" w:eastAsia="Times New Roman" w:hAnsi="Times New Roman"/>
          <w:sz w:val="28"/>
          <w:szCs w:val="28"/>
        </w:rPr>
        <w:t>.</w:t>
      </w:r>
    </w:p>
    <w:p w:rsidR="00D754AC" w:rsidRPr="00A25B82" w:rsidRDefault="00CC3B60" w:rsidP="00A25B82">
      <w:pPr>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территории муниципального образования действует </w:t>
      </w:r>
      <w:proofErr w:type="gramStart"/>
      <w:r>
        <w:rPr>
          <w:rFonts w:ascii="Times New Roman" w:eastAsia="Times New Roman" w:hAnsi="Times New Roman"/>
          <w:sz w:val="28"/>
          <w:szCs w:val="28"/>
        </w:rPr>
        <w:t>много функциональный</w:t>
      </w:r>
      <w:proofErr w:type="gramEnd"/>
      <w:r>
        <w:rPr>
          <w:rFonts w:ascii="Times New Roman" w:eastAsia="Times New Roman" w:hAnsi="Times New Roman"/>
          <w:sz w:val="28"/>
          <w:szCs w:val="28"/>
        </w:rPr>
        <w:t xml:space="preserve"> центр по оказанию государственных и  муниципальных услуг. В ст. Крыловской</w:t>
      </w:r>
      <w:r w:rsidR="007952C8">
        <w:rPr>
          <w:rFonts w:ascii="Times New Roman" w:eastAsia="Times New Roman" w:hAnsi="Times New Roman"/>
          <w:sz w:val="28"/>
          <w:szCs w:val="28"/>
        </w:rPr>
        <w:t xml:space="preserve"> работает 5 око</w:t>
      </w:r>
      <w:r>
        <w:rPr>
          <w:rFonts w:ascii="Times New Roman" w:eastAsia="Times New Roman" w:hAnsi="Times New Roman"/>
          <w:sz w:val="28"/>
          <w:szCs w:val="28"/>
        </w:rPr>
        <w:t>н по прие</w:t>
      </w:r>
      <w:r w:rsidR="007952C8">
        <w:rPr>
          <w:rFonts w:ascii="Times New Roman" w:eastAsia="Times New Roman" w:hAnsi="Times New Roman"/>
          <w:sz w:val="28"/>
          <w:szCs w:val="28"/>
        </w:rPr>
        <w:t>му документов,</w:t>
      </w:r>
      <w:r>
        <w:rPr>
          <w:rFonts w:ascii="Times New Roman" w:eastAsia="Times New Roman" w:hAnsi="Times New Roman"/>
          <w:sz w:val="28"/>
          <w:szCs w:val="28"/>
        </w:rPr>
        <w:t xml:space="preserve"> в</w:t>
      </w:r>
      <w:r w:rsidR="007952C8">
        <w:rPr>
          <w:rFonts w:ascii="Times New Roman" w:eastAsia="Times New Roman" w:hAnsi="Times New Roman"/>
          <w:sz w:val="28"/>
          <w:szCs w:val="28"/>
        </w:rPr>
        <w:t xml:space="preserve"> ст.</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Окт</w:t>
      </w:r>
      <w:r w:rsidR="007952C8">
        <w:rPr>
          <w:rFonts w:ascii="Times New Roman" w:eastAsia="Times New Roman" w:hAnsi="Times New Roman"/>
          <w:sz w:val="28"/>
          <w:szCs w:val="28"/>
        </w:rPr>
        <w:t>ябрьской</w:t>
      </w:r>
      <w:proofErr w:type="gramEnd"/>
      <w:r>
        <w:rPr>
          <w:rFonts w:ascii="Times New Roman" w:eastAsia="Times New Roman" w:hAnsi="Times New Roman"/>
          <w:sz w:val="28"/>
          <w:szCs w:val="28"/>
        </w:rPr>
        <w:t xml:space="preserve"> 2 окна</w:t>
      </w:r>
      <w:r w:rsidR="007952C8">
        <w:rPr>
          <w:rFonts w:ascii="Times New Roman" w:eastAsia="Times New Roman" w:hAnsi="Times New Roman"/>
          <w:sz w:val="28"/>
          <w:szCs w:val="28"/>
        </w:rPr>
        <w:t>, в других поселения муниципального образования  по 1 окну.</w:t>
      </w:r>
    </w:p>
    <w:p w:rsidR="00E54977" w:rsidRPr="00516608" w:rsidRDefault="00054DFD" w:rsidP="005F4ADF">
      <w:pPr>
        <w:tabs>
          <w:tab w:val="left" w:pos="1134"/>
        </w:tabs>
        <w:spacing w:after="0" w:line="240" w:lineRule="auto"/>
        <w:ind w:firstLine="709"/>
        <w:contextualSpacing/>
        <w:jc w:val="both"/>
        <w:rPr>
          <w:rFonts w:ascii="Times New Roman" w:eastAsia="Times New Roman" w:hAnsi="Times New Roman"/>
          <w:sz w:val="28"/>
          <w:szCs w:val="28"/>
        </w:rPr>
      </w:pPr>
      <w:r w:rsidRPr="00516608">
        <w:rPr>
          <w:rFonts w:ascii="Times New Roman" w:hAnsi="Times New Roman"/>
          <w:b/>
          <w:sz w:val="28"/>
          <w:szCs w:val="28"/>
          <w:lang w:eastAsia="ru-RU"/>
        </w:rPr>
        <w:t>3.2.</w:t>
      </w:r>
      <w:r w:rsidR="00E54977" w:rsidRPr="00516608">
        <w:rPr>
          <w:rFonts w:ascii="Times New Roman" w:hAnsi="Times New Roman"/>
          <w:b/>
          <w:sz w:val="28"/>
          <w:szCs w:val="28"/>
          <w:lang w:eastAsia="ru-RU"/>
        </w:rPr>
        <w:t xml:space="preserve"> </w:t>
      </w:r>
      <w:r w:rsidR="00B9459A" w:rsidRPr="00516608">
        <w:rPr>
          <w:rFonts w:ascii="Times New Roman" w:hAnsi="Times New Roman"/>
          <w:b/>
          <w:sz w:val="28"/>
          <w:szCs w:val="28"/>
          <w:lang w:eastAsia="ru-RU"/>
        </w:rPr>
        <w:t xml:space="preserve">Обеспечение </w:t>
      </w:r>
      <w:proofErr w:type="gramStart"/>
      <w:r w:rsidR="00B9459A" w:rsidRPr="00516608">
        <w:rPr>
          <w:rFonts w:ascii="Times New Roman" w:hAnsi="Times New Roman"/>
          <w:b/>
          <w:sz w:val="28"/>
          <w:szCs w:val="28"/>
          <w:lang w:eastAsia="ru-RU"/>
        </w:rPr>
        <w:t>контроля за</w:t>
      </w:r>
      <w:proofErr w:type="gramEnd"/>
      <w:r w:rsidR="00B9459A" w:rsidRPr="00516608">
        <w:rPr>
          <w:rFonts w:ascii="Times New Roman" w:hAnsi="Times New Roman"/>
          <w:b/>
          <w:sz w:val="28"/>
          <w:szCs w:val="28"/>
          <w:lang w:eastAsia="ru-RU"/>
        </w:rPr>
        <w:t xml:space="preserve"> деятельностью субъектов естественных монополий</w:t>
      </w:r>
      <w:r w:rsidR="00E54977" w:rsidRPr="00516608">
        <w:rPr>
          <w:rFonts w:ascii="Times New Roman" w:hAnsi="Times New Roman"/>
          <w:b/>
          <w:sz w:val="28"/>
          <w:szCs w:val="28"/>
          <w:lang w:eastAsia="ru-RU"/>
        </w:rPr>
        <w:t>.</w:t>
      </w:r>
    </w:p>
    <w:p w:rsidR="00516608" w:rsidRPr="00F80A92" w:rsidRDefault="00516608" w:rsidP="00516608">
      <w:pPr>
        <w:tabs>
          <w:tab w:val="left" w:pos="1134"/>
        </w:tabs>
        <w:spacing w:after="0" w:line="240" w:lineRule="auto"/>
        <w:ind w:firstLine="709"/>
        <w:contextualSpacing/>
        <w:jc w:val="both"/>
        <w:rPr>
          <w:rFonts w:ascii="Times New Roman" w:eastAsia="Times New Roman" w:hAnsi="Times New Roman"/>
          <w:sz w:val="28"/>
          <w:szCs w:val="28"/>
        </w:rPr>
      </w:pPr>
      <w:r w:rsidRPr="00516608">
        <w:rPr>
          <w:rFonts w:ascii="Times New Roman" w:eastAsia="Times New Roman" w:hAnsi="Times New Roman"/>
          <w:sz w:val="28"/>
          <w:szCs w:val="28"/>
        </w:rPr>
        <w:t>В целях раскрытия информации</w:t>
      </w:r>
      <w:r w:rsidRPr="00F80A92">
        <w:rPr>
          <w:rFonts w:ascii="Times New Roman" w:eastAsia="Times New Roman" w:hAnsi="Times New Roman"/>
          <w:sz w:val="28"/>
          <w:szCs w:val="28"/>
        </w:rPr>
        <w:t xml:space="preserve"> о тарифах организаций электр</w:t>
      </w:r>
      <w:proofErr w:type="gramStart"/>
      <w:r w:rsidRPr="00F80A92">
        <w:rPr>
          <w:rFonts w:ascii="Times New Roman" w:eastAsia="Times New Roman" w:hAnsi="Times New Roman"/>
          <w:sz w:val="28"/>
          <w:szCs w:val="28"/>
        </w:rPr>
        <w:t>о-</w:t>
      </w:r>
      <w:proofErr w:type="gramEnd"/>
      <w:r w:rsidRPr="00F80A92">
        <w:rPr>
          <w:rFonts w:ascii="Times New Roman" w:eastAsia="Times New Roman" w:hAnsi="Times New Roman"/>
          <w:sz w:val="28"/>
          <w:szCs w:val="28"/>
        </w:rPr>
        <w:t xml:space="preserve">, водо-, тепло- и газоснабжения администрацией муниципального образования </w:t>
      </w:r>
      <w:r>
        <w:rPr>
          <w:rFonts w:ascii="Times New Roman" w:eastAsia="Times New Roman" w:hAnsi="Times New Roman"/>
          <w:sz w:val="28"/>
          <w:szCs w:val="28"/>
        </w:rPr>
        <w:t>Крыловский</w:t>
      </w:r>
      <w:r w:rsidRPr="00F80A92">
        <w:rPr>
          <w:rFonts w:ascii="Times New Roman" w:eastAsia="Times New Roman" w:hAnsi="Times New Roman"/>
          <w:sz w:val="28"/>
          <w:szCs w:val="28"/>
        </w:rPr>
        <w:t xml:space="preserve"> район осуществляется публикация действующих тарифов на официальном сайте администрации муниципального образования </w:t>
      </w:r>
      <w:r>
        <w:rPr>
          <w:rFonts w:ascii="Times New Roman" w:eastAsia="Times New Roman" w:hAnsi="Times New Roman"/>
          <w:sz w:val="28"/>
          <w:szCs w:val="28"/>
        </w:rPr>
        <w:t xml:space="preserve">Крыловский </w:t>
      </w:r>
      <w:r w:rsidRPr="00F80A92">
        <w:rPr>
          <w:rFonts w:ascii="Times New Roman" w:eastAsia="Times New Roman" w:hAnsi="Times New Roman"/>
          <w:sz w:val="28"/>
          <w:szCs w:val="28"/>
        </w:rPr>
        <w:t>район в разрезе услуг.</w:t>
      </w:r>
    </w:p>
    <w:p w:rsidR="00516608" w:rsidRPr="00F80A92" w:rsidRDefault="00516608" w:rsidP="00516608">
      <w:pPr>
        <w:tabs>
          <w:tab w:val="left" w:pos="1134"/>
        </w:tabs>
        <w:spacing w:after="0" w:line="240" w:lineRule="auto"/>
        <w:ind w:firstLine="709"/>
        <w:contextualSpacing/>
        <w:jc w:val="both"/>
        <w:rPr>
          <w:rFonts w:ascii="Times New Roman" w:eastAsia="Times New Roman" w:hAnsi="Times New Roman"/>
          <w:sz w:val="28"/>
          <w:szCs w:val="28"/>
        </w:rPr>
      </w:pPr>
      <w:r w:rsidRPr="00F80A92">
        <w:rPr>
          <w:rFonts w:ascii="Times New Roman" w:eastAsia="Times New Roman" w:hAnsi="Times New Roman"/>
          <w:sz w:val="28"/>
          <w:szCs w:val="28"/>
        </w:rPr>
        <w:t>Кроме того данная информация о показателях хозяйственной деятельности в общедоступном режиме размещается на сайте Региональной энергетической комиссии Краснодарского края.</w:t>
      </w:r>
    </w:p>
    <w:p w:rsidR="003E20AF" w:rsidRPr="00516608" w:rsidRDefault="00054DFD" w:rsidP="00054DFD">
      <w:pPr>
        <w:keepNext/>
        <w:tabs>
          <w:tab w:val="left" w:pos="993"/>
          <w:tab w:val="left" w:pos="1276"/>
        </w:tabs>
        <w:suppressAutoHyphens/>
        <w:spacing w:after="0" w:line="240" w:lineRule="auto"/>
        <w:ind w:firstLine="709"/>
        <w:contextualSpacing/>
        <w:jc w:val="both"/>
        <w:rPr>
          <w:rFonts w:ascii="Times New Roman" w:hAnsi="Times New Roman"/>
          <w:b/>
          <w:sz w:val="28"/>
          <w:szCs w:val="28"/>
          <w:lang w:eastAsia="ru-RU"/>
        </w:rPr>
      </w:pPr>
      <w:r w:rsidRPr="00516608">
        <w:rPr>
          <w:rFonts w:ascii="Times New Roman" w:hAnsi="Times New Roman"/>
          <w:b/>
          <w:sz w:val="28"/>
          <w:szCs w:val="28"/>
          <w:lang w:eastAsia="ru-RU"/>
        </w:rPr>
        <w:lastRenderedPageBreak/>
        <w:t xml:space="preserve">3.3. </w:t>
      </w:r>
      <w:r w:rsidR="00D754AC" w:rsidRPr="00516608">
        <w:rPr>
          <w:rFonts w:ascii="Times New Roman" w:hAnsi="Times New Roman"/>
          <w:b/>
          <w:sz w:val="28"/>
          <w:szCs w:val="28"/>
          <w:lang w:eastAsia="ru-RU"/>
        </w:rPr>
        <w:t>Повышение эффективности управления</w:t>
      </w:r>
      <w:r w:rsidR="003E20AF" w:rsidRPr="00516608">
        <w:rPr>
          <w:rFonts w:ascii="Times New Roman" w:hAnsi="Times New Roman"/>
          <w:b/>
          <w:sz w:val="28"/>
          <w:szCs w:val="28"/>
          <w:lang w:eastAsia="ru-RU"/>
        </w:rPr>
        <w:t xml:space="preserve"> хозяйствующи</w:t>
      </w:r>
      <w:r w:rsidR="00D754AC" w:rsidRPr="00516608">
        <w:rPr>
          <w:rFonts w:ascii="Times New Roman" w:hAnsi="Times New Roman"/>
          <w:b/>
          <w:sz w:val="28"/>
          <w:szCs w:val="28"/>
          <w:lang w:eastAsia="ru-RU"/>
        </w:rPr>
        <w:t>ми</w:t>
      </w:r>
      <w:r w:rsidR="003E20AF" w:rsidRPr="00516608">
        <w:rPr>
          <w:rFonts w:ascii="Times New Roman" w:hAnsi="Times New Roman"/>
          <w:b/>
          <w:sz w:val="28"/>
          <w:szCs w:val="28"/>
          <w:lang w:eastAsia="ru-RU"/>
        </w:rPr>
        <w:t xml:space="preserve"> субъект</w:t>
      </w:r>
      <w:r w:rsidR="00D754AC" w:rsidRPr="00516608">
        <w:rPr>
          <w:rFonts w:ascii="Times New Roman" w:hAnsi="Times New Roman"/>
          <w:b/>
          <w:sz w:val="28"/>
          <w:szCs w:val="28"/>
          <w:lang w:eastAsia="ru-RU"/>
        </w:rPr>
        <w:t>ами</w:t>
      </w:r>
      <w:r w:rsidR="003E20AF" w:rsidRPr="00516608">
        <w:rPr>
          <w:rFonts w:ascii="Times New Roman" w:hAnsi="Times New Roman"/>
          <w:b/>
          <w:sz w:val="28"/>
          <w:szCs w:val="28"/>
          <w:lang w:eastAsia="ru-RU"/>
        </w:rPr>
        <w:t>, доля участия муниципального образования в которых составляет 50 и более процентов</w:t>
      </w:r>
      <w:r w:rsidR="00E54977" w:rsidRPr="00516608">
        <w:rPr>
          <w:rFonts w:ascii="Times New Roman" w:hAnsi="Times New Roman"/>
          <w:b/>
          <w:sz w:val="28"/>
          <w:szCs w:val="28"/>
          <w:lang w:eastAsia="ru-RU"/>
        </w:rPr>
        <w:t>.</w:t>
      </w:r>
    </w:p>
    <w:p w:rsidR="005D36C3" w:rsidRPr="00516608" w:rsidRDefault="00E0528B" w:rsidP="005D36C3">
      <w:pPr>
        <w:spacing w:after="0" w:line="240" w:lineRule="auto"/>
        <w:ind w:firstLine="709"/>
        <w:contextualSpacing/>
        <w:jc w:val="both"/>
        <w:rPr>
          <w:rFonts w:ascii="Times New Roman" w:eastAsia="Times New Roman" w:hAnsi="Times New Roman"/>
          <w:sz w:val="28"/>
          <w:szCs w:val="28"/>
        </w:rPr>
      </w:pPr>
      <w:r w:rsidRPr="00516608">
        <w:rPr>
          <w:rFonts w:ascii="Times New Roman" w:eastAsia="Times New Roman" w:hAnsi="Times New Roman"/>
          <w:sz w:val="28"/>
          <w:szCs w:val="28"/>
        </w:rPr>
        <w:t xml:space="preserve">Ежеквартальное рассмотрение итогов финансово-хозяйственной деятельности </w:t>
      </w:r>
      <w:proofErr w:type="spellStart"/>
      <w:r w:rsidRPr="00516608">
        <w:rPr>
          <w:rFonts w:ascii="Times New Roman" w:eastAsia="Times New Roman" w:hAnsi="Times New Roman"/>
          <w:sz w:val="28"/>
          <w:szCs w:val="28"/>
        </w:rPr>
        <w:t>МУПов</w:t>
      </w:r>
      <w:proofErr w:type="spellEnd"/>
      <w:r w:rsidRPr="00516608">
        <w:rPr>
          <w:rFonts w:ascii="Times New Roman" w:eastAsia="Times New Roman" w:hAnsi="Times New Roman"/>
          <w:sz w:val="28"/>
          <w:szCs w:val="28"/>
        </w:rPr>
        <w:t xml:space="preserve"> при главе муниципального образования.</w:t>
      </w:r>
    </w:p>
    <w:p w:rsidR="005F515E" w:rsidRPr="00516608" w:rsidRDefault="005F515E" w:rsidP="003C3D31">
      <w:pPr>
        <w:tabs>
          <w:tab w:val="left" w:pos="709"/>
        </w:tabs>
        <w:spacing w:after="0" w:line="240" w:lineRule="auto"/>
        <w:ind w:firstLine="709"/>
        <w:contextualSpacing/>
        <w:jc w:val="right"/>
        <w:rPr>
          <w:rFonts w:ascii="Times New Roman" w:hAnsi="Times New Roman"/>
          <w:sz w:val="24"/>
          <w:szCs w:val="28"/>
          <w:lang w:eastAsia="ru-RU"/>
        </w:rPr>
      </w:pPr>
    </w:p>
    <w:p w:rsidR="003C3D31" w:rsidRPr="00516608" w:rsidRDefault="003C3D31" w:rsidP="003C3D31">
      <w:pPr>
        <w:tabs>
          <w:tab w:val="left" w:pos="709"/>
        </w:tabs>
        <w:spacing w:after="0" w:line="240" w:lineRule="auto"/>
        <w:ind w:firstLine="709"/>
        <w:contextualSpacing/>
        <w:jc w:val="right"/>
        <w:rPr>
          <w:rFonts w:ascii="Times New Roman" w:hAnsi="Times New Roman"/>
          <w:sz w:val="28"/>
          <w:szCs w:val="28"/>
          <w:lang w:eastAsia="ru-RU"/>
        </w:rPr>
      </w:pPr>
      <w:r w:rsidRPr="00516608">
        <w:rPr>
          <w:rFonts w:ascii="Times New Roman" w:hAnsi="Times New Roman"/>
          <w:sz w:val="28"/>
          <w:szCs w:val="28"/>
          <w:lang w:eastAsia="ru-RU"/>
        </w:rPr>
        <w:t>Таблица 3.3</w:t>
      </w:r>
    </w:p>
    <w:p w:rsidR="003C3D31" w:rsidRPr="00516608" w:rsidRDefault="003C3D31" w:rsidP="003C3D31">
      <w:pPr>
        <w:tabs>
          <w:tab w:val="left" w:pos="709"/>
        </w:tabs>
        <w:spacing w:after="0" w:line="240" w:lineRule="auto"/>
        <w:contextualSpacing/>
        <w:jc w:val="center"/>
        <w:rPr>
          <w:rFonts w:ascii="Times New Roman" w:hAnsi="Times New Roman"/>
          <w:b/>
          <w:sz w:val="28"/>
          <w:szCs w:val="28"/>
          <w:lang w:eastAsia="ru-RU"/>
        </w:rPr>
      </w:pPr>
      <w:r w:rsidRPr="00516608">
        <w:rPr>
          <w:rFonts w:ascii="Times New Roman" w:eastAsia="Times New Roman" w:hAnsi="Times New Roman"/>
          <w:b/>
          <w:sz w:val="28"/>
          <w:szCs w:val="28"/>
          <w:lang w:eastAsia="ru-RU"/>
        </w:rPr>
        <w:t xml:space="preserve">Сведения о приватизации муниципальных предприятий, </w:t>
      </w:r>
      <w:r w:rsidR="005F515E" w:rsidRPr="00516608">
        <w:rPr>
          <w:rFonts w:ascii="Times New Roman" w:eastAsia="Times New Roman" w:hAnsi="Times New Roman"/>
          <w:b/>
          <w:sz w:val="28"/>
          <w:szCs w:val="28"/>
          <w:lang w:eastAsia="ru-RU"/>
        </w:rPr>
        <w:t>хозяйственных</w:t>
      </w:r>
      <w:r w:rsidRPr="00516608">
        <w:rPr>
          <w:rFonts w:ascii="Times New Roman" w:eastAsia="Times New Roman" w:hAnsi="Times New Roman"/>
          <w:b/>
          <w:sz w:val="28"/>
          <w:szCs w:val="28"/>
          <w:lang w:eastAsia="ru-RU"/>
        </w:rPr>
        <w:t xml:space="preserve"> обществ с муниципальным участием</w:t>
      </w: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532"/>
        <w:gridCol w:w="1276"/>
        <w:gridCol w:w="1417"/>
        <w:gridCol w:w="1241"/>
        <w:gridCol w:w="1134"/>
        <w:gridCol w:w="1134"/>
      </w:tblGrid>
      <w:tr w:rsidR="005F515E" w:rsidRPr="00516608" w:rsidTr="005F515E">
        <w:trPr>
          <w:trHeight w:val="563"/>
        </w:trPr>
        <w:tc>
          <w:tcPr>
            <w:tcW w:w="587" w:type="dxa"/>
            <w:vMerge w:val="restart"/>
            <w:shd w:val="clear" w:color="auto" w:fill="auto"/>
          </w:tcPr>
          <w:p w:rsidR="005F515E" w:rsidRPr="00516608" w:rsidRDefault="005F515E" w:rsidP="00511768">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 xml:space="preserve">№ </w:t>
            </w:r>
            <w:proofErr w:type="spellStart"/>
            <w:r w:rsidRPr="00516608">
              <w:rPr>
                <w:rFonts w:ascii="Times New Roman" w:hAnsi="Times New Roman"/>
                <w:sz w:val="28"/>
                <w:szCs w:val="28"/>
                <w:lang w:eastAsia="ru-RU"/>
              </w:rPr>
              <w:t>п</w:t>
            </w:r>
            <w:proofErr w:type="gramStart"/>
            <w:r w:rsidRPr="00516608">
              <w:rPr>
                <w:rFonts w:ascii="Times New Roman" w:hAnsi="Times New Roman"/>
                <w:sz w:val="28"/>
                <w:szCs w:val="28"/>
                <w:lang w:eastAsia="ru-RU"/>
              </w:rPr>
              <w:t>.п</w:t>
            </w:r>
            <w:proofErr w:type="spellEnd"/>
            <w:proofErr w:type="gramEnd"/>
          </w:p>
        </w:tc>
        <w:tc>
          <w:tcPr>
            <w:tcW w:w="2532" w:type="dxa"/>
            <w:vMerge w:val="restart"/>
            <w:shd w:val="clear" w:color="auto" w:fill="auto"/>
          </w:tcPr>
          <w:p w:rsidR="005F515E" w:rsidRPr="00516608" w:rsidRDefault="005F515E" w:rsidP="005F515E">
            <w:pPr>
              <w:tabs>
                <w:tab w:val="left" w:pos="709"/>
              </w:tabs>
              <w:spacing w:after="0" w:line="240" w:lineRule="auto"/>
              <w:ind w:left="-61"/>
              <w:contextualSpacing/>
              <w:jc w:val="center"/>
              <w:rPr>
                <w:rFonts w:ascii="Times New Roman" w:hAnsi="Times New Roman"/>
                <w:sz w:val="28"/>
                <w:szCs w:val="28"/>
                <w:lang w:eastAsia="ru-RU"/>
              </w:rPr>
            </w:pPr>
            <w:r w:rsidRPr="00516608">
              <w:rPr>
                <w:rFonts w:ascii="Times New Roman" w:hAnsi="Times New Roman"/>
                <w:sz w:val="28"/>
                <w:szCs w:val="28"/>
                <w:lang w:eastAsia="ru-RU"/>
              </w:rPr>
              <w:t>Наименование муниципального предприятия, хозяйственного общества, осуществляющего деятельность в 2013-2016 гг.</w:t>
            </w:r>
          </w:p>
        </w:tc>
        <w:tc>
          <w:tcPr>
            <w:tcW w:w="1276" w:type="dxa"/>
            <w:vMerge w:val="restart"/>
            <w:shd w:val="clear" w:color="auto" w:fill="auto"/>
          </w:tcPr>
          <w:p w:rsidR="005F515E" w:rsidRPr="00516608" w:rsidRDefault="005F515E" w:rsidP="005F515E">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Ликвидирован  (да/нет)</w:t>
            </w:r>
          </w:p>
        </w:tc>
        <w:tc>
          <w:tcPr>
            <w:tcW w:w="1417" w:type="dxa"/>
            <w:vMerge w:val="restart"/>
          </w:tcPr>
          <w:p w:rsidR="005F515E" w:rsidRPr="00516608" w:rsidRDefault="005F515E" w:rsidP="00511768">
            <w:pPr>
              <w:tabs>
                <w:tab w:val="left" w:pos="709"/>
              </w:tabs>
              <w:spacing w:after="0" w:line="240" w:lineRule="auto"/>
              <w:contextualSpacing/>
              <w:jc w:val="center"/>
              <w:rPr>
                <w:rFonts w:ascii="Times New Roman" w:hAnsi="Times New Roman"/>
                <w:sz w:val="28"/>
                <w:szCs w:val="28"/>
                <w:lang w:eastAsia="ru-RU"/>
              </w:rPr>
            </w:pPr>
            <w:proofErr w:type="gramStart"/>
            <w:r w:rsidRPr="00516608">
              <w:rPr>
                <w:rFonts w:ascii="Times New Roman" w:hAnsi="Times New Roman"/>
                <w:sz w:val="28"/>
                <w:szCs w:val="28"/>
                <w:lang w:eastAsia="ru-RU"/>
              </w:rPr>
              <w:t>Приватизирован</w:t>
            </w:r>
            <w:proofErr w:type="gramEnd"/>
            <w:r w:rsidRPr="00516608">
              <w:rPr>
                <w:rFonts w:ascii="Times New Roman" w:hAnsi="Times New Roman"/>
                <w:sz w:val="28"/>
                <w:szCs w:val="28"/>
                <w:lang w:eastAsia="ru-RU"/>
              </w:rPr>
              <w:t xml:space="preserve"> в 2013-2015 годах (да/нет)</w:t>
            </w:r>
          </w:p>
        </w:tc>
        <w:tc>
          <w:tcPr>
            <w:tcW w:w="3509" w:type="dxa"/>
            <w:gridSpan w:val="3"/>
            <w:shd w:val="clear" w:color="auto" w:fill="auto"/>
          </w:tcPr>
          <w:p w:rsidR="005F515E" w:rsidRPr="00516608" w:rsidRDefault="005F515E" w:rsidP="005F515E">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 xml:space="preserve">Планируется приватизация (да/нет) </w:t>
            </w:r>
          </w:p>
        </w:tc>
      </w:tr>
      <w:tr w:rsidR="005F515E" w:rsidRPr="00516608" w:rsidTr="005F515E">
        <w:trPr>
          <w:trHeight w:val="1407"/>
        </w:trPr>
        <w:tc>
          <w:tcPr>
            <w:tcW w:w="587" w:type="dxa"/>
            <w:vMerge/>
            <w:shd w:val="clear" w:color="auto" w:fill="auto"/>
          </w:tcPr>
          <w:p w:rsidR="005F515E" w:rsidRPr="00516608" w:rsidRDefault="005F515E" w:rsidP="00511768">
            <w:pPr>
              <w:tabs>
                <w:tab w:val="left" w:pos="709"/>
              </w:tabs>
              <w:spacing w:after="0" w:line="240" w:lineRule="auto"/>
              <w:contextualSpacing/>
              <w:jc w:val="center"/>
              <w:rPr>
                <w:rFonts w:ascii="Times New Roman" w:hAnsi="Times New Roman"/>
                <w:sz w:val="28"/>
                <w:szCs w:val="28"/>
                <w:lang w:eastAsia="ru-RU"/>
              </w:rPr>
            </w:pPr>
          </w:p>
        </w:tc>
        <w:tc>
          <w:tcPr>
            <w:tcW w:w="2532" w:type="dxa"/>
            <w:vMerge/>
            <w:shd w:val="clear" w:color="auto" w:fill="auto"/>
          </w:tcPr>
          <w:p w:rsidR="005F515E" w:rsidRPr="00516608" w:rsidRDefault="005F515E" w:rsidP="005F515E">
            <w:pPr>
              <w:tabs>
                <w:tab w:val="left" w:pos="709"/>
              </w:tabs>
              <w:spacing w:after="0" w:line="240" w:lineRule="auto"/>
              <w:ind w:left="-61"/>
              <w:contextualSpacing/>
              <w:jc w:val="center"/>
              <w:rPr>
                <w:rFonts w:ascii="Times New Roman" w:hAnsi="Times New Roman"/>
                <w:sz w:val="28"/>
                <w:szCs w:val="28"/>
                <w:lang w:eastAsia="ru-RU"/>
              </w:rPr>
            </w:pPr>
          </w:p>
        </w:tc>
        <w:tc>
          <w:tcPr>
            <w:tcW w:w="1276" w:type="dxa"/>
            <w:vMerge/>
            <w:shd w:val="clear" w:color="auto" w:fill="auto"/>
          </w:tcPr>
          <w:p w:rsidR="005F515E" w:rsidRPr="00516608" w:rsidRDefault="005F515E" w:rsidP="005F515E">
            <w:pPr>
              <w:tabs>
                <w:tab w:val="left" w:pos="709"/>
              </w:tabs>
              <w:spacing w:after="0" w:line="240" w:lineRule="auto"/>
              <w:contextualSpacing/>
              <w:jc w:val="center"/>
              <w:rPr>
                <w:rFonts w:ascii="Times New Roman" w:hAnsi="Times New Roman"/>
                <w:sz w:val="28"/>
                <w:szCs w:val="28"/>
                <w:lang w:eastAsia="ru-RU"/>
              </w:rPr>
            </w:pPr>
          </w:p>
        </w:tc>
        <w:tc>
          <w:tcPr>
            <w:tcW w:w="1417" w:type="dxa"/>
            <w:vMerge/>
          </w:tcPr>
          <w:p w:rsidR="005F515E" w:rsidRPr="00516608" w:rsidRDefault="005F515E" w:rsidP="00511768">
            <w:pPr>
              <w:tabs>
                <w:tab w:val="left" w:pos="709"/>
              </w:tabs>
              <w:spacing w:after="0" w:line="240" w:lineRule="auto"/>
              <w:contextualSpacing/>
              <w:jc w:val="center"/>
              <w:rPr>
                <w:rFonts w:ascii="Times New Roman" w:hAnsi="Times New Roman"/>
                <w:sz w:val="28"/>
                <w:szCs w:val="28"/>
                <w:lang w:eastAsia="ru-RU"/>
              </w:rPr>
            </w:pPr>
          </w:p>
        </w:tc>
        <w:tc>
          <w:tcPr>
            <w:tcW w:w="1241" w:type="dxa"/>
            <w:shd w:val="clear" w:color="auto" w:fill="auto"/>
          </w:tcPr>
          <w:p w:rsidR="005F515E" w:rsidRPr="00516608" w:rsidRDefault="005F515E" w:rsidP="00511768">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В 2016 г.</w:t>
            </w:r>
          </w:p>
        </w:tc>
        <w:tc>
          <w:tcPr>
            <w:tcW w:w="1134" w:type="dxa"/>
          </w:tcPr>
          <w:p w:rsidR="005F515E" w:rsidRPr="00516608" w:rsidRDefault="005F515E" w:rsidP="005F515E">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В 2017 г.</w:t>
            </w:r>
          </w:p>
        </w:tc>
        <w:tc>
          <w:tcPr>
            <w:tcW w:w="1134" w:type="dxa"/>
          </w:tcPr>
          <w:p w:rsidR="005F515E" w:rsidRPr="00516608" w:rsidRDefault="005F515E" w:rsidP="005F515E">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В 2018 г.</w:t>
            </w:r>
          </w:p>
        </w:tc>
      </w:tr>
      <w:tr w:rsidR="00516608" w:rsidRPr="00516608" w:rsidTr="005F515E">
        <w:tc>
          <w:tcPr>
            <w:tcW w:w="587" w:type="dxa"/>
            <w:shd w:val="clear" w:color="auto" w:fill="auto"/>
          </w:tcPr>
          <w:p w:rsidR="00516608" w:rsidRPr="00516608" w:rsidRDefault="00516608" w:rsidP="00511768">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1.</w:t>
            </w:r>
          </w:p>
        </w:tc>
        <w:tc>
          <w:tcPr>
            <w:tcW w:w="2532" w:type="dxa"/>
            <w:shd w:val="clear" w:color="auto" w:fill="auto"/>
          </w:tcPr>
          <w:p w:rsidR="00516608" w:rsidRPr="00714BCA" w:rsidRDefault="00516608" w:rsidP="00516608">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МП Крыловский рынок</w:t>
            </w:r>
          </w:p>
        </w:tc>
        <w:tc>
          <w:tcPr>
            <w:tcW w:w="1276"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417"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241"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r>
      <w:tr w:rsidR="00516608" w:rsidRPr="00516608" w:rsidTr="005F515E">
        <w:tc>
          <w:tcPr>
            <w:tcW w:w="587" w:type="dxa"/>
            <w:shd w:val="clear" w:color="auto" w:fill="auto"/>
          </w:tcPr>
          <w:p w:rsidR="00516608" w:rsidRPr="00516608" w:rsidRDefault="00516608" w:rsidP="00511768">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2.</w:t>
            </w:r>
          </w:p>
        </w:tc>
        <w:tc>
          <w:tcPr>
            <w:tcW w:w="2532" w:type="dxa"/>
            <w:shd w:val="clear" w:color="auto" w:fill="auto"/>
          </w:tcPr>
          <w:p w:rsidR="00516608" w:rsidRPr="00714BCA" w:rsidRDefault="00516608" w:rsidP="00516608">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МУП «Тепловые сети»</w:t>
            </w:r>
          </w:p>
        </w:tc>
        <w:tc>
          <w:tcPr>
            <w:tcW w:w="1276"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417"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241"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r>
      <w:tr w:rsidR="00516608" w:rsidRPr="00BD049B" w:rsidTr="005F515E">
        <w:tc>
          <w:tcPr>
            <w:tcW w:w="587" w:type="dxa"/>
            <w:shd w:val="clear" w:color="auto" w:fill="auto"/>
          </w:tcPr>
          <w:p w:rsidR="00516608" w:rsidRPr="00516608" w:rsidRDefault="00516608" w:rsidP="00511768">
            <w:pPr>
              <w:tabs>
                <w:tab w:val="left" w:pos="709"/>
              </w:tabs>
              <w:spacing w:after="0" w:line="240" w:lineRule="auto"/>
              <w:contextualSpacing/>
              <w:jc w:val="center"/>
              <w:rPr>
                <w:rFonts w:ascii="Times New Roman" w:hAnsi="Times New Roman"/>
                <w:sz w:val="28"/>
                <w:szCs w:val="28"/>
                <w:lang w:eastAsia="ru-RU"/>
              </w:rPr>
            </w:pPr>
            <w:r w:rsidRPr="00516608">
              <w:rPr>
                <w:rFonts w:ascii="Times New Roman" w:hAnsi="Times New Roman"/>
                <w:sz w:val="28"/>
                <w:szCs w:val="28"/>
                <w:lang w:eastAsia="ru-RU"/>
              </w:rPr>
              <w:t>3.</w:t>
            </w:r>
          </w:p>
        </w:tc>
        <w:tc>
          <w:tcPr>
            <w:tcW w:w="2532" w:type="dxa"/>
            <w:shd w:val="clear" w:color="auto" w:fill="auto"/>
          </w:tcPr>
          <w:p w:rsidR="00516608" w:rsidRPr="00714BCA" w:rsidRDefault="00516608" w:rsidP="00516608">
            <w:pPr>
              <w:tabs>
                <w:tab w:val="left" w:pos="709"/>
              </w:tabs>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МУП «Водоканал»</w:t>
            </w:r>
          </w:p>
        </w:tc>
        <w:tc>
          <w:tcPr>
            <w:tcW w:w="1276"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417"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241" w:type="dxa"/>
            <w:shd w:val="clear" w:color="auto" w:fill="auto"/>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c>
          <w:tcPr>
            <w:tcW w:w="1134" w:type="dxa"/>
          </w:tcPr>
          <w:p w:rsidR="00516608" w:rsidRPr="00516608" w:rsidRDefault="00516608" w:rsidP="00511768">
            <w:pPr>
              <w:tabs>
                <w:tab w:val="left" w:pos="709"/>
              </w:tabs>
              <w:spacing w:after="0"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нет</w:t>
            </w:r>
          </w:p>
        </w:tc>
      </w:tr>
    </w:tbl>
    <w:p w:rsidR="003C3D31" w:rsidRPr="00B445CA" w:rsidRDefault="00B445CA" w:rsidP="003C3D31">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B445CA">
        <w:rPr>
          <w:rFonts w:ascii="Times New Roman" w:eastAsia="Times New Roman" w:hAnsi="Times New Roman"/>
          <w:sz w:val="28"/>
          <w:szCs w:val="28"/>
          <w:lang w:eastAsia="ru-RU"/>
        </w:rPr>
        <w:t>По итогам 2015 года все муниципальные унитарные предприятия являются безубыточными</w:t>
      </w:r>
    </w:p>
    <w:p w:rsidR="00516608" w:rsidRPr="00B445CA" w:rsidRDefault="00516608" w:rsidP="003C3D31">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p>
    <w:p w:rsidR="00B877A5" w:rsidRPr="00B445CA" w:rsidRDefault="004B7F11" w:rsidP="004B7F11">
      <w:pPr>
        <w:keepNext/>
        <w:tabs>
          <w:tab w:val="left" w:pos="1134"/>
        </w:tabs>
        <w:suppressAutoHyphens/>
        <w:spacing w:after="0" w:line="240" w:lineRule="auto"/>
        <w:ind w:firstLine="709"/>
        <w:contextualSpacing/>
        <w:jc w:val="both"/>
        <w:rPr>
          <w:rFonts w:ascii="Times New Roman" w:hAnsi="Times New Roman"/>
          <w:b/>
          <w:sz w:val="28"/>
          <w:szCs w:val="28"/>
          <w:lang w:eastAsia="ru-RU"/>
        </w:rPr>
      </w:pPr>
      <w:r w:rsidRPr="00B445CA">
        <w:rPr>
          <w:rFonts w:ascii="Times New Roman" w:hAnsi="Times New Roman"/>
          <w:b/>
          <w:sz w:val="28"/>
          <w:szCs w:val="28"/>
          <w:lang w:eastAsia="ru-RU"/>
        </w:rPr>
        <w:t>3.4.</w:t>
      </w:r>
      <w:r w:rsidR="00F37365" w:rsidRPr="00B445CA">
        <w:rPr>
          <w:rFonts w:ascii="Times New Roman" w:hAnsi="Times New Roman"/>
          <w:b/>
          <w:sz w:val="28"/>
          <w:szCs w:val="28"/>
          <w:lang w:eastAsia="ru-RU"/>
        </w:rPr>
        <w:t xml:space="preserve"> </w:t>
      </w:r>
      <w:r w:rsidR="00B9459A" w:rsidRPr="00B445CA">
        <w:rPr>
          <w:rFonts w:ascii="Times New Roman" w:hAnsi="Times New Roman"/>
          <w:b/>
          <w:sz w:val="28"/>
          <w:szCs w:val="28"/>
          <w:lang w:eastAsia="ru-RU"/>
        </w:rPr>
        <w:t>Совершенствование системы государственных закупок для нужд муниципального образования</w:t>
      </w:r>
      <w:r w:rsidR="005D36C3" w:rsidRPr="00B445CA">
        <w:rPr>
          <w:rFonts w:ascii="Times New Roman" w:hAnsi="Times New Roman"/>
          <w:b/>
          <w:sz w:val="28"/>
          <w:szCs w:val="28"/>
          <w:lang w:eastAsia="ru-RU"/>
        </w:rPr>
        <w:t>.</w:t>
      </w:r>
    </w:p>
    <w:p w:rsidR="00B445CA" w:rsidRDefault="00B445CA" w:rsidP="00DF2542">
      <w:pPr>
        <w:tabs>
          <w:tab w:val="left" w:pos="993"/>
        </w:tabs>
        <w:suppressAutoHyphens/>
        <w:spacing w:after="0" w:line="240" w:lineRule="auto"/>
        <w:ind w:firstLine="709"/>
        <w:contextualSpacing/>
        <w:jc w:val="both"/>
        <w:rPr>
          <w:rFonts w:ascii="Times New Roman" w:hAnsi="Times New Roman"/>
          <w:b/>
          <w:sz w:val="28"/>
          <w:szCs w:val="28"/>
          <w:highlight w:val="yellow"/>
          <w:lang w:eastAsia="ru-RU"/>
        </w:rPr>
      </w:pP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администрация</w:t>
      </w:r>
      <w:proofErr w:type="gramEnd"/>
      <w:r>
        <w:rPr>
          <w:rFonts w:ascii="Times New Roman" w:hAnsi="Times New Roman"/>
          <w:sz w:val="28"/>
          <w:szCs w:val="28"/>
        </w:rPr>
        <w:t xml:space="preserve"> муниципального образования Крыловский район создается отдел по </w:t>
      </w:r>
      <w:r w:rsidRPr="00F80A92">
        <w:rPr>
          <w:rFonts w:ascii="Times New Roman" w:hAnsi="Times New Roman"/>
          <w:sz w:val="28"/>
          <w:szCs w:val="28"/>
        </w:rPr>
        <w:t xml:space="preserve">регулированию контрактной системы в сфере закупок товаров, работ, услуг для обеспечения нужд заказчиков муниципального образования </w:t>
      </w:r>
      <w:r>
        <w:rPr>
          <w:rFonts w:ascii="Times New Roman" w:hAnsi="Times New Roman"/>
          <w:sz w:val="28"/>
          <w:szCs w:val="28"/>
        </w:rPr>
        <w:t xml:space="preserve">Крыловский </w:t>
      </w:r>
      <w:r w:rsidRPr="00F80A92">
        <w:rPr>
          <w:rFonts w:ascii="Times New Roman" w:hAnsi="Times New Roman"/>
          <w:sz w:val="28"/>
          <w:szCs w:val="28"/>
        </w:rPr>
        <w:t>район</w:t>
      </w:r>
      <w:r>
        <w:rPr>
          <w:rFonts w:ascii="Times New Roman" w:hAnsi="Times New Roman"/>
          <w:sz w:val="28"/>
          <w:szCs w:val="28"/>
        </w:rPr>
        <w:t>.</w:t>
      </w:r>
      <w:r w:rsidRPr="00BD049B">
        <w:rPr>
          <w:rFonts w:ascii="Times New Roman" w:hAnsi="Times New Roman"/>
          <w:b/>
          <w:sz w:val="28"/>
          <w:szCs w:val="28"/>
          <w:highlight w:val="yellow"/>
          <w:lang w:eastAsia="ru-RU"/>
        </w:rPr>
        <w:t xml:space="preserve"> </w:t>
      </w:r>
    </w:p>
    <w:p w:rsidR="00B445CA" w:rsidRDefault="00B445CA" w:rsidP="00DF2542">
      <w:pPr>
        <w:tabs>
          <w:tab w:val="left" w:pos="993"/>
        </w:tabs>
        <w:suppressAutoHyphens/>
        <w:spacing w:after="0" w:line="240" w:lineRule="auto"/>
        <w:ind w:firstLine="709"/>
        <w:contextualSpacing/>
        <w:jc w:val="both"/>
        <w:rPr>
          <w:rFonts w:ascii="Times New Roman" w:hAnsi="Times New Roman"/>
          <w:b/>
          <w:sz w:val="28"/>
          <w:szCs w:val="28"/>
          <w:highlight w:val="yellow"/>
          <w:lang w:eastAsia="ru-RU"/>
        </w:rPr>
      </w:pPr>
    </w:p>
    <w:p w:rsidR="004F7DDB" w:rsidRPr="00557754" w:rsidRDefault="004B7F11" w:rsidP="00DF2542">
      <w:pPr>
        <w:tabs>
          <w:tab w:val="left" w:pos="993"/>
        </w:tabs>
        <w:suppressAutoHyphens/>
        <w:spacing w:after="0" w:line="240" w:lineRule="auto"/>
        <w:ind w:firstLine="709"/>
        <w:contextualSpacing/>
        <w:jc w:val="both"/>
        <w:rPr>
          <w:rFonts w:ascii="Times New Roman" w:hAnsi="Times New Roman"/>
          <w:b/>
          <w:sz w:val="28"/>
          <w:szCs w:val="28"/>
          <w:lang w:eastAsia="ru-RU"/>
        </w:rPr>
      </w:pPr>
      <w:r w:rsidRPr="00557754">
        <w:rPr>
          <w:rFonts w:ascii="Times New Roman" w:hAnsi="Times New Roman"/>
          <w:b/>
          <w:sz w:val="28"/>
          <w:szCs w:val="28"/>
          <w:lang w:eastAsia="ru-RU"/>
        </w:rPr>
        <w:t>3.5.</w:t>
      </w:r>
      <w:r w:rsidR="00F37365" w:rsidRPr="00557754">
        <w:rPr>
          <w:rFonts w:ascii="Times New Roman" w:hAnsi="Times New Roman"/>
          <w:b/>
          <w:sz w:val="28"/>
          <w:szCs w:val="28"/>
          <w:lang w:eastAsia="ru-RU"/>
        </w:rPr>
        <w:t xml:space="preserve"> </w:t>
      </w:r>
      <w:r w:rsidR="00B9459A" w:rsidRPr="00557754">
        <w:rPr>
          <w:rFonts w:ascii="Times New Roman" w:hAnsi="Times New Roman"/>
          <w:b/>
          <w:sz w:val="28"/>
          <w:szCs w:val="28"/>
          <w:lang w:eastAsia="ru-RU"/>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w:t>
      </w:r>
      <w:r w:rsidR="00BA74C2" w:rsidRPr="00557754">
        <w:rPr>
          <w:rFonts w:ascii="Times New Roman" w:hAnsi="Times New Roman"/>
          <w:b/>
          <w:sz w:val="28"/>
          <w:szCs w:val="28"/>
          <w:lang w:eastAsia="ru-RU"/>
        </w:rPr>
        <w:t>одействию развитию конкуренции</w:t>
      </w:r>
      <w:r w:rsidR="00B9459A" w:rsidRPr="00557754">
        <w:rPr>
          <w:rFonts w:ascii="Times New Roman" w:hAnsi="Times New Roman"/>
          <w:b/>
          <w:sz w:val="28"/>
          <w:szCs w:val="28"/>
          <w:lang w:eastAsia="ru-RU"/>
        </w:rPr>
        <w:t>.</w:t>
      </w:r>
    </w:p>
    <w:p w:rsidR="00557754" w:rsidRPr="00F80A92" w:rsidRDefault="00557754" w:rsidP="00557754">
      <w:pPr>
        <w:spacing w:after="0" w:line="240" w:lineRule="auto"/>
        <w:ind w:firstLine="709"/>
        <w:contextualSpacing/>
        <w:jc w:val="both"/>
        <w:rPr>
          <w:rFonts w:ascii="Times New Roman" w:hAnsi="Times New Roman"/>
          <w:sz w:val="28"/>
          <w:szCs w:val="28"/>
          <w:lang w:eastAsia="ru-RU"/>
        </w:rPr>
      </w:pPr>
      <w:r w:rsidRPr="00F80A92">
        <w:rPr>
          <w:rFonts w:ascii="Times New Roman" w:eastAsia="Times New Roman" w:hAnsi="Times New Roman"/>
          <w:sz w:val="28"/>
          <w:szCs w:val="28"/>
        </w:rPr>
        <w:t xml:space="preserve">Администрацией муниципального образования </w:t>
      </w:r>
      <w:r>
        <w:rPr>
          <w:rFonts w:ascii="Times New Roman" w:eastAsia="Times New Roman" w:hAnsi="Times New Roman"/>
          <w:sz w:val="28"/>
          <w:szCs w:val="28"/>
        </w:rPr>
        <w:t>Крыловский</w:t>
      </w:r>
      <w:r w:rsidRPr="00F80A92">
        <w:rPr>
          <w:rFonts w:ascii="Times New Roman" w:eastAsia="Times New Roman" w:hAnsi="Times New Roman"/>
          <w:sz w:val="28"/>
          <w:szCs w:val="28"/>
        </w:rPr>
        <w:t xml:space="preserve"> район проведена большая работа по</w:t>
      </w:r>
      <w:r w:rsidRPr="00F80A92">
        <w:rPr>
          <w:rFonts w:ascii="Times New Roman" w:hAnsi="Times New Roman"/>
          <w:b/>
          <w:sz w:val="28"/>
          <w:szCs w:val="28"/>
          <w:lang w:eastAsia="ru-RU"/>
        </w:rPr>
        <w:t xml:space="preserve"> </w:t>
      </w:r>
      <w:r w:rsidRPr="00F80A92">
        <w:rPr>
          <w:rFonts w:ascii="Times New Roman" w:hAnsi="Times New Roman"/>
          <w:sz w:val="28"/>
          <w:szCs w:val="28"/>
          <w:lang w:eastAsia="ru-RU"/>
        </w:rPr>
        <w:t>повышению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Данная информация широко освещена в муниципальных СМИ, а так же в личных беседах с субъектами предпринимательской деятельности.</w:t>
      </w:r>
    </w:p>
    <w:p w:rsidR="00BA74C2" w:rsidRPr="00557754" w:rsidRDefault="00BA74C2" w:rsidP="00DF2542">
      <w:pPr>
        <w:tabs>
          <w:tab w:val="left" w:pos="993"/>
        </w:tabs>
        <w:suppressAutoHyphens/>
        <w:spacing w:after="0" w:line="240" w:lineRule="auto"/>
        <w:ind w:firstLine="709"/>
        <w:contextualSpacing/>
        <w:jc w:val="both"/>
        <w:rPr>
          <w:rFonts w:ascii="Times New Roman" w:hAnsi="Times New Roman"/>
          <w:b/>
          <w:sz w:val="28"/>
          <w:szCs w:val="28"/>
          <w:lang w:eastAsia="ru-RU"/>
        </w:rPr>
      </w:pPr>
      <w:r w:rsidRPr="00557754">
        <w:rPr>
          <w:rFonts w:ascii="Times New Roman" w:eastAsia="Times New Roman" w:hAnsi="Times New Roman"/>
          <w:b/>
          <w:color w:val="000000"/>
          <w:sz w:val="28"/>
          <w:szCs w:val="28"/>
          <w:lang w:eastAsia="ru-RU"/>
        </w:rPr>
        <w:lastRenderedPageBreak/>
        <w:t xml:space="preserve">3.6. </w:t>
      </w:r>
      <w:r w:rsidRPr="00557754">
        <w:rPr>
          <w:rFonts w:ascii="Times New Roman" w:hAnsi="Times New Roman"/>
          <w:b/>
          <w:sz w:val="28"/>
          <w:szCs w:val="28"/>
          <w:lang w:eastAsia="ru-RU"/>
        </w:rPr>
        <w:t>Иная информация о деятельности органов местного самоуправления по содействию развитию конкуренции в регионе.</w:t>
      </w:r>
    </w:p>
    <w:p w:rsidR="00557754" w:rsidRPr="00F80A92" w:rsidRDefault="00557754" w:rsidP="00557754">
      <w:pPr>
        <w:keepNext/>
        <w:spacing w:after="0" w:line="240" w:lineRule="auto"/>
        <w:ind w:firstLine="709"/>
        <w:contextualSpacing/>
        <w:jc w:val="both"/>
        <w:rPr>
          <w:rFonts w:ascii="Times New Roman" w:eastAsia="Times New Roman" w:hAnsi="Times New Roman"/>
          <w:sz w:val="28"/>
          <w:szCs w:val="28"/>
        </w:rPr>
      </w:pPr>
      <w:r w:rsidRPr="00F80A92">
        <w:rPr>
          <w:rFonts w:ascii="Times New Roman" w:eastAsia="Times New Roman" w:hAnsi="Times New Roman"/>
          <w:color w:val="000000"/>
          <w:sz w:val="28"/>
          <w:szCs w:val="28"/>
          <w:lang w:eastAsia="ru-RU"/>
        </w:rPr>
        <w:t xml:space="preserve">На территории муниципального образования </w:t>
      </w:r>
      <w:r>
        <w:rPr>
          <w:rFonts w:ascii="Times New Roman" w:eastAsia="Times New Roman" w:hAnsi="Times New Roman"/>
          <w:color w:val="000000"/>
          <w:sz w:val="28"/>
          <w:szCs w:val="28"/>
          <w:lang w:eastAsia="ru-RU"/>
        </w:rPr>
        <w:t>Крыловский</w:t>
      </w:r>
      <w:r w:rsidRPr="00F80A92">
        <w:rPr>
          <w:rFonts w:ascii="Times New Roman" w:eastAsia="Times New Roman" w:hAnsi="Times New Roman"/>
          <w:color w:val="000000"/>
          <w:sz w:val="28"/>
          <w:szCs w:val="28"/>
          <w:lang w:eastAsia="ru-RU"/>
        </w:rPr>
        <w:t xml:space="preserve"> район иных мероприятий на 2016 год не предусмотрено.</w:t>
      </w:r>
    </w:p>
    <w:p w:rsidR="00557754" w:rsidRPr="00F80A92" w:rsidRDefault="00557754" w:rsidP="00557754">
      <w:pPr>
        <w:keepNext/>
        <w:spacing w:after="0" w:line="240" w:lineRule="auto"/>
        <w:ind w:firstLine="709"/>
        <w:contextualSpacing/>
        <w:jc w:val="both"/>
        <w:rPr>
          <w:rFonts w:ascii="Times New Roman" w:eastAsia="Times New Roman" w:hAnsi="Times New Roman"/>
          <w:b/>
          <w:color w:val="000000"/>
          <w:sz w:val="32"/>
          <w:szCs w:val="32"/>
          <w:lang w:eastAsia="ru-RU"/>
        </w:rPr>
      </w:pPr>
    </w:p>
    <w:p w:rsidR="00BA74C2" w:rsidRPr="00BD049B" w:rsidRDefault="00BA74C2" w:rsidP="00BA74C2">
      <w:pPr>
        <w:keepNext/>
        <w:spacing w:after="0" w:line="240" w:lineRule="auto"/>
        <w:ind w:firstLine="709"/>
        <w:contextualSpacing/>
        <w:jc w:val="both"/>
        <w:rPr>
          <w:rFonts w:ascii="Times New Roman" w:eastAsia="Times New Roman" w:hAnsi="Times New Roman"/>
          <w:b/>
          <w:color w:val="000000"/>
          <w:sz w:val="32"/>
          <w:szCs w:val="32"/>
          <w:highlight w:val="yellow"/>
          <w:lang w:eastAsia="ru-RU"/>
        </w:rPr>
      </w:pPr>
    </w:p>
    <w:p w:rsidR="00B9459A" w:rsidRPr="00557754" w:rsidRDefault="003E20AF" w:rsidP="00B505D0">
      <w:pPr>
        <w:ind w:firstLine="709"/>
        <w:jc w:val="both"/>
        <w:rPr>
          <w:rFonts w:ascii="Times New Roman" w:eastAsia="Times New Roman" w:hAnsi="Times New Roman"/>
          <w:b/>
          <w:color w:val="000000"/>
          <w:sz w:val="32"/>
          <w:szCs w:val="32"/>
          <w:lang w:eastAsia="ru-RU"/>
        </w:rPr>
      </w:pPr>
      <w:r w:rsidRPr="00557754">
        <w:rPr>
          <w:rFonts w:ascii="Times New Roman" w:eastAsia="Times New Roman" w:hAnsi="Times New Roman"/>
          <w:b/>
          <w:color w:val="000000"/>
          <w:sz w:val="32"/>
          <w:szCs w:val="32"/>
          <w:lang w:eastAsia="ru-RU"/>
        </w:rPr>
        <w:t>4. Предложения и рекомендации по внедрению Стандарта на территории муниципального образования</w:t>
      </w:r>
      <w:r w:rsidR="00DF2542" w:rsidRPr="00557754">
        <w:rPr>
          <w:rFonts w:ascii="Times New Roman" w:eastAsia="Times New Roman" w:hAnsi="Times New Roman"/>
          <w:b/>
          <w:color w:val="000000"/>
          <w:sz w:val="32"/>
          <w:szCs w:val="32"/>
          <w:lang w:eastAsia="ru-RU"/>
        </w:rPr>
        <w:t>.</w:t>
      </w:r>
    </w:p>
    <w:p w:rsidR="003C3E0F" w:rsidRDefault="00557754" w:rsidP="00557754">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F80A92">
        <w:rPr>
          <w:rFonts w:ascii="Times New Roman" w:eastAsia="Times New Roman" w:hAnsi="Times New Roman"/>
          <w:color w:val="000000"/>
          <w:sz w:val="28"/>
          <w:szCs w:val="28"/>
          <w:lang w:eastAsia="ru-RU"/>
        </w:rPr>
        <w:t xml:space="preserve">На основании проведенного анализа наибольшая часть мероприятий представлена </w:t>
      </w:r>
      <w:r>
        <w:rPr>
          <w:rFonts w:ascii="Times New Roman" w:eastAsia="Times New Roman" w:hAnsi="Times New Roman"/>
          <w:color w:val="000000"/>
          <w:sz w:val="28"/>
          <w:szCs w:val="28"/>
          <w:lang w:eastAsia="ru-RU"/>
        </w:rPr>
        <w:t>частными</w:t>
      </w:r>
      <w:r w:rsidRPr="00F80A92">
        <w:rPr>
          <w:rFonts w:ascii="Times New Roman" w:eastAsia="Times New Roman" w:hAnsi="Times New Roman"/>
          <w:color w:val="000000"/>
          <w:sz w:val="28"/>
          <w:szCs w:val="28"/>
          <w:lang w:eastAsia="ru-RU"/>
        </w:rPr>
        <w:t xml:space="preserve"> предприятиями и учреждениями, </w:t>
      </w:r>
      <w:r w:rsidR="003C3E0F">
        <w:rPr>
          <w:rFonts w:ascii="Times New Roman" w:eastAsia="Times New Roman" w:hAnsi="Times New Roman"/>
          <w:color w:val="000000"/>
          <w:sz w:val="28"/>
          <w:szCs w:val="28"/>
          <w:lang w:eastAsia="ru-RU"/>
        </w:rPr>
        <w:t xml:space="preserve">но так же нельзя не упомянуть работу муниципальных предприятий и учреждений. </w:t>
      </w:r>
    </w:p>
    <w:p w:rsidR="00557754" w:rsidRPr="00F80A92" w:rsidRDefault="003C3E0F" w:rsidP="00557754">
      <w:pPr>
        <w:tabs>
          <w:tab w:val="left" w:pos="993"/>
        </w:tabs>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Считаем целесообразным</w:t>
      </w:r>
      <w:r w:rsidR="00557754" w:rsidRPr="00F80A92">
        <w:rPr>
          <w:rFonts w:ascii="Times New Roman" w:eastAsia="Times New Roman" w:hAnsi="Times New Roman"/>
          <w:color w:val="000000"/>
          <w:sz w:val="28"/>
          <w:szCs w:val="28"/>
          <w:lang w:eastAsia="ru-RU"/>
        </w:rPr>
        <w:t xml:space="preserve"> развитие на территории района рынков услуг детского отдыха и оздоровления, услуг </w:t>
      </w:r>
      <w:r>
        <w:rPr>
          <w:rFonts w:ascii="Times New Roman" w:eastAsia="Times New Roman" w:hAnsi="Times New Roman"/>
          <w:color w:val="000000"/>
          <w:sz w:val="28"/>
          <w:szCs w:val="28"/>
          <w:lang w:eastAsia="ru-RU"/>
        </w:rPr>
        <w:t>дошкольного образования</w:t>
      </w:r>
      <w:r w:rsidR="00557754" w:rsidRPr="00F80A92">
        <w:rPr>
          <w:rFonts w:ascii="Times New Roman" w:eastAsia="Times New Roman" w:hAnsi="Times New Roman"/>
          <w:color w:val="000000"/>
          <w:sz w:val="28"/>
          <w:szCs w:val="28"/>
          <w:lang w:eastAsia="ru-RU"/>
        </w:rPr>
        <w:t xml:space="preserve"> и продолжение работы по выявлению административных барьеров препятствующих развитию конкуренции.</w:t>
      </w:r>
      <w:r>
        <w:rPr>
          <w:rFonts w:ascii="Times New Roman" w:eastAsia="Times New Roman" w:hAnsi="Times New Roman"/>
          <w:color w:val="000000"/>
          <w:sz w:val="28"/>
          <w:szCs w:val="28"/>
          <w:lang w:eastAsia="ru-RU"/>
        </w:rPr>
        <w:t xml:space="preserve"> Так же считаем просто необходимыми действия по увеличению притока граждан на село. От этого притока на </w:t>
      </w:r>
      <w:proofErr w:type="gramStart"/>
      <w:r>
        <w:rPr>
          <w:rFonts w:ascii="Times New Roman" w:eastAsia="Times New Roman" w:hAnsi="Times New Roman"/>
          <w:color w:val="000000"/>
          <w:sz w:val="28"/>
          <w:szCs w:val="28"/>
          <w:lang w:eastAsia="ru-RU"/>
        </w:rPr>
        <w:t>прямую</w:t>
      </w:r>
      <w:proofErr w:type="gramEnd"/>
      <w:r>
        <w:rPr>
          <w:rFonts w:ascii="Times New Roman" w:eastAsia="Times New Roman" w:hAnsi="Times New Roman"/>
          <w:color w:val="000000"/>
          <w:sz w:val="28"/>
          <w:szCs w:val="28"/>
          <w:lang w:eastAsia="ru-RU"/>
        </w:rPr>
        <w:t xml:space="preserve"> будет зависеть развитие многих рыночных сегментов муниципального образования.</w:t>
      </w:r>
    </w:p>
    <w:p w:rsidR="00A25B82" w:rsidRDefault="00A25B82" w:rsidP="000335F1">
      <w:pPr>
        <w:tabs>
          <w:tab w:val="left" w:pos="993"/>
        </w:tabs>
        <w:spacing w:after="0" w:line="240" w:lineRule="auto"/>
        <w:ind w:firstLine="709"/>
        <w:contextualSpacing/>
        <w:jc w:val="both"/>
        <w:rPr>
          <w:rFonts w:ascii="Times New Roman" w:hAnsi="Times New Roman"/>
          <w:b/>
          <w:color w:val="FF0000"/>
          <w:sz w:val="28"/>
          <w:szCs w:val="28"/>
        </w:rPr>
      </w:pPr>
    </w:p>
    <w:p w:rsidR="00A25B82" w:rsidRPr="00464FAD" w:rsidRDefault="00A25B82" w:rsidP="00A25B82">
      <w:pPr>
        <w:shd w:val="clear" w:color="auto" w:fill="FFFFFF"/>
        <w:spacing w:after="0" w:line="240" w:lineRule="auto"/>
        <w:jc w:val="center"/>
        <w:rPr>
          <w:rFonts w:ascii="Times New Roman" w:eastAsia="Times New Roman" w:hAnsi="Times New Roman"/>
          <w:color w:val="000000"/>
          <w:sz w:val="28"/>
          <w:szCs w:val="28"/>
          <w:lang w:eastAsia="ru-RU"/>
        </w:rPr>
      </w:pPr>
      <w:r w:rsidRPr="007A1107">
        <w:rPr>
          <w:rFonts w:ascii="Times New Roman" w:eastAsia="Times New Roman" w:hAnsi="Times New Roman"/>
          <w:b/>
          <w:color w:val="000000"/>
          <w:sz w:val="32"/>
          <w:szCs w:val="32"/>
          <w:lang w:eastAsia="ru-RU"/>
        </w:rPr>
        <w:t>ГЛОСАРИЙ</w:t>
      </w:r>
      <w:r>
        <w:rPr>
          <w:rFonts w:ascii="Times New Roman" w:eastAsia="Times New Roman" w:hAnsi="Times New Roman"/>
          <w:b/>
          <w:color w:val="000000"/>
          <w:sz w:val="32"/>
          <w:szCs w:val="32"/>
          <w:lang w:eastAsia="ru-RU"/>
        </w:rPr>
        <w:t xml:space="preserve"> (для использования в работе)</w:t>
      </w:r>
    </w:p>
    <w:p w:rsidR="00A25B82" w:rsidRDefault="00A25B82" w:rsidP="00A25B82">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b/>
          <w:color w:val="000000"/>
          <w:sz w:val="26"/>
          <w:szCs w:val="26"/>
          <w:lang w:eastAsia="ru-RU"/>
        </w:rPr>
        <w:t>АВТОКРАТИЯ </w:t>
      </w:r>
      <w:r w:rsidRPr="002B5A45">
        <w:rPr>
          <w:rFonts w:ascii="Times New Roman" w:eastAsia="Times New Roman" w:hAnsi="Times New Roman"/>
          <w:i/>
          <w:iCs/>
          <w:color w:val="000000"/>
          <w:sz w:val="26"/>
          <w:szCs w:val="26"/>
          <w:lang w:eastAsia="ru-RU"/>
        </w:rPr>
        <w:t xml:space="preserve">(от греч. </w:t>
      </w:r>
      <w:proofErr w:type="spellStart"/>
      <w:r w:rsidRPr="002B5A45">
        <w:rPr>
          <w:rFonts w:ascii="Times New Roman" w:eastAsia="Times New Roman" w:hAnsi="Times New Roman"/>
          <w:i/>
          <w:iCs/>
          <w:color w:val="000000"/>
          <w:sz w:val="26"/>
          <w:szCs w:val="26"/>
          <w:lang w:eastAsia="ru-RU"/>
        </w:rPr>
        <w:t>autokrateia</w:t>
      </w:r>
      <w:proofErr w:type="spellEnd"/>
      <w:r w:rsidRPr="002B5A45">
        <w:rPr>
          <w:rFonts w:ascii="Times New Roman" w:eastAsia="Times New Roman" w:hAnsi="Times New Roman"/>
          <w:i/>
          <w:iCs/>
          <w:color w:val="000000"/>
          <w:sz w:val="26"/>
          <w:szCs w:val="26"/>
          <w:lang w:eastAsia="ru-RU"/>
        </w:rPr>
        <w:t xml:space="preserve"> — самодержавие, самовластие)</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способ, стиль управления экономикой, предприятием, основанный на сосредоточении власти в руках у одного лица.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АВТОМАТИЗАЦИЯ</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применение машин, машинной техники и технологии с целью облегчения человеческого труда, вытеснения его ручных форм, повышения его производительности. Автоматизация производства призвана устранить физически тяжелый, монотонный труд, переложив его на плечи машин. Автоматизация управления направлена на использование компьютеров и других технических средств обработки и передачи информации в управлении производством, экономикой.</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АВТОМАТИЗАЦИЯ ПРОИЗВОДСТВА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proofErr w:type="gramStart"/>
      <w:r w:rsidRPr="002B5A45">
        <w:rPr>
          <w:rFonts w:ascii="Times New Roman" w:eastAsia="Times New Roman" w:hAnsi="Times New Roman"/>
          <w:color w:val="000000"/>
          <w:sz w:val="26"/>
          <w:szCs w:val="26"/>
          <w:lang w:eastAsia="ru-RU"/>
        </w:rPr>
        <w:t>призвана</w:t>
      </w:r>
      <w:proofErr w:type="gramEnd"/>
      <w:r w:rsidRPr="002B5A45">
        <w:rPr>
          <w:rFonts w:ascii="Times New Roman" w:eastAsia="Times New Roman" w:hAnsi="Times New Roman"/>
          <w:color w:val="000000"/>
          <w:sz w:val="26"/>
          <w:szCs w:val="26"/>
          <w:lang w:eastAsia="ru-RU"/>
        </w:rPr>
        <w:t xml:space="preserve"> устранить физически тяжелый, монотонный труд, переложив его на плечи машин.</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АВТОМАТИЗАЦИЯ УПРАВЛЕНИЯ</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proofErr w:type="gramStart"/>
      <w:r w:rsidRPr="002B5A45">
        <w:rPr>
          <w:rFonts w:ascii="Times New Roman" w:eastAsia="Times New Roman" w:hAnsi="Times New Roman"/>
          <w:color w:val="000000"/>
          <w:sz w:val="26"/>
          <w:szCs w:val="26"/>
          <w:lang w:eastAsia="ru-RU"/>
        </w:rPr>
        <w:t>направлена</w:t>
      </w:r>
      <w:proofErr w:type="gramEnd"/>
      <w:r w:rsidRPr="002B5A45">
        <w:rPr>
          <w:rFonts w:ascii="Times New Roman" w:eastAsia="Times New Roman" w:hAnsi="Times New Roman"/>
          <w:color w:val="000000"/>
          <w:sz w:val="26"/>
          <w:szCs w:val="26"/>
          <w:lang w:eastAsia="ru-RU"/>
        </w:rPr>
        <w:t xml:space="preserve"> на использование компьютеров и других технических средств обработки и передачи информации в управлении производством, экономикой.</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АВТОМАТИЗИРОВАННЫЕ ИНФОРМАЦИОННЫЕ СИСТЕМЫ</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proofErr w:type="spellStart"/>
      <w:r w:rsidRPr="002B5A45">
        <w:rPr>
          <w:rFonts w:ascii="Times New Roman" w:eastAsia="Times New Roman" w:hAnsi="Times New Roman"/>
          <w:color w:val="000000"/>
          <w:sz w:val="26"/>
          <w:szCs w:val="26"/>
          <w:lang w:eastAsia="ru-RU"/>
        </w:rPr>
        <w:t>человекомашинные</w:t>
      </w:r>
      <w:proofErr w:type="spellEnd"/>
      <w:r w:rsidRPr="002B5A45">
        <w:rPr>
          <w:rFonts w:ascii="Times New Roman" w:eastAsia="Times New Roman" w:hAnsi="Times New Roman"/>
          <w:color w:val="000000"/>
          <w:sz w:val="26"/>
          <w:szCs w:val="26"/>
          <w:lang w:eastAsia="ru-RU"/>
        </w:rPr>
        <w:t xml:space="preserve"> системы для сбора, хранения, накопления, поиска, передачи, обработки информации с использованием вычислительной техники, компьютерных информационных сетей, средств и каналов связи.</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АДАПТАЦИЯ </w:t>
      </w:r>
      <w:r w:rsidRPr="002B5A45">
        <w:rPr>
          <w:rFonts w:ascii="Times New Roman" w:eastAsia="Times New Roman" w:hAnsi="Times New Roman"/>
          <w:b/>
          <w:i/>
          <w:iCs/>
          <w:color w:val="000000"/>
          <w:sz w:val="26"/>
          <w:szCs w:val="26"/>
          <w:lang w:eastAsia="ru-RU"/>
        </w:rPr>
        <w:t xml:space="preserve">(от лат. </w:t>
      </w:r>
      <w:proofErr w:type="spellStart"/>
      <w:r w:rsidRPr="002B5A45">
        <w:rPr>
          <w:rFonts w:ascii="Times New Roman" w:eastAsia="Times New Roman" w:hAnsi="Times New Roman"/>
          <w:b/>
          <w:i/>
          <w:iCs/>
          <w:color w:val="000000"/>
          <w:sz w:val="26"/>
          <w:szCs w:val="26"/>
          <w:lang w:eastAsia="ru-RU"/>
        </w:rPr>
        <w:t>adaptatio</w:t>
      </w:r>
      <w:proofErr w:type="spellEnd"/>
      <w:r w:rsidRPr="002B5A45">
        <w:rPr>
          <w:rFonts w:ascii="Times New Roman" w:eastAsia="Times New Roman" w:hAnsi="Times New Roman"/>
          <w:b/>
          <w:i/>
          <w:iCs/>
          <w:color w:val="000000"/>
          <w:sz w:val="26"/>
          <w:szCs w:val="26"/>
          <w:lang w:eastAsia="ru-RU"/>
        </w:rPr>
        <w:t xml:space="preserve"> — приспособление)</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lastRenderedPageBreak/>
        <w:t>приспособление экономической системы и ее отдельных субъектов, работников к изменяющимся условиям внешней среды, производства, труда, обмена, жизни. Например, при переходе от централизованной экономики к рыночной необходима адаптация предприятий и их работников к рыночной среде и к рыночным отношениям.</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АДАПТИВНАЯ ОРГАНИЗАЦИОННАЯ СТРУКТУРА </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i/>
          <w:iCs/>
          <w:color w:val="000000"/>
          <w:sz w:val="26"/>
          <w:szCs w:val="26"/>
          <w:lang w:eastAsia="ru-RU"/>
        </w:rPr>
        <w:t>(ОРГАНИЧЕСКАЯ СТРУКТУРА)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организационная структура фирмы (организации), гибко изменяющаяся, быстро приспосабливаемая к обновляющимся целям, задачам, функциям фирмы и переменам во внешней экономической среде, в условиях своей деятельности.</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АДМИНИСТРАТИВНО-КОМАНДНАЯ СИСТЕМА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 xml:space="preserve">система управления экономикой страны, в которой главенствующая роль принадлежит распределительным, командным методам и власть сосредоточена у центральных органов управления, в бюрократическом аппарате. Для административно-командной системы характерно централизованное директивное планирование, предприятия действуют в соответствии с доводимыми им из верхних эшелонов управления плановыми заданиями. Административно-командная система опирается на тоталитарные режимы, она противоречит демократическим принципам управления, препятствует развитию свободного рынка, </w:t>
      </w:r>
      <w:r w:rsidRPr="002B5A45">
        <w:rPr>
          <w:rFonts w:ascii="Times New Roman" w:eastAsia="Times New Roman" w:hAnsi="Times New Roman"/>
          <w:b/>
          <w:i/>
          <w:color w:val="000000"/>
          <w:sz w:val="26"/>
          <w:szCs w:val="26"/>
          <w:lang w:eastAsia="ru-RU"/>
        </w:rPr>
        <w:t>конкуренции,</w:t>
      </w:r>
      <w:r w:rsidRPr="002B5A45">
        <w:rPr>
          <w:rFonts w:ascii="Times New Roman" w:eastAsia="Times New Roman" w:hAnsi="Times New Roman"/>
          <w:color w:val="000000"/>
          <w:sz w:val="26"/>
          <w:szCs w:val="26"/>
          <w:lang w:eastAsia="ru-RU"/>
        </w:rPr>
        <w:t xml:space="preserve"> предпринимательства.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АДМИНИСТРАТИВНО-УПРАВЛЕНЧЕСКИЙ ПЕРСОНАЛ</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работники аппарата управления, служащие, входящие в администрацию фирмы, предприятия, организации, конторские работники, дирекция предприятий и учреждений.</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b/>
          <w:color w:val="000000"/>
          <w:sz w:val="26"/>
          <w:szCs w:val="26"/>
          <w:lang w:eastAsia="ru-RU"/>
        </w:rPr>
        <w:t>АЛГОРИТМ </w:t>
      </w:r>
      <w:r w:rsidRPr="002B5A45">
        <w:rPr>
          <w:rFonts w:ascii="Times New Roman" w:eastAsia="Times New Roman" w:hAnsi="Times New Roman"/>
          <w:i/>
          <w:iCs/>
          <w:color w:val="000000"/>
          <w:sz w:val="26"/>
          <w:szCs w:val="26"/>
          <w:lang w:eastAsia="ru-RU"/>
        </w:rPr>
        <w:t>(</w:t>
      </w:r>
      <w:r w:rsidRPr="002B5A45">
        <w:rPr>
          <w:rFonts w:ascii="Times New Roman" w:eastAsia="Times New Roman" w:hAnsi="Times New Roman"/>
          <w:b/>
          <w:i/>
          <w:iCs/>
          <w:color w:val="000000"/>
          <w:sz w:val="26"/>
          <w:szCs w:val="26"/>
          <w:lang w:eastAsia="ru-RU"/>
        </w:rPr>
        <w:t xml:space="preserve">от латинской формы имени среднеазиатского математика </w:t>
      </w:r>
      <w:proofErr w:type="gramStart"/>
      <w:r w:rsidRPr="002B5A45">
        <w:rPr>
          <w:rFonts w:ascii="Times New Roman" w:eastAsia="Times New Roman" w:hAnsi="Times New Roman"/>
          <w:b/>
          <w:i/>
          <w:iCs/>
          <w:color w:val="000000"/>
          <w:sz w:val="26"/>
          <w:szCs w:val="26"/>
          <w:lang w:eastAsia="ru-RU"/>
        </w:rPr>
        <w:t>аль-Хорезми</w:t>
      </w:r>
      <w:proofErr w:type="gramEnd"/>
      <w:r w:rsidRPr="002B5A45">
        <w:rPr>
          <w:rFonts w:ascii="Times New Roman" w:eastAsia="Times New Roman" w:hAnsi="Times New Roman"/>
          <w:b/>
          <w:i/>
          <w:iCs/>
          <w:color w:val="000000"/>
          <w:sz w:val="26"/>
          <w:szCs w:val="26"/>
          <w:lang w:eastAsia="ru-RU"/>
        </w:rPr>
        <w:t>)</w:t>
      </w:r>
      <w:r w:rsidRPr="002B5A45">
        <w:rPr>
          <w:rFonts w:ascii="Times New Roman" w:eastAsia="Times New Roman" w:hAnsi="Times New Roman"/>
          <w:color w:val="000000"/>
          <w:sz w:val="26"/>
          <w:szCs w:val="26"/>
          <w:lang w:eastAsia="ru-RU"/>
        </w:rPr>
        <w:t xml:space="preserve"> правило действий, последовательность проведения вычислительных операций, способ нахождения искомого результата. В экономических задачах, решаемых с использованием математических методов и моделей, алгоритм означает способ отыскания искомой величины.</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АЛЬТЕРНАТИВНАЯ СТОИМОСТЬ</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стоимость производства товара или услуги, измеряемая с точки зрения потерянной (упущенной) возможности производства другого вида товара или услуг, требующих тех же затрат ресурсов; цена замены одного блага другим. Если при выборе из двух возможных благ и их источников потребитель (покупатель) отдает предпочтение одному, жертвуя другим, то второе благо есть альтернативная цена первого. Так что альтернативная стоимость блага есть цена потери, на которую готов идти потребитель, чтобы получить возможность приобрести желаемое благо.</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АЛЬТЕРНАТИВНАЯ ЦЕНА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стоимость производства товара или услуги, измеряемая с точки зрения потерянной (упущенной) возможности производства другого вида товара или услуг, требующих тех же затрат ресурсов; цена замены одного блага другим. Если при выборе из двух возможных благ и их источников потребитель (покупатель) отдает предпочтение одному, жертвуя другим, то второе благо есть альтернативная цена первого. Так что альтернативная стоимость блага есть цена потери, на которую готов идти потребитель, чтобы получить возможность приобрести желаемое благо.</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lastRenderedPageBreak/>
        <w:t>АНАЛИЗ РЫНКА</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изучение рынка товаров и услуг, спроса и предложения, поведения потребителей, рыночной конъюнктуры, динамики цен с целью лучшего продвижения своих товаров на рынке.</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АНАЛИЗ ХОЗЯЙСТВЕННОЙ ДЕЯТЕЛЬНОСТИ</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одна из ветвей экономического анализа, связанная с изучением производственной, финансовой, торговой деятельности предприятий, фирм, домашних хозяйств. Такой анализ направлен на выявление величины и изменения во времени экономических показателей, характеризующих производство, обращение, потребление продукции, товаров, услуг, эффективность использования ресурсов, качество производимого продукта. В ходе анализа выявляются причины и возможные последствия наблюдаемых, изучаемых факторов.</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АНКЕТА </w:t>
      </w:r>
      <w:r w:rsidRPr="002B5A45">
        <w:rPr>
          <w:rFonts w:ascii="Times New Roman" w:eastAsia="Times New Roman" w:hAnsi="Times New Roman"/>
          <w:b/>
          <w:i/>
          <w:iCs/>
          <w:color w:val="000000"/>
          <w:sz w:val="26"/>
          <w:szCs w:val="26"/>
          <w:lang w:eastAsia="ru-RU"/>
        </w:rPr>
        <w:t xml:space="preserve">(от франц. </w:t>
      </w:r>
      <w:proofErr w:type="spellStart"/>
      <w:r w:rsidRPr="002B5A45">
        <w:rPr>
          <w:rFonts w:ascii="Times New Roman" w:eastAsia="Times New Roman" w:hAnsi="Times New Roman"/>
          <w:b/>
          <w:i/>
          <w:iCs/>
          <w:color w:val="000000"/>
          <w:sz w:val="26"/>
          <w:szCs w:val="26"/>
          <w:lang w:eastAsia="ru-RU"/>
        </w:rPr>
        <w:t>enquete</w:t>
      </w:r>
      <w:proofErr w:type="spellEnd"/>
      <w:r w:rsidRPr="002B5A45">
        <w:rPr>
          <w:rFonts w:ascii="Times New Roman" w:eastAsia="Times New Roman" w:hAnsi="Times New Roman"/>
          <w:b/>
          <w:i/>
          <w:iCs/>
          <w:color w:val="000000"/>
          <w:sz w:val="26"/>
          <w:szCs w:val="26"/>
          <w:lang w:eastAsia="ru-RU"/>
        </w:rPr>
        <w:t>)</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составляемый исследователями, аналитиками опросный лист со списком вопросов, ответы на которые позволяют провести экономическое, социологическое обследование, изучить общественное мнение.</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АНТИМОНОПОЛЬНОЕ ЗАКОНОДАТЕЛЬСТВО</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 xml:space="preserve">законы и другие правительственные акты, способствующие развитию </w:t>
      </w:r>
      <w:r w:rsidRPr="002B5A45">
        <w:rPr>
          <w:rFonts w:ascii="Times New Roman" w:eastAsia="Times New Roman" w:hAnsi="Times New Roman"/>
          <w:b/>
          <w:i/>
          <w:color w:val="000000"/>
          <w:sz w:val="26"/>
          <w:szCs w:val="26"/>
          <w:lang w:eastAsia="ru-RU"/>
        </w:rPr>
        <w:t>конкуренции</w:t>
      </w:r>
      <w:r w:rsidRPr="002B5A45">
        <w:rPr>
          <w:rFonts w:ascii="Times New Roman" w:eastAsia="Times New Roman" w:hAnsi="Times New Roman"/>
          <w:color w:val="000000"/>
          <w:sz w:val="26"/>
          <w:szCs w:val="26"/>
          <w:lang w:eastAsia="ru-RU"/>
        </w:rPr>
        <w:t>, направленные на ограничение и запрещение монополий, препятствующие созданию монопольных структур и объединений, монополистических действий. Для организации антимонопольной деятельности создаются антимонопольные комитеты.</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АНТИМОНОПОЛЬНЫЕ КОМИТЕТЫ</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комитеты (организации), занимающиеся антимонопольной деятельностью.</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АНТИТРЕСТОВСКОЕ ЗАКОНОДАТЕЛЬСТВО</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 xml:space="preserve">законы и другие правительственные акты, способствующие развитию </w:t>
      </w:r>
      <w:r w:rsidRPr="002B5A45">
        <w:rPr>
          <w:rFonts w:ascii="Times New Roman" w:eastAsia="Times New Roman" w:hAnsi="Times New Roman"/>
          <w:b/>
          <w:i/>
          <w:color w:val="000000"/>
          <w:sz w:val="26"/>
          <w:szCs w:val="26"/>
          <w:lang w:eastAsia="ru-RU"/>
        </w:rPr>
        <w:t>конкуренции</w:t>
      </w:r>
      <w:r w:rsidRPr="002B5A45">
        <w:rPr>
          <w:rFonts w:ascii="Times New Roman" w:eastAsia="Times New Roman" w:hAnsi="Times New Roman"/>
          <w:color w:val="000000"/>
          <w:sz w:val="26"/>
          <w:szCs w:val="26"/>
          <w:lang w:eastAsia="ru-RU"/>
        </w:rPr>
        <w:t>, направленные на ограничение и запрещение монополий, препятствующие созданию монопольных структур и объединений, монополистических действий. Для организации антимонопольной деятельности создаются антимонопольные (антитрестовские) комитеты.</w:t>
      </w:r>
    </w:p>
    <w:p w:rsidR="00A25B82" w:rsidRPr="002B5A45" w:rsidRDefault="00A25B82" w:rsidP="00A25B8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2B5A45">
        <w:rPr>
          <w:rFonts w:ascii="Times New Roman" w:eastAsia="Times New Roman" w:hAnsi="Times New Roman"/>
          <w:b/>
          <w:color w:val="000000"/>
          <w:sz w:val="26"/>
          <w:szCs w:val="26"/>
          <w:lang w:eastAsia="ru-RU"/>
        </w:rPr>
        <w:t>АССОРТИМЕНТ </w:t>
      </w:r>
      <w:r w:rsidRPr="002B5A45">
        <w:rPr>
          <w:rFonts w:ascii="Times New Roman" w:eastAsia="Times New Roman" w:hAnsi="Times New Roman"/>
          <w:b/>
          <w:i/>
          <w:iCs/>
          <w:color w:val="000000"/>
          <w:sz w:val="26"/>
          <w:szCs w:val="26"/>
          <w:lang w:eastAsia="ru-RU"/>
        </w:rPr>
        <w:t xml:space="preserve">(от франц. </w:t>
      </w:r>
      <w:proofErr w:type="spellStart"/>
      <w:r w:rsidRPr="002B5A45">
        <w:rPr>
          <w:rFonts w:ascii="Times New Roman" w:eastAsia="Times New Roman" w:hAnsi="Times New Roman"/>
          <w:b/>
          <w:i/>
          <w:iCs/>
          <w:color w:val="000000"/>
          <w:sz w:val="26"/>
          <w:szCs w:val="26"/>
          <w:lang w:eastAsia="ru-RU"/>
        </w:rPr>
        <w:t>assortiment</w:t>
      </w:r>
      <w:proofErr w:type="spellEnd"/>
      <w:r w:rsidRPr="002B5A45">
        <w:rPr>
          <w:rFonts w:ascii="Times New Roman" w:eastAsia="Times New Roman" w:hAnsi="Times New Roman"/>
          <w:b/>
          <w:i/>
          <w:iCs/>
          <w:color w:val="000000"/>
          <w:sz w:val="26"/>
          <w:szCs w:val="26"/>
          <w:lang w:eastAsia="ru-RU"/>
        </w:rPr>
        <w:t>)</w:t>
      </w:r>
    </w:p>
    <w:p w:rsidR="00A25B82" w:rsidRPr="002B5A45" w:rsidRDefault="00A25B82" w:rsidP="00A25B8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B5A45">
        <w:rPr>
          <w:rFonts w:ascii="Times New Roman" w:eastAsia="Times New Roman" w:hAnsi="Times New Roman"/>
          <w:color w:val="000000"/>
          <w:sz w:val="26"/>
          <w:szCs w:val="26"/>
          <w:lang w:eastAsia="ru-RU"/>
        </w:rPr>
        <w:t>состав, разновидность, набор видов продукции, товаров, услуг, изготавливаемых в производстве или находящихся в продаже. Например, «в магазине представлен широкий ассортимент обуви» или «завод изготавливает большой ассортимент проката».</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БЕЗУБЫТОЧНОСТЬ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color w:val="333333"/>
          <w:sz w:val="26"/>
          <w:szCs w:val="26"/>
          <w:shd w:val="clear" w:color="auto" w:fill="FFFFFF"/>
        </w:rPr>
        <w:t>нулевой уровень прибыли.</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ВАЛОВАЯ ПРИБЫЛ</w:t>
      </w:r>
      <w:proofErr w:type="gramStart"/>
      <w:r w:rsidRPr="002B5A45">
        <w:rPr>
          <w:rFonts w:ascii="Times New Roman" w:hAnsi="Times New Roman"/>
          <w:b/>
          <w:color w:val="333333"/>
          <w:sz w:val="26"/>
          <w:szCs w:val="26"/>
          <w:shd w:val="clear" w:color="auto" w:fill="FFFFFF"/>
        </w:rPr>
        <w:t>Ь(</w:t>
      </w:r>
      <w:proofErr w:type="gramEnd"/>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gross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profit</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разница между ценой продажи продукта и затратами на его производство (валовая прибыль производителя) или между ценой продажи и ценой, за которую продукт был куплен (валовая прибыль дистрибьютора, оптового или розничного продавца). В.П. рассчитывается без вычета затрат на осуществление продажи и общеадминистративных расходов.</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ВАЛОВОЙ ВНУТРЕННИЙ ПРОДУКТ, ВВП (англ. </w:t>
      </w:r>
      <w:proofErr w:type="spellStart"/>
      <w:r w:rsidRPr="002B5A45">
        <w:rPr>
          <w:rFonts w:ascii="Times New Roman" w:hAnsi="Times New Roman"/>
          <w:b/>
          <w:color w:val="333333"/>
          <w:sz w:val="26"/>
          <w:szCs w:val="26"/>
          <w:shd w:val="clear" w:color="auto" w:fill="FFFFFF"/>
        </w:rPr>
        <w:t>gross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dovestic</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product</w:t>
      </w:r>
      <w:proofErr w:type="spellEnd"/>
      <w:r w:rsidRPr="002B5A45">
        <w:rPr>
          <w:rFonts w:ascii="Times New Roman" w:hAnsi="Times New Roman"/>
          <w:b/>
          <w:color w:val="333333"/>
          <w:sz w:val="26"/>
          <w:szCs w:val="26"/>
          <w:shd w:val="clear" w:color="auto" w:fill="FFFFFF"/>
        </w:rPr>
        <w:t>, GDP)</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макроэкономический показатель статистики народного хозяйства</w:t>
      </w:r>
      <w:proofErr w:type="gramStart"/>
      <w:r w:rsidRPr="002B5A45">
        <w:rPr>
          <w:rFonts w:ascii="Times New Roman" w:hAnsi="Times New Roman"/>
          <w:color w:val="333333"/>
          <w:sz w:val="26"/>
          <w:szCs w:val="26"/>
          <w:shd w:val="clear" w:color="auto" w:fill="FFFFFF"/>
        </w:rPr>
        <w:t>.</w:t>
      </w:r>
      <w:proofErr w:type="gramEnd"/>
      <w:r w:rsidRPr="002B5A45">
        <w:rPr>
          <w:rFonts w:ascii="Times New Roman" w:hAnsi="Times New Roman"/>
          <w:color w:val="333333"/>
          <w:sz w:val="26"/>
          <w:szCs w:val="26"/>
          <w:shd w:val="clear" w:color="auto" w:fill="FFFFFF"/>
        </w:rPr>
        <w:t xml:space="preserve"> </w:t>
      </w:r>
      <w:proofErr w:type="gramStart"/>
      <w:r w:rsidRPr="002B5A45">
        <w:rPr>
          <w:rFonts w:ascii="Times New Roman" w:hAnsi="Times New Roman"/>
          <w:color w:val="333333"/>
          <w:sz w:val="26"/>
          <w:szCs w:val="26"/>
          <w:shd w:val="clear" w:color="auto" w:fill="FFFFFF"/>
        </w:rPr>
        <w:t>в</w:t>
      </w:r>
      <w:proofErr w:type="gramEnd"/>
      <w:r w:rsidRPr="002B5A45">
        <w:rPr>
          <w:rFonts w:ascii="Times New Roman" w:hAnsi="Times New Roman"/>
          <w:color w:val="333333"/>
          <w:sz w:val="26"/>
          <w:szCs w:val="26"/>
          <w:shd w:val="clear" w:color="auto" w:fill="FFFFFF"/>
        </w:rPr>
        <w:t xml:space="preserve">ыражающий совокупную стоимость конечной продукции отраслей материального </w:t>
      </w:r>
      <w:r w:rsidRPr="002B5A45">
        <w:rPr>
          <w:rFonts w:ascii="Times New Roman" w:hAnsi="Times New Roman"/>
          <w:color w:val="333333"/>
          <w:sz w:val="26"/>
          <w:szCs w:val="26"/>
          <w:shd w:val="clear" w:color="auto" w:fill="FFFFFF"/>
        </w:rPr>
        <w:lastRenderedPageBreak/>
        <w:t xml:space="preserve">производства и сферы услуг. произведенных на территории данной страны, ВВП, исчисленный по реальным затратам производителей (т.е. без налогов и субсидий), имеет название "валовой внутренний продукт по факторной стоимости". С учетом же итогового сальдо налогов и субсидий показатель ВВП превращается в валовой внутренний продукт по рыночным ценам". </w:t>
      </w:r>
      <w:proofErr w:type="gramStart"/>
      <w:r w:rsidRPr="002B5A45">
        <w:rPr>
          <w:rFonts w:ascii="Times New Roman" w:hAnsi="Times New Roman"/>
          <w:color w:val="333333"/>
          <w:sz w:val="26"/>
          <w:szCs w:val="26"/>
          <w:shd w:val="clear" w:color="auto" w:fill="FFFFFF"/>
        </w:rPr>
        <w:t>Для удобства международных отношений ВВП рассчитывается в американский долларах.</w:t>
      </w:r>
      <w:proofErr w:type="gramEnd"/>
      <w:r w:rsidRPr="002B5A45">
        <w:rPr>
          <w:rFonts w:ascii="Times New Roman" w:hAnsi="Times New Roman"/>
          <w:color w:val="333333"/>
          <w:sz w:val="26"/>
          <w:szCs w:val="26"/>
          <w:shd w:val="clear" w:color="auto" w:fill="FFFFFF"/>
        </w:rPr>
        <w:t xml:space="preserve"> Сопоставимость показателей обеспечивается единой методологией национальных счетов, разработанной статистической службой ООН и принятой в большинстве стран мира.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ВЫБОР СРЕДСТВ МАССОВОЙ ИНФОРМАЦИИ</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экономически оправданный выбор самых эффективных средств массовой информации для проведения рекламной кампании.</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ВЫБОРКА</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selection</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color w:val="333333"/>
          <w:sz w:val="26"/>
          <w:szCs w:val="26"/>
          <w:shd w:val="clear" w:color="auto" w:fill="FFFFFF"/>
        </w:rPr>
        <w:t>часть исследуемого населения, отобранная для непосредственного изучения.</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ДЕМОНОПОЛИЗАЦИЯ</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политика государства, направленная на развитие </w:t>
      </w:r>
      <w:r w:rsidRPr="002B5A45">
        <w:rPr>
          <w:rFonts w:ascii="Times New Roman" w:hAnsi="Times New Roman"/>
          <w:b/>
          <w:i/>
          <w:color w:val="333333"/>
          <w:sz w:val="26"/>
          <w:szCs w:val="26"/>
          <w:shd w:val="clear" w:color="auto" w:fill="FFFFFF"/>
        </w:rPr>
        <w:t>конкуренции</w:t>
      </w:r>
      <w:r w:rsidRPr="002B5A45">
        <w:rPr>
          <w:rFonts w:ascii="Times New Roman" w:hAnsi="Times New Roman"/>
          <w:color w:val="333333"/>
          <w:sz w:val="26"/>
          <w:szCs w:val="26"/>
          <w:shd w:val="clear" w:color="auto" w:fill="FFFFFF"/>
        </w:rPr>
        <w:t xml:space="preserve"> и сдерживание монопольного давления на рынок при помощи законодательных мер. Они включают: предотвращение слияний и поглощений крупных компаний, запрещение сговоров о ценах и пр.</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ДЕМПИНГ</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dumping</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Style w:val="apple-converted-space"/>
          <w:rFonts w:ascii="Times New Roman" w:hAnsi="Times New Roman"/>
          <w:color w:val="333333"/>
          <w:sz w:val="26"/>
          <w:szCs w:val="26"/>
          <w:shd w:val="clear" w:color="auto" w:fill="FFFFFF"/>
        </w:rPr>
      </w:pPr>
      <w:r w:rsidRPr="002B5A45">
        <w:rPr>
          <w:rFonts w:ascii="Times New Roman" w:hAnsi="Times New Roman"/>
          <w:color w:val="333333"/>
          <w:sz w:val="26"/>
          <w:szCs w:val="26"/>
          <w:shd w:val="clear" w:color="auto" w:fill="FFFFFF"/>
        </w:rPr>
        <w:t xml:space="preserve">осуществляемый для вытеснения </w:t>
      </w:r>
      <w:r w:rsidRPr="002B5A45">
        <w:rPr>
          <w:rFonts w:ascii="Times New Roman" w:hAnsi="Times New Roman"/>
          <w:b/>
          <w:i/>
          <w:color w:val="333333"/>
          <w:sz w:val="26"/>
          <w:szCs w:val="26"/>
          <w:shd w:val="clear" w:color="auto" w:fill="FFFFFF"/>
        </w:rPr>
        <w:t>конкурентов</w:t>
      </w:r>
      <w:r w:rsidRPr="002B5A45">
        <w:rPr>
          <w:rFonts w:ascii="Times New Roman" w:hAnsi="Times New Roman"/>
          <w:color w:val="333333"/>
          <w:sz w:val="26"/>
          <w:szCs w:val="26"/>
          <w:shd w:val="clear" w:color="auto" w:fill="FFFFFF"/>
        </w:rPr>
        <w:t xml:space="preserve"> и захвата внешних рынков сбыта вывоз товаров из страны по более низким ценам, чем цены внутри страны или на мировом рынке (возможно искусственное понижение цены даже ниже себестоимости); может осуществляться за счет средств фирмы-экспортера или с помощью государства путем субсидирования экспортных поставок из средств государственного бюджета.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ДИВЕРСИФИКАЦИЯ ПРОДУКЦИИ</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производство значительного числа модификаций одной и той же продукции (одна из форм конкурентной борьбы). Политика ДП связана с большими затратами для производителей. Поэтому, используется лишь на сформировавшихся рынках со стабильным спросом и относительно </w:t>
      </w:r>
      <w:r w:rsidRPr="002B5A45">
        <w:rPr>
          <w:rFonts w:ascii="Times New Roman" w:hAnsi="Times New Roman"/>
          <w:b/>
          <w:i/>
          <w:color w:val="333333"/>
          <w:sz w:val="26"/>
          <w:szCs w:val="26"/>
          <w:shd w:val="clear" w:color="auto" w:fill="FFFFFF"/>
        </w:rPr>
        <w:t>жёсткой конкуренцией</w:t>
      </w:r>
      <w:r w:rsidRPr="002B5A45">
        <w:rPr>
          <w:rFonts w:ascii="Times New Roman" w:hAnsi="Times New Roman"/>
          <w:color w:val="333333"/>
          <w:sz w:val="26"/>
          <w:szCs w:val="26"/>
          <w:shd w:val="clear" w:color="auto" w:fill="FFFFFF"/>
        </w:rPr>
        <w:t xml:space="preserve"> на стороне предложения.</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ДИНАМИКА ВНЕШНЕТОРГОВЫХ ЦЕН</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(англ. </w:t>
      </w:r>
      <w:proofErr w:type="spellStart"/>
      <w:r w:rsidRPr="002B5A45">
        <w:rPr>
          <w:rFonts w:ascii="Times New Roman" w:hAnsi="Times New Roman"/>
          <w:color w:val="333333"/>
          <w:sz w:val="26"/>
          <w:szCs w:val="26"/>
          <w:shd w:val="clear" w:color="auto" w:fill="FFFFFF"/>
        </w:rPr>
        <w:t>dynamics</w:t>
      </w:r>
      <w:proofErr w:type="spellEnd"/>
      <w:r w:rsidRPr="002B5A45">
        <w:rPr>
          <w:rFonts w:ascii="Times New Roman" w:hAnsi="Times New Roman"/>
          <w:color w:val="333333"/>
          <w:sz w:val="26"/>
          <w:szCs w:val="26"/>
          <w:shd w:val="clear" w:color="auto" w:fill="FFFFFF"/>
        </w:rPr>
        <w:t xml:space="preserve"> </w:t>
      </w:r>
      <w:proofErr w:type="spellStart"/>
      <w:r w:rsidRPr="002B5A45">
        <w:rPr>
          <w:rFonts w:ascii="Times New Roman" w:hAnsi="Times New Roman"/>
          <w:color w:val="333333"/>
          <w:sz w:val="26"/>
          <w:szCs w:val="26"/>
          <w:shd w:val="clear" w:color="auto" w:fill="FFFFFF"/>
        </w:rPr>
        <w:t>of</w:t>
      </w:r>
      <w:proofErr w:type="spellEnd"/>
      <w:r w:rsidRPr="002B5A45">
        <w:rPr>
          <w:rFonts w:ascii="Times New Roman" w:hAnsi="Times New Roman"/>
          <w:color w:val="333333"/>
          <w:sz w:val="26"/>
          <w:szCs w:val="26"/>
          <w:shd w:val="clear" w:color="auto" w:fill="FFFFFF"/>
        </w:rPr>
        <w:t xml:space="preserve"> </w:t>
      </w:r>
      <w:proofErr w:type="spellStart"/>
      <w:r w:rsidRPr="002B5A45">
        <w:rPr>
          <w:rFonts w:ascii="Times New Roman" w:hAnsi="Times New Roman"/>
          <w:color w:val="333333"/>
          <w:sz w:val="26"/>
          <w:szCs w:val="26"/>
          <w:shd w:val="clear" w:color="auto" w:fill="FFFFFF"/>
        </w:rPr>
        <w:t>foreign</w:t>
      </w:r>
      <w:proofErr w:type="spellEnd"/>
      <w:r w:rsidRPr="002B5A45">
        <w:rPr>
          <w:rFonts w:ascii="Times New Roman" w:hAnsi="Times New Roman"/>
          <w:color w:val="333333"/>
          <w:sz w:val="26"/>
          <w:szCs w:val="26"/>
          <w:shd w:val="clear" w:color="auto" w:fill="FFFFFF"/>
        </w:rPr>
        <w:t xml:space="preserve"> </w:t>
      </w:r>
      <w:proofErr w:type="spellStart"/>
      <w:r w:rsidRPr="002B5A45">
        <w:rPr>
          <w:rFonts w:ascii="Times New Roman" w:hAnsi="Times New Roman"/>
          <w:color w:val="333333"/>
          <w:sz w:val="26"/>
          <w:szCs w:val="26"/>
          <w:shd w:val="clear" w:color="auto" w:fill="FFFFFF"/>
        </w:rPr>
        <w:t>trage</w:t>
      </w:r>
      <w:proofErr w:type="spellEnd"/>
      <w:r w:rsidRPr="002B5A45">
        <w:rPr>
          <w:rFonts w:ascii="Times New Roman" w:hAnsi="Times New Roman"/>
          <w:color w:val="333333"/>
          <w:sz w:val="26"/>
          <w:szCs w:val="26"/>
          <w:shd w:val="clear" w:color="auto" w:fill="FFFFFF"/>
        </w:rPr>
        <w:t xml:space="preserve"> </w:t>
      </w:r>
      <w:proofErr w:type="spellStart"/>
      <w:r w:rsidRPr="002B5A45">
        <w:rPr>
          <w:rFonts w:ascii="Times New Roman" w:hAnsi="Times New Roman"/>
          <w:color w:val="333333"/>
          <w:sz w:val="26"/>
          <w:szCs w:val="26"/>
          <w:shd w:val="clear" w:color="auto" w:fill="FFFFFF"/>
        </w:rPr>
        <w:t>prices</w:t>
      </w:r>
      <w:proofErr w:type="spellEnd"/>
      <w:r w:rsidRPr="002B5A45">
        <w:rPr>
          <w:rFonts w:ascii="Times New Roman" w:hAnsi="Times New Roman"/>
          <w:color w:val="333333"/>
          <w:sz w:val="26"/>
          <w:szCs w:val="26"/>
          <w:shd w:val="clear" w:color="auto" w:fill="FFFFFF"/>
        </w:rPr>
        <w:t xml:space="preserve">) - движение (изменение) цен на отдельные товары и целые товарные группы внешней торговли; характеризует экспорт и импорт во внешней торговле отдельных стран, а также международную торговлю в целом. Оценка </w:t>
      </w:r>
      <w:proofErr w:type="spellStart"/>
      <w:r w:rsidRPr="002B5A45">
        <w:rPr>
          <w:rFonts w:ascii="Times New Roman" w:hAnsi="Times New Roman"/>
          <w:color w:val="333333"/>
          <w:sz w:val="26"/>
          <w:szCs w:val="26"/>
          <w:shd w:val="clear" w:color="auto" w:fill="FFFFFF"/>
        </w:rPr>
        <w:t>Д.в.ц</w:t>
      </w:r>
      <w:proofErr w:type="spellEnd"/>
      <w:r w:rsidRPr="002B5A45">
        <w:rPr>
          <w:rFonts w:ascii="Times New Roman" w:hAnsi="Times New Roman"/>
          <w:color w:val="333333"/>
          <w:sz w:val="26"/>
          <w:szCs w:val="26"/>
          <w:shd w:val="clear" w:color="auto" w:fill="FFFFFF"/>
        </w:rPr>
        <w:t>. осуществляется на основе индексов внешнеторговых цен.</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ДИСКРИМИНАНТНЫЙ АНАЛИЗ</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анализ, помогающий определить относительную важность различных целевых сегментов рынка посредством одной или нескольких переменных, с помощью которых можно наилучшим образом предсказать, будет ли покупаться продукт.</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ЖИЗНЕННЫЙ ЦИКЛ ТОВАРА (англ. </w:t>
      </w:r>
      <w:proofErr w:type="spellStart"/>
      <w:r w:rsidRPr="002B5A45">
        <w:rPr>
          <w:rFonts w:ascii="Times New Roman" w:hAnsi="Times New Roman"/>
          <w:b/>
          <w:color w:val="333333"/>
          <w:sz w:val="26"/>
          <w:szCs w:val="26"/>
          <w:shd w:val="clear" w:color="auto" w:fill="FFFFFF"/>
        </w:rPr>
        <w:t>product</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life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cycle</w:t>
      </w:r>
      <w:proofErr w:type="spellEnd"/>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Style w:val="apple-converted-space"/>
          <w:rFonts w:ascii="Times New Roman" w:hAnsi="Times New Roman"/>
          <w:color w:val="333333"/>
          <w:sz w:val="26"/>
          <w:szCs w:val="26"/>
          <w:shd w:val="clear" w:color="auto" w:fill="FFFFFF"/>
        </w:rPr>
      </w:pPr>
      <w:r w:rsidRPr="002B5A45">
        <w:rPr>
          <w:rFonts w:ascii="Times New Roman" w:hAnsi="Times New Roman"/>
          <w:color w:val="333333"/>
          <w:sz w:val="26"/>
          <w:szCs w:val="26"/>
          <w:shd w:val="clear" w:color="auto" w:fill="FFFFFF"/>
        </w:rPr>
        <w:t xml:space="preserve">время экономически оправданного выпуска определенного товара, в течение которого он пользуется спросом, сохраняет </w:t>
      </w:r>
      <w:r w:rsidRPr="002B5A45">
        <w:rPr>
          <w:rFonts w:ascii="Times New Roman" w:hAnsi="Times New Roman"/>
          <w:b/>
          <w:i/>
          <w:color w:val="333333"/>
          <w:sz w:val="26"/>
          <w:szCs w:val="26"/>
          <w:shd w:val="clear" w:color="auto" w:fill="FFFFFF"/>
        </w:rPr>
        <w:t>конкурентоспособность</w:t>
      </w:r>
      <w:r w:rsidRPr="002B5A45">
        <w:rPr>
          <w:rFonts w:ascii="Times New Roman" w:hAnsi="Times New Roman"/>
          <w:color w:val="333333"/>
          <w:sz w:val="26"/>
          <w:szCs w:val="26"/>
          <w:shd w:val="clear" w:color="auto" w:fill="FFFFFF"/>
        </w:rPr>
        <w:t xml:space="preserve"> и обеспечивает достижение целей продавца. Имеет ряд стадий: внедрение товара на </w:t>
      </w:r>
      <w:r w:rsidRPr="002B5A45">
        <w:rPr>
          <w:rFonts w:ascii="Times New Roman" w:hAnsi="Times New Roman"/>
          <w:color w:val="333333"/>
          <w:sz w:val="26"/>
          <w:szCs w:val="26"/>
          <w:shd w:val="clear" w:color="auto" w:fill="FFFFFF"/>
        </w:rPr>
        <w:lastRenderedPageBreak/>
        <w:t>рынок, рост объема продаж, зрелость товара, насыщение рынка товаром (товар имеется у 80% потенциальных покупателей), спад объема продаж и, соответственно, прибыли.</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ЗОНА </w:t>
      </w:r>
      <w:proofErr w:type="gramStart"/>
      <w:r w:rsidRPr="002B5A45">
        <w:rPr>
          <w:rFonts w:ascii="Times New Roman" w:hAnsi="Times New Roman"/>
          <w:b/>
          <w:color w:val="333333"/>
          <w:sz w:val="26"/>
          <w:szCs w:val="26"/>
          <w:shd w:val="clear" w:color="auto" w:fill="FFFFFF"/>
        </w:rPr>
        <w:t>СОВМЕСТНОГО</w:t>
      </w:r>
      <w:proofErr w:type="gramEnd"/>
      <w:r w:rsidRPr="002B5A45">
        <w:rPr>
          <w:rFonts w:ascii="Times New Roman" w:hAnsi="Times New Roman"/>
          <w:b/>
          <w:color w:val="333333"/>
          <w:sz w:val="26"/>
          <w:szCs w:val="26"/>
          <w:shd w:val="clear" w:color="auto" w:fill="FFFFFF"/>
        </w:rPr>
        <w:t xml:space="preserve"> ПРЕДПРИНИМАТЕЛЬСТВ</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обособленная часть территории данной страны, рассматриваемая как находящаяся вне ее таможенной территории, на которой вводятся особые (льготные) таможенный, арендный, налоговый, валютный, визовый, трудовой и др. режимы, создающие благоприятные условия для иностранных капвложений и осуществления совместного предпринимательства на льготной налоговой и таможенной основе.</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ИЗУЧЕНИЕ МАГАЗИНОВ</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исследование рынка с помощью посещения магазинов и сбора информации, получаемой непосредственно из прямых или первичных, источников.</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ИЗУЧЕНИЕ ПЕРВИЧНЫХ ИСТОЧНИКОВ</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исследование, производимое при помощи изучения информации, получаемой непосредственно из прямых или первичных, источников.</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ИССЛЕДОВАНИЕ ТОВАРНОГО РЫНКА, ИЛИ ИССЛЕДОВАНИЕ РЫНКОВ СБЫТА (англ. </w:t>
      </w:r>
      <w:proofErr w:type="spellStart"/>
      <w:r w:rsidRPr="002B5A45">
        <w:rPr>
          <w:rFonts w:ascii="Times New Roman" w:hAnsi="Times New Roman"/>
          <w:b/>
          <w:color w:val="333333"/>
          <w:sz w:val="26"/>
          <w:szCs w:val="26"/>
          <w:shd w:val="clear" w:color="auto" w:fill="FFFFFF"/>
        </w:rPr>
        <w:t>market</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research</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формирование информационной основы для определения стратегии и тактики </w:t>
      </w:r>
      <w:r w:rsidRPr="002B5A45">
        <w:rPr>
          <w:rFonts w:ascii="Times New Roman" w:hAnsi="Times New Roman"/>
          <w:b/>
          <w:i/>
          <w:color w:val="333333"/>
          <w:sz w:val="26"/>
          <w:szCs w:val="26"/>
          <w:shd w:val="clear" w:color="auto" w:fill="FFFFFF"/>
        </w:rPr>
        <w:t>конкурентной борьбы</w:t>
      </w:r>
      <w:r w:rsidRPr="002B5A45">
        <w:rPr>
          <w:rFonts w:ascii="Times New Roman" w:hAnsi="Times New Roman"/>
          <w:color w:val="333333"/>
          <w:sz w:val="26"/>
          <w:szCs w:val="26"/>
          <w:shd w:val="clear" w:color="auto" w:fill="FFFFFF"/>
        </w:rPr>
        <w:t xml:space="preserve"> на рынке (определение емкости рынка, прогнозирование действий покупателей, изучение деятельности </w:t>
      </w:r>
      <w:r w:rsidRPr="002B5A45">
        <w:rPr>
          <w:rFonts w:ascii="Times New Roman" w:hAnsi="Times New Roman"/>
          <w:b/>
          <w:i/>
          <w:color w:val="333333"/>
          <w:sz w:val="26"/>
          <w:szCs w:val="26"/>
          <w:shd w:val="clear" w:color="auto" w:fill="FFFFFF"/>
        </w:rPr>
        <w:t>конкурентов</w:t>
      </w:r>
      <w:r w:rsidRPr="002B5A45">
        <w:rPr>
          <w:rFonts w:ascii="Times New Roman" w:hAnsi="Times New Roman"/>
          <w:color w:val="333333"/>
          <w:sz w:val="26"/>
          <w:szCs w:val="26"/>
          <w:shd w:val="clear" w:color="auto" w:fill="FFFFFF"/>
        </w:rPr>
        <w:t xml:space="preserve"> и ее сравнительный анализ, прогнозирование сбыта продукции и т.д.).</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lang w:val="en-US"/>
        </w:rPr>
      </w:pPr>
      <w:r w:rsidRPr="002B5A45">
        <w:rPr>
          <w:rFonts w:ascii="Times New Roman" w:hAnsi="Times New Roman"/>
          <w:b/>
          <w:color w:val="333333"/>
          <w:sz w:val="26"/>
          <w:szCs w:val="26"/>
          <w:shd w:val="clear" w:color="auto" w:fill="FFFFFF"/>
        </w:rPr>
        <w:t>КАНАЛЫ</w:t>
      </w:r>
      <w:r w:rsidRPr="002B5A45">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ТОВАРОДВИЖЕНИЯ</w:t>
      </w:r>
      <w:r w:rsidRPr="002B5A45">
        <w:rPr>
          <w:rFonts w:ascii="Times New Roman" w:hAnsi="Times New Roman"/>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lang w:val="en-US"/>
        </w:rPr>
        <w:t>(</w:t>
      </w:r>
      <w:proofErr w:type="spellStart"/>
      <w:r w:rsidRPr="002B5A45">
        <w:rPr>
          <w:rFonts w:ascii="Times New Roman" w:hAnsi="Times New Roman"/>
          <w:b/>
          <w:color w:val="333333"/>
          <w:sz w:val="26"/>
          <w:szCs w:val="26"/>
          <w:shd w:val="clear" w:color="auto" w:fill="FFFFFF"/>
        </w:rPr>
        <w:t>англ</w:t>
      </w:r>
      <w:proofErr w:type="spellEnd"/>
      <w:r w:rsidRPr="002B5A45">
        <w:rPr>
          <w:rFonts w:ascii="Times New Roman" w:hAnsi="Times New Roman"/>
          <w:b/>
          <w:color w:val="333333"/>
          <w:sz w:val="26"/>
          <w:szCs w:val="26"/>
          <w:shd w:val="clear" w:color="auto" w:fill="FFFFFF"/>
          <w:lang w:val="en-US"/>
        </w:rPr>
        <w:t>. channels of distribution</w:t>
      </w:r>
      <w:r w:rsidRPr="002B5A45">
        <w:rPr>
          <w:rFonts w:ascii="Times New Roman" w:hAnsi="Times New Roman"/>
          <w:color w:val="333333"/>
          <w:sz w:val="26"/>
          <w:szCs w:val="26"/>
          <w:shd w:val="clear" w:color="auto" w:fill="FFFFFF"/>
          <w:lang w:val="en-US"/>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прием и способы доставки товара к месту продажи или месту потребления (при минимальных затратах продавца и в установленные сроки).</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КАЧЕСТВЕННОЕ ИССЛЕДОВАНИЕ</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исследование без применения количественных методов, используемое для получения общего представления по определенным вопросам и формирования гипотезы. Результаты нельзя считать статистически достоверными, поскольку гипотеза должна быть проверена количественными методами.</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КАЧЕСТВО ТОВАРА (англ. </w:t>
      </w:r>
      <w:proofErr w:type="spellStart"/>
      <w:r w:rsidRPr="002B5A45">
        <w:rPr>
          <w:rFonts w:ascii="Times New Roman" w:hAnsi="Times New Roman"/>
          <w:b/>
          <w:color w:val="333333"/>
          <w:sz w:val="26"/>
          <w:szCs w:val="26"/>
          <w:shd w:val="clear" w:color="auto" w:fill="FFFFFF"/>
        </w:rPr>
        <w:t>goods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quality</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зависящая от рынка общая совокупность свойств товара, демонстрирующая его способность удовлетворять соответствующие потребности применительно к своему назначению.</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lang w:val="en-US"/>
        </w:rPr>
      </w:pPr>
      <w:r w:rsidRPr="002B5A45">
        <w:rPr>
          <w:rFonts w:ascii="Times New Roman" w:hAnsi="Times New Roman"/>
          <w:b/>
          <w:color w:val="333333"/>
          <w:sz w:val="26"/>
          <w:szCs w:val="26"/>
          <w:shd w:val="clear" w:color="auto" w:fill="FFFFFF"/>
        </w:rPr>
        <w:t>КЛИЕНТ</w:t>
      </w:r>
      <w:r w:rsidRPr="002B5A45">
        <w:rPr>
          <w:rFonts w:ascii="Times New Roman" w:hAnsi="Times New Roman"/>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lang w:val="en-US"/>
        </w:rPr>
        <w:t>(</w:t>
      </w:r>
      <w:r w:rsidRPr="002B5A45">
        <w:rPr>
          <w:rFonts w:ascii="Times New Roman" w:hAnsi="Times New Roman"/>
          <w:b/>
          <w:color w:val="333333"/>
          <w:sz w:val="26"/>
          <w:szCs w:val="26"/>
          <w:shd w:val="clear" w:color="auto" w:fill="FFFFFF"/>
        </w:rPr>
        <w:t>от</w:t>
      </w:r>
      <w:r w:rsidRPr="002B5A45">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лат</w:t>
      </w:r>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lang w:val="en-US"/>
        </w:rPr>
        <w:t>cliens</w:t>
      </w:r>
      <w:proofErr w:type="spellEnd"/>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lang w:val="en-US"/>
        </w:rPr>
        <w:t>clientis</w:t>
      </w:r>
      <w:proofErr w:type="spellEnd"/>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rPr>
        <w:t>англ</w:t>
      </w:r>
      <w:proofErr w:type="spellEnd"/>
      <w:r w:rsidRPr="002B5A45">
        <w:rPr>
          <w:rFonts w:ascii="Times New Roman" w:hAnsi="Times New Roman"/>
          <w:b/>
          <w:color w:val="333333"/>
          <w:sz w:val="26"/>
          <w:szCs w:val="26"/>
          <w:shd w:val="clear" w:color="auto" w:fill="FFFFFF"/>
          <w:lang w:val="en-US"/>
        </w:rPr>
        <w:t xml:space="preserve">. client)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юридическое или физическое лицо, пользующееся услугами другого физического или юридического лица, вступающее с ним в деловые отношения; постоянный покупатель или заказчик.</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КОЛИЧЕСТВЕННОЕ ИССЛЕДОВАНИЕ</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исследование результатами, которого являются количественные статистически достоверные данные.</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КОНКУРЕНТНЫЙ ЛИСТ (англ. </w:t>
      </w:r>
      <w:proofErr w:type="spellStart"/>
      <w:r w:rsidRPr="002B5A45">
        <w:rPr>
          <w:rFonts w:ascii="Times New Roman" w:hAnsi="Times New Roman"/>
          <w:b/>
          <w:color w:val="333333"/>
          <w:sz w:val="26"/>
          <w:szCs w:val="26"/>
          <w:shd w:val="clear" w:color="auto" w:fill="FFFFFF"/>
        </w:rPr>
        <w:t>competitive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list</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документ-носитель информации о коммерческих условиях реализации товара, его цене, качестве, технико-экономических показателях.</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КОНКУРЕНТОСПОСОБНОСТИ ПОКАЗАТЕЛИ</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система </w:t>
      </w:r>
      <w:proofErr w:type="gramStart"/>
      <w:r w:rsidRPr="002B5A45">
        <w:rPr>
          <w:rFonts w:ascii="Times New Roman" w:hAnsi="Times New Roman"/>
          <w:color w:val="333333"/>
          <w:sz w:val="26"/>
          <w:szCs w:val="26"/>
          <w:shd w:val="clear" w:color="auto" w:fill="FFFFFF"/>
        </w:rPr>
        <w:t>критериев количественной оценки состояния конкурентоспособности товара</w:t>
      </w:r>
      <w:proofErr w:type="gramEnd"/>
      <w:r w:rsidRPr="002B5A45">
        <w:rPr>
          <w:rFonts w:ascii="Times New Roman" w:hAnsi="Times New Roman"/>
          <w:color w:val="333333"/>
          <w:sz w:val="26"/>
          <w:szCs w:val="26"/>
          <w:shd w:val="clear" w:color="auto" w:fill="FFFFFF"/>
        </w:rPr>
        <w:t>. См. также оценка конкурентоспособности товара.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lastRenderedPageBreak/>
        <w:t>КОНКУРЕНТОСПОСОБНОСТЬ ТОВАРА</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goods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concurentability</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competitiveness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of</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goods</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важнейший критерий целесообразности выхода фирмы не товарные рынки; представляет собой сумму характеристик товара (качественных и стоимостных), ориентированных на удовлетворение потребительского (платежеспособность) спроса на рынке данного товара.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КОНКУРЕНЦИИ ПРАВИЛА</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rules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of</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competition</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 взаимосогласованные международные нормы </w:t>
      </w:r>
      <w:proofErr w:type="gramStart"/>
      <w:r w:rsidRPr="002B5A45">
        <w:rPr>
          <w:rFonts w:ascii="Times New Roman" w:hAnsi="Times New Roman"/>
          <w:color w:val="333333"/>
          <w:sz w:val="26"/>
          <w:szCs w:val="26"/>
          <w:shd w:val="clear" w:color="auto" w:fill="FFFFFF"/>
        </w:rPr>
        <w:t>контроля за</w:t>
      </w:r>
      <w:proofErr w:type="gramEnd"/>
      <w:r w:rsidRPr="002B5A45">
        <w:rPr>
          <w:rFonts w:ascii="Times New Roman" w:hAnsi="Times New Roman"/>
          <w:color w:val="333333"/>
          <w:sz w:val="26"/>
          <w:szCs w:val="26"/>
          <w:shd w:val="clear" w:color="auto" w:fill="FFFFFF"/>
        </w:rPr>
        <w:t xml:space="preserve"> ограничительной деловой практикой и по защите конкуренции. Могут носить рекомендательный (ООН) или обязательный (ГАТТ, ЕС) характер.</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КОНКУРЕНЦИЯ</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важнейший элемент рыночного механизма, борьба рыночных субъектов за наиболее выгодные условия приложения капитала. Главные функции конкуренции – образование рыночной цены и средней нормы прибыли. Существует два вида конкуренции: внутриотраслевая и межотраслевая.</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КОНКУРЕНЦИЯ НЕДОБРОСОВЕСТНАЯ (англ. </w:t>
      </w:r>
      <w:proofErr w:type="spellStart"/>
      <w:r w:rsidRPr="002B5A45">
        <w:rPr>
          <w:rFonts w:ascii="Times New Roman" w:hAnsi="Times New Roman"/>
          <w:b/>
          <w:color w:val="333333"/>
          <w:sz w:val="26"/>
          <w:szCs w:val="26"/>
          <w:shd w:val="clear" w:color="auto" w:fill="FFFFFF"/>
        </w:rPr>
        <w:t>unfair</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competition</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нарушение общепринятых правил и норм конкуренции: неправомерное получение, использование и разглашение конфиденциальной информации, распространение ложных сведений</w:t>
      </w:r>
      <w:proofErr w:type="gramStart"/>
      <w:r w:rsidRPr="002B5A45">
        <w:rPr>
          <w:rFonts w:ascii="Times New Roman" w:hAnsi="Times New Roman"/>
          <w:color w:val="333333"/>
          <w:sz w:val="26"/>
          <w:szCs w:val="26"/>
          <w:shd w:val="clear" w:color="auto" w:fill="FFFFFF"/>
        </w:rPr>
        <w:t>.</w:t>
      </w:r>
      <w:proofErr w:type="gramEnd"/>
      <w:r w:rsidRPr="002B5A45">
        <w:rPr>
          <w:rFonts w:ascii="Times New Roman" w:hAnsi="Times New Roman"/>
          <w:color w:val="333333"/>
          <w:sz w:val="26"/>
          <w:szCs w:val="26"/>
          <w:shd w:val="clear" w:color="auto" w:fill="FFFFFF"/>
        </w:rPr>
        <w:t xml:space="preserve"> </w:t>
      </w:r>
      <w:proofErr w:type="gramStart"/>
      <w:r w:rsidRPr="002B5A45">
        <w:rPr>
          <w:rFonts w:ascii="Times New Roman" w:hAnsi="Times New Roman"/>
          <w:color w:val="333333"/>
          <w:sz w:val="26"/>
          <w:szCs w:val="26"/>
          <w:shd w:val="clear" w:color="auto" w:fill="FFFFFF"/>
        </w:rPr>
        <w:t>с</w:t>
      </w:r>
      <w:proofErr w:type="gramEnd"/>
      <w:r w:rsidRPr="002B5A45">
        <w:rPr>
          <w:rFonts w:ascii="Times New Roman" w:hAnsi="Times New Roman"/>
          <w:color w:val="333333"/>
          <w:sz w:val="26"/>
          <w:szCs w:val="26"/>
          <w:shd w:val="clear" w:color="auto" w:fill="FFFFFF"/>
        </w:rPr>
        <w:t>окрытие важной для потребителя информации и т.д.</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КОНКУРЕНЦИЯ НЕЦЕНОВАЯ</w:t>
      </w:r>
    </w:p>
    <w:p w:rsidR="00A25B82" w:rsidRPr="002B5A45" w:rsidRDefault="00A25B82" w:rsidP="00A25B82">
      <w:pPr>
        <w:spacing w:before="100" w:beforeAutospacing="1" w:after="100" w:afterAutospacing="1" w:line="240" w:lineRule="auto"/>
        <w:ind w:firstLine="709"/>
        <w:contextualSpacing/>
        <w:jc w:val="both"/>
        <w:rPr>
          <w:rStyle w:val="apple-converted-space"/>
          <w:rFonts w:ascii="Times New Roman" w:hAnsi="Times New Roman"/>
          <w:color w:val="333333"/>
          <w:sz w:val="26"/>
          <w:szCs w:val="26"/>
          <w:shd w:val="clear" w:color="auto" w:fill="FFFFFF"/>
        </w:rPr>
      </w:pPr>
      <w:r w:rsidRPr="002B5A45">
        <w:rPr>
          <w:rFonts w:ascii="Times New Roman" w:hAnsi="Times New Roman"/>
          <w:color w:val="333333"/>
          <w:sz w:val="26"/>
          <w:szCs w:val="26"/>
          <w:shd w:val="clear" w:color="auto" w:fill="FFFFFF"/>
        </w:rPr>
        <w:t>конкуренция, в ходе которой решающую роль играет качество продукции, ее новизна</w:t>
      </w:r>
      <w:proofErr w:type="gramStart"/>
      <w:r w:rsidRPr="002B5A45">
        <w:rPr>
          <w:rFonts w:ascii="Times New Roman" w:hAnsi="Times New Roman"/>
          <w:color w:val="333333"/>
          <w:sz w:val="26"/>
          <w:szCs w:val="26"/>
          <w:shd w:val="clear" w:color="auto" w:fill="FFFFFF"/>
        </w:rPr>
        <w:t>.</w:t>
      </w:r>
      <w:proofErr w:type="gramEnd"/>
      <w:r w:rsidRPr="002B5A45">
        <w:rPr>
          <w:rFonts w:ascii="Times New Roman" w:hAnsi="Times New Roman"/>
          <w:color w:val="333333"/>
          <w:sz w:val="26"/>
          <w:szCs w:val="26"/>
          <w:shd w:val="clear" w:color="auto" w:fill="FFFFFF"/>
        </w:rPr>
        <w:t xml:space="preserve"> </w:t>
      </w:r>
      <w:proofErr w:type="gramStart"/>
      <w:r w:rsidRPr="002B5A45">
        <w:rPr>
          <w:rFonts w:ascii="Times New Roman" w:hAnsi="Times New Roman"/>
          <w:color w:val="333333"/>
          <w:sz w:val="26"/>
          <w:szCs w:val="26"/>
          <w:shd w:val="clear" w:color="auto" w:fill="FFFFFF"/>
        </w:rPr>
        <w:t>н</w:t>
      </w:r>
      <w:proofErr w:type="gramEnd"/>
      <w:r w:rsidRPr="002B5A45">
        <w:rPr>
          <w:rFonts w:ascii="Times New Roman" w:hAnsi="Times New Roman"/>
          <w:color w:val="333333"/>
          <w:sz w:val="26"/>
          <w:szCs w:val="26"/>
          <w:shd w:val="clear" w:color="auto" w:fill="FFFFFF"/>
        </w:rPr>
        <w:t>адежность, оформление, упаковка, последующее техническое обслуживание, реклама.</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КОНКУРЕНЦИЯ ЦЕНОВАЯ</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конкуренция, основанная главным образом на снижении цены товара; может быть прямой (с широким оповещением о снижении цены) и скрытой (на рынок выпускается новый товар с улучшенными потребительскими свойствами при сравнительно незначительном увеличении цены).</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КОНСОРЦИУМ</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(от лат. </w:t>
      </w:r>
      <w:proofErr w:type="spellStart"/>
      <w:r w:rsidRPr="002B5A45">
        <w:rPr>
          <w:rFonts w:ascii="Times New Roman" w:hAnsi="Times New Roman"/>
          <w:b/>
          <w:color w:val="333333"/>
          <w:sz w:val="26"/>
          <w:szCs w:val="26"/>
          <w:shd w:val="clear" w:color="auto" w:fill="FFFFFF"/>
        </w:rPr>
        <w:t>consortium</w:t>
      </w:r>
      <w:proofErr w:type="spellEnd"/>
      <w:r w:rsidRPr="002B5A45">
        <w:rPr>
          <w:rFonts w:ascii="Times New Roman" w:hAnsi="Times New Roman"/>
          <w:b/>
          <w:color w:val="333333"/>
          <w:sz w:val="26"/>
          <w:szCs w:val="26"/>
          <w:shd w:val="clear" w:color="auto" w:fill="FFFFFF"/>
        </w:rPr>
        <w:t xml:space="preserve"> - участие; англ. </w:t>
      </w:r>
      <w:proofErr w:type="spellStart"/>
      <w:r w:rsidRPr="002B5A45">
        <w:rPr>
          <w:rFonts w:ascii="Times New Roman" w:hAnsi="Times New Roman"/>
          <w:b/>
          <w:color w:val="333333"/>
          <w:sz w:val="26"/>
          <w:szCs w:val="26"/>
          <w:shd w:val="clear" w:color="auto" w:fill="FFFFFF"/>
        </w:rPr>
        <w:t>consortium</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временное добровольное соглашение между несколькими банками, фирмами, компаниями с целью скоординированных действий в осуществлении единого капиталоемкого проекта. Целью К. является снижение риска при осуществлении крупномасштабных проектов, повышение </w:t>
      </w:r>
      <w:r w:rsidRPr="002B5A45">
        <w:rPr>
          <w:rFonts w:ascii="Times New Roman" w:hAnsi="Times New Roman"/>
          <w:b/>
          <w:i/>
          <w:color w:val="333333"/>
          <w:sz w:val="26"/>
          <w:szCs w:val="26"/>
          <w:shd w:val="clear" w:color="auto" w:fill="FFFFFF"/>
        </w:rPr>
        <w:t>конкурентоспособности участвующих</w:t>
      </w:r>
      <w:r w:rsidRPr="002B5A45">
        <w:rPr>
          <w:rFonts w:ascii="Times New Roman" w:hAnsi="Times New Roman"/>
          <w:color w:val="333333"/>
          <w:sz w:val="26"/>
          <w:szCs w:val="26"/>
          <w:shd w:val="clear" w:color="auto" w:fill="FFFFFF"/>
        </w:rPr>
        <w:t xml:space="preserve"> в нем сторон. Членами К. могут быть частные, государственные организации и даже целые государства. При заключении соглашения предусматривается доля каждого из них в затратах и ожидаемой прибыли, а также формы участия в реализации проекта. К. не нарушает юридической и экономической самостоятельности своих членов. Их действия координируются лидером консорциума.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МЕТОДЫ ЦЕНООБРАЗОВАНИЯ (англ. </w:t>
      </w:r>
      <w:proofErr w:type="spellStart"/>
      <w:r w:rsidRPr="002B5A45">
        <w:rPr>
          <w:rFonts w:ascii="Times New Roman" w:hAnsi="Times New Roman"/>
          <w:b/>
          <w:color w:val="333333"/>
          <w:sz w:val="26"/>
          <w:szCs w:val="26"/>
          <w:shd w:val="clear" w:color="auto" w:fill="FFFFFF"/>
        </w:rPr>
        <w:t>pricing</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methods</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два основных способа решения задачи ценообразования: рыночный и административный. При рыночной системе хозяйствования в условиях свободного рынка цены определяются на базе цены производства, складывающейся из издержек производства и средней прибыли, с учетом спроса и предложения на данный товар на рынке. Расчет цены производится с помощью метода полных </w:t>
      </w:r>
      <w:r w:rsidRPr="002B5A45">
        <w:rPr>
          <w:rFonts w:ascii="Times New Roman" w:hAnsi="Times New Roman"/>
          <w:color w:val="333333"/>
          <w:sz w:val="26"/>
          <w:szCs w:val="26"/>
          <w:shd w:val="clear" w:color="auto" w:fill="FFFFFF"/>
        </w:rPr>
        <w:lastRenderedPageBreak/>
        <w:t>затрат, метода предельных затрат, метода прямых затрат, метода определения цены на базе стандартных издержек производства, метода целевой нормы прибыли.</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МИГРАЦИЯ РАБОЧЕЙ СИЛЫ (МИГРАЦИЯ ТРУДОВЫХ РЕСУРСОВ) (англ. </w:t>
      </w:r>
      <w:proofErr w:type="spellStart"/>
      <w:r w:rsidRPr="002B5A45">
        <w:rPr>
          <w:rFonts w:ascii="Times New Roman" w:hAnsi="Times New Roman"/>
          <w:b/>
          <w:color w:val="333333"/>
          <w:sz w:val="26"/>
          <w:szCs w:val="26"/>
          <w:shd w:val="clear" w:color="auto" w:fill="FFFFFF"/>
        </w:rPr>
        <w:t>labor</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force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migration</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перемещение трудоспособного населения из одних населенных пунктов в другие с переменой места жительства, места приложения труда независимо от продолжительности, регулярности и цели. Основными факторами миграции являются: безработица, относительно низкий уровень развития экономики, низкий уровень (качество) жизни населения.</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МОНОПОЛИЯ НА РЫНКЕ (англ. </w:t>
      </w:r>
      <w:proofErr w:type="spellStart"/>
      <w:r w:rsidRPr="002B5A45">
        <w:rPr>
          <w:rFonts w:ascii="Times New Roman" w:hAnsi="Times New Roman"/>
          <w:b/>
          <w:color w:val="333333"/>
          <w:sz w:val="26"/>
          <w:szCs w:val="26"/>
          <w:shd w:val="clear" w:color="auto" w:fill="FFFFFF"/>
        </w:rPr>
        <w:t>monopoly</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on</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market</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ситуация на рынке, при которой все предложение товаров или услуг сосредоточено в руках одного продавца. Предприятие-монополист получает возможность самостоятельно регулировать цены, качество продукции, объем сбыта и другие параметры своей деятельности. Негативные последствия монопольного положения на рынке проявляются в том, что у предприятия-монополиста отсутствуют необходимые внешние стимулы к развитию, </w:t>
      </w:r>
      <w:r w:rsidRPr="002B5A45">
        <w:rPr>
          <w:rFonts w:ascii="Times New Roman" w:hAnsi="Times New Roman"/>
          <w:b/>
          <w:i/>
          <w:color w:val="333333"/>
          <w:sz w:val="26"/>
          <w:szCs w:val="26"/>
          <w:shd w:val="clear" w:color="auto" w:fill="FFFFFF"/>
        </w:rPr>
        <w:t>конкурентное давление</w:t>
      </w:r>
      <w:r w:rsidRPr="002B5A45">
        <w:rPr>
          <w:rFonts w:ascii="Times New Roman" w:hAnsi="Times New Roman"/>
          <w:color w:val="333333"/>
          <w:sz w:val="26"/>
          <w:szCs w:val="26"/>
          <w:shd w:val="clear" w:color="auto" w:fill="FFFFFF"/>
        </w:rPr>
        <w:t>, которое заставляло бы его совершенствовать технологические процессы, обновлять производство, улучшать качество продукции.</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lang w:val="en-US"/>
        </w:rPr>
      </w:pPr>
      <w:r w:rsidRPr="002B5A45">
        <w:rPr>
          <w:rFonts w:ascii="Times New Roman" w:hAnsi="Times New Roman"/>
          <w:b/>
          <w:color w:val="333333"/>
          <w:sz w:val="26"/>
          <w:szCs w:val="26"/>
          <w:shd w:val="clear" w:color="auto" w:fill="FFFFFF"/>
        </w:rPr>
        <w:t>НАЛОГОВЫЕ</w:t>
      </w:r>
      <w:r w:rsidRPr="002B5A45">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ЛЬГОТЫ</w:t>
      </w:r>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rPr>
        <w:t>англ</w:t>
      </w:r>
      <w:proofErr w:type="spellEnd"/>
      <w:r w:rsidRPr="002B5A45">
        <w:rPr>
          <w:rFonts w:ascii="Times New Roman" w:hAnsi="Times New Roman"/>
          <w:b/>
          <w:color w:val="333333"/>
          <w:sz w:val="26"/>
          <w:szCs w:val="26"/>
          <w:shd w:val="clear" w:color="auto" w:fill="FFFFFF"/>
          <w:lang w:val="en-US"/>
        </w:rPr>
        <w:t>. tax incentives, tax privileges</w:t>
      </w:r>
      <w:r w:rsidRPr="002B5A45">
        <w:rPr>
          <w:rFonts w:ascii="Times New Roman" w:hAnsi="Times New Roman"/>
          <w:color w:val="333333"/>
          <w:sz w:val="26"/>
          <w:szCs w:val="26"/>
          <w:shd w:val="clear" w:color="auto" w:fill="FFFFFF"/>
          <w:lang w:val="en-US"/>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полное или частичное освобождение от налогообложения физических или юридических лиц в соответствии с действующим законодательством. К </w:t>
      </w:r>
      <w:proofErr w:type="spellStart"/>
      <w:r w:rsidRPr="002B5A45">
        <w:rPr>
          <w:rFonts w:ascii="Times New Roman" w:hAnsi="Times New Roman"/>
          <w:color w:val="333333"/>
          <w:sz w:val="26"/>
          <w:szCs w:val="26"/>
          <w:shd w:val="clear" w:color="auto" w:fill="FFFFFF"/>
        </w:rPr>
        <w:t>Н.л</w:t>
      </w:r>
      <w:proofErr w:type="spellEnd"/>
      <w:r w:rsidRPr="002B5A45">
        <w:rPr>
          <w:rFonts w:ascii="Times New Roman" w:hAnsi="Times New Roman"/>
          <w:color w:val="333333"/>
          <w:sz w:val="26"/>
          <w:szCs w:val="26"/>
          <w:shd w:val="clear" w:color="auto" w:fill="FFFFFF"/>
        </w:rPr>
        <w:t xml:space="preserve">. относится: необлагаемый налогом минимум дохода, скидка с исчисленной суммы налога, уменьшение облагаемым налогом дохода путем вычета из него различных статей и т.д. В разных странах </w:t>
      </w:r>
      <w:proofErr w:type="spellStart"/>
      <w:r w:rsidRPr="002B5A45">
        <w:rPr>
          <w:rFonts w:ascii="Times New Roman" w:hAnsi="Times New Roman"/>
          <w:color w:val="333333"/>
          <w:sz w:val="26"/>
          <w:szCs w:val="26"/>
          <w:shd w:val="clear" w:color="auto" w:fill="FFFFFF"/>
        </w:rPr>
        <w:t>Н.л</w:t>
      </w:r>
      <w:proofErr w:type="spellEnd"/>
      <w:r w:rsidRPr="002B5A45">
        <w:rPr>
          <w:rFonts w:ascii="Times New Roman" w:hAnsi="Times New Roman"/>
          <w:color w:val="333333"/>
          <w:sz w:val="26"/>
          <w:szCs w:val="26"/>
          <w:shd w:val="clear" w:color="auto" w:fill="FFFFFF"/>
        </w:rPr>
        <w:t xml:space="preserve">. применяют по-разному, исходя из проводимой социально-экономической политики, интересов развития важных отраслей внутреннего производства и национального предпринимательства в целом. В сфере внешней торговли </w:t>
      </w:r>
      <w:proofErr w:type="spellStart"/>
      <w:r w:rsidRPr="002B5A45">
        <w:rPr>
          <w:rFonts w:ascii="Times New Roman" w:hAnsi="Times New Roman"/>
          <w:color w:val="333333"/>
          <w:sz w:val="26"/>
          <w:szCs w:val="26"/>
          <w:shd w:val="clear" w:color="auto" w:fill="FFFFFF"/>
        </w:rPr>
        <w:t>Н.л</w:t>
      </w:r>
      <w:proofErr w:type="spellEnd"/>
      <w:r w:rsidRPr="002B5A45">
        <w:rPr>
          <w:rFonts w:ascii="Times New Roman" w:hAnsi="Times New Roman"/>
          <w:color w:val="333333"/>
          <w:sz w:val="26"/>
          <w:szCs w:val="26"/>
          <w:shd w:val="clear" w:color="auto" w:fill="FFFFFF"/>
        </w:rPr>
        <w:t>. наиболее применяются для поощрения экспортеров и привлечения иностранных инвестиций.</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НЕТАРИФНЫЕ БАРЬЕРЫ, ОГРАНИЧЕНИЯ (англ. </w:t>
      </w:r>
      <w:proofErr w:type="spellStart"/>
      <w:r w:rsidRPr="002B5A45">
        <w:rPr>
          <w:rFonts w:ascii="Times New Roman" w:hAnsi="Times New Roman"/>
          <w:b/>
          <w:color w:val="333333"/>
          <w:sz w:val="26"/>
          <w:szCs w:val="26"/>
          <w:shd w:val="clear" w:color="auto" w:fill="FFFFFF"/>
        </w:rPr>
        <w:t>non-tariff</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barriers</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система административных и экономических мер (финансовых, кредитных и др.), применяемых государством в целях регулирования ввоза и вывоза товаров, в </w:t>
      </w:r>
      <w:proofErr w:type="spellStart"/>
      <w:r w:rsidRPr="002B5A45">
        <w:rPr>
          <w:rFonts w:ascii="Times New Roman" w:hAnsi="Times New Roman"/>
          <w:color w:val="333333"/>
          <w:sz w:val="26"/>
          <w:szCs w:val="26"/>
          <w:shd w:val="clear" w:color="auto" w:fill="FFFFFF"/>
        </w:rPr>
        <w:t>т.ч</w:t>
      </w:r>
      <w:proofErr w:type="spellEnd"/>
      <w:r w:rsidRPr="002B5A45">
        <w:rPr>
          <w:rFonts w:ascii="Times New Roman" w:hAnsi="Times New Roman"/>
          <w:color w:val="333333"/>
          <w:sz w:val="26"/>
          <w:szCs w:val="26"/>
          <w:shd w:val="clear" w:color="auto" w:fill="FFFFFF"/>
        </w:rPr>
        <w:t>.: количественные ограничения ввоза, лицензирование, установление минимальных цен, импортные сборы, таможенные формальности и др.</w:t>
      </w:r>
      <w:proofErr w:type="gramStart"/>
      <w:r w:rsidRPr="002B5A45">
        <w:rPr>
          <w:rStyle w:val="apple-converted-space"/>
          <w:rFonts w:ascii="Times New Roman" w:hAnsi="Times New Roman"/>
          <w:color w:val="333333"/>
          <w:sz w:val="26"/>
          <w:szCs w:val="26"/>
          <w:shd w:val="clear" w:color="auto" w:fill="FFFFFF"/>
        </w:rPr>
        <w:t> </w:t>
      </w:r>
      <w:r w:rsidRPr="002B5A45">
        <w:rPr>
          <w:rFonts w:ascii="Times New Roman" w:hAnsi="Times New Roman"/>
          <w:color w:val="333333"/>
          <w:sz w:val="26"/>
          <w:szCs w:val="26"/>
          <w:shd w:val="clear" w:color="auto" w:fill="FFFFFF"/>
        </w:rPr>
        <w:t>.</w:t>
      </w:r>
      <w:proofErr w:type="gramEnd"/>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ОБОРОТ</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также выручка. Суммарная выручка, полученная организацией за определенный период, вне зависимости от того, заплатили ли уже заказчики за приобретенные товары или нет.</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ОДНОРОДНЫЕ ТОВАРЫ</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При определении однородности товаров учитываются следующие их признаки: качество, наличие товарного знака и репутация на рынке, страна происхождения товара, производитель. </w:t>
      </w:r>
      <w:proofErr w:type="gramStart"/>
      <w:r w:rsidRPr="002B5A45">
        <w:rPr>
          <w:rFonts w:ascii="Times New Roman" w:hAnsi="Times New Roman"/>
          <w:color w:val="333333"/>
          <w:sz w:val="26"/>
          <w:szCs w:val="26"/>
          <w:shd w:val="clear" w:color="auto" w:fill="FFFFFF"/>
        </w:rPr>
        <w:t xml:space="preserve">Товары не считаются однородными с оцениваемыми, если не были произведены в одной и той же стране и если их проектирование, опытно-конструкторские работы над ними, их художественное </w:t>
      </w:r>
      <w:r w:rsidRPr="002B5A45">
        <w:rPr>
          <w:rFonts w:ascii="Times New Roman" w:hAnsi="Times New Roman"/>
          <w:color w:val="333333"/>
          <w:sz w:val="26"/>
          <w:szCs w:val="26"/>
          <w:shd w:val="clear" w:color="auto" w:fill="FFFFFF"/>
        </w:rPr>
        <w:lastRenderedPageBreak/>
        <w:t>оформление, дизайн, эскизы, чертежи и т.п. были выполнены в Российской Федерации.</w:t>
      </w:r>
      <w:r w:rsidRPr="002B5A45">
        <w:rPr>
          <w:rStyle w:val="apple-converted-space"/>
          <w:rFonts w:ascii="Times New Roman" w:hAnsi="Times New Roman"/>
          <w:color w:val="333333"/>
          <w:sz w:val="26"/>
          <w:szCs w:val="26"/>
          <w:shd w:val="clear" w:color="auto" w:fill="FFFFFF"/>
        </w:rPr>
        <w:t> </w:t>
      </w:r>
      <w:proofErr w:type="gramEnd"/>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ОЛИГОПОЛИЯ (от греч. </w:t>
      </w:r>
      <w:proofErr w:type="spellStart"/>
      <w:r w:rsidRPr="002B5A45">
        <w:rPr>
          <w:rFonts w:ascii="Times New Roman" w:hAnsi="Times New Roman"/>
          <w:b/>
          <w:color w:val="333333"/>
          <w:sz w:val="26"/>
          <w:szCs w:val="26"/>
          <w:shd w:val="clear" w:color="auto" w:fill="FFFFFF"/>
        </w:rPr>
        <w:t>oligos</w:t>
      </w:r>
      <w:proofErr w:type="spellEnd"/>
      <w:r w:rsidRPr="002B5A45">
        <w:rPr>
          <w:rFonts w:ascii="Times New Roman" w:hAnsi="Times New Roman"/>
          <w:b/>
          <w:color w:val="333333"/>
          <w:sz w:val="26"/>
          <w:szCs w:val="26"/>
          <w:shd w:val="clear" w:color="auto" w:fill="FFFFFF"/>
        </w:rPr>
        <w:t xml:space="preserve"> - немногий + </w:t>
      </w:r>
      <w:proofErr w:type="spellStart"/>
      <w:r w:rsidRPr="002B5A45">
        <w:rPr>
          <w:rFonts w:ascii="Times New Roman" w:hAnsi="Times New Roman"/>
          <w:b/>
          <w:color w:val="333333"/>
          <w:sz w:val="26"/>
          <w:szCs w:val="26"/>
          <w:shd w:val="clear" w:color="auto" w:fill="FFFFFF"/>
        </w:rPr>
        <w:t>poleo</w:t>
      </w:r>
      <w:proofErr w:type="spellEnd"/>
      <w:r w:rsidRPr="002B5A45">
        <w:rPr>
          <w:rFonts w:ascii="Times New Roman" w:hAnsi="Times New Roman"/>
          <w:b/>
          <w:color w:val="333333"/>
          <w:sz w:val="26"/>
          <w:szCs w:val="26"/>
          <w:shd w:val="clear" w:color="auto" w:fill="FFFFFF"/>
        </w:rPr>
        <w:t xml:space="preserve"> - продаю; англ. </w:t>
      </w:r>
      <w:proofErr w:type="spellStart"/>
      <w:r w:rsidRPr="002B5A45">
        <w:rPr>
          <w:rFonts w:ascii="Times New Roman" w:hAnsi="Times New Roman"/>
          <w:b/>
          <w:color w:val="333333"/>
          <w:sz w:val="26"/>
          <w:szCs w:val="26"/>
          <w:shd w:val="clear" w:color="auto" w:fill="FFFFFF"/>
        </w:rPr>
        <w:t>oligipoly</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ситуация на рынке, при которой несколько крупных фирм монополизируют производство и сбыт основной массы (стандартизированных или дифференцированных) товаров и ведут между собой </w:t>
      </w:r>
      <w:r w:rsidRPr="002B5A45">
        <w:rPr>
          <w:rFonts w:ascii="Times New Roman" w:hAnsi="Times New Roman"/>
          <w:b/>
          <w:i/>
          <w:color w:val="333333"/>
          <w:sz w:val="26"/>
          <w:szCs w:val="26"/>
          <w:shd w:val="clear" w:color="auto" w:fill="FFFFFF"/>
        </w:rPr>
        <w:t>неценовую конкуренцию.</w:t>
      </w:r>
      <w:r w:rsidRPr="002B5A45">
        <w:rPr>
          <w:rFonts w:ascii="Times New Roman" w:hAnsi="Times New Roman"/>
          <w:color w:val="333333"/>
          <w:sz w:val="26"/>
          <w:szCs w:val="26"/>
          <w:shd w:val="clear" w:color="auto" w:fill="FFFFFF"/>
        </w:rPr>
        <w:t xml:space="preserve"> О. стимулирует улучшение качественных показателей товаров, услуг, их обновление. Негативными моментами О. являются предпосылки для монополистического сговора предприятий.</w:t>
      </w:r>
      <w:r w:rsidRPr="002B5A45">
        <w:rPr>
          <w:rStyle w:val="apple-converted-space"/>
          <w:rFonts w:ascii="Times New Roman" w:hAnsi="Times New Roman"/>
          <w:color w:val="333333"/>
          <w:sz w:val="26"/>
          <w:szCs w:val="26"/>
          <w:shd w:val="clear" w:color="auto" w:fill="FFFFFF"/>
        </w:rPr>
        <w:t> </w:t>
      </w:r>
    </w:p>
    <w:p w:rsidR="00A25B82" w:rsidRPr="00A25B82"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lang w:val="en-US"/>
        </w:rPr>
      </w:pPr>
      <w:r w:rsidRPr="002B5A45">
        <w:rPr>
          <w:rFonts w:ascii="Times New Roman" w:hAnsi="Times New Roman"/>
          <w:b/>
          <w:color w:val="333333"/>
          <w:sz w:val="26"/>
          <w:szCs w:val="26"/>
          <w:shd w:val="clear" w:color="auto" w:fill="FFFFFF"/>
        </w:rPr>
        <w:t>ОХРАНА</w:t>
      </w:r>
      <w:r w:rsidRPr="00A25B82">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ПРАВ</w:t>
      </w:r>
      <w:r w:rsidRPr="00A25B82">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ПОТРЕБИТЕЛЕЙ</w:t>
      </w:r>
      <w:r w:rsidRPr="00A25B82">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rPr>
        <w:t>англ</w:t>
      </w:r>
      <w:proofErr w:type="spellEnd"/>
      <w:r w:rsidRPr="00A25B82">
        <w:rPr>
          <w:rFonts w:ascii="Times New Roman" w:hAnsi="Times New Roman"/>
          <w:b/>
          <w:color w:val="333333"/>
          <w:sz w:val="26"/>
          <w:szCs w:val="26"/>
          <w:shd w:val="clear" w:color="auto" w:fill="FFFFFF"/>
          <w:lang w:val="en-US"/>
        </w:rPr>
        <w:t>. consumer's rights protection)</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деятельность государственных и общественных организаций, направленная на защиту интересов и прав потребителей, возникшая в начале 50-х годов в развитых капиталистических странах. </w:t>
      </w:r>
      <w:proofErr w:type="gramStart"/>
      <w:r w:rsidRPr="002B5A45">
        <w:rPr>
          <w:rFonts w:ascii="Times New Roman" w:hAnsi="Times New Roman"/>
          <w:color w:val="333333"/>
          <w:sz w:val="26"/>
          <w:szCs w:val="26"/>
          <w:shd w:val="clear" w:color="auto" w:fill="FFFFFF"/>
        </w:rPr>
        <w:t>Принципы защиты интересов потребителей, принятые в 1985 г. Генеральной Ассамблеей ООН: обеспечение физической безопасности потребителей; защита экономических интересов путем обеспечения удовлетворительных технических и эксплуатационных характеристик продукции; разработка норм безопасности и качества потребительских товаров и услуг; содействие созданию потребительских ассоциаций или кооперативов; разработка процедур компенсации потребителям за ущерб, понесенный в результате нарушения потребительских прав;</w:t>
      </w:r>
      <w:proofErr w:type="gramEnd"/>
      <w:r w:rsidRPr="002B5A45">
        <w:rPr>
          <w:rFonts w:ascii="Times New Roman" w:hAnsi="Times New Roman"/>
          <w:color w:val="333333"/>
          <w:sz w:val="26"/>
          <w:szCs w:val="26"/>
          <w:shd w:val="clear" w:color="auto" w:fill="FFFFFF"/>
        </w:rPr>
        <w:t xml:space="preserve"> разработка программ просвещения потребителей в качестве неотъемлемой части системы образования. Опираясь на эти принципы, государства разрабатывают основные направления деятельности в этой сфере.</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ПОКУПАТЕЛЬ</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лицо или организация, </w:t>
      </w:r>
      <w:proofErr w:type="gramStart"/>
      <w:r w:rsidRPr="002B5A45">
        <w:rPr>
          <w:rFonts w:ascii="Times New Roman" w:hAnsi="Times New Roman"/>
          <w:color w:val="333333"/>
          <w:sz w:val="26"/>
          <w:szCs w:val="26"/>
          <w:shd w:val="clear" w:color="auto" w:fill="FFFFFF"/>
        </w:rPr>
        <w:t>покупающие</w:t>
      </w:r>
      <w:proofErr w:type="gramEnd"/>
      <w:r w:rsidRPr="002B5A45">
        <w:rPr>
          <w:rFonts w:ascii="Times New Roman" w:hAnsi="Times New Roman"/>
          <w:color w:val="333333"/>
          <w:sz w:val="26"/>
          <w:szCs w:val="26"/>
          <w:shd w:val="clear" w:color="auto" w:fill="FFFFFF"/>
        </w:rPr>
        <w:t xml:space="preserve"> продукт. Покупателями могут быть как потребители продукта, так и те, кто приобретают его с целью перепродажи.</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lang w:val="en-US"/>
        </w:rPr>
      </w:pPr>
      <w:r w:rsidRPr="002B5A45">
        <w:rPr>
          <w:rFonts w:ascii="Times New Roman" w:hAnsi="Times New Roman"/>
          <w:b/>
          <w:color w:val="333333"/>
          <w:sz w:val="26"/>
          <w:szCs w:val="26"/>
          <w:shd w:val="clear" w:color="auto" w:fill="FFFFFF"/>
        </w:rPr>
        <w:t>ПОМОЩЬ</w:t>
      </w:r>
      <w:r w:rsidRPr="002B5A45">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РАЗВИТИЮ</w:t>
      </w:r>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rPr>
        <w:t>англ</w:t>
      </w:r>
      <w:proofErr w:type="spellEnd"/>
      <w:r w:rsidRPr="002B5A45">
        <w:rPr>
          <w:rFonts w:ascii="Times New Roman" w:hAnsi="Times New Roman"/>
          <w:b/>
          <w:color w:val="333333"/>
          <w:sz w:val="26"/>
          <w:szCs w:val="26"/>
          <w:shd w:val="clear" w:color="auto" w:fill="FFFFFF"/>
          <w:lang w:val="en-US"/>
        </w:rPr>
        <w:t xml:space="preserve">. development </w:t>
      </w:r>
      <w:proofErr w:type="spellStart"/>
      <w:r w:rsidRPr="002B5A45">
        <w:rPr>
          <w:rFonts w:ascii="Times New Roman" w:hAnsi="Times New Roman"/>
          <w:b/>
          <w:color w:val="333333"/>
          <w:sz w:val="26"/>
          <w:szCs w:val="26"/>
          <w:shd w:val="clear" w:color="auto" w:fill="FFFFFF"/>
          <w:lang w:val="en-US"/>
        </w:rPr>
        <w:t>assistante</w:t>
      </w:r>
      <w:proofErr w:type="spellEnd"/>
      <w:r w:rsidRPr="002B5A45">
        <w:rPr>
          <w:rFonts w:ascii="Times New Roman" w:hAnsi="Times New Roman"/>
          <w:b/>
          <w:color w:val="333333"/>
          <w:sz w:val="26"/>
          <w:szCs w:val="26"/>
          <w:shd w:val="clear" w:color="auto" w:fill="FFFFFF"/>
          <w:lang w:val="en-US"/>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техническая и финансовая помощь, предоставляемая на льготных условиях развивающимся странам. Техническая помощь включает передачу стране - получателю помощи научно-технических знаний и производственного опыта на льготных или безвозмездных условиях. Осуществляется путем обучения национальных кадров, предоставления консультаций технического характера, посылки экспертов и специалистов, проведения исследовательских работ по изучению природных ресурсов и возможностей развития экономики, сооружения опытных, показательных и учебных объектов. </w:t>
      </w:r>
      <w:proofErr w:type="gramStart"/>
      <w:r w:rsidRPr="002B5A45">
        <w:rPr>
          <w:rFonts w:ascii="Times New Roman" w:hAnsi="Times New Roman"/>
          <w:color w:val="333333"/>
          <w:sz w:val="26"/>
          <w:szCs w:val="26"/>
          <w:shd w:val="clear" w:color="auto" w:fill="FFFFFF"/>
        </w:rPr>
        <w:t xml:space="preserve">Финансовая помощь включает займы, кредиты, субсидии, дары, а также все виды перемещения капиталов из развитых стран в развивающиеся, в </w:t>
      </w:r>
      <w:proofErr w:type="spellStart"/>
      <w:r w:rsidRPr="002B5A45">
        <w:rPr>
          <w:rFonts w:ascii="Times New Roman" w:hAnsi="Times New Roman"/>
          <w:color w:val="333333"/>
          <w:sz w:val="26"/>
          <w:szCs w:val="26"/>
          <w:shd w:val="clear" w:color="auto" w:fill="FFFFFF"/>
        </w:rPr>
        <w:t>т.ч</w:t>
      </w:r>
      <w:proofErr w:type="spellEnd"/>
      <w:r w:rsidRPr="002B5A45">
        <w:rPr>
          <w:rFonts w:ascii="Times New Roman" w:hAnsi="Times New Roman"/>
          <w:color w:val="333333"/>
          <w:sz w:val="26"/>
          <w:szCs w:val="26"/>
          <w:shd w:val="clear" w:color="auto" w:fill="FFFFFF"/>
        </w:rPr>
        <w:t>. экспорт производственного капитала в виде прямых и портфельных инвестиций.</w:t>
      </w:r>
      <w:r w:rsidRPr="002B5A45">
        <w:rPr>
          <w:rStyle w:val="apple-converted-space"/>
          <w:rFonts w:ascii="Times New Roman" w:hAnsi="Times New Roman"/>
          <w:color w:val="333333"/>
          <w:sz w:val="26"/>
          <w:szCs w:val="26"/>
          <w:shd w:val="clear" w:color="auto" w:fill="FFFFFF"/>
        </w:rPr>
        <w:t> </w:t>
      </w:r>
      <w:proofErr w:type="gramEnd"/>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b/>
          <w:color w:val="333333"/>
          <w:sz w:val="26"/>
          <w:szCs w:val="26"/>
          <w:shd w:val="clear" w:color="auto" w:fill="FFFFFF"/>
        </w:rPr>
        <w:t xml:space="preserve">ОТЕНЦИАЛЬНЫЙ СПРОС (англ. </w:t>
      </w:r>
      <w:proofErr w:type="spellStart"/>
      <w:r w:rsidRPr="002B5A45">
        <w:rPr>
          <w:rFonts w:ascii="Times New Roman" w:hAnsi="Times New Roman"/>
          <w:b/>
          <w:color w:val="333333"/>
          <w:sz w:val="26"/>
          <w:szCs w:val="26"/>
          <w:shd w:val="clear" w:color="auto" w:fill="FFFFFF"/>
        </w:rPr>
        <w:t>potential</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demand</w:t>
      </w:r>
      <w:proofErr w:type="spellEnd"/>
      <w:r w:rsidRPr="002B5A45">
        <w:rPr>
          <w:rFonts w:ascii="Times New Roman" w:hAnsi="Times New Roman"/>
          <w:b/>
          <w:color w:val="333333"/>
          <w:sz w:val="26"/>
          <w:szCs w:val="26"/>
          <w:shd w:val="clear" w:color="auto" w:fill="FFFFFF"/>
        </w:rPr>
        <w:t xml:space="preserve">) </w:t>
      </w:r>
      <w:r w:rsidRPr="002B5A45">
        <w:rPr>
          <w:rFonts w:ascii="Times New Roman" w:hAnsi="Times New Roman"/>
          <w:color w:val="333333"/>
          <w:sz w:val="26"/>
          <w:szCs w:val="26"/>
          <w:shd w:val="clear" w:color="auto" w:fill="FFFFFF"/>
        </w:rPr>
        <w:t>- спрос, определяемый числом потенциальных потребителей и их покупательной способностью.</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ПРАВИЛА КОНКУРЕНЦИИ</w:t>
      </w:r>
      <w:r w:rsidRPr="002B5A45">
        <w:rPr>
          <w:rFonts w:ascii="Times New Roman" w:hAnsi="Times New Roman"/>
          <w:color w:val="333333"/>
          <w:sz w:val="26"/>
          <w:szCs w:val="26"/>
          <w:shd w:val="clear" w:color="auto" w:fill="FFFFFF"/>
        </w:rPr>
        <w:t xml:space="preserve"> </w:t>
      </w:r>
      <w:r w:rsidRPr="002B5A45">
        <w:rPr>
          <w:rFonts w:ascii="Times New Roman" w:hAnsi="Times New Roman"/>
          <w:b/>
          <w:color w:val="333333"/>
          <w:sz w:val="26"/>
          <w:szCs w:val="26"/>
          <w:shd w:val="clear" w:color="auto" w:fill="FFFFFF"/>
        </w:rPr>
        <w:t xml:space="preserve">(англ. </w:t>
      </w:r>
      <w:proofErr w:type="spellStart"/>
      <w:r w:rsidRPr="002B5A45">
        <w:rPr>
          <w:rFonts w:ascii="Times New Roman" w:hAnsi="Times New Roman"/>
          <w:b/>
          <w:color w:val="333333"/>
          <w:sz w:val="26"/>
          <w:szCs w:val="26"/>
          <w:shd w:val="clear" w:color="auto" w:fill="FFFFFF"/>
        </w:rPr>
        <w:t>competition</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rules</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proofErr w:type="spellStart"/>
      <w:r w:rsidRPr="002B5A45">
        <w:rPr>
          <w:rFonts w:ascii="Times New Roman" w:hAnsi="Times New Roman"/>
          <w:color w:val="333333"/>
          <w:sz w:val="26"/>
          <w:szCs w:val="26"/>
          <w:shd w:val="clear" w:color="auto" w:fill="FFFFFF"/>
        </w:rPr>
        <w:t>международно</w:t>
      </w:r>
      <w:proofErr w:type="spellEnd"/>
      <w:r w:rsidRPr="002B5A45">
        <w:rPr>
          <w:rFonts w:ascii="Times New Roman" w:hAnsi="Times New Roman"/>
          <w:color w:val="333333"/>
          <w:sz w:val="26"/>
          <w:szCs w:val="26"/>
          <w:shd w:val="clear" w:color="auto" w:fill="FFFFFF"/>
        </w:rPr>
        <w:t xml:space="preserve"> согласованные нормы по </w:t>
      </w:r>
      <w:proofErr w:type="gramStart"/>
      <w:r w:rsidRPr="002B5A45">
        <w:rPr>
          <w:rFonts w:ascii="Times New Roman" w:hAnsi="Times New Roman"/>
          <w:color w:val="333333"/>
          <w:sz w:val="26"/>
          <w:szCs w:val="26"/>
          <w:shd w:val="clear" w:color="auto" w:fill="FFFFFF"/>
        </w:rPr>
        <w:t>контролю за</w:t>
      </w:r>
      <w:proofErr w:type="gramEnd"/>
      <w:r w:rsidRPr="002B5A45">
        <w:rPr>
          <w:rFonts w:ascii="Times New Roman" w:hAnsi="Times New Roman"/>
          <w:color w:val="333333"/>
          <w:sz w:val="26"/>
          <w:szCs w:val="26"/>
          <w:shd w:val="clear" w:color="auto" w:fill="FFFFFF"/>
        </w:rPr>
        <w:t xml:space="preserve"> ограничительной деловой практикой; вынуждают товаропроизводителей постоянно бороться за увеличение своей доли на рынке за счет повышения качества и расширения ассортимента товаров и услуг.</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lastRenderedPageBreak/>
        <w:t xml:space="preserve">ПРОГНОЗИРОВАНИЕ СПРОСА (англ. </w:t>
      </w:r>
      <w:proofErr w:type="spellStart"/>
      <w:r w:rsidRPr="002B5A45">
        <w:rPr>
          <w:rFonts w:ascii="Times New Roman" w:hAnsi="Times New Roman"/>
          <w:b/>
          <w:color w:val="333333"/>
          <w:sz w:val="26"/>
          <w:szCs w:val="26"/>
          <w:shd w:val="clear" w:color="auto" w:fill="FFFFFF"/>
        </w:rPr>
        <w:t>forecasting</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of</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demand</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исследование будущего (возможного) спроса на товары и услуги в целях лучшего обоснования соответствующих производственных планов. </w:t>
      </w:r>
      <w:proofErr w:type="spellStart"/>
      <w:r w:rsidRPr="002B5A45">
        <w:rPr>
          <w:rFonts w:ascii="Times New Roman" w:hAnsi="Times New Roman"/>
          <w:color w:val="333333"/>
          <w:sz w:val="26"/>
          <w:szCs w:val="26"/>
          <w:shd w:val="clear" w:color="auto" w:fill="FFFFFF"/>
        </w:rPr>
        <w:t>П.с</w:t>
      </w:r>
      <w:proofErr w:type="spellEnd"/>
      <w:r w:rsidRPr="002B5A45">
        <w:rPr>
          <w:rFonts w:ascii="Times New Roman" w:hAnsi="Times New Roman"/>
          <w:color w:val="333333"/>
          <w:sz w:val="26"/>
          <w:szCs w:val="26"/>
          <w:shd w:val="clear" w:color="auto" w:fill="FFFFFF"/>
        </w:rPr>
        <w:t>. подразделяется на краткосрочное (конъюнктурное), среднесрочное и долгосрочное.</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ПРОГНОЗИРОВАНИЕ ТОВАРНОГО РЫНКА (англ. </w:t>
      </w:r>
      <w:proofErr w:type="spellStart"/>
      <w:r w:rsidRPr="002B5A45">
        <w:rPr>
          <w:rFonts w:ascii="Times New Roman" w:hAnsi="Times New Roman"/>
          <w:b/>
          <w:color w:val="333333"/>
          <w:sz w:val="26"/>
          <w:szCs w:val="26"/>
          <w:shd w:val="clear" w:color="auto" w:fill="FFFFFF"/>
        </w:rPr>
        <w:t>market</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forecasting</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color w:val="333333"/>
          <w:sz w:val="26"/>
          <w:szCs w:val="26"/>
          <w:shd w:val="clear" w:color="auto" w:fill="FFFFFF"/>
        </w:rPr>
        <w:t xml:space="preserve">оценка перспектив развития конъюнктуры товарного рынка, изменения рыночных условий на предстоящий период для учета прогнозных данных в маркетинговых программах, в тактике и стратегии маркетинга предприятий. </w:t>
      </w:r>
      <w:proofErr w:type="spellStart"/>
      <w:r w:rsidRPr="002B5A45">
        <w:rPr>
          <w:rFonts w:ascii="Times New Roman" w:hAnsi="Times New Roman"/>
          <w:color w:val="333333"/>
          <w:sz w:val="26"/>
          <w:szCs w:val="26"/>
          <w:shd w:val="clear" w:color="auto" w:fill="FFFFFF"/>
        </w:rPr>
        <w:t>П.т.р</w:t>
      </w:r>
      <w:proofErr w:type="spellEnd"/>
      <w:r w:rsidRPr="002B5A45">
        <w:rPr>
          <w:rFonts w:ascii="Times New Roman" w:hAnsi="Times New Roman"/>
          <w:color w:val="333333"/>
          <w:sz w:val="26"/>
          <w:szCs w:val="26"/>
          <w:shd w:val="clear" w:color="auto" w:fill="FFFFFF"/>
        </w:rPr>
        <w:t xml:space="preserve">. основывается на анализе фактических данных прошлого и настоящего исследуемого рынка. Цель прогноза - определить тенденции факторов, воздействующих на рыночную ситуацию, к которым относятся: общехозяйственная конъюнктура; структурные изменения экономики; изменения потребностей покупателей; изменение цен и показателей кредитной и валютно-финансовой сфер; появление новых товарных рынков. </w:t>
      </w:r>
      <w:proofErr w:type="spellStart"/>
      <w:r w:rsidRPr="002B5A45">
        <w:rPr>
          <w:rFonts w:ascii="Times New Roman" w:hAnsi="Times New Roman"/>
          <w:color w:val="333333"/>
          <w:sz w:val="26"/>
          <w:szCs w:val="26"/>
          <w:shd w:val="clear" w:color="auto" w:fill="FFFFFF"/>
        </w:rPr>
        <w:t>П.т.р</w:t>
      </w:r>
      <w:proofErr w:type="spellEnd"/>
      <w:r w:rsidRPr="002B5A45">
        <w:rPr>
          <w:rFonts w:ascii="Times New Roman" w:hAnsi="Times New Roman"/>
          <w:color w:val="333333"/>
          <w:sz w:val="26"/>
          <w:szCs w:val="26"/>
          <w:shd w:val="clear" w:color="auto" w:fill="FFFFFF"/>
        </w:rPr>
        <w:t xml:space="preserve">. подразделяется на </w:t>
      </w:r>
      <w:proofErr w:type="gramStart"/>
      <w:r w:rsidRPr="002B5A45">
        <w:rPr>
          <w:rFonts w:ascii="Times New Roman" w:hAnsi="Times New Roman"/>
          <w:color w:val="333333"/>
          <w:sz w:val="26"/>
          <w:szCs w:val="26"/>
          <w:shd w:val="clear" w:color="auto" w:fill="FFFFFF"/>
        </w:rPr>
        <w:t>краткосрочное</w:t>
      </w:r>
      <w:proofErr w:type="gramEnd"/>
      <w:r w:rsidRPr="002B5A45">
        <w:rPr>
          <w:rFonts w:ascii="Times New Roman" w:hAnsi="Times New Roman"/>
          <w:color w:val="333333"/>
          <w:sz w:val="26"/>
          <w:szCs w:val="26"/>
          <w:shd w:val="clear" w:color="auto" w:fill="FFFFFF"/>
        </w:rPr>
        <w:t xml:space="preserve"> (на срок до 1,5 лет), среднесрочное (на 5 лет) и долгосрочное (до 15 лет).</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b/>
          <w:color w:val="333333"/>
          <w:sz w:val="26"/>
          <w:szCs w:val="26"/>
          <w:shd w:val="clear" w:color="auto" w:fill="FFFFFF"/>
        </w:rPr>
        <w:t xml:space="preserve">РАСЧЕТ ВНЕШНЕТОРГОВОЙ ЦЕНЫ (англ. </w:t>
      </w:r>
      <w:proofErr w:type="spellStart"/>
      <w:r w:rsidRPr="002B5A45">
        <w:rPr>
          <w:rFonts w:ascii="Times New Roman" w:hAnsi="Times New Roman"/>
          <w:b/>
          <w:color w:val="333333"/>
          <w:sz w:val="26"/>
          <w:szCs w:val="26"/>
          <w:shd w:val="clear" w:color="auto" w:fill="FFFFFF"/>
        </w:rPr>
        <w:t>foreign</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trade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calculation</w:t>
      </w:r>
      <w:proofErr w:type="spellEnd"/>
      <w:r w:rsidRPr="002B5A45">
        <w:rPr>
          <w:rFonts w:ascii="Times New Roman" w:hAnsi="Times New Roman"/>
          <w:b/>
          <w:color w:val="333333"/>
          <w:sz w:val="26"/>
          <w:szCs w:val="26"/>
          <w:shd w:val="clear" w:color="auto" w:fill="FFFFFF"/>
        </w:rPr>
        <w:t>) -</w:t>
      </w:r>
      <w:r w:rsidRPr="002B5A45">
        <w:rPr>
          <w:rFonts w:ascii="Times New Roman" w:hAnsi="Times New Roman"/>
          <w:color w:val="333333"/>
          <w:sz w:val="26"/>
          <w:szCs w:val="26"/>
          <w:shd w:val="clear" w:color="auto" w:fill="FFFFFF"/>
        </w:rPr>
        <w:t xml:space="preserve"> процедура во внешнеторговой практике, состоящая в подборе </w:t>
      </w:r>
      <w:r w:rsidRPr="002B5A45">
        <w:rPr>
          <w:rFonts w:ascii="Times New Roman" w:hAnsi="Times New Roman"/>
          <w:b/>
          <w:i/>
          <w:color w:val="333333"/>
          <w:sz w:val="26"/>
          <w:szCs w:val="26"/>
          <w:shd w:val="clear" w:color="auto" w:fill="FFFFFF"/>
        </w:rPr>
        <w:t>конкурентных материалов</w:t>
      </w:r>
      <w:r w:rsidRPr="002B5A45">
        <w:rPr>
          <w:rFonts w:ascii="Times New Roman" w:hAnsi="Times New Roman"/>
          <w:color w:val="333333"/>
          <w:sz w:val="26"/>
          <w:szCs w:val="26"/>
          <w:shd w:val="clear" w:color="auto" w:fill="FFFFFF"/>
        </w:rPr>
        <w:t xml:space="preserve"> на аналогичные товары в международной торговле, отражающие уровень цен на рынках и по сделкам, условия которых наиболее соответствуют планируемой сделке. При значительном расхождении конкурентных цен на их базе составляется </w:t>
      </w:r>
      <w:r w:rsidRPr="002B5A45">
        <w:rPr>
          <w:rFonts w:ascii="Times New Roman" w:hAnsi="Times New Roman"/>
          <w:b/>
          <w:i/>
          <w:color w:val="333333"/>
          <w:sz w:val="26"/>
          <w:szCs w:val="26"/>
          <w:shd w:val="clear" w:color="auto" w:fill="FFFFFF"/>
        </w:rPr>
        <w:t>конкурентный лист,</w:t>
      </w:r>
      <w:r w:rsidRPr="002B5A45">
        <w:rPr>
          <w:rFonts w:ascii="Times New Roman" w:hAnsi="Times New Roman"/>
          <w:color w:val="333333"/>
          <w:sz w:val="26"/>
          <w:szCs w:val="26"/>
          <w:shd w:val="clear" w:color="auto" w:fill="FFFFFF"/>
        </w:rPr>
        <w:t xml:space="preserve"> в который заносятся все факторы, определяющие уровень на аналогичные </w:t>
      </w:r>
      <w:r w:rsidRPr="002B5A45">
        <w:rPr>
          <w:rFonts w:ascii="Times New Roman" w:hAnsi="Times New Roman"/>
          <w:b/>
          <w:i/>
          <w:color w:val="333333"/>
          <w:sz w:val="26"/>
          <w:szCs w:val="26"/>
          <w:shd w:val="clear" w:color="auto" w:fill="FFFFFF"/>
        </w:rPr>
        <w:t>товары конкурентов,</w:t>
      </w:r>
      <w:r w:rsidRPr="002B5A45">
        <w:rPr>
          <w:rFonts w:ascii="Times New Roman" w:hAnsi="Times New Roman"/>
          <w:color w:val="333333"/>
          <w:sz w:val="26"/>
          <w:szCs w:val="26"/>
          <w:shd w:val="clear" w:color="auto" w:fill="FFFFFF"/>
        </w:rPr>
        <w:t xml:space="preserve"> включая технико-экономические характеристики и коммерческие условия сделок</w:t>
      </w:r>
      <w:proofErr w:type="gramStart"/>
      <w:r w:rsidRPr="002B5A45">
        <w:rPr>
          <w:rFonts w:ascii="Times New Roman" w:hAnsi="Times New Roman"/>
          <w:color w:val="333333"/>
          <w:sz w:val="26"/>
          <w:szCs w:val="26"/>
          <w:shd w:val="clear" w:color="auto" w:fill="FFFFFF"/>
        </w:rPr>
        <w:t>.</w:t>
      </w:r>
      <w:proofErr w:type="gramEnd"/>
      <w:r w:rsidRPr="002B5A45">
        <w:rPr>
          <w:rStyle w:val="apple-converted-space"/>
          <w:rFonts w:ascii="Times New Roman" w:hAnsi="Times New Roman"/>
          <w:color w:val="333333"/>
          <w:sz w:val="26"/>
          <w:szCs w:val="26"/>
          <w:shd w:val="clear" w:color="auto" w:fill="FFFFFF"/>
        </w:rPr>
        <w:t> </w:t>
      </w:r>
      <w:r w:rsidRPr="002B5A45">
        <w:rPr>
          <w:rFonts w:ascii="Times New Roman" w:hAnsi="Times New Roman"/>
          <w:color w:val="333333"/>
          <w:sz w:val="26"/>
          <w:szCs w:val="26"/>
        </w:rPr>
        <w:br/>
      </w:r>
      <w:proofErr w:type="gramStart"/>
      <w:r w:rsidRPr="002B5A45">
        <w:rPr>
          <w:rFonts w:ascii="Times New Roman" w:hAnsi="Times New Roman"/>
          <w:color w:val="333333"/>
          <w:sz w:val="26"/>
          <w:szCs w:val="26"/>
          <w:shd w:val="clear" w:color="auto" w:fill="FFFFFF"/>
        </w:rPr>
        <w:t>с</w:t>
      </w:r>
      <w:proofErr w:type="gramEnd"/>
      <w:r w:rsidRPr="002B5A45">
        <w:rPr>
          <w:rFonts w:ascii="Times New Roman" w:hAnsi="Times New Roman"/>
          <w:color w:val="333333"/>
          <w:sz w:val="26"/>
          <w:szCs w:val="26"/>
          <w:shd w:val="clear" w:color="auto" w:fill="FFFFFF"/>
        </w:rPr>
        <w:t>оставной частью маркетинговых операций.</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b/>
          <w:color w:val="333333"/>
          <w:sz w:val="26"/>
          <w:szCs w:val="26"/>
          <w:shd w:val="clear" w:color="auto" w:fill="FFFFFF"/>
        </w:rPr>
        <w:t xml:space="preserve">РИНГ (англ. </w:t>
      </w:r>
      <w:proofErr w:type="spellStart"/>
      <w:r w:rsidRPr="002B5A45">
        <w:rPr>
          <w:rFonts w:ascii="Times New Roman" w:hAnsi="Times New Roman"/>
          <w:b/>
          <w:color w:val="333333"/>
          <w:sz w:val="26"/>
          <w:szCs w:val="26"/>
          <w:shd w:val="clear" w:color="auto" w:fill="FFFFFF"/>
        </w:rPr>
        <w:t>ring</w:t>
      </w:r>
      <w:proofErr w:type="spellEnd"/>
      <w:r w:rsidRPr="002B5A45">
        <w:rPr>
          <w:rFonts w:ascii="Times New Roman" w:hAnsi="Times New Roman"/>
          <w:b/>
          <w:color w:val="333333"/>
          <w:sz w:val="26"/>
          <w:szCs w:val="26"/>
          <w:shd w:val="clear" w:color="auto" w:fill="FFFFFF"/>
        </w:rPr>
        <w:t>) -</w:t>
      </w:r>
      <w:r w:rsidRPr="002B5A45">
        <w:rPr>
          <w:rFonts w:ascii="Times New Roman" w:hAnsi="Times New Roman"/>
          <w:color w:val="333333"/>
          <w:sz w:val="26"/>
          <w:szCs w:val="26"/>
          <w:shd w:val="clear" w:color="auto" w:fill="FFFFFF"/>
        </w:rPr>
        <w:t xml:space="preserve"> кратковременное соглашение предпринимателей о скупке определенного товара и его задержании на складах с целью взвинчивания цен и получения монопольной прибыли; является одной из форм </w:t>
      </w:r>
      <w:r w:rsidRPr="002B5A45">
        <w:rPr>
          <w:rFonts w:ascii="Times New Roman" w:hAnsi="Times New Roman"/>
          <w:b/>
          <w:i/>
          <w:color w:val="333333"/>
          <w:sz w:val="26"/>
          <w:szCs w:val="26"/>
          <w:shd w:val="clear" w:color="auto" w:fill="FFFFFF"/>
        </w:rPr>
        <w:t>недобросовестной конкуренции.</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СПРОС (англ. </w:t>
      </w:r>
      <w:proofErr w:type="spellStart"/>
      <w:r w:rsidRPr="002B5A45">
        <w:rPr>
          <w:rFonts w:ascii="Times New Roman" w:hAnsi="Times New Roman"/>
          <w:b/>
          <w:color w:val="333333"/>
          <w:sz w:val="26"/>
          <w:szCs w:val="26"/>
          <w:shd w:val="clear" w:color="auto" w:fill="FFFFFF"/>
        </w:rPr>
        <w:t>demand</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личная или общественная потребность в средствах производства, предметах потребления и услугах. Наряду с ценой и предложением спроса является одним из основных элементов рыночного механизма, регулирования товарно-денежных отношений.</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r w:rsidRPr="002B5A45">
        <w:rPr>
          <w:rFonts w:ascii="Times New Roman" w:hAnsi="Times New Roman"/>
          <w:b/>
          <w:color w:val="333333"/>
          <w:sz w:val="26"/>
          <w:szCs w:val="26"/>
          <w:shd w:val="clear" w:color="auto" w:fill="FFFFFF"/>
        </w:rPr>
        <w:t xml:space="preserve">СТАГНАЦИЯ (англ. </w:t>
      </w:r>
      <w:proofErr w:type="spellStart"/>
      <w:r w:rsidRPr="002B5A45">
        <w:rPr>
          <w:rFonts w:ascii="Times New Roman" w:hAnsi="Times New Roman"/>
          <w:b/>
          <w:color w:val="333333"/>
          <w:sz w:val="26"/>
          <w:szCs w:val="26"/>
          <w:shd w:val="clear" w:color="auto" w:fill="FFFFFF"/>
        </w:rPr>
        <w:t>stagnation</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в экономике - явление, представляющее собой застой, отсутствие прироста в промышленном и сельскохозяйственном производстве, в торговом обороте.</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СТИМУЛИРОВАНИЕ СБЫТА (англ. </w:t>
      </w:r>
      <w:proofErr w:type="spellStart"/>
      <w:r w:rsidRPr="002B5A45">
        <w:rPr>
          <w:rFonts w:ascii="Times New Roman" w:hAnsi="Times New Roman"/>
          <w:b/>
          <w:color w:val="333333"/>
          <w:sz w:val="26"/>
          <w:szCs w:val="26"/>
          <w:shd w:val="clear" w:color="auto" w:fill="FFFFFF"/>
        </w:rPr>
        <w:t>sales</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promotio</w:t>
      </w:r>
      <w:r w:rsidRPr="002B5A45">
        <w:rPr>
          <w:rFonts w:ascii="Times New Roman" w:hAnsi="Times New Roman"/>
          <w:color w:val="333333"/>
          <w:sz w:val="26"/>
          <w:szCs w:val="26"/>
          <w:shd w:val="clear" w:color="auto" w:fill="FFFFFF"/>
        </w:rPr>
        <w:t>n</w:t>
      </w:r>
      <w:proofErr w:type="spellEnd"/>
      <w:r w:rsidRPr="002B5A45">
        <w:rPr>
          <w:rFonts w:ascii="Times New Roman" w:hAnsi="Times New Roman"/>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система мер, направленных на стимулирование покупательского спроса, ускорение процесса товародвижения и реализации товара при </w:t>
      </w:r>
      <w:proofErr w:type="gramStart"/>
      <w:r w:rsidRPr="002B5A45">
        <w:rPr>
          <w:rFonts w:ascii="Times New Roman" w:hAnsi="Times New Roman"/>
          <w:color w:val="333333"/>
          <w:sz w:val="26"/>
          <w:szCs w:val="26"/>
          <w:shd w:val="clear" w:color="auto" w:fill="FFFFFF"/>
        </w:rPr>
        <w:t>условии</w:t>
      </w:r>
      <w:proofErr w:type="gramEnd"/>
      <w:r w:rsidRPr="002B5A45">
        <w:rPr>
          <w:rFonts w:ascii="Times New Roman" w:hAnsi="Times New Roman"/>
          <w:color w:val="333333"/>
          <w:sz w:val="26"/>
          <w:szCs w:val="26"/>
          <w:shd w:val="clear" w:color="auto" w:fill="FFFFFF"/>
        </w:rPr>
        <w:t xml:space="preserve"> что покупатель знает товар. К числу мер, непосредственно воздействующих на покупателя, относятся: скидки с цены, предоставление кредита, премиальная продажа, конкурсы, лотереи, гарантии возврата денег, если купленный товар по каким-либо причинам не понравился покупателю, и т.д. Кроме того, в систему стимулирования сбыта входят меры, применяемые к оптовым покупателям, дилерам, например скидка с цены при увеличении количества приобретаемого </w:t>
      </w:r>
      <w:r w:rsidRPr="002B5A45">
        <w:rPr>
          <w:rFonts w:ascii="Times New Roman" w:hAnsi="Times New Roman"/>
          <w:color w:val="333333"/>
          <w:sz w:val="26"/>
          <w:szCs w:val="26"/>
          <w:shd w:val="clear" w:color="auto" w:fill="FFFFFF"/>
        </w:rPr>
        <w:lastRenderedPageBreak/>
        <w:t>товара, поставка пробных партий товара бесплатно, возмещение расходов посредников на рекламу, премии, конкурсы. Стимулирование сбыта включает в себя также стимулирование сферы торговли (зачеты за закупку, совместная рекламная деятельность, премирование дилеров за продвижение товара и др.) и торгово-посреднического персонала фирмы-производителя (премии, конкурсы, конференции и др.).</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СТРАТЕГИЯ АКТИВНОГО ВОЗДЕЙСТВИЯ (англ. </w:t>
      </w:r>
      <w:proofErr w:type="spellStart"/>
      <w:r w:rsidRPr="002B5A45">
        <w:rPr>
          <w:rFonts w:ascii="Times New Roman" w:hAnsi="Times New Roman"/>
          <w:b/>
          <w:color w:val="333333"/>
          <w:sz w:val="26"/>
          <w:szCs w:val="26"/>
          <w:shd w:val="clear" w:color="auto" w:fill="FFFFFF"/>
        </w:rPr>
        <w:t>strategy</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of</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active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influence</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отказ от пассивного приспособления к рыночным условиям, разработка и осуществление мероприятий по активному формированию спроса на реализуемую продукцию.</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lang w:val="en-US"/>
        </w:rPr>
      </w:pPr>
      <w:r w:rsidRPr="002B5A45">
        <w:rPr>
          <w:rFonts w:ascii="Times New Roman" w:hAnsi="Times New Roman"/>
          <w:b/>
          <w:color w:val="333333"/>
          <w:sz w:val="26"/>
          <w:szCs w:val="26"/>
          <w:shd w:val="clear" w:color="auto" w:fill="FFFFFF"/>
        </w:rPr>
        <w:t>ТОВАРНЫЙ</w:t>
      </w:r>
      <w:r w:rsidRPr="002B5A45">
        <w:rPr>
          <w:rFonts w:ascii="Times New Roman" w:hAnsi="Times New Roman"/>
          <w:b/>
          <w:color w:val="333333"/>
          <w:sz w:val="26"/>
          <w:szCs w:val="26"/>
          <w:shd w:val="clear" w:color="auto" w:fill="FFFFFF"/>
          <w:lang w:val="en-US"/>
        </w:rPr>
        <w:t xml:space="preserve"> </w:t>
      </w:r>
      <w:r w:rsidRPr="002B5A45">
        <w:rPr>
          <w:rFonts w:ascii="Times New Roman" w:hAnsi="Times New Roman"/>
          <w:b/>
          <w:color w:val="333333"/>
          <w:sz w:val="26"/>
          <w:szCs w:val="26"/>
          <w:shd w:val="clear" w:color="auto" w:fill="FFFFFF"/>
        </w:rPr>
        <w:t>АССОРТИМЕНТ</w:t>
      </w:r>
      <w:r w:rsidRPr="002B5A45">
        <w:rPr>
          <w:rFonts w:ascii="Times New Roman" w:hAnsi="Times New Roman"/>
          <w:b/>
          <w:color w:val="333333"/>
          <w:sz w:val="26"/>
          <w:szCs w:val="26"/>
          <w:shd w:val="clear" w:color="auto" w:fill="FFFFFF"/>
          <w:lang w:val="en-US"/>
        </w:rPr>
        <w:t xml:space="preserve"> (</w:t>
      </w:r>
      <w:proofErr w:type="spellStart"/>
      <w:r w:rsidRPr="002B5A45">
        <w:rPr>
          <w:rFonts w:ascii="Times New Roman" w:hAnsi="Times New Roman"/>
          <w:b/>
          <w:color w:val="333333"/>
          <w:sz w:val="26"/>
          <w:szCs w:val="26"/>
          <w:shd w:val="clear" w:color="auto" w:fill="FFFFFF"/>
        </w:rPr>
        <w:t>англ</w:t>
      </w:r>
      <w:proofErr w:type="spellEnd"/>
      <w:r w:rsidRPr="002B5A45">
        <w:rPr>
          <w:rFonts w:ascii="Times New Roman" w:hAnsi="Times New Roman"/>
          <w:b/>
          <w:color w:val="333333"/>
          <w:sz w:val="26"/>
          <w:szCs w:val="26"/>
          <w:shd w:val="clear" w:color="auto" w:fill="FFFFFF"/>
          <w:lang w:val="en-US"/>
        </w:rPr>
        <w:t xml:space="preserve">. selection of goods, variety of goods)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группа товаров, связанных между собой либо в силу схожести сферы их функционирования (применения), либо в рамках одного и того же диапазона цен.</w:t>
      </w:r>
      <w:r w:rsidRPr="002B5A45">
        <w:rPr>
          <w:rStyle w:val="apple-converted-space"/>
          <w:rFonts w:ascii="Times New Roman" w:hAnsi="Times New Roman"/>
          <w:color w:val="333333"/>
          <w:sz w:val="26"/>
          <w:szCs w:val="26"/>
          <w:shd w:val="clear" w:color="auto" w:fill="FFFFFF"/>
        </w:rPr>
        <w:t> </w:t>
      </w:r>
    </w:p>
    <w:p w:rsidR="005F515E" w:rsidRDefault="005F515E" w:rsidP="00A25B82">
      <w:pPr>
        <w:spacing w:before="100" w:beforeAutospacing="1" w:after="100" w:afterAutospacing="1" w:line="240" w:lineRule="auto"/>
        <w:ind w:firstLine="709"/>
        <w:contextualSpacing/>
        <w:jc w:val="both"/>
        <w:rPr>
          <w:rFonts w:ascii="Times New Roman" w:hAnsi="Times New Roman"/>
          <w:b/>
          <w:color w:val="333333"/>
          <w:sz w:val="26"/>
          <w:szCs w:val="26"/>
          <w:shd w:val="clear" w:color="auto" w:fill="FFFFFF"/>
        </w:rPr>
      </w:pP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ТОРГОВЫЕ БАРЬЕРЫ (англ. </w:t>
      </w:r>
      <w:proofErr w:type="spellStart"/>
      <w:r w:rsidRPr="002B5A45">
        <w:rPr>
          <w:rFonts w:ascii="Times New Roman" w:hAnsi="Times New Roman"/>
          <w:b/>
          <w:color w:val="333333"/>
          <w:sz w:val="26"/>
          <w:szCs w:val="26"/>
          <w:shd w:val="clear" w:color="auto" w:fill="FFFFFF"/>
        </w:rPr>
        <w:t>erade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barriers</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ограничение свободного обмена товарами и услугами между странами через механизмы тарифного (таможенный тариф) и нетарифного (лицензирование, квотирование и пр.) регулирования.</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ФИЗИЧЕСКОЕ ЛИЦО (англ. </w:t>
      </w:r>
      <w:proofErr w:type="spellStart"/>
      <w:r w:rsidRPr="002B5A45">
        <w:rPr>
          <w:rFonts w:ascii="Times New Roman" w:hAnsi="Times New Roman"/>
          <w:b/>
          <w:color w:val="333333"/>
          <w:sz w:val="26"/>
          <w:szCs w:val="26"/>
          <w:shd w:val="clear" w:color="auto" w:fill="FFFFFF"/>
        </w:rPr>
        <w:t>natural</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person</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субъект, обладающий гражданской правоспособностью и обязанностями, иностранный гражданин или лицо без гражданства.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БАЗИСНАЯ (англ. </w:t>
      </w:r>
      <w:proofErr w:type="spellStart"/>
      <w:r w:rsidRPr="002B5A45">
        <w:rPr>
          <w:rFonts w:ascii="Times New Roman" w:hAnsi="Times New Roman"/>
          <w:b/>
          <w:color w:val="333333"/>
          <w:sz w:val="26"/>
          <w:szCs w:val="26"/>
          <w:shd w:val="clear" w:color="auto" w:fill="FFFFFF"/>
        </w:rPr>
        <w:t>base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определенного товара с фиксированными параметрами качества, устанавливаемая в момент заключения опционной сделки. При изменении конъюнктуры рынка цена базисная, как правило, сохраняет стабильность, а надбавки и скидки значительно изменяются.</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КОНТРАКТА (англ. </w:t>
      </w:r>
      <w:proofErr w:type="spellStart"/>
      <w:r w:rsidRPr="002B5A45">
        <w:rPr>
          <w:rFonts w:ascii="Times New Roman" w:hAnsi="Times New Roman"/>
          <w:b/>
          <w:color w:val="333333"/>
          <w:sz w:val="26"/>
          <w:szCs w:val="26"/>
          <w:shd w:val="clear" w:color="auto" w:fill="FFFFFF"/>
        </w:rPr>
        <w:t>contract</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товара, ценной бумаги, согласованная и зафиксированная в контракте; является фактической ценой, составляющей коммерческую тайну. В зависимости от условий контракта (способа фиксации) различают следующие виды контрактных цен: твердая, подвижная, скользящая, с последующей фиксацией. Твердая цена устанавливается в момент подписания контракта и не подлежит изменению в течение срока его действия. Подвижная цена фиксируется при заключении контракта, но может быть пересмотрена в дальнейшем, если рыночная цена данного товара к моменту его поставки изменится. Скользящая цена - цена, изменяемая в течение действия по согласованному сторонами способу (согласно формуле скольжения цены). Если контрактом предусматриваются частичные поставки, то скользящая цена рассчитывается на каждую поставку. Цена с последующей фиксацией устанавливается в ходе исполнения контракта. В договоре определяются правила фиксации цены, право выбора времени фиксации и т.п.</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НОМИНАЛЬНАЯ (англ. </w:t>
      </w:r>
      <w:proofErr w:type="spellStart"/>
      <w:r w:rsidRPr="002B5A45">
        <w:rPr>
          <w:rFonts w:ascii="Times New Roman" w:hAnsi="Times New Roman"/>
          <w:b/>
          <w:color w:val="333333"/>
          <w:sz w:val="26"/>
          <w:szCs w:val="26"/>
          <w:shd w:val="clear" w:color="auto" w:fill="FFFFFF"/>
        </w:rPr>
        <w:t>nominal</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 xml:space="preserve">1) цена товара, опубликованная в прейскурантах или справочниках. Во внешнеторговых операциях исчисление скидок, надбавок и накидок производится с номинальной цены в тех случаях, когда последняя принята при заключении сделки </w:t>
      </w:r>
      <w:r w:rsidRPr="002B5A45">
        <w:rPr>
          <w:rFonts w:ascii="Times New Roman" w:hAnsi="Times New Roman"/>
          <w:color w:val="333333"/>
          <w:sz w:val="26"/>
          <w:szCs w:val="26"/>
          <w:shd w:val="clear" w:color="auto" w:fill="FFFFFF"/>
        </w:rPr>
        <w:lastRenderedPageBreak/>
        <w:t xml:space="preserve">в качестве цены базисной; 2) биржевая котировочная цена за товар, по которому в день котировки </w:t>
      </w:r>
      <w:proofErr w:type="gramStart"/>
      <w:r w:rsidRPr="002B5A45">
        <w:rPr>
          <w:rFonts w:ascii="Times New Roman" w:hAnsi="Times New Roman"/>
          <w:color w:val="333333"/>
          <w:sz w:val="26"/>
          <w:szCs w:val="26"/>
          <w:shd w:val="clear" w:color="auto" w:fill="FFFFFF"/>
        </w:rPr>
        <w:t>на</w:t>
      </w:r>
      <w:proofErr w:type="gramEnd"/>
      <w:r w:rsidRPr="002B5A45">
        <w:rPr>
          <w:rFonts w:ascii="Times New Roman" w:hAnsi="Times New Roman"/>
          <w:color w:val="333333"/>
          <w:sz w:val="26"/>
          <w:szCs w:val="26"/>
          <w:shd w:val="clear" w:color="auto" w:fill="FFFFFF"/>
        </w:rPr>
        <w:t xml:space="preserve"> было заключено сделок.</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ОПТОВАЯ (англ. </w:t>
      </w:r>
      <w:proofErr w:type="spellStart"/>
      <w:r w:rsidRPr="002B5A45">
        <w:rPr>
          <w:rFonts w:ascii="Times New Roman" w:hAnsi="Times New Roman"/>
          <w:b/>
          <w:color w:val="333333"/>
          <w:sz w:val="26"/>
          <w:szCs w:val="26"/>
          <w:shd w:val="clear" w:color="auto" w:fill="FFFFFF"/>
        </w:rPr>
        <w:t>wholesale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за товар (услуги) при продаже его (их) крупными партиями (оптом) торговым и промышленным фирмам, организациями в отличие от розничной цены, устанавливаемой при продаже товара и услуг индивидуальному потребителю. В международной торговле сделки (за редкими исключениями) представляют собой оптовые операции и совершаются по оптовым или более низким ценам. Цены оптовые, публикуемые в различных информационных источниках, нельзя рассматривать как применимые к любым условиям, тем более</w:t>
      </w:r>
      <w:proofErr w:type="gramStart"/>
      <w:r w:rsidRPr="002B5A45">
        <w:rPr>
          <w:rFonts w:ascii="Times New Roman" w:hAnsi="Times New Roman"/>
          <w:color w:val="333333"/>
          <w:sz w:val="26"/>
          <w:szCs w:val="26"/>
          <w:shd w:val="clear" w:color="auto" w:fill="FFFFFF"/>
        </w:rPr>
        <w:t>,</w:t>
      </w:r>
      <w:proofErr w:type="gramEnd"/>
      <w:r w:rsidRPr="002B5A45">
        <w:rPr>
          <w:rFonts w:ascii="Times New Roman" w:hAnsi="Times New Roman"/>
          <w:color w:val="333333"/>
          <w:sz w:val="26"/>
          <w:szCs w:val="26"/>
          <w:shd w:val="clear" w:color="auto" w:fill="FFFFFF"/>
        </w:rPr>
        <w:t xml:space="preserve"> что сообщаются они фирмами, заинтересованными в завышении цен (при экспорте) или, наоборот, в занижении цен (при импорте). Публикуемые для всеобщего сведения, они могут служить только для ориентира.</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РОЗНИЧНАЯ (англ. </w:t>
      </w:r>
      <w:proofErr w:type="spellStart"/>
      <w:r w:rsidRPr="002B5A45">
        <w:rPr>
          <w:rFonts w:ascii="Times New Roman" w:hAnsi="Times New Roman"/>
          <w:b/>
          <w:color w:val="333333"/>
          <w:sz w:val="26"/>
          <w:szCs w:val="26"/>
          <w:shd w:val="clear" w:color="auto" w:fill="FFFFFF"/>
        </w:rPr>
        <w:t>retail</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которая устанавливается на товар, продаваемый в личное потребление в малых количествах. По розничным ценам осуществляется не только торговля в розничной сети, но и посылочная, как внутри страны, так и на международном уровне.</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СПРАВОЧНАЯ (англ. </w:t>
      </w:r>
      <w:proofErr w:type="spellStart"/>
      <w:r w:rsidRPr="002B5A45">
        <w:rPr>
          <w:rFonts w:ascii="Times New Roman" w:hAnsi="Times New Roman"/>
          <w:b/>
          <w:color w:val="333333"/>
          <w:sz w:val="26"/>
          <w:szCs w:val="26"/>
          <w:shd w:val="clear" w:color="auto" w:fill="FFFFFF"/>
        </w:rPr>
        <w:t>published</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вид оптовой цены во внутренней и международной торговле. Особым видом справочной цены являются прейскурантные цены, т.е. цены, включаемые в прейскуранты фирм. Цена справочная, будучи в большинстве случаев номинальной или же отражающей уровень фактических цен уже заключенных сделок</w:t>
      </w:r>
      <w:proofErr w:type="gramStart"/>
      <w:r w:rsidRPr="002B5A45">
        <w:rPr>
          <w:rFonts w:ascii="Times New Roman" w:hAnsi="Times New Roman"/>
          <w:color w:val="333333"/>
          <w:sz w:val="26"/>
          <w:szCs w:val="26"/>
          <w:shd w:val="clear" w:color="auto" w:fill="FFFFFF"/>
        </w:rPr>
        <w:t>)з</w:t>
      </w:r>
      <w:proofErr w:type="gramEnd"/>
      <w:r w:rsidRPr="002B5A45">
        <w:rPr>
          <w:rFonts w:ascii="Times New Roman" w:hAnsi="Times New Roman"/>
          <w:color w:val="333333"/>
          <w:sz w:val="26"/>
          <w:szCs w:val="26"/>
          <w:shd w:val="clear" w:color="auto" w:fill="FFFFFF"/>
        </w:rPr>
        <w:t>а прошлую неделю, месяц), выступает для продавца и покупателя в качестве ответной точки при определении цены, фиксируемой в контракте. Справочная цена используется обычно при срочной купле-продаже небольших партий товаров. При крупномасштабных торговых операциях к справочным ценам применяется система скидок.</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ФАКТУРНАЯ (англ. </w:t>
      </w:r>
      <w:proofErr w:type="spellStart"/>
      <w:r w:rsidRPr="002B5A45">
        <w:rPr>
          <w:rFonts w:ascii="Times New Roman" w:hAnsi="Times New Roman"/>
          <w:b/>
          <w:color w:val="333333"/>
          <w:sz w:val="26"/>
          <w:szCs w:val="26"/>
          <w:shd w:val="clear" w:color="auto" w:fill="FFFFFF"/>
        </w:rPr>
        <w:t>invoice</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r w:rsidRPr="002B5A45">
        <w:rPr>
          <w:rFonts w:ascii="Times New Roman" w:hAnsi="Times New Roman"/>
          <w:color w:val="333333"/>
          <w:sz w:val="26"/>
          <w:szCs w:val="26"/>
          <w:shd w:val="clear" w:color="auto" w:fill="FFFFFF"/>
        </w:rPr>
        <w:t xml:space="preserve">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указываемая в счете (инвойсе, фактуре) на поставленный товар. В зависимости от базиса поставки цена фрактурная может включать расходы по перевозке товара, погрузо-разгрузочным работам, страхованию, оплате экспортной пошлины, различные сборы.</w:t>
      </w:r>
      <w:r w:rsidRPr="002B5A45">
        <w:rPr>
          <w:rStyle w:val="apple-converted-space"/>
          <w:rFonts w:ascii="Times New Roman" w:hAnsi="Times New Roman"/>
          <w:color w:val="333333"/>
          <w:sz w:val="26"/>
          <w:szCs w:val="26"/>
          <w:shd w:val="clear" w:color="auto" w:fill="FFFFFF"/>
        </w:rPr>
        <w:t> </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shd w:val="clear" w:color="auto" w:fill="FFFFFF"/>
        </w:rPr>
      </w:pPr>
      <w:r w:rsidRPr="002B5A45">
        <w:rPr>
          <w:rFonts w:ascii="Times New Roman" w:hAnsi="Times New Roman"/>
          <w:b/>
          <w:color w:val="333333"/>
          <w:sz w:val="26"/>
          <w:szCs w:val="26"/>
          <w:shd w:val="clear" w:color="auto" w:fill="FFFFFF"/>
        </w:rPr>
        <w:t xml:space="preserve">ЦЕНА ЦЕЛЕВАЯ, ОРИЕНТИРОВОЧНАЯ (англ. </w:t>
      </w:r>
      <w:proofErr w:type="spellStart"/>
      <w:r w:rsidRPr="002B5A45">
        <w:rPr>
          <w:rFonts w:ascii="Times New Roman" w:hAnsi="Times New Roman"/>
          <w:b/>
          <w:color w:val="333333"/>
          <w:sz w:val="26"/>
          <w:szCs w:val="26"/>
          <w:shd w:val="clear" w:color="auto" w:fill="FFFFFF"/>
        </w:rPr>
        <w:t>quid</w:t>
      </w:r>
      <w:proofErr w:type="spellEnd"/>
      <w:r w:rsidRPr="002B5A45">
        <w:rPr>
          <w:rFonts w:ascii="Times New Roman" w:hAnsi="Times New Roman"/>
          <w:b/>
          <w:color w:val="333333"/>
          <w:sz w:val="26"/>
          <w:szCs w:val="26"/>
          <w:shd w:val="clear" w:color="auto" w:fill="FFFFFF"/>
        </w:rPr>
        <w:t xml:space="preserve"> </w:t>
      </w:r>
      <w:proofErr w:type="spellStart"/>
      <w:r w:rsidRPr="002B5A45">
        <w:rPr>
          <w:rFonts w:ascii="Times New Roman" w:hAnsi="Times New Roman"/>
          <w:b/>
          <w:color w:val="333333"/>
          <w:sz w:val="26"/>
          <w:szCs w:val="26"/>
          <w:shd w:val="clear" w:color="auto" w:fill="FFFFFF"/>
        </w:rPr>
        <w:t>price</w:t>
      </w:r>
      <w:proofErr w:type="spellEnd"/>
      <w:r w:rsidRPr="002B5A45">
        <w:rPr>
          <w:rFonts w:ascii="Times New Roman" w:hAnsi="Times New Roman"/>
          <w:b/>
          <w:color w:val="333333"/>
          <w:sz w:val="26"/>
          <w:szCs w:val="26"/>
          <w:shd w:val="clear" w:color="auto" w:fill="FFFFFF"/>
        </w:rPr>
        <w:t>)</w:t>
      </w:r>
    </w:p>
    <w:p w:rsidR="00A25B82" w:rsidRPr="002B5A45" w:rsidRDefault="00A25B82" w:rsidP="00A25B82">
      <w:pPr>
        <w:spacing w:before="100" w:beforeAutospacing="1" w:after="100" w:afterAutospacing="1" w:line="240" w:lineRule="auto"/>
        <w:ind w:firstLine="709"/>
        <w:contextualSpacing/>
        <w:jc w:val="both"/>
        <w:rPr>
          <w:rFonts w:ascii="Times New Roman" w:hAnsi="Times New Roman"/>
          <w:color w:val="333333"/>
          <w:sz w:val="26"/>
          <w:szCs w:val="26"/>
        </w:rPr>
      </w:pPr>
      <w:r w:rsidRPr="002B5A45">
        <w:rPr>
          <w:rFonts w:ascii="Times New Roman" w:hAnsi="Times New Roman"/>
          <w:color w:val="333333"/>
          <w:sz w:val="26"/>
          <w:szCs w:val="26"/>
          <w:shd w:val="clear" w:color="auto" w:fill="FFFFFF"/>
        </w:rPr>
        <w:t>цена, которая используется в странах Европейского Союза для определения размера налога на ту или иную продукцию в целях проведения единой сельскохозяйственной политики этой группой стран.</w:t>
      </w:r>
      <w:r w:rsidRPr="002B5A45">
        <w:rPr>
          <w:rStyle w:val="apple-converted-space"/>
          <w:rFonts w:ascii="Times New Roman" w:hAnsi="Times New Roman"/>
          <w:color w:val="333333"/>
          <w:sz w:val="26"/>
          <w:szCs w:val="26"/>
          <w:shd w:val="clear" w:color="auto" w:fill="FFFFFF"/>
        </w:rPr>
        <w:t> </w:t>
      </w:r>
    </w:p>
    <w:p w:rsidR="00A25B82" w:rsidRPr="00B96B9F" w:rsidRDefault="00A25B82" w:rsidP="000335F1">
      <w:pPr>
        <w:tabs>
          <w:tab w:val="left" w:pos="993"/>
        </w:tabs>
        <w:spacing w:after="0" w:line="240" w:lineRule="auto"/>
        <w:ind w:firstLine="709"/>
        <w:contextualSpacing/>
        <w:jc w:val="both"/>
        <w:rPr>
          <w:rFonts w:ascii="Times New Roman" w:hAnsi="Times New Roman"/>
          <w:b/>
          <w:color w:val="FF0000"/>
          <w:sz w:val="28"/>
          <w:szCs w:val="28"/>
        </w:rPr>
      </w:pPr>
    </w:p>
    <w:sectPr w:rsidR="00A25B82" w:rsidRPr="00B96B9F" w:rsidSect="008F0A45">
      <w:headerReference w:type="default" r:id="rId15"/>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8F" w:rsidRDefault="0030748F" w:rsidP="001640F7">
      <w:pPr>
        <w:spacing w:after="0" w:line="240" w:lineRule="auto"/>
      </w:pPr>
      <w:r>
        <w:separator/>
      </w:r>
    </w:p>
  </w:endnote>
  <w:endnote w:type="continuationSeparator" w:id="0">
    <w:p w:rsidR="0030748F" w:rsidRDefault="0030748F" w:rsidP="0016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8F" w:rsidRDefault="0030748F" w:rsidP="001640F7">
      <w:pPr>
        <w:spacing w:after="0" w:line="240" w:lineRule="auto"/>
      </w:pPr>
      <w:r>
        <w:separator/>
      </w:r>
    </w:p>
  </w:footnote>
  <w:footnote w:type="continuationSeparator" w:id="0">
    <w:p w:rsidR="0030748F" w:rsidRDefault="0030748F" w:rsidP="00164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08" w:rsidRDefault="00516608">
    <w:pPr>
      <w:pStyle w:val="a4"/>
      <w:jc w:val="center"/>
    </w:pPr>
    <w:r>
      <w:fldChar w:fldCharType="begin"/>
    </w:r>
    <w:r>
      <w:instrText>PAGE   \* MERGEFORMAT</w:instrText>
    </w:r>
    <w:r>
      <w:fldChar w:fldCharType="separate"/>
    </w:r>
    <w:r w:rsidR="00B30006">
      <w:rPr>
        <w:noProof/>
      </w:rPr>
      <w:t>3</w:t>
    </w:r>
    <w:r>
      <w:fldChar w:fldCharType="end"/>
    </w:r>
  </w:p>
  <w:p w:rsidR="00516608" w:rsidRDefault="005166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B3F"/>
    <w:multiLevelType w:val="hybridMultilevel"/>
    <w:tmpl w:val="9FAAA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B46FEC"/>
    <w:multiLevelType w:val="multilevel"/>
    <w:tmpl w:val="FA8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F3B9F"/>
    <w:multiLevelType w:val="multilevel"/>
    <w:tmpl w:val="1BF2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608DB"/>
    <w:multiLevelType w:val="multilevel"/>
    <w:tmpl w:val="AF2A504A"/>
    <w:lvl w:ilvl="0">
      <w:start w:val="3"/>
      <w:numFmt w:val="decimal"/>
      <w:lvlText w:val="%1."/>
      <w:lvlJc w:val="left"/>
      <w:pPr>
        <w:ind w:left="450" w:hanging="450"/>
      </w:pPr>
      <w:rPr>
        <w:rFonts w:hint="default"/>
      </w:rPr>
    </w:lvl>
    <w:lvl w:ilvl="1">
      <w:start w:val="1"/>
      <w:numFmt w:val="decimal"/>
      <w:lvlText w:val="%1.%2."/>
      <w:lvlJc w:val="left"/>
      <w:pPr>
        <w:ind w:left="6532" w:hanging="720"/>
      </w:pPr>
      <w:rPr>
        <w:rFonts w:hint="default"/>
      </w:rPr>
    </w:lvl>
    <w:lvl w:ilvl="2">
      <w:start w:val="1"/>
      <w:numFmt w:val="decimal"/>
      <w:lvlText w:val="%1.%2.%3."/>
      <w:lvlJc w:val="left"/>
      <w:pPr>
        <w:ind w:left="12344" w:hanging="720"/>
      </w:pPr>
      <w:rPr>
        <w:rFonts w:hint="default"/>
      </w:rPr>
    </w:lvl>
    <w:lvl w:ilvl="3">
      <w:start w:val="1"/>
      <w:numFmt w:val="decimal"/>
      <w:lvlText w:val="%1.%2.%3.%4."/>
      <w:lvlJc w:val="left"/>
      <w:pPr>
        <w:ind w:left="18516" w:hanging="1080"/>
      </w:pPr>
      <w:rPr>
        <w:rFonts w:hint="default"/>
      </w:rPr>
    </w:lvl>
    <w:lvl w:ilvl="4">
      <w:start w:val="1"/>
      <w:numFmt w:val="decimal"/>
      <w:lvlText w:val="%1.%2.%3.%4.%5."/>
      <w:lvlJc w:val="left"/>
      <w:pPr>
        <w:ind w:left="24328" w:hanging="1080"/>
      </w:pPr>
      <w:rPr>
        <w:rFonts w:hint="default"/>
      </w:rPr>
    </w:lvl>
    <w:lvl w:ilvl="5">
      <w:start w:val="1"/>
      <w:numFmt w:val="decimal"/>
      <w:lvlText w:val="%1.%2.%3.%4.%5.%6."/>
      <w:lvlJc w:val="left"/>
      <w:pPr>
        <w:ind w:left="30500" w:hanging="1440"/>
      </w:pPr>
      <w:rPr>
        <w:rFonts w:hint="default"/>
      </w:rPr>
    </w:lvl>
    <w:lvl w:ilvl="6">
      <w:start w:val="1"/>
      <w:numFmt w:val="decimal"/>
      <w:lvlText w:val="%1.%2.%3.%4.%5.%6.%7."/>
      <w:lvlJc w:val="left"/>
      <w:pPr>
        <w:ind w:left="-28864" w:hanging="1800"/>
      </w:pPr>
      <w:rPr>
        <w:rFonts w:hint="default"/>
      </w:rPr>
    </w:lvl>
    <w:lvl w:ilvl="7">
      <w:start w:val="1"/>
      <w:numFmt w:val="decimal"/>
      <w:lvlText w:val="%1.%2.%3.%4.%5.%6.%7.%8."/>
      <w:lvlJc w:val="left"/>
      <w:pPr>
        <w:ind w:left="-23052" w:hanging="1800"/>
      </w:pPr>
      <w:rPr>
        <w:rFonts w:hint="default"/>
      </w:rPr>
    </w:lvl>
    <w:lvl w:ilvl="8">
      <w:start w:val="1"/>
      <w:numFmt w:val="decimal"/>
      <w:lvlText w:val="%1.%2.%3.%4.%5.%6.%7.%8.%9."/>
      <w:lvlJc w:val="left"/>
      <w:pPr>
        <w:ind w:left="-16880" w:hanging="2160"/>
      </w:pPr>
      <w:rPr>
        <w:rFonts w:hint="default"/>
      </w:rPr>
    </w:lvl>
  </w:abstractNum>
  <w:abstractNum w:abstractNumId="4">
    <w:nsid w:val="192138E4"/>
    <w:multiLevelType w:val="multilevel"/>
    <w:tmpl w:val="6786EEF4"/>
    <w:lvl w:ilvl="0">
      <w:start w:val="1"/>
      <w:numFmt w:val="decimal"/>
      <w:lvlText w:val="%1."/>
      <w:lvlJc w:val="left"/>
      <w:pPr>
        <w:ind w:left="1068" w:hanging="360"/>
      </w:pPr>
      <w:rPr>
        <w:rFonts w:hint="default"/>
        <w:color w:val="auto"/>
      </w:rPr>
    </w:lvl>
    <w:lvl w:ilvl="1">
      <w:start w:val="1"/>
      <w:numFmt w:val="decimal"/>
      <w:isLgl/>
      <w:lvlText w:val="%1.%2."/>
      <w:lvlJc w:val="left"/>
      <w:pPr>
        <w:ind w:left="1572"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2AD02FF"/>
    <w:multiLevelType w:val="multilevel"/>
    <w:tmpl w:val="FAC4E180"/>
    <w:lvl w:ilvl="0">
      <w:start w:val="3"/>
      <w:numFmt w:val="decimal"/>
      <w:suff w:val="space"/>
      <w:lvlText w:val="%1."/>
      <w:lvlJc w:val="left"/>
      <w:pPr>
        <w:ind w:left="397" w:hanging="397"/>
      </w:pPr>
      <w:rPr>
        <w:rFonts w:hint="default"/>
      </w:rPr>
    </w:lvl>
    <w:lvl w:ilvl="1">
      <w:start w:val="1"/>
      <w:numFmt w:val="decimal"/>
      <w:lvlText w:val="%1.%2."/>
      <w:lvlJc w:val="left"/>
      <w:pPr>
        <w:ind w:left="6532"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2A107436"/>
    <w:multiLevelType w:val="multilevel"/>
    <w:tmpl w:val="16AABAFC"/>
    <w:lvl w:ilvl="0">
      <w:start w:val="1"/>
      <w:numFmt w:val="decimal"/>
      <w:lvlText w:val="%1."/>
      <w:lvlJc w:val="left"/>
      <w:pPr>
        <w:ind w:left="1070" w:hanging="360"/>
      </w:pPr>
      <w:rPr>
        <w:rFonts w:hint="default"/>
        <w:color w:val="auto"/>
      </w:rPr>
    </w:lvl>
    <w:lvl w:ilvl="1">
      <w:start w:val="1"/>
      <w:numFmt w:val="decimal"/>
      <w:isLgl/>
      <w:lvlText w:val="%1.%2."/>
      <w:lvlJc w:val="left"/>
      <w:pPr>
        <w:ind w:left="185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DAF4B71"/>
    <w:multiLevelType w:val="hybridMultilevel"/>
    <w:tmpl w:val="F39E8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E70643"/>
    <w:multiLevelType w:val="multilevel"/>
    <w:tmpl w:val="AECE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50404"/>
    <w:multiLevelType w:val="multilevel"/>
    <w:tmpl w:val="D0E6AA5A"/>
    <w:lvl w:ilvl="0">
      <w:start w:val="2"/>
      <w:numFmt w:val="decimal"/>
      <w:lvlText w:val="%1"/>
      <w:lvlJc w:val="left"/>
      <w:pPr>
        <w:ind w:left="375" w:hanging="375"/>
      </w:pPr>
      <w:rPr>
        <w:rFonts w:hint="default"/>
      </w:rPr>
    </w:lvl>
    <w:lvl w:ilvl="1">
      <w:start w:val="1"/>
      <w:numFmt w:val="decimal"/>
      <w:lvlText w:val="%1.%2"/>
      <w:lvlJc w:val="left"/>
      <w:pPr>
        <w:ind w:left="1443" w:hanging="375"/>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0">
    <w:nsid w:val="47096B16"/>
    <w:multiLevelType w:val="multilevel"/>
    <w:tmpl w:val="9C9A31EE"/>
    <w:lvl w:ilvl="0">
      <w:start w:val="2"/>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nsid w:val="4E9A27F7"/>
    <w:multiLevelType w:val="multilevel"/>
    <w:tmpl w:val="D14CD294"/>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nsid w:val="516146C8"/>
    <w:multiLevelType w:val="multilevel"/>
    <w:tmpl w:val="631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D40911"/>
    <w:multiLevelType w:val="multilevel"/>
    <w:tmpl w:val="BFACE326"/>
    <w:lvl w:ilvl="0">
      <w:start w:val="1"/>
      <w:numFmt w:val="decimal"/>
      <w:lvlText w:val="%1."/>
      <w:lvlJc w:val="left"/>
      <w:pPr>
        <w:ind w:left="1070" w:hanging="360"/>
      </w:pPr>
      <w:rPr>
        <w:rFonts w:hint="default"/>
        <w:color w:val="auto"/>
      </w:rPr>
    </w:lvl>
    <w:lvl w:ilvl="1">
      <w:start w:val="1"/>
      <w:numFmt w:val="decimal"/>
      <w:isLgl/>
      <w:lvlText w:val="%1.%2."/>
      <w:lvlJc w:val="left"/>
      <w:pPr>
        <w:ind w:left="1855"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603C35D5"/>
    <w:multiLevelType w:val="multilevel"/>
    <w:tmpl w:val="EFC0473E"/>
    <w:lvl w:ilvl="0">
      <w:start w:val="1"/>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5">
    <w:nsid w:val="6F5610C3"/>
    <w:multiLevelType w:val="multilevel"/>
    <w:tmpl w:val="BAD62CA6"/>
    <w:lvl w:ilvl="0">
      <w:start w:val="1"/>
      <w:numFmt w:val="decimal"/>
      <w:lvlText w:val="%1."/>
      <w:lvlJc w:val="left"/>
      <w:pPr>
        <w:ind w:left="1070" w:hanging="360"/>
      </w:pPr>
      <w:rPr>
        <w:rFonts w:hint="default"/>
        <w:color w:val="auto"/>
      </w:rPr>
    </w:lvl>
    <w:lvl w:ilvl="1">
      <w:start w:val="1"/>
      <w:numFmt w:val="decimal"/>
      <w:isLgl/>
      <w:lvlText w:val="%1.%2."/>
      <w:lvlJc w:val="left"/>
      <w:pPr>
        <w:ind w:left="185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3"/>
  </w:num>
  <w:num w:numId="2">
    <w:abstractNumId w:val="1"/>
  </w:num>
  <w:num w:numId="3">
    <w:abstractNumId w:val="12"/>
  </w:num>
  <w:num w:numId="4">
    <w:abstractNumId w:val="8"/>
  </w:num>
  <w:num w:numId="5">
    <w:abstractNumId w:val="2"/>
  </w:num>
  <w:num w:numId="6">
    <w:abstractNumId w:val="9"/>
  </w:num>
  <w:num w:numId="7">
    <w:abstractNumId w:val="4"/>
  </w:num>
  <w:num w:numId="8">
    <w:abstractNumId w:val="10"/>
  </w:num>
  <w:num w:numId="9">
    <w:abstractNumId w:val="14"/>
  </w:num>
  <w:num w:numId="10">
    <w:abstractNumId w:val="6"/>
  </w:num>
  <w:num w:numId="11">
    <w:abstractNumId w:val="15"/>
  </w:num>
  <w:num w:numId="12">
    <w:abstractNumId w:val="11"/>
  </w:num>
  <w:num w:numId="13">
    <w:abstractNumId w:val="5"/>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90"/>
    <w:rsid w:val="000041EB"/>
    <w:rsid w:val="00004EDD"/>
    <w:rsid w:val="0000505C"/>
    <w:rsid w:val="00010EEA"/>
    <w:rsid w:val="00020090"/>
    <w:rsid w:val="00020B1F"/>
    <w:rsid w:val="00020F2C"/>
    <w:rsid w:val="000335F1"/>
    <w:rsid w:val="0003541C"/>
    <w:rsid w:val="00050E09"/>
    <w:rsid w:val="00054DFD"/>
    <w:rsid w:val="0006120A"/>
    <w:rsid w:val="0006347E"/>
    <w:rsid w:val="000659AD"/>
    <w:rsid w:val="00067A1B"/>
    <w:rsid w:val="000712AC"/>
    <w:rsid w:val="00073190"/>
    <w:rsid w:val="00073620"/>
    <w:rsid w:val="00073EEA"/>
    <w:rsid w:val="00075A8C"/>
    <w:rsid w:val="00095766"/>
    <w:rsid w:val="000A3F65"/>
    <w:rsid w:val="000B1A5F"/>
    <w:rsid w:val="000C3986"/>
    <w:rsid w:val="000C4B19"/>
    <w:rsid w:val="000D3B63"/>
    <w:rsid w:val="000E15E2"/>
    <w:rsid w:val="000E3A56"/>
    <w:rsid w:val="000E3B79"/>
    <w:rsid w:val="0012205D"/>
    <w:rsid w:val="001251C5"/>
    <w:rsid w:val="001258E7"/>
    <w:rsid w:val="00141F76"/>
    <w:rsid w:val="00146CE2"/>
    <w:rsid w:val="00160C6E"/>
    <w:rsid w:val="001640F7"/>
    <w:rsid w:val="00166B97"/>
    <w:rsid w:val="00166C3F"/>
    <w:rsid w:val="00167B0D"/>
    <w:rsid w:val="0017285B"/>
    <w:rsid w:val="00174E2D"/>
    <w:rsid w:val="00190796"/>
    <w:rsid w:val="001944CC"/>
    <w:rsid w:val="001A1572"/>
    <w:rsid w:val="001A19BC"/>
    <w:rsid w:val="001B794C"/>
    <w:rsid w:val="001D2BE7"/>
    <w:rsid w:val="001D5517"/>
    <w:rsid w:val="001E4283"/>
    <w:rsid w:val="001F2B29"/>
    <w:rsid w:val="001F5D76"/>
    <w:rsid w:val="002023D9"/>
    <w:rsid w:val="00204BE3"/>
    <w:rsid w:val="0021705C"/>
    <w:rsid w:val="00222B14"/>
    <w:rsid w:val="002323E9"/>
    <w:rsid w:val="00232871"/>
    <w:rsid w:val="00252717"/>
    <w:rsid w:val="00256FFB"/>
    <w:rsid w:val="00262028"/>
    <w:rsid w:val="00296124"/>
    <w:rsid w:val="002A073C"/>
    <w:rsid w:val="002A2D0A"/>
    <w:rsid w:val="002B179A"/>
    <w:rsid w:val="002C2CE0"/>
    <w:rsid w:val="002C4AEC"/>
    <w:rsid w:val="002D2EA9"/>
    <w:rsid w:val="002D4982"/>
    <w:rsid w:val="002D5373"/>
    <w:rsid w:val="002E261B"/>
    <w:rsid w:val="002E461F"/>
    <w:rsid w:val="002F4CF3"/>
    <w:rsid w:val="002F745E"/>
    <w:rsid w:val="00303E5A"/>
    <w:rsid w:val="00305C04"/>
    <w:rsid w:val="0030748F"/>
    <w:rsid w:val="00307916"/>
    <w:rsid w:val="00320B87"/>
    <w:rsid w:val="00342DFD"/>
    <w:rsid w:val="00342FA2"/>
    <w:rsid w:val="00347B0E"/>
    <w:rsid w:val="00371E44"/>
    <w:rsid w:val="003A3A01"/>
    <w:rsid w:val="003B1AEC"/>
    <w:rsid w:val="003C3D31"/>
    <w:rsid w:val="003C3E0F"/>
    <w:rsid w:val="003D1C44"/>
    <w:rsid w:val="003E03E5"/>
    <w:rsid w:val="003E20AF"/>
    <w:rsid w:val="003E296C"/>
    <w:rsid w:val="003E41DC"/>
    <w:rsid w:val="003E5CE2"/>
    <w:rsid w:val="003F22F5"/>
    <w:rsid w:val="00422CB2"/>
    <w:rsid w:val="00423D5C"/>
    <w:rsid w:val="00424071"/>
    <w:rsid w:val="00436548"/>
    <w:rsid w:val="00440573"/>
    <w:rsid w:val="00441FBE"/>
    <w:rsid w:val="00442D82"/>
    <w:rsid w:val="00451962"/>
    <w:rsid w:val="00454A5B"/>
    <w:rsid w:val="00457089"/>
    <w:rsid w:val="0045726A"/>
    <w:rsid w:val="00467BB8"/>
    <w:rsid w:val="00476862"/>
    <w:rsid w:val="00476926"/>
    <w:rsid w:val="00483F90"/>
    <w:rsid w:val="00484DDB"/>
    <w:rsid w:val="00496F92"/>
    <w:rsid w:val="004975F4"/>
    <w:rsid w:val="004A03F7"/>
    <w:rsid w:val="004B2F9B"/>
    <w:rsid w:val="004B7F11"/>
    <w:rsid w:val="004D5874"/>
    <w:rsid w:val="004D6DBD"/>
    <w:rsid w:val="004E31E2"/>
    <w:rsid w:val="004E3772"/>
    <w:rsid w:val="004E5A52"/>
    <w:rsid w:val="004F5812"/>
    <w:rsid w:val="004F7655"/>
    <w:rsid w:val="004F7DDB"/>
    <w:rsid w:val="00502CE5"/>
    <w:rsid w:val="00511768"/>
    <w:rsid w:val="005143F1"/>
    <w:rsid w:val="00516608"/>
    <w:rsid w:val="005215FF"/>
    <w:rsid w:val="00534CDE"/>
    <w:rsid w:val="00536839"/>
    <w:rsid w:val="00546AA4"/>
    <w:rsid w:val="00557754"/>
    <w:rsid w:val="00566443"/>
    <w:rsid w:val="005806A5"/>
    <w:rsid w:val="00581114"/>
    <w:rsid w:val="00581711"/>
    <w:rsid w:val="0058369A"/>
    <w:rsid w:val="005A3C15"/>
    <w:rsid w:val="005B08F6"/>
    <w:rsid w:val="005C69E9"/>
    <w:rsid w:val="005D36C3"/>
    <w:rsid w:val="005E13CF"/>
    <w:rsid w:val="005E7AD1"/>
    <w:rsid w:val="005F1B4D"/>
    <w:rsid w:val="005F4ADF"/>
    <w:rsid w:val="005F515E"/>
    <w:rsid w:val="005F6909"/>
    <w:rsid w:val="0060080F"/>
    <w:rsid w:val="00601DC7"/>
    <w:rsid w:val="00615F3A"/>
    <w:rsid w:val="0061682D"/>
    <w:rsid w:val="00624B37"/>
    <w:rsid w:val="00624F41"/>
    <w:rsid w:val="00626FBD"/>
    <w:rsid w:val="00640EA0"/>
    <w:rsid w:val="00641819"/>
    <w:rsid w:val="006646EB"/>
    <w:rsid w:val="00681697"/>
    <w:rsid w:val="006817DE"/>
    <w:rsid w:val="00686622"/>
    <w:rsid w:val="00694971"/>
    <w:rsid w:val="00697758"/>
    <w:rsid w:val="006A2485"/>
    <w:rsid w:val="006A2802"/>
    <w:rsid w:val="006B442C"/>
    <w:rsid w:val="006C1171"/>
    <w:rsid w:val="006C51ED"/>
    <w:rsid w:val="006D27C5"/>
    <w:rsid w:val="006D3F92"/>
    <w:rsid w:val="006D7C83"/>
    <w:rsid w:val="006D7EF5"/>
    <w:rsid w:val="006D7F82"/>
    <w:rsid w:val="006E0018"/>
    <w:rsid w:val="006E080F"/>
    <w:rsid w:val="006E2FF7"/>
    <w:rsid w:val="006F0876"/>
    <w:rsid w:val="006F4923"/>
    <w:rsid w:val="00700AAA"/>
    <w:rsid w:val="0070248B"/>
    <w:rsid w:val="0070323F"/>
    <w:rsid w:val="007034B7"/>
    <w:rsid w:val="007122F1"/>
    <w:rsid w:val="00714B76"/>
    <w:rsid w:val="00714BCA"/>
    <w:rsid w:val="00717CE9"/>
    <w:rsid w:val="00724DEB"/>
    <w:rsid w:val="0073294F"/>
    <w:rsid w:val="00732B8D"/>
    <w:rsid w:val="00745C7B"/>
    <w:rsid w:val="00745D6D"/>
    <w:rsid w:val="00751250"/>
    <w:rsid w:val="007516DC"/>
    <w:rsid w:val="00765A6E"/>
    <w:rsid w:val="00766875"/>
    <w:rsid w:val="00767359"/>
    <w:rsid w:val="00775867"/>
    <w:rsid w:val="0078196E"/>
    <w:rsid w:val="00793FEF"/>
    <w:rsid w:val="007952C8"/>
    <w:rsid w:val="00795556"/>
    <w:rsid w:val="007A1B75"/>
    <w:rsid w:val="007A710E"/>
    <w:rsid w:val="007B2EC2"/>
    <w:rsid w:val="007C473A"/>
    <w:rsid w:val="007E0234"/>
    <w:rsid w:val="007E1B68"/>
    <w:rsid w:val="007F1234"/>
    <w:rsid w:val="007F62A0"/>
    <w:rsid w:val="007F705D"/>
    <w:rsid w:val="008007A3"/>
    <w:rsid w:val="008138F6"/>
    <w:rsid w:val="00821D67"/>
    <w:rsid w:val="00823FBC"/>
    <w:rsid w:val="00833936"/>
    <w:rsid w:val="0083425A"/>
    <w:rsid w:val="00840C15"/>
    <w:rsid w:val="00847720"/>
    <w:rsid w:val="00850210"/>
    <w:rsid w:val="00860896"/>
    <w:rsid w:val="00861DDA"/>
    <w:rsid w:val="008631BD"/>
    <w:rsid w:val="0086758F"/>
    <w:rsid w:val="0087104C"/>
    <w:rsid w:val="008842BD"/>
    <w:rsid w:val="00884960"/>
    <w:rsid w:val="0089172D"/>
    <w:rsid w:val="00897C16"/>
    <w:rsid w:val="008A44C8"/>
    <w:rsid w:val="008B6855"/>
    <w:rsid w:val="008C01E8"/>
    <w:rsid w:val="008C5456"/>
    <w:rsid w:val="008D1CAC"/>
    <w:rsid w:val="008D3E8A"/>
    <w:rsid w:val="008D53C3"/>
    <w:rsid w:val="008F0A45"/>
    <w:rsid w:val="008F2D43"/>
    <w:rsid w:val="008F4E6B"/>
    <w:rsid w:val="00900617"/>
    <w:rsid w:val="00913C98"/>
    <w:rsid w:val="009239AA"/>
    <w:rsid w:val="00924C96"/>
    <w:rsid w:val="009262EB"/>
    <w:rsid w:val="009304B9"/>
    <w:rsid w:val="0093060C"/>
    <w:rsid w:val="00933A19"/>
    <w:rsid w:val="009368B5"/>
    <w:rsid w:val="009422B9"/>
    <w:rsid w:val="009460F1"/>
    <w:rsid w:val="00950E45"/>
    <w:rsid w:val="00953A1F"/>
    <w:rsid w:val="009554C3"/>
    <w:rsid w:val="00963911"/>
    <w:rsid w:val="00971B0E"/>
    <w:rsid w:val="00980977"/>
    <w:rsid w:val="00993E8B"/>
    <w:rsid w:val="009B5303"/>
    <w:rsid w:val="009D64DF"/>
    <w:rsid w:val="009D7E09"/>
    <w:rsid w:val="009F78F5"/>
    <w:rsid w:val="00A0703F"/>
    <w:rsid w:val="00A11E9F"/>
    <w:rsid w:val="00A13365"/>
    <w:rsid w:val="00A17B76"/>
    <w:rsid w:val="00A20B59"/>
    <w:rsid w:val="00A20BEE"/>
    <w:rsid w:val="00A25664"/>
    <w:rsid w:val="00A25B82"/>
    <w:rsid w:val="00A401DC"/>
    <w:rsid w:val="00A4059A"/>
    <w:rsid w:val="00A72C3D"/>
    <w:rsid w:val="00A74497"/>
    <w:rsid w:val="00A841A2"/>
    <w:rsid w:val="00A86698"/>
    <w:rsid w:val="00A866CC"/>
    <w:rsid w:val="00A9222F"/>
    <w:rsid w:val="00A964C0"/>
    <w:rsid w:val="00AB0DBE"/>
    <w:rsid w:val="00AC0879"/>
    <w:rsid w:val="00AD29A9"/>
    <w:rsid w:val="00AE0080"/>
    <w:rsid w:val="00AE01B5"/>
    <w:rsid w:val="00AE4D6F"/>
    <w:rsid w:val="00AE5AA5"/>
    <w:rsid w:val="00AF27BF"/>
    <w:rsid w:val="00B0196C"/>
    <w:rsid w:val="00B03F10"/>
    <w:rsid w:val="00B10BCF"/>
    <w:rsid w:val="00B14CD8"/>
    <w:rsid w:val="00B234BA"/>
    <w:rsid w:val="00B30006"/>
    <w:rsid w:val="00B42987"/>
    <w:rsid w:val="00B43C59"/>
    <w:rsid w:val="00B445CA"/>
    <w:rsid w:val="00B456E9"/>
    <w:rsid w:val="00B47A79"/>
    <w:rsid w:val="00B505D0"/>
    <w:rsid w:val="00B50A42"/>
    <w:rsid w:val="00B50CFF"/>
    <w:rsid w:val="00B877A5"/>
    <w:rsid w:val="00B90E18"/>
    <w:rsid w:val="00B9453B"/>
    <w:rsid w:val="00B9459A"/>
    <w:rsid w:val="00B95E25"/>
    <w:rsid w:val="00B96B9F"/>
    <w:rsid w:val="00BA74C2"/>
    <w:rsid w:val="00BB189E"/>
    <w:rsid w:val="00BC135E"/>
    <w:rsid w:val="00BD049B"/>
    <w:rsid w:val="00BD44CB"/>
    <w:rsid w:val="00BD4EDE"/>
    <w:rsid w:val="00BF63FB"/>
    <w:rsid w:val="00C1163E"/>
    <w:rsid w:val="00C11FC9"/>
    <w:rsid w:val="00C1381C"/>
    <w:rsid w:val="00C1428A"/>
    <w:rsid w:val="00C16D76"/>
    <w:rsid w:val="00C248A7"/>
    <w:rsid w:val="00C24A10"/>
    <w:rsid w:val="00C258EC"/>
    <w:rsid w:val="00C309CB"/>
    <w:rsid w:val="00C32AF6"/>
    <w:rsid w:val="00C33B53"/>
    <w:rsid w:val="00C4173E"/>
    <w:rsid w:val="00C53B9A"/>
    <w:rsid w:val="00C61CE5"/>
    <w:rsid w:val="00C747E6"/>
    <w:rsid w:val="00C74C30"/>
    <w:rsid w:val="00C806D0"/>
    <w:rsid w:val="00C94A60"/>
    <w:rsid w:val="00CC3B60"/>
    <w:rsid w:val="00CC7777"/>
    <w:rsid w:val="00CE2044"/>
    <w:rsid w:val="00CE3DD9"/>
    <w:rsid w:val="00CF05C5"/>
    <w:rsid w:val="00CF0D74"/>
    <w:rsid w:val="00CF699F"/>
    <w:rsid w:val="00CF7E16"/>
    <w:rsid w:val="00D014B4"/>
    <w:rsid w:val="00D16BC7"/>
    <w:rsid w:val="00D175B5"/>
    <w:rsid w:val="00D2067E"/>
    <w:rsid w:val="00D27601"/>
    <w:rsid w:val="00D27C53"/>
    <w:rsid w:val="00D3070C"/>
    <w:rsid w:val="00D30881"/>
    <w:rsid w:val="00D33E1E"/>
    <w:rsid w:val="00D373B5"/>
    <w:rsid w:val="00D55650"/>
    <w:rsid w:val="00D64421"/>
    <w:rsid w:val="00D64BF8"/>
    <w:rsid w:val="00D65AF7"/>
    <w:rsid w:val="00D7405E"/>
    <w:rsid w:val="00D754AC"/>
    <w:rsid w:val="00D82E8B"/>
    <w:rsid w:val="00D9055A"/>
    <w:rsid w:val="00DC5BEB"/>
    <w:rsid w:val="00DE2A62"/>
    <w:rsid w:val="00DE4F44"/>
    <w:rsid w:val="00DF2542"/>
    <w:rsid w:val="00E00820"/>
    <w:rsid w:val="00E00EA0"/>
    <w:rsid w:val="00E0528B"/>
    <w:rsid w:val="00E15E47"/>
    <w:rsid w:val="00E22897"/>
    <w:rsid w:val="00E27358"/>
    <w:rsid w:val="00E413FE"/>
    <w:rsid w:val="00E510E2"/>
    <w:rsid w:val="00E54977"/>
    <w:rsid w:val="00E6229A"/>
    <w:rsid w:val="00E62D95"/>
    <w:rsid w:val="00E66F28"/>
    <w:rsid w:val="00E73FDF"/>
    <w:rsid w:val="00E93D6F"/>
    <w:rsid w:val="00E94BE9"/>
    <w:rsid w:val="00E96EB2"/>
    <w:rsid w:val="00E97B3E"/>
    <w:rsid w:val="00EA214E"/>
    <w:rsid w:val="00EA2667"/>
    <w:rsid w:val="00EA2D31"/>
    <w:rsid w:val="00EA5E38"/>
    <w:rsid w:val="00EC747B"/>
    <w:rsid w:val="00ED0ACA"/>
    <w:rsid w:val="00ED5FB6"/>
    <w:rsid w:val="00ED682F"/>
    <w:rsid w:val="00EE0C8C"/>
    <w:rsid w:val="00EF3AA8"/>
    <w:rsid w:val="00EF6BA6"/>
    <w:rsid w:val="00EF70F8"/>
    <w:rsid w:val="00F17152"/>
    <w:rsid w:val="00F20433"/>
    <w:rsid w:val="00F372A0"/>
    <w:rsid w:val="00F37365"/>
    <w:rsid w:val="00F4190F"/>
    <w:rsid w:val="00F42882"/>
    <w:rsid w:val="00F50944"/>
    <w:rsid w:val="00F60494"/>
    <w:rsid w:val="00F646C4"/>
    <w:rsid w:val="00F746CC"/>
    <w:rsid w:val="00F74725"/>
    <w:rsid w:val="00F774B2"/>
    <w:rsid w:val="00F852B2"/>
    <w:rsid w:val="00F85DE4"/>
    <w:rsid w:val="00F94459"/>
    <w:rsid w:val="00F96145"/>
    <w:rsid w:val="00FA3CDF"/>
    <w:rsid w:val="00FA5F07"/>
    <w:rsid w:val="00FB2527"/>
    <w:rsid w:val="00FB4C24"/>
    <w:rsid w:val="00FC03B2"/>
    <w:rsid w:val="00FD11A6"/>
    <w:rsid w:val="00FD7765"/>
    <w:rsid w:val="00FE27A8"/>
    <w:rsid w:val="00FE2C28"/>
    <w:rsid w:val="00FE471C"/>
    <w:rsid w:val="00FF36E8"/>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3B2"/>
    <w:pPr>
      <w:widowControl w:val="0"/>
      <w:autoSpaceDE w:val="0"/>
      <w:autoSpaceDN w:val="0"/>
    </w:pPr>
    <w:rPr>
      <w:rFonts w:ascii="Times New Roman" w:eastAsia="Times New Roman" w:hAnsi="Times New Roman"/>
      <w:sz w:val="28"/>
    </w:rPr>
  </w:style>
  <w:style w:type="table" w:styleId="a3">
    <w:name w:val="Table Grid"/>
    <w:basedOn w:val="a1"/>
    <w:uiPriority w:val="39"/>
    <w:rsid w:val="00A40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7916"/>
    <w:pPr>
      <w:autoSpaceDE w:val="0"/>
      <w:autoSpaceDN w:val="0"/>
      <w:adjustRightInd w:val="0"/>
    </w:pPr>
    <w:rPr>
      <w:rFonts w:ascii="Times New Roman" w:eastAsia="Times New Roman" w:hAnsi="Times New Roman"/>
      <w:color w:val="000000"/>
      <w:sz w:val="24"/>
      <w:szCs w:val="24"/>
    </w:rPr>
  </w:style>
  <w:style w:type="paragraph" w:styleId="a4">
    <w:name w:val="header"/>
    <w:basedOn w:val="a"/>
    <w:link w:val="a5"/>
    <w:uiPriority w:val="99"/>
    <w:unhideWhenUsed/>
    <w:rsid w:val="001640F7"/>
    <w:pPr>
      <w:tabs>
        <w:tab w:val="center" w:pos="4677"/>
        <w:tab w:val="right" w:pos="9355"/>
      </w:tabs>
    </w:pPr>
  </w:style>
  <w:style w:type="character" w:customStyle="1" w:styleId="a5">
    <w:name w:val="Верхний колонтитул Знак"/>
    <w:link w:val="a4"/>
    <w:uiPriority w:val="99"/>
    <w:rsid w:val="001640F7"/>
    <w:rPr>
      <w:sz w:val="22"/>
      <w:szCs w:val="22"/>
      <w:lang w:eastAsia="en-US"/>
    </w:rPr>
  </w:style>
  <w:style w:type="paragraph" w:styleId="a6">
    <w:name w:val="footer"/>
    <w:basedOn w:val="a"/>
    <w:link w:val="a7"/>
    <w:uiPriority w:val="99"/>
    <w:unhideWhenUsed/>
    <w:rsid w:val="001640F7"/>
    <w:pPr>
      <w:tabs>
        <w:tab w:val="center" w:pos="4677"/>
        <w:tab w:val="right" w:pos="9355"/>
      </w:tabs>
    </w:pPr>
  </w:style>
  <w:style w:type="character" w:customStyle="1" w:styleId="a7">
    <w:name w:val="Нижний колонтитул Знак"/>
    <w:link w:val="a6"/>
    <w:uiPriority w:val="99"/>
    <w:rsid w:val="001640F7"/>
    <w:rPr>
      <w:sz w:val="22"/>
      <w:szCs w:val="22"/>
      <w:lang w:eastAsia="en-US"/>
    </w:rPr>
  </w:style>
  <w:style w:type="character" w:customStyle="1" w:styleId="a8">
    <w:name w:val="Основной текст_"/>
    <w:link w:val="2"/>
    <w:locked/>
    <w:rsid w:val="00ED0ACA"/>
    <w:rPr>
      <w:rFonts w:ascii="Times New Roman" w:eastAsia="Times New Roman" w:hAnsi="Times New Roman"/>
      <w:sz w:val="26"/>
      <w:szCs w:val="26"/>
      <w:shd w:val="clear" w:color="auto" w:fill="FFFFFF"/>
    </w:rPr>
  </w:style>
  <w:style w:type="paragraph" w:customStyle="1" w:styleId="2">
    <w:name w:val="Основной текст2"/>
    <w:basedOn w:val="a"/>
    <w:link w:val="a8"/>
    <w:rsid w:val="00ED0ACA"/>
    <w:pPr>
      <w:widowControl w:val="0"/>
      <w:shd w:val="clear" w:color="auto" w:fill="FFFFFF"/>
      <w:spacing w:after="0" w:line="0" w:lineRule="atLeast"/>
      <w:jc w:val="center"/>
    </w:pPr>
    <w:rPr>
      <w:rFonts w:ascii="Times New Roman" w:eastAsia="Times New Roman" w:hAnsi="Times New Roman"/>
      <w:sz w:val="26"/>
      <w:szCs w:val="26"/>
      <w:lang w:eastAsia="ru-RU"/>
    </w:rPr>
  </w:style>
  <w:style w:type="character" w:customStyle="1" w:styleId="apple-converted-space">
    <w:name w:val="apple-converted-space"/>
    <w:rsid w:val="00A25B82"/>
  </w:style>
  <w:style w:type="paragraph" w:styleId="a9">
    <w:name w:val="Balloon Text"/>
    <w:basedOn w:val="a"/>
    <w:link w:val="aa"/>
    <w:uiPriority w:val="99"/>
    <w:semiHidden/>
    <w:unhideWhenUsed/>
    <w:rsid w:val="00A72C3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A72C3D"/>
    <w:rPr>
      <w:rFonts w:ascii="Tahoma" w:hAnsi="Tahoma" w:cs="Tahoma"/>
      <w:sz w:val="16"/>
      <w:szCs w:val="16"/>
      <w:lang w:eastAsia="en-US"/>
    </w:rPr>
  </w:style>
  <w:style w:type="paragraph" w:styleId="ab">
    <w:name w:val="List Paragraph"/>
    <w:basedOn w:val="a"/>
    <w:uiPriority w:val="34"/>
    <w:qFormat/>
    <w:rsid w:val="00775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3B2"/>
    <w:pPr>
      <w:widowControl w:val="0"/>
      <w:autoSpaceDE w:val="0"/>
      <w:autoSpaceDN w:val="0"/>
    </w:pPr>
    <w:rPr>
      <w:rFonts w:ascii="Times New Roman" w:eastAsia="Times New Roman" w:hAnsi="Times New Roman"/>
      <w:sz w:val="28"/>
    </w:rPr>
  </w:style>
  <w:style w:type="table" w:styleId="a3">
    <w:name w:val="Table Grid"/>
    <w:basedOn w:val="a1"/>
    <w:uiPriority w:val="39"/>
    <w:rsid w:val="00A40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7916"/>
    <w:pPr>
      <w:autoSpaceDE w:val="0"/>
      <w:autoSpaceDN w:val="0"/>
      <w:adjustRightInd w:val="0"/>
    </w:pPr>
    <w:rPr>
      <w:rFonts w:ascii="Times New Roman" w:eastAsia="Times New Roman" w:hAnsi="Times New Roman"/>
      <w:color w:val="000000"/>
      <w:sz w:val="24"/>
      <w:szCs w:val="24"/>
    </w:rPr>
  </w:style>
  <w:style w:type="paragraph" w:styleId="a4">
    <w:name w:val="header"/>
    <w:basedOn w:val="a"/>
    <w:link w:val="a5"/>
    <w:uiPriority w:val="99"/>
    <w:unhideWhenUsed/>
    <w:rsid w:val="001640F7"/>
    <w:pPr>
      <w:tabs>
        <w:tab w:val="center" w:pos="4677"/>
        <w:tab w:val="right" w:pos="9355"/>
      </w:tabs>
    </w:pPr>
  </w:style>
  <w:style w:type="character" w:customStyle="1" w:styleId="a5">
    <w:name w:val="Верхний колонтитул Знак"/>
    <w:link w:val="a4"/>
    <w:uiPriority w:val="99"/>
    <w:rsid w:val="001640F7"/>
    <w:rPr>
      <w:sz w:val="22"/>
      <w:szCs w:val="22"/>
      <w:lang w:eastAsia="en-US"/>
    </w:rPr>
  </w:style>
  <w:style w:type="paragraph" w:styleId="a6">
    <w:name w:val="footer"/>
    <w:basedOn w:val="a"/>
    <w:link w:val="a7"/>
    <w:uiPriority w:val="99"/>
    <w:unhideWhenUsed/>
    <w:rsid w:val="001640F7"/>
    <w:pPr>
      <w:tabs>
        <w:tab w:val="center" w:pos="4677"/>
        <w:tab w:val="right" w:pos="9355"/>
      </w:tabs>
    </w:pPr>
  </w:style>
  <w:style w:type="character" w:customStyle="1" w:styleId="a7">
    <w:name w:val="Нижний колонтитул Знак"/>
    <w:link w:val="a6"/>
    <w:uiPriority w:val="99"/>
    <w:rsid w:val="001640F7"/>
    <w:rPr>
      <w:sz w:val="22"/>
      <w:szCs w:val="22"/>
      <w:lang w:eastAsia="en-US"/>
    </w:rPr>
  </w:style>
  <w:style w:type="character" w:customStyle="1" w:styleId="a8">
    <w:name w:val="Основной текст_"/>
    <w:link w:val="2"/>
    <w:locked/>
    <w:rsid w:val="00ED0ACA"/>
    <w:rPr>
      <w:rFonts w:ascii="Times New Roman" w:eastAsia="Times New Roman" w:hAnsi="Times New Roman"/>
      <w:sz w:val="26"/>
      <w:szCs w:val="26"/>
      <w:shd w:val="clear" w:color="auto" w:fill="FFFFFF"/>
    </w:rPr>
  </w:style>
  <w:style w:type="paragraph" w:customStyle="1" w:styleId="2">
    <w:name w:val="Основной текст2"/>
    <w:basedOn w:val="a"/>
    <w:link w:val="a8"/>
    <w:rsid w:val="00ED0ACA"/>
    <w:pPr>
      <w:widowControl w:val="0"/>
      <w:shd w:val="clear" w:color="auto" w:fill="FFFFFF"/>
      <w:spacing w:after="0" w:line="0" w:lineRule="atLeast"/>
      <w:jc w:val="center"/>
    </w:pPr>
    <w:rPr>
      <w:rFonts w:ascii="Times New Roman" w:eastAsia="Times New Roman" w:hAnsi="Times New Roman"/>
      <w:sz w:val="26"/>
      <w:szCs w:val="26"/>
      <w:lang w:eastAsia="ru-RU"/>
    </w:rPr>
  </w:style>
  <w:style w:type="character" w:customStyle="1" w:styleId="apple-converted-space">
    <w:name w:val="apple-converted-space"/>
    <w:rsid w:val="00A25B82"/>
  </w:style>
  <w:style w:type="paragraph" w:styleId="a9">
    <w:name w:val="Balloon Text"/>
    <w:basedOn w:val="a"/>
    <w:link w:val="aa"/>
    <w:uiPriority w:val="99"/>
    <w:semiHidden/>
    <w:unhideWhenUsed/>
    <w:rsid w:val="00A72C3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A72C3D"/>
    <w:rPr>
      <w:rFonts w:ascii="Tahoma" w:hAnsi="Tahoma" w:cs="Tahoma"/>
      <w:sz w:val="16"/>
      <w:szCs w:val="16"/>
      <w:lang w:eastAsia="en-US"/>
    </w:rPr>
  </w:style>
  <w:style w:type="paragraph" w:styleId="ab">
    <w:name w:val="List Paragraph"/>
    <w:basedOn w:val="a"/>
    <w:uiPriority w:val="34"/>
    <w:qFormat/>
    <w:rsid w:val="0077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9193">
      <w:bodyDiv w:val="1"/>
      <w:marLeft w:val="0"/>
      <w:marRight w:val="0"/>
      <w:marTop w:val="0"/>
      <w:marBottom w:val="0"/>
      <w:divBdr>
        <w:top w:val="none" w:sz="0" w:space="0" w:color="auto"/>
        <w:left w:val="none" w:sz="0" w:space="0" w:color="auto"/>
        <w:bottom w:val="none" w:sz="0" w:space="0" w:color="auto"/>
        <w:right w:val="none" w:sz="0" w:space="0" w:color="auto"/>
      </w:divBdr>
    </w:div>
    <w:div w:id="1145927674">
      <w:bodyDiv w:val="1"/>
      <w:marLeft w:val="0"/>
      <w:marRight w:val="0"/>
      <w:marTop w:val="0"/>
      <w:marBottom w:val="0"/>
      <w:divBdr>
        <w:top w:val="none" w:sz="0" w:space="0" w:color="auto"/>
        <w:left w:val="none" w:sz="0" w:space="0" w:color="auto"/>
        <w:bottom w:val="none" w:sz="0" w:space="0" w:color="auto"/>
        <w:right w:val="none" w:sz="0" w:space="0" w:color="auto"/>
      </w:divBdr>
    </w:div>
    <w:div w:id="1622607997">
      <w:bodyDiv w:val="1"/>
      <w:marLeft w:val="0"/>
      <w:marRight w:val="0"/>
      <w:marTop w:val="0"/>
      <w:marBottom w:val="0"/>
      <w:divBdr>
        <w:top w:val="none" w:sz="0" w:space="0" w:color="auto"/>
        <w:left w:val="none" w:sz="0" w:space="0" w:color="auto"/>
        <w:bottom w:val="none" w:sz="0" w:space="0" w:color="auto"/>
        <w:right w:val="none" w:sz="0" w:space="0" w:color="auto"/>
      </w:divBdr>
    </w:div>
    <w:div w:id="16751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t>Анализ</a:t>
            </a:r>
            <a:r>
              <a:rPr lang="ru-RU" baseline="0"/>
              <a:t> хозяйствующих субъектов</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Общее количество хозяйствующих субъектов, единиц, 
</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Лист1!$B$2:$B$7</c:f>
              <c:numCache>
                <c:formatCode>General</c:formatCode>
                <c:ptCount val="6"/>
                <c:pt idx="0">
                  <c:v>1383</c:v>
                </c:pt>
                <c:pt idx="1">
                  <c:v>1403</c:v>
                </c:pt>
                <c:pt idx="2">
                  <c:v>1444</c:v>
                </c:pt>
                <c:pt idx="3">
                  <c:v>1415</c:v>
                </c:pt>
                <c:pt idx="4">
                  <c:v>104.4</c:v>
                </c:pt>
                <c:pt idx="5">
                  <c:v>102.9</c:v>
                </c:pt>
              </c:numCache>
            </c:numRef>
          </c:val>
        </c:ser>
        <c:ser>
          <c:idx val="1"/>
          <c:order val="1"/>
          <c:tx>
            <c:strRef>
              <c:f>Лист1!$C$1</c:f>
              <c:strCache>
                <c:ptCount val="1"/>
                <c:pt idx="0">
                  <c:v>Юридические лица</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Лист1!$C$2:$C$7</c:f>
              <c:numCache>
                <c:formatCode>General</c:formatCode>
                <c:ptCount val="6"/>
                <c:pt idx="0">
                  <c:v>117</c:v>
                </c:pt>
                <c:pt idx="1">
                  <c:v>117</c:v>
                </c:pt>
                <c:pt idx="2">
                  <c:v>120</c:v>
                </c:pt>
                <c:pt idx="3">
                  <c:v>123</c:v>
                </c:pt>
                <c:pt idx="4">
                  <c:v>102.56</c:v>
                </c:pt>
                <c:pt idx="5">
                  <c:v>102.56</c:v>
                </c:pt>
              </c:numCache>
            </c:numRef>
          </c:val>
        </c:ser>
        <c:ser>
          <c:idx val="2"/>
          <c:order val="2"/>
          <c:tx>
            <c:strRef>
              <c:f>Лист1!$D$1</c:f>
              <c:strCache>
                <c:ptCount val="1"/>
                <c:pt idx="0">
                  <c:v>ИП</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Лист1!$D$2:$D$7</c:f>
              <c:numCache>
                <c:formatCode>General</c:formatCode>
                <c:ptCount val="6"/>
                <c:pt idx="0">
                  <c:v>1266</c:v>
                </c:pt>
                <c:pt idx="1">
                  <c:v>1286</c:v>
                </c:pt>
                <c:pt idx="2">
                  <c:v>1289</c:v>
                </c:pt>
                <c:pt idx="3">
                  <c:v>1292</c:v>
                </c:pt>
                <c:pt idx="4">
                  <c:v>101.81</c:v>
                </c:pt>
                <c:pt idx="5">
                  <c:v>100.2</c:v>
                </c:pt>
              </c:numCache>
            </c:numRef>
          </c:val>
        </c:ser>
        <c:ser>
          <c:idx val="3"/>
          <c:order val="3"/>
          <c:tx>
            <c:strRef>
              <c:f>Лист1!$E$1</c:f>
              <c:strCache>
                <c:ptCount val="1"/>
                <c:pt idx="0">
                  <c:v>ЛПХ</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Лист1!$E$2:$E$7</c:f>
              <c:numCache>
                <c:formatCode>General</c:formatCode>
                <c:ptCount val="6"/>
                <c:pt idx="0">
                  <c:v>12700</c:v>
                </c:pt>
                <c:pt idx="1">
                  <c:v>12700</c:v>
                </c:pt>
                <c:pt idx="2">
                  <c:v>12700</c:v>
                </c:pt>
                <c:pt idx="3">
                  <c:v>12700</c:v>
                </c:pt>
                <c:pt idx="4">
                  <c:v>12700</c:v>
                </c:pt>
                <c:pt idx="5">
                  <c:v>100</c:v>
                </c:pt>
              </c:numCache>
            </c:numRef>
          </c:val>
        </c:ser>
        <c:ser>
          <c:idx val="4"/>
          <c:order val="4"/>
          <c:tx>
            <c:strRef>
              <c:f>Лист1!$F$1</c:f>
              <c:strCache>
                <c:ptCount val="1"/>
                <c:pt idx="0">
                  <c:v>Малий и Средний бизнес</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Лист1!$F$2:$F$7</c:f>
              <c:numCache>
                <c:formatCode>General</c:formatCode>
                <c:ptCount val="6"/>
                <c:pt idx="0">
                  <c:v>1383</c:v>
                </c:pt>
                <c:pt idx="1">
                  <c:v>1403</c:v>
                </c:pt>
                <c:pt idx="2">
                  <c:v>1490</c:v>
                </c:pt>
                <c:pt idx="3">
                  <c:v>1415</c:v>
                </c:pt>
                <c:pt idx="4">
                  <c:v>107.7</c:v>
                </c:pt>
                <c:pt idx="5">
                  <c:v>106.2</c:v>
                </c:pt>
              </c:numCache>
            </c:numRef>
          </c:val>
        </c:ser>
        <c:ser>
          <c:idx val="5"/>
          <c:order val="5"/>
          <c:tx>
            <c:strRef>
              <c:f>Лист1!$G$1</c:f>
              <c:strCache>
                <c:ptCount val="1"/>
                <c:pt idx="0">
                  <c:v>Численность работников задействованных в малом и среднем бизнесе</c:v>
                </c:pt>
              </c:strCache>
            </c:strRef>
          </c:tx>
          <c:invertIfNegative val="0"/>
          <c:cat>
            <c:strRef>
              <c:f>Лист1!$A$2:$A$7</c:f>
              <c:strCache>
                <c:ptCount val="6"/>
                <c:pt idx="0">
                  <c:v>2013 год</c:v>
                </c:pt>
                <c:pt idx="1">
                  <c:v>2014 год</c:v>
                </c:pt>
                <c:pt idx="2">
                  <c:v>2015 год</c:v>
                </c:pt>
                <c:pt idx="3">
                  <c:v>2016 год</c:v>
                </c:pt>
                <c:pt idx="4">
                  <c:v>Динамика 2015 к 2013 году в %</c:v>
                </c:pt>
                <c:pt idx="5">
                  <c:v>Динамика 2015 к 2014 году в %</c:v>
                </c:pt>
              </c:strCache>
            </c:strRef>
          </c:cat>
          <c:val>
            <c:numRef>
              <c:f>Лист1!$G$2:$G$7</c:f>
              <c:numCache>
                <c:formatCode>General</c:formatCode>
                <c:ptCount val="6"/>
                <c:pt idx="0">
                  <c:v>3328</c:v>
                </c:pt>
                <c:pt idx="1">
                  <c:v>3411</c:v>
                </c:pt>
                <c:pt idx="2">
                  <c:v>3285</c:v>
                </c:pt>
                <c:pt idx="3">
                  <c:v>3301</c:v>
                </c:pt>
                <c:pt idx="4">
                  <c:v>98.7</c:v>
                </c:pt>
                <c:pt idx="5">
                  <c:v>96.3</c:v>
                </c:pt>
              </c:numCache>
            </c:numRef>
          </c:val>
        </c:ser>
        <c:dLbls>
          <c:showLegendKey val="0"/>
          <c:showVal val="0"/>
          <c:showCatName val="0"/>
          <c:showSerName val="0"/>
          <c:showPercent val="0"/>
          <c:showBubbleSize val="0"/>
        </c:dLbls>
        <c:gapWidth val="95"/>
        <c:gapDepth val="95"/>
        <c:shape val="cone"/>
        <c:axId val="168469632"/>
        <c:axId val="168471168"/>
        <c:axId val="0"/>
      </c:bar3DChart>
      <c:catAx>
        <c:axId val="168469632"/>
        <c:scaling>
          <c:orientation val="minMax"/>
        </c:scaling>
        <c:delete val="0"/>
        <c:axPos val="b"/>
        <c:majorTickMark val="none"/>
        <c:minorTickMark val="none"/>
        <c:tickLblPos val="nextTo"/>
        <c:crossAx val="168471168"/>
        <c:crosses val="autoZero"/>
        <c:auto val="1"/>
        <c:lblAlgn val="ctr"/>
        <c:lblOffset val="100"/>
        <c:noMultiLvlLbl val="0"/>
      </c:catAx>
      <c:valAx>
        <c:axId val="168471168"/>
        <c:scaling>
          <c:orientation val="minMax"/>
        </c:scaling>
        <c:delete val="0"/>
        <c:axPos val="l"/>
        <c:majorGridlines/>
        <c:title>
          <c:tx>
            <c:rich>
              <a:bodyPr/>
              <a:lstStyle/>
              <a:p>
                <a:pPr>
                  <a:defRPr/>
                </a:pPr>
                <a:r>
                  <a:rPr lang="ru-RU"/>
                  <a:t>Процентное</a:t>
                </a:r>
                <a:r>
                  <a:rPr lang="ru-RU" baseline="0"/>
                  <a:t> соотношение</a:t>
                </a:r>
                <a:endParaRPr lang="ru-RU"/>
              </a:p>
            </c:rich>
          </c:tx>
          <c:overlay val="0"/>
        </c:title>
        <c:numFmt formatCode="0%" sourceLinked="0"/>
        <c:majorTickMark val="none"/>
        <c:minorTickMark val="none"/>
        <c:tickLblPos val="nextTo"/>
        <c:crossAx val="1684696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800" b="1" i="0" u="none" strike="noStrike" baseline="0">
                <a:effectLst/>
              </a:rPr>
              <a:t>Анализ отраслевой специфики экономики муниципального образования</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Общее количество хозяйствующих субъектов, едениц</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Лист1!$B$2:$B$7</c:f>
              <c:numCache>
                <c:formatCode>General</c:formatCode>
                <c:ptCount val="6"/>
                <c:pt idx="0">
                  <c:v>1383</c:v>
                </c:pt>
                <c:pt idx="1">
                  <c:v>1403</c:v>
                </c:pt>
                <c:pt idx="2">
                  <c:v>1409</c:v>
                </c:pt>
                <c:pt idx="3">
                  <c:v>1415</c:v>
                </c:pt>
                <c:pt idx="4">
                  <c:v>101.8</c:v>
                </c:pt>
                <c:pt idx="5">
                  <c:v>100.4</c:v>
                </c:pt>
              </c:numCache>
            </c:numRef>
          </c:val>
        </c:ser>
        <c:ser>
          <c:idx val="1"/>
          <c:order val="1"/>
          <c:tx>
            <c:strRef>
              <c:f>Лист1!$C$1</c:f>
              <c:strCache>
                <c:ptCount val="1"/>
                <c:pt idx="0">
                  <c:v>Сельское хозяйство и перерабатывающая промышленность</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Лист1!$C$2:$C$7</c:f>
              <c:numCache>
                <c:formatCode>General</c:formatCode>
                <c:ptCount val="6"/>
                <c:pt idx="0">
                  <c:v>646</c:v>
                </c:pt>
                <c:pt idx="1">
                  <c:v>646</c:v>
                </c:pt>
                <c:pt idx="2">
                  <c:v>646</c:v>
                </c:pt>
                <c:pt idx="3">
                  <c:v>646</c:v>
                </c:pt>
                <c:pt idx="4">
                  <c:v>100</c:v>
                </c:pt>
                <c:pt idx="5">
                  <c:v>100</c:v>
                </c:pt>
              </c:numCache>
            </c:numRef>
          </c:val>
        </c:ser>
        <c:ser>
          <c:idx val="2"/>
          <c:order val="2"/>
          <c:tx>
            <c:strRef>
              <c:f>Лист1!$D$1</c:f>
              <c:strCache>
                <c:ptCount val="1"/>
                <c:pt idx="0">
                  <c:v>Производство</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Лист1!$D$2:$D$7</c:f>
              <c:numCache>
                <c:formatCode>General</c:formatCode>
                <c:ptCount val="6"/>
                <c:pt idx="0">
                  <c:v>7</c:v>
                </c:pt>
                <c:pt idx="1">
                  <c:v>7</c:v>
                </c:pt>
                <c:pt idx="2">
                  <c:v>7</c:v>
                </c:pt>
                <c:pt idx="3">
                  <c:v>7</c:v>
                </c:pt>
                <c:pt idx="4">
                  <c:v>100</c:v>
                </c:pt>
                <c:pt idx="5">
                  <c:v>100</c:v>
                </c:pt>
              </c:numCache>
            </c:numRef>
          </c:val>
        </c:ser>
        <c:ser>
          <c:idx val="3"/>
          <c:order val="3"/>
          <c:tx>
            <c:strRef>
              <c:f>Лист1!$E$1</c:f>
              <c:strCache>
                <c:ptCount val="1"/>
                <c:pt idx="0">
                  <c:v>Добыча полезных ископаемых</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Лист1!$E$2:$E$7</c:f>
              <c:numCache>
                <c:formatCode>General</c:formatCode>
                <c:ptCount val="6"/>
                <c:pt idx="0">
                  <c:v>0</c:v>
                </c:pt>
                <c:pt idx="1">
                  <c:v>0</c:v>
                </c:pt>
                <c:pt idx="2">
                  <c:v>0</c:v>
                </c:pt>
                <c:pt idx="3">
                  <c:v>0</c:v>
                </c:pt>
                <c:pt idx="4">
                  <c:v>0</c:v>
                </c:pt>
                <c:pt idx="5">
                  <c:v>0</c:v>
                </c:pt>
              </c:numCache>
            </c:numRef>
          </c:val>
        </c:ser>
        <c:ser>
          <c:idx val="4"/>
          <c:order val="4"/>
          <c:tx>
            <c:strRef>
              <c:f>Лист1!$F$1</c:f>
              <c:strCache>
                <c:ptCount val="1"/>
                <c:pt idx="0">
                  <c:v>Строительство</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Лист1!$F$2:$F$7</c:f>
              <c:numCache>
                <c:formatCode>General</c:formatCode>
                <c:ptCount val="6"/>
                <c:pt idx="0">
                  <c:v>3</c:v>
                </c:pt>
                <c:pt idx="1">
                  <c:v>3</c:v>
                </c:pt>
                <c:pt idx="2">
                  <c:v>3</c:v>
                </c:pt>
                <c:pt idx="3">
                  <c:v>3</c:v>
                </c:pt>
                <c:pt idx="4">
                  <c:v>100</c:v>
                </c:pt>
                <c:pt idx="5">
                  <c:v>100</c:v>
                </c:pt>
              </c:numCache>
            </c:numRef>
          </c:val>
        </c:ser>
        <c:ser>
          <c:idx val="5"/>
          <c:order val="5"/>
          <c:tx>
            <c:strRef>
              <c:f>Лист1!$G$1</c:f>
              <c:strCache>
                <c:ptCount val="1"/>
                <c:pt idx="0">
                  <c:v>Транспорт и связь</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Лист1!$G$2:$G$7</c:f>
              <c:numCache>
                <c:formatCode>General</c:formatCode>
                <c:ptCount val="6"/>
                <c:pt idx="0">
                  <c:v>1</c:v>
                </c:pt>
                <c:pt idx="1">
                  <c:v>1</c:v>
                </c:pt>
                <c:pt idx="2">
                  <c:v>1</c:v>
                </c:pt>
                <c:pt idx="3">
                  <c:v>1</c:v>
                </c:pt>
                <c:pt idx="4">
                  <c:v>100</c:v>
                </c:pt>
                <c:pt idx="5">
                  <c:v>100</c:v>
                </c:pt>
              </c:numCache>
            </c:numRef>
          </c:val>
        </c:ser>
        <c:ser>
          <c:idx val="6"/>
          <c:order val="6"/>
          <c:tx>
            <c:strRef>
              <c:f>Лист1!$H$1</c:f>
              <c:strCache>
                <c:ptCount val="1"/>
                <c:pt idx="0">
                  <c:v>Оптовая торговля</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Лист1!$H$2:$H$7</c:f>
              <c:numCache>
                <c:formatCode>General</c:formatCode>
                <c:ptCount val="6"/>
                <c:pt idx="0">
                  <c:v>3</c:v>
                </c:pt>
                <c:pt idx="1">
                  <c:v>3</c:v>
                </c:pt>
                <c:pt idx="2">
                  <c:v>3</c:v>
                </c:pt>
                <c:pt idx="3">
                  <c:v>3</c:v>
                </c:pt>
                <c:pt idx="4">
                  <c:v>100</c:v>
                </c:pt>
                <c:pt idx="5">
                  <c:v>100</c:v>
                </c:pt>
              </c:numCache>
            </c:numRef>
          </c:val>
        </c:ser>
        <c:ser>
          <c:idx val="7"/>
          <c:order val="7"/>
          <c:tx>
            <c:strRef>
              <c:f>Лист1!$I$1</c:f>
              <c:strCache>
                <c:ptCount val="1"/>
                <c:pt idx="0">
                  <c:v>Розничная торговля</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Лист1!$I$2:$I$7</c:f>
              <c:numCache>
                <c:formatCode>General</c:formatCode>
                <c:ptCount val="6"/>
                <c:pt idx="0">
                  <c:v>312</c:v>
                </c:pt>
                <c:pt idx="1">
                  <c:v>332</c:v>
                </c:pt>
                <c:pt idx="2">
                  <c:v>338</c:v>
                </c:pt>
                <c:pt idx="3">
                  <c:v>344</c:v>
                </c:pt>
                <c:pt idx="4">
                  <c:v>108.3</c:v>
                </c:pt>
                <c:pt idx="5">
                  <c:v>101.8</c:v>
                </c:pt>
              </c:numCache>
            </c:numRef>
          </c:val>
        </c:ser>
        <c:ser>
          <c:idx val="8"/>
          <c:order val="8"/>
          <c:tx>
            <c:strRef>
              <c:f>Лист1!$J$1</c:f>
              <c:strCache>
                <c:ptCount val="1"/>
                <c:pt idx="0">
                  <c:v>Общественное питание</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Лист1!$J$2:$J$7</c:f>
              <c:numCache>
                <c:formatCode>General</c:formatCode>
                <c:ptCount val="6"/>
                <c:pt idx="0">
                  <c:v>52</c:v>
                </c:pt>
                <c:pt idx="1">
                  <c:v>58</c:v>
                </c:pt>
                <c:pt idx="2">
                  <c:v>61</c:v>
                </c:pt>
                <c:pt idx="3">
                  <c:v>65</c:v>
                </c:pt>
                <c:pt idx="4">
                  <c:v>117.3</c:v>
                </c:pt>
                <c:pt idx="5">
                  <c:v>105.1</c:v>
                </c:pt>
              </c:numCache>
            </c:numRef>
          </c:val>
        </c:ser>
        <c:ser>
          <c:idx val="9"/>
          <c:order val="9"/>
          <c:tx>
            <c:strRef>
              <c:f>Лист1!$K$1</c:f>
              <c:strCache>
                <c:ptCount val="1"/>
                <c:pt idx="0">
                  <c:v>Санаторно - курортная деятельность</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Лист1!$K$2:$K$7</c:f>
              <c:numCache>
                <c:formatCode>General</c:formatCode>
                <c:ptCount val="6"/>
                <c:pt idx="0">
                  <c:v>6</c:v>
                </c:pt>
                <c:pt idx="1">
                  <c:v>6</c:v>
                </c:pt>
                <c:pt idx="2">
                  <c:v>6</c:v>
                </c:pt>
                <c:pt idx="3">
                  <c:v>6</c:v>
                </c:pt>
                <c:pt idx="4">
                  <c:v>100</c:v>
                </c:pt>
                <c:pt idx="5">
                  <c:v>100</c:v>
                </c:pt>
              </c:numCache>
            </c:numRef>
          </c:val>
        </c:ser>
        <c:ser>
          <c:idx val="10"/>
          <c:order val="10"/>
          <c:tx>
            <c:strRef>
              <c:f>Лист1!$L$1</c:f>
              <c:strCache>
                <c:ptCount val="1"/>
                <c:pt idx="0">
                  <c:v>Бытовые услуги</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Лист1!$L$2:$L$7</c:f>
              <c:numCache>
                <c:formatCode>General</c:formatCode>
                <c:ptCount val="6"/>
                <c:pt idx="0">
                  <c:v>82</c:v>
                </c:pt>
                <c:pt idx="1">
                  <c:v>82</c:v>
                </c:pt>
                <c:pt idx="2">
                  <c:v>82</c:v>
                </c:pt>
                <c:pt idx="3">
                  <c:v>82</c:v>
                </c:pt>
                <c:pt idx="4">
                  <c:v>100</c:v>
                </c:pt>
                <c:pt idx="5">
                  <c:v>100</c:v>
                </c:pt>
              </c:numCache>
            </c:numRef>
          </c:val>
        </c:ser>
        <c:ser>
          <c:idx val="11"/>
          <c:order val="11"/>
          <c:tx>
            <c:strRef>
              <c:f>Лист1!$M$1</c:f>
              <c:strCache>
                <c:ptCount val="1"/>
                <c:pt idx="0">
                  <c:v>ЖКХ</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Лист1!$M$2:$M$7</c:f>
              <c:numCache>
                <c:formatCode>General</c:formatCode>
                <c:ptCount val="6"/>
                <c:pt idx="0">
                  <c:v>3</c:v>
                </c:pt>
                <c:pt idx="1">
                  <c:v>3</c:v>
                </c:pt>
                <c:pt idx="2">
                  <c:v>3</c:v>
                </c:pt>
                <c:pt idx="3">
                  <c:v>3</c:v>
                </c:pt>
                <c:pt idx="4">
                  <c:v>100</c:v>
                </c:pt>
                <c:pt idx="5">
                  <c:v>100</c:v>
                </c:pt>
              </c:numCache>
            </c:numRef>
          </c:val>
        </c:ser>
        <c:ser>
          <c:idx val="12"/>
          <c:order val="12"/>
          <c:tx>
            <c:strRef>
              <c:f>Лист1!$N$1</c:f>
              <c:strCache>
                <c:ptCount val="1"/>
                <c:pt idx="0">
                  <c:v>Здравоохранение</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Лист1!$N$2:$N$7</c:f>
              <c:numCache>
                <c:formatCode>General</c:formatCode>
                <c:ptCount val="6"/>
                <c:pt idx="0">
                  <c:v>0</c:v>
                </c:pt>
                <c:pt idx="1">
                  <c:v>0</c:v>
                </c:pt>
                <c:pt idx="2">
                  <c:v>0</c:v>
                </c:pt>
                <c:pt idx="3">
                  <c:v>0</c:v>
                </c:pt>
                <c:pt idx="4">
                  <c:v>0</c:v>
                </c:pt>
                <c:pt idx="5">
                  <c:v>0</c:v>
                </c:pt>
              </c:numCache>
            </c:numRef>
          </c:val>
        </c:ser>
        <c:ser>
          <c:idx val="13"/>
          <c:order val="13"/>
          <c:tx>
            <c:strRef>
              <c:f>Лист1!$O$1</c:f>
              <c:strCache>
                <c:ptCount val="1"/>
                <c:pt idx="0">
                  <c:v>Образование</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Лист1!$O$2:$O$7</c:f>
              <c:numCache>
                <c:formatCode>General</c:formatCode>
                <c:ptCount val="6"/>
                <c:pt idx="0">
                  <c:v>0</c:v>
                </c:pt>
                <c:pt idx="1">
                  <c:v>0</c:v>
                </c:pt>
                <c:pt idx="2">
                  <c:v>0</c:v>
                </c:pt>
                <c:pt idx="3">
                  <c:v>0</c:v>
                </c:pt>
                <c:pt idx="4">
                  <c:v>0</c:v>
                </c:pt>
                <c:pt idx="5">
                  <c:v>0</c:v>
                </c:pt>
              </c:numCache>
            </c:numRef>
          </c:val>
        </c:ser>
        <c:ser>
          <c:idx val="14"/>
          <c:order val="14"/>
          <c:tx>
            <c:strRef>
              <c:f>Лист1!$P$1</c:f>
              <c:strCache>
                <c:ptCount val="1"/>
                <c:pt idx="0">
                  <c:v>Операции с недвижимостью</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Лист1!$P$2:$P$7</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95"/>
        <c:gapDepth val="95"/>
        <c:shape val="cone"/>
        <c:axId val="168550400"/>
        <c:axId val="168551936"/>
        <c:axId val="0"/>
      </c:bar3DChart>
      <c:catAx>
        <c:axId val="168550400"/>
        <c:scaling>
          <c:orientation val="minMax"/>
        </c:scaling>
        <c:delete val="0"/>
        <c:axPos val="b"/>
        <c:majorTickMark val="none"/>
        <c:minorTickMark val="none"/>
        <c:tickLblPos val="nextTo"/>
        <c:crossAx val="168551936"/>
        <c:crosses val="autoZero"/>
        <c:auto val="1"/>
        <c:lblAlgn val="ctr"/>
        <c:lblOffset val="100"/>
        <c:noMultiLvlLbl val="0"/>
      </c:catAx>
      <c:valAx>
        <c:axId val="168551936"/>
        <c:scaling>
          <c:orientation val="minMax"/>
        </c:scaling>
        <c:delete val="0"/>
        <c:axPos val="l"/>
        <c:majorGridlines/>
        <c:title>
          <c:tx>
            <c:rich>
              <a:bodyPr/>
              <a:lstStyle/>
              <a:p>
                <a:pPr>
                  <a:defRPr/>
                </a:pPr>
                <a:r>
                  <a:rPr lang="ru-RU"/>
                  <a:t>Процентное соотношение</a:t>
                </a:r>
              </a:p>
            </c:rich>
          </c:tx>
          <c:overlay val="0"/>
        </c:title>
        <c:numFmt formatCode="0%" sourceLinked="1"/>
        <c:majorTickMark val="none"/>
        <c:minorTickMark val="none"/>
        <c:tickLblPos val="nextTo"/>
        <c:crossAx val="1685504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t>Анализ налоговых поступлений в бюджет муниципального образования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Поступления в бюджет муниципального образования от хозяйствующих субъектов по отраслям в млню рубю</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Лист1!$B$2:$B$7</c:f>
              <c:numCache>
                <c:formatCode>General</c:formatCode>
                <c:ptCount val="6"/>
                <c:pt idx="0">
                  <c:v>124.7</c:v>
                </c:pt>
                <c:pt idx="1">
                  <c:v>134</c:v>
                </c:pt>
                <c:pt idx="2">
                  <c:v>161.1</c:v>
                </c:pt>
                <c:pt idx="3">
                  <c:v>149.4</c:v>
                </c:pt>
                <c:pt idx="4">
                  <c:v>129.19999999999999</c:v>
                </c:pt>
                <c:pt idx="5">
                  <c:v>120.2</c:v>
                </c:pt>
              </c:numCache>
            </c:numRef>
          </c:val>
        </c:ser>
        <c:ser>
          <c:idx val="1"/>
          <c:order val="1"/>
          <c:tx>
            <c:strRef>
              <c:f>Лист1!$C$1</c:f>
              <c:strCache>
                <c:ptCount val="1"/>
                <c:pt idx="0">
                  <c:v>Налоговые поступления</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Лист1!$C$2:$C$7</c:f>
              <c:numCache>
                <c:formatCode>General</c:formatCode>
                <c:ptCount val="6"/>
                <c:pt idx="0">
                  <c:v>112.6</c:v>
                </c:pt>
                <c:pt idx="1">
                  <c:v>118.9</c:v>
                </c:pt>
                <c:pt idx="2">
                  <c:v>125.5</c:v>
                </c:pt>
                <c:pt idx="3">
                  <c:v>130.1</c:v>
                </c:pt>
                <c:pt idx="4">
                  <c:v>111.4</c:v>
                </c:pt>
                <c:pt idx="5">
                  <c:v>105.5</c:v>
                </c:pt>
              </c:numCache>
            </c:numRef>
          </c:val>
        </c:ser>
        <c:ser>
          <c:idx val="2"/>
          <c:order val="2"/>
          <c:tx>
            <c:strRef>
              <c:f>Лист1!$D$1</c:f>
              <c:strCache>
                <c:ptCount val="1"/>
                <c:pt idx="0">
                  <c:v>Не налоговые поступления</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Лист1!$D$2:$D$7</c:f>
              <c:numCache>
                <c:formatCode>General</c:formatCode>
                <c:ptCount val="6"/>
                <c:pt idx="0">
                  <c:v>12.1</c:v>
                </c:pt>
                <c:pt idx="1">
                  <c:v>15.1</c:v>
                </c:pt>
                <c:pt idx="2">
                  <c:v>35.6</c:v>
                </c:pt>
                <c:pt idx="3">
                  <c:v>19.3</c:v>
                </c:pt>
                <c:pt idx="4">
                  <c:v>294.2</c:v>
                </c:pt>
                <c:pt idx="5">
                  <c:v>235.7</c:v>
                </c:pt>
              </c:numCache>
            </c:numRef>
          </c:val>
        </c:ser>
        <c:ser>
          <c:idx val="3"/>
          <c:order val="3"/>
          <c:tx>
            <c:strRef>
              <c:f>Лист1!$E$1</c:f>
              <c:strCache>
                <c:ptCount val="1"/>
                <c:pt idx="0">
                  <c:v>Сельское хозяйств и перерабатываюшая промышленность</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Лист1!$E$2:$E$7</c:f>
              <c:numCache>
                <c:formatCode>General</c:formatCode>
                <c:ptCount val="6"/>
                <c:pt idx="0">
                  <c:v>69825.100000000006</c:v>
                </c:pt>
                <c:pt idx="1">
                  <c:v>72005.2</c:v>
                </c:pt>
                <c:pt idx="2">
                  <c:v>84524</c:v>
                </c:pt>
                <c:pt idx="3">
                  <c:v>85000</c:v>
                </c:pt>
                <c:pt idx="4">
                  <c:v>121.05</c:v>
                </c:pt>
                <c:pt idx="5">
                  <c:v>117.3</c:v>
                </c:pt>
              </c:numCache>
            </c:numRef>
          </c:val>
        </c:ser>
        <c:ser>
          <c:idx val="4"/>
          <c:order val="4"/>
          <c:tx>
            <c:strRef>
              <c:f>Лист1!$F$1</c:f>
              <c:strCache>
                <c:ptCount val="1"/>
                <c:pt idx="0">
                  <c:v>Производство</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Лист1!$F$2:$F$7</c:f>
              <c:numCache>
                <c:formatCode>General</c:formatCode>
                <c:ptCount val="6"/>
                <c:pt idx="0">
                  <c:v>0</c:v>
                </c:pt>
                <c:pt idx="1">
                  <c:v>0</c:v>
                </c:pt>
                <c:pt idx="2">
                  <c:v>0</c:v>
                </c:pt>
                <c:pt idx="3">
                  <c:v>0</c:v>
                </c:pt>
                <c:pt idx="4">
                  <c:v>0</c:v>
                </c:pt>
                <c:pt idx="5">
                  <c:v>0</c:v>
                </c:pt>
              </c:numCache>
            </c:numRef>
          </c:val>
        </c:ser>
        <c:ser>
          <c:idx val="5"/>
          <c:order val="5"/>
          <c:tx>
            <c:strRef>
              <c:f>Лист1!$G$1</c:f>
              <c:strCache>
                <c:ptCount val="1"/>
                <c:pt idx="0">
                  <c:v>Добыча полезныз ископаемых</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Лист1!$G$2:$G$7</c:f>
              <c:numCache>
                <c:formatCode>General</c:formatCode>
                <c:ptCount val="6"/>
                <c:pt idx="0">
                  <c:v>0</c:v>
                </c:pt>
                <c:pt idx="1">
                  <c:v>0</c:v>
                </c:pt>
                <c:pt idx="2">
                  <c:v>0</c:v>
                </c:pt>
                <c:pt idx="3">
                  <c:v>0</c:v>
                </c:pt>
                <c:pt idx="4">
                  <c:v>0</c:v>
                </c:pt>
                <c:pt idx="5">
                  <c:v>0</c:v>
                </c:pt>
              </c:numCache>
            </c:numRef>
          </c:val>
        </c:ser>
        <c:ser>
          <c:idx val="6"/>
          <c:order val="6"/>
          <c:tx>
            <c:strRef>
              <c:f>Лист1!$H$1</c:f>
              <c:strCache>
                <c:ptCount val="1"/>
                <c:pt idx="0">
                  <c:v>Строительство</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Лист1!$H$2:$H$7</c:f>
              <c:numCache>
                <c:formatCode>General</c:formatCode>
                <c:ptCount val="6"/>
                <c:pt idx="0">
                  <c:v>0</c:v>
                </c:pt>
                <c:pt idx="1">
                  <c:v>0</c:v>
                </c:pt>
                <c:pt idx="2">
                  <c:v>0</c:v>
                </c:pt>
                <c:pt idx="3">
                  <c:v>0</c:v>
                </c:pt>
                <c:pt idx="4">
                  <c:v>0</c:v>
                </c:pt>
                <c:pt idx="5">
                  <c:v>0</c:v>
                </c:pt>
              </c:numCache>
            </c:numRef>
          </c:val>
        </c:ser>
        <c:ser>
          <c:idx val="7"/>
          <c:order val="7"/>
          <c:tx>
            <c:strRef>
              <c:f>Лист1!$I$1</c:f>
              <c:strCache>
                <c:ptCount val="1"/>
                <c:pt idx="0">
                  <c:v>Транспорт и связь</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Лист1!$I$2:$I$7</c:f>
              <c:numCache>
                <c:formatCode>General</c:formatCode>
                <c:ptCount val="6"/>
                <c:pt idx="0">
                  <c:v>0</c:v>
                </c:pt>
                <c:pt idx="1">
                  <c:v>0</c:v>
                </c:pt>
                <c:pt idx="2">
                  <c:v>0</c:v>
                </c:pt>
                <c:pt idx="3">
                  <c:v>0</c:v>
                </c:pt>
                <c:pt idx="4">
                  <c:v>0</c:v>
                </c:pt>
                <c:pt idx="5">
                  <c:v>0</c:v>
                </c:pt>
              </c:numCache>
            </c:numRef>
          </c:val>
        </c:ser>
        <c:ser>
          <c:idx val="8"/>
          <c:order val="8"/>
          <c:tx>
            <c:strRef>
              <c:f>Лист1!$J$1</c:f>
              <c:strCache>
                <c:ptCount val="1"/>
                <c:pt idx="0">
                  <c:v>Оптовая дорговля</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Лист1!$J$2:$J$7</c:f>
              <c:numCache>
                <c:formatCode>General</c:formatCode>
                <c:ptCount val="6"/>
                <c:pt idx="0">
                  <c:v>5067.1000000000004</c:v>
                </c:pt>
                <c:pt idx="1">
                  <c:v>12418.2</c:v>
                </c:pt>
                <c:pt idx="2">
                  <c:v>0</c:v>
                </c:pt>
                <c:pt idx="3">
                  <c:v>0</c:v>
                </c:pt>
                <c:pt idx="4">
                  <c:v>0</c:v>
                </c:pt>
                <c:pt idx="5">
                  <c:v>0</c:v>
                </c:pt>
              </c:numCache>
            </c:numRef>
          </c:val>
        </c:ser>
        <c:ser>
          <c:idx val="9"/>
          <c:order val="9"/>
          <c:tx>
            <c:strRef>
              <c:f>Лист1!$K$1</c:f>
              <c:strCache>
                <c:ptCount val="1"/>
                <c:pt idx="0">
                  <c:v>Розничная торговля</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Лист1!$K$2:$K$7</c:f>
              <c:numCache>
                <c:formatCode>General</c:formatCode>
                <c:ptCount val="6"/>
                <c:pt idx="0">
                  <c:v>15350.4</c:v>
                </c:pt>
                <c:pt idx="1">
                  <c:v>15065.8</c:v>
                </c:pt>
                <c:pt idx="2">
                  <c:v>0</c:v>
                </c:pt>
                <c:pt idx="3">
                  <c:v>0</c:v>
                </c:pt>
                <c:pt idx="4">
                  <c:v>0</c:v>
                </c:pt>
                <c:pt idx="5">
                  <c:v>0</c:v>
                </c:pt>
              </c:numCache>
            </c:numRef>
          </c:val>
        </c:ser>
        <c:ser>
          <c:idx val="10"/>
          <c:order val="10"/>
          <c:tx>
            <c:strRef>
              <c:f>Лист1!$L$1</c:f>
              <c:strCache>
                <c:ptCount val="1"/>
                <c:pt idx="0">
                  <c:v>Общественное питание</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Лист1!$L$2:$L$7</c:f>
              <c:numCache>
                <c:formatCode>General</c:formatCode>
                <c:ptCount val="6"/>
                <c:pt idx="0">
                  <c:v>1009.3</c:v>
                </c:pt>
                <c:pt idx="1">
                  <c:v>1295.2</c:v>
                </c:pt>
                <c:pt idx="2">
                  <c:v>0</c:v>
                </c:pt>
                <c:pt idx="3">
                  <c:v>0</c:v>
                </c:pt>
                <c:pt idx="4">
                  <c:v>0</c:v>
                </c:pt>
                <c:pt idx="5">
                  <c:v>0</c:v>
                </c:pt>
              </c:numCache>
            </c:numRef>
          </c:val>
        </c:ser>
        <c:ser>
          <c:idx val="11"/>
          <c:order val="11"/>
          <c:tx>
            <c:strRef>
              <c:f>Лист1!$M$1</c:f>
              <c:strCache>
                <c:ptCount val="1"/>
                <c:pt idx="0">
                  <c:v>Санаторно-курортная деятельность</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Лист1!$M$2:$M$7</c:f>
              <c:numCache>
                <c:formatCode>General</c:formatCode>
                <c:ptCount val="6"/>
                <c:pt idx="0">
                  <c:v>0</c:v>
                </c:pt>
                <c:pt idx="1">
                  <c:v>0</c:v>
                </c:pt>
                <c:pt idx="2">
                  <c:v>0</c:v>
                </c:pt>
                <c:pt idx="3">
                  <c:v>0</c:v>
                </c:pt>
                <c:pt idx="4">
                  <c:v>0</c:v>
                </c:pt>
                <c:pt idx="5">
                  <c:v>0</c:v>
                </c:pt>
              </c:numCache>
            </c:numRef>
          </c:val>
        </c:ser>
        <c:ser>
          <c:idx val="12"/>
          <c:order val="12"/>
          <c:tx>
            <c:strRef>
              <c:f>Лист1!$N$1</c:f>
              <c:strCache>
                <c:ptCount val="1"/>
                <c:pt idx="0">
                  <c:v>Бытовые услуги</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Лист1!$N$2:$N$7</c:f>
              <c:numCache>
                <c:formatCode>General</c:formatCode>
                <c:ptCount val="6"/>
                <c:pt idx="0">
                  <c:v>708.4</c:v>
                </c:pt>
                <c:pt idx="1">
                  <c:v>716.7</c:v>
                </c:pt>
                <c:pt idx="2">
                  <c:v>0</c:v>
                </c:pt>
                <c:pt idx="3">
                  <c:v>0</c:v>
                </c:pt>
                <c:pt idx="4">
                  <c:v>0</c:v>
                </c:pt>
                <c:pt idx="5">
                  <c:v>0</c:v>
                </c:pt>
              </c:numCache>
            </c:numRef>
          </c:val>
        </c:ser>
        <c:ser>
          <c:idx val="13"/>
          <c:order val="13"/>
          <c:tx>
            <c:strRef>
              <c:f>Лист1!$O$1</c:f>
              <c:strCache>
                <c:ptCount val="1"/>
                <c:pt idx="0">
                  <c:v>ХКХ</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Лист1!$O$2:$O$7</c:f>
              <c:numCache>
                <c:formatCode>General</c:formatCode>
                <c:ptCount val="6"/>
                <c:pt idx="0">
                  <c:v>0</c:v>
                </c:pt>
                <c:pt idx="1">
                  <c:v>0</c:v>
                </c:pt>
                <c:pt idx="2">
                  <c:v>0</c:v>
                </c:pt>
                <c:pt idx="3">
                  <c:v>0</c:v>
                </c:pt>
                <c:pt idx="4">
                  <c:v>0</c:v>
                </c:pt>
                <c:pt idx="5">
                  <c:v>0</c:v>
                </c:pt>
              </c:numCache>
            </c:numRef>
          </c:val>
        </c:ser>
        <c:ser>
          <c:idx val="14"/>
          <c:order val="14"/>
          <c:tx>
            <c:strRef>
              <c:f>Лист1!$P$1</c:f>
              <c:strCache>
                <c:ptCount val="1"/>
                <c:pt idx="0">
                  <c:v>Здравоохранение</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Лист1!$P$2:$P$7</c:f>
              <c:numCache>
                <c:formatCode>General</c:formatCode>
                <c:ptCount val="6"/>
                <c:pt idx="0">
                  <c:v>0</c:v>
                </c:pt>
                <c:pt idx="1">
                  <c:v>0</c:v>
                </c:pt>
                <c:pt idx="2">
                  <c:v>0</c:v>
                </c:pt>
                <c:pt idx="3">
                  <c:v>0</c:v>
                </c:pt>
                <c:pt idx="4">
                  <c:v>0</c:v>
                </c:pt>
                <c:pt idx="5">
                  <c:v>0</c:v>
                </c:pt>
              </c:numCache>
            </c:numRef>
          </c:val>
        </c:ser>
        <c:ser>
          <c:idx val="15"/>
          <c:order val="15"/>
          <c:tx>
            <c:strRef>
              <c:f>Лист1!$Q$1</c:f>
              <c:strCache>
                <c:ptCount val="1"/>
                <c:pt idx="0">
                  <c:v>Образование</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Лист1!$Q$2:$Q$7</c:f>
              <c:numCache>
                <c:formatCode>General</c:formatCode>
                <c:ptCount val="6"/>
                <c:pt idx="0">
                  <c:v>0</c:v>
                </c:pt>
                <c:pt idx="1">
                  <c:v>0</c:v>
                </c:pt>
                <c:pt idx="2">
                  <c:v>0</c:v>
                </c:pt>
                <c:pt idx="3">
                  <c:v>0</c:v>
                </c:pt>
                <c:pt idx="4">
                  <c:v>0</c:v>
                </c:pt>
                <c:pt idx="5">
                  <c:v>0</c:v>
                </c:pt>
              </c:numCache>
            </c:numRef>
          </c:val>
        </c:ser>
        <c:ser>
          <c:idx val="16"/>
          <c:order val="16"/>
          <c:tx>
            <c:strRef>
              <c:f>Лист1!$R$1</c:f>
              <c:strCache>
                <c:ptCount val="1"/>
                <c:pt idx="0">
                  <c:v>Операция с недвижимостью</c:v>
                </c:pt>
              </c:strCache>
            </c:strRef>
          </c:tx>
          <c:invertIfNegative val="0"/>
          <c:cat>
            <c:strRef>
              <c:f>Лист1!$A$2:$A$7</c:f>
              <c:strCache>
                <c:ptCount val="6"/>
                <c:pt idx="0">
                  <c:v>2013 год</c:v>
                </c:pt>
                <c:pt idx="1">
                  <c:v>2014 год</c:v>
                </c:pt>
                <c:pt idx="2">
                  <c:v>2015 год</c:v>
                </c:pt>
                <c:pt idx="3">
                  <c:v>2016 год</c:v>
                </c:pt>
                <c:pt idx="4">
                  <c:v>Динамика 2015 г. к 2013 г. в %</c:v>
                </c:pt>
                <c:pt idx="5">
                  <c:v>Динамика 2015 г. к 2014 г. в %</c:v>
                </c:pt>
              </c:strCache>
            </c:strRef>
          </c:cat>
          <c:val>
            <c:numRef>
              <c:f>Лист1!$R$2:$R$7</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95"/>
        <c:gapDepth val="95"/>
        <c:shape val="pyramid"/>
        <c:axId val="168677760"/>
        <c:axId val="168679296"/>
        <c:axId val="0"/>
      </c:bar3DChart>
      <c:catAx>
        <c:axId val="168677760"/>
        <c:scaling>
          <c:orientation val="minMax"/>
        </c:scaling>
        <c:delete val="0"/>
        <c:axPos val="b"/>
        <c:numFmt formatCode="General" sourceLinked="1"/>
        <c:majorTickMark val="none"/>
        <c:minorTickMark val="none"/>
        <c:tickLblPos val="nextTo"/>
        <c:crossAx val="168679296"/>
        <c:crosses val="autoZero"/>
        <c:auto val="1"/>
        <c:lblAlgn val="ctr"/>
        <c:lblOffset val="100"/>
        <c:noMultiLvlLbl val="0"/>
      </c:catAx>
      <c:valAx>
        <c:axId val="168679296"/>
        <c:scaling>
          <c:orientation val="minMax"/>
        </c:scaling>
        <c:delete val="0"/>
        <c:axPos val="l"/>
        <c:majorGridlines/>
        <c:title>
          <c:tx>
            <c:rich>
              <a:bodyPr/>
              <a:lstStyle/>
              <a:p>
                <a:pPr>
                  <a:defRPr/>
                </a:pPr>
                <a:r>
                  <a:rPr lang="ru-RU"/>
                  <a:t>Процентное соотношение</a:t>
                </a:r>
              </a:p>
            </c:rich>
          </c:tx>
          <c:overlay val="0"/>
        </c:title>
        <c:numFmt formatCode="0%" sourceLinked="1"/>
        <c:majorTickMark val="none"/>
        <c:minorTickMark val="none"/>
        <c:tickLblPos val="nextTo"/>
        <c:crossAx val="168677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800" b="1">
                <a:effectLst/>
              </a:rPr>
              <a:t>Объемы производства продукции, товаров, работ, услуг</a:t>
            </a:r>
            <a:r>
              <a:rPr lang="ru-RU" b="1">
                <a:effectLst/>
              </a:rPr>
              <a:t>, </a:t>
            </a:r>
            <a:r>
              <a:rPr lang="ru-RU" sz="1800" b="1">
                <a:effectLst/>
              </a:rPr>
              <a:t>финансовые результаты деятельности.</a:t>
            </a:r>
            <a:endParaRPr lang="ru-RU">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Объем отгруженых товаров собственного производства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Лист1!$B$2:$B$7</c:f>
              <c:numCache>
                <c:formatCode>General</c:formatCode>
                <c:ptCount val="6"/>
                <c:pt idx="0">
                  <c:v>7842.4</c:v>
                </c:pt>
                <c:pt idx="1">
                  <c:v>9363.2000000000007</c:v>
                </c:pt>
                <c:pt idx="2">
                  <c:v>10803.3</c:v>
                </c:pt>
                <c:pt idx="3">
                  <c:v>11556.4</c:v>
                </c:pt>
                <c:pt idx="4">
                  <c:v>147.30000000000001</c:v>
                </c:pt>
                <c:pt idx="5">
                  <c:v>123.4</c:v>
                </c:pt>
              </c:numCache>
            </c:numRef>
          </c:val>
        </c:ser>
        <c:ser>
          <c:idx val="1"/>
          <c:order val="1"/>
          <c:tx>
            <c:strRef>
              <c:f>Лист1!$C$1</c:f>
              <c:strCache>
                <c:ptCount val="1"/>
                <c:pt idx="0">
                  <c:v>Объем окаанных услуг предприятиями транспорта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Лист1!$C$2:$C$7</c:f>
              <c:numCache>
                <c:formatCode>General</c:formatCode>
                <c:ptCount val="6"/>
                <c:pt idx="0">
                  <c:v>29.3</c:v>
                </c:pt>
                <c:pt idx="1">
                  <c:v>53.4</c:v>
                </c:pt>
                <c:pt idx="2">
                  <c:v>59.4</c:v>
                </c:pt>
                <c:pt idx="3">
                  <c:v>56.8</c:v>
                </c:pt>
                <c:pt idx="4">
                  <c:v>202.7</c:v>
                </c:pt>
                <c:pt idx="5">
                  <c:v>111.73</c:v>
                </c:pt>
              </c:numCache>
            </c:numRef>
          </c:val>
        </c:ser>
        <c:ser>
          <c:idx val="2"/>
          <c:order val="2"/>
          <c:tx>
            <c:strRef>
              <c:f>Лист1!$D$1</c:f>
              <c:strCache>
                <c:ptCount val="1"/>
                <c:pt idx="0">
                  <c:v>Объемы розничной торговли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Лист1!$D$2:$D$7</c:f>
              <c:numCache>
                <c:formatCode>General</c:formatCode>
                <c:ptCount val="6"/>
                <c:pt idx="0">
                  <c:v>2153</c:v>
                </c:pt>
                <c:pt idx="1">
                  <c:v>2392.8000000000002</c:v>
                </c:pt>
                <c:pt idx="2">
                  <c:v>2778</c:v>
                </c:pt>
                <c:pt idx="3">
                  <c:v>3113.9</c:v>
                </c:pt>
                <c:pt idx="4">
                  <c:v>129.30000000000001</c:v>
                </c:pt>
                <c:pt idx="5">
                  <c:v>116.1</c:v>
                </c:pt>
              </c:numCache>
            </c:numRef>
          </c:val>
        </c:ser>
        <c:ser>
          <c:idx val="3"/>
          <c:order val="3"/>
          <c:tx>
            <c:strRef>
              <c:f>Лист1!$E$1</c:f>
              <c:strCache>
                <c:ptCount val="1"/>
                <c:pt idx="0">
                  <c:v>Объем общественного питания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Лист1!$E$2:$E$7</c:f>
              <c:numCache>
                <c:formatCode>General</c:formatCode>
                <c:ptCount val="6"/>
                <c:pt idx="0">
                  <c:v>106.6</c:v>
                </c:pt>
                <c:pt idx="1">
                  <c:v>123.2</c:v>
                </c:pt>
                <c:pt idx="2">
                  <c:v>132.30000000000001</c:v>
                </c:pt>
                <c:pt idx="3">
                  <c:v>142.5</c:v>
                </c:pt>
                <c:pt idx="4">
                  <c:v>127.7</c:v>
                </c:pt>
                <c:pt idx="5">
                  <c:v>107.38</c:v>
                </c:pt>
              </c:numCache>
            </c:numRef>
          </c:val>
        </c:ser>
        <c:ser>
          <c:idx val="4"/>
          <c:order val="4"/>
          <c:tx>
            <c:strRef>
              <c:f>Лист1!$F$1</c:f>
              <c:strCache>
                <c:ptCount val="1"/>
                <c:pt idx="0">
                  <c:v>Объем продукции сельского хозяйства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Лист1!$F$2:$F$7</c:f>
              <c:numCache>
                <c:formatCode>General</c:formatCode>
                <c:ptCount val="6"/>
                <c:pt idx="0">
                  <c:v>5135.8</c:v>
                </c:pt>
                <c:pt idx="1">
                  <c:v>6231.4</c:v>
                </c:pt>
                <c:pt idx="2">
                  <c:v>7282.9</c:v>
                </c:pt>
                <c:pt idx="3">
                  <c:v>7644.3</c:v>
                </c:pt>
                <c:pt idx="4">
                  <c:v>141.80000000000001</c:v>
                </c:pt>
                <c:pt idx="5">
                  <c:v>116.8</c:v>
                </c:pt>
              </c:numCache>
            </c:numRef>
          </c:val>
        </c:ser>
        <c:ser>
          <c:idx val="5"/>
          <c:order val="5"/>
          <c:tx>
            <c:strRef>
              <c:f>Лист1!$G$1</c:f>
              <c:strCache>
                <c:ptCount val="1"/>
                <c:pt idx="0">
                  <c:v>Сальдированный финансовый результат хозяйствующих субъектов (прибыль минус убыток) в млн. 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Лист1!$G$2:$G$7</c:f>
              <c:numCache>
                <c:formatCode>General</c:formatCode>
                <c:ptCount val="6"/>
                <c:pt idx="0">
                  <c:v>310</c:v>
                </c:pt>
                <c:pt idx="1">
                  <c:v>454.6</c:v>
                </c:pt>
                <c:pt idx="2">
                  <c:v>435.1</c:v>
                </c:pt>
                <c:pt idx="3">
                  <c:v>492.5</c:v>
                </c:pt>
                <c:pt idx="4">
                  <c:v>139.1</c:v>
                </c:pt>
                <c:pt idx="5">
                  <c:v>95.71</c:v>
                </c:pt>
              </c:numCache>
            </c:numRef>
          </c:val>
        </c:ser>
        <c:ser>
          <c:idx val="6"/>
          <c:order val="6"/>
          <c:tx>
            <c:strRef>
              <c:f>Лист1!$H$1</c:f>
              <c:strCache>
                <c:ptCount val="1"/>
                <c:pt idx="0">
                  <c:v>Индекс потребительских цен</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Лист1!$H$2:$H$7</c:f>
              <c:numCache>
                <c:formatCode>General</c:formatCode>
                <c:ptCount val="6"/>
                <c:pt idx="0">
                  <c:v>106.8</c:v>
                </c:pt>
                <c:pt idx="1">
                  <c:v>107.8</c:v>
                </c:pt>
                <c:pt idx="2">
                  <c:v>115.6</c:v>
                </c:pt>
                <c:pt idx="3">
                  <c:v>106.4</c:v>
                </c:pt>
                <c:pt idx="4">
                  <c:v>108.2</c:v>
                </c:pt>
                <c:pt idx="5">
                  <c:v>107.2</c:v>
                </c:pt>
              </c:numCache>
            </c:numRef>
          </c:val>
        </c:ser>
        <c:dLbls>
          <c:showLegendKey val="0"/>
          <c:showVal val="0"/>
          <c:showCatName val="0"/>
          <c:showSerName val="0"/>
          <c:showPercent val="0"/>
          <c:showBubbleSize val="0"/>
        </c:dLbls>
        <c:gapWidth val="95"/>
        <c:gapDepth val="95"/>
        <c:shape val="cone"/>
        <c:axId val="169763584"/>
        <c:axId val="169765120"/>
        <c:axId val="0"/>
      </c:bar3DChart>
      <c:catAx>
        <c:axId val="169763584"/>
        <c:scaling>
          <c:orientation val="minMax"/>
        </c:scaling>
        <c:delete val="0"/>
        <c:axPos val="b"/>
        <c:majorTickMark val="none"/>
        <c:minorTickMark val="none"/>
        <c:tickLblPos val="nextTo"/>
        <c:crossAx val="169765120"/>
        <c:crosses val="autoZero"/>
        <c:auto val="1"/>
        <c:lblAlgn val="ctr"/>
        <c:lblOffset val="100"/>
        <c:noMultiLvlLbl val="0"/>
      </c:catAx>
      <c:valAx>
        <c:axId val="169765120"/>
        <c:scaling>
          <c:orientation val="minMax"/>
        </c:scaling>
        <c:delete val="0"/>
        <c:axPos val="l"/>
        <c:majorGridlines/>
        <c:title>
          <c:tx>
            <c:rich>
              <a:bodyPr/>
              <a:lstStyle/>
              <a:p>
                <a:pPr>
                  <a:defRPr/>
                </a:pPr>
                <a:r>
                  <a:rPr lang="ru-RU"/>
                  <a:t>Процентное соотношение</a:t>
                </a:r>
              </a:p>
            </c:rich>
          </c:tx>
          <c:overlay val="0"/>
        </c:title>
        <c:numFmt formatCode="0%" sourceLinked="1"/>
        <c:majorTickMark val="none"/>
        <c:minorTickMark val="none"/>
        <c:tickLblPos val="nextTo"/>
        <c:crossAx val="1697635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a:t>Показатели социально-экономического положения</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Среднегодовая численность населения, чел.</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Лист1!$B$2:$B$7</c:f>
              <c:numCache>
                <c:formatCode>General</c:formatCode>
                <c:ptCount val="6"/>
                <c:pt idx="0">
                  <c:v>35.564999999999998</c:v>
                </c:pt>
                <c:pt idx="1">
                  <c:v>35.753999999999998</c:v>
                </c:pt>
                <c:pt idx="2">
                  <c:v>35.878</c:v>
                </c:pt>
                <c:pt idx="3">
                  <c:v>36.027999999999999</c:v>
                </c:pt>
                <c:pt idx="4">
                  <c:v>100.8</c:v>
                </c:pt>
                <c:pt idx="5">
                  <c:v>100.3</c:v>
                </c:pt>
              </c:numCache>
            </c:numRef>
          </c:val>
        </c:ser>
        <c:ser>
          <c:idx val="1"/>
          <c:order val="1"/>
          <c:tx>
            <c:strRef>
              <c:f>Лист1!$C$1</c:f>
              <c:strCache>
                <c:ptCount val="1"/>
                <c:pt idx="0">
                  <c:v>Среднегодовая численость занятых в экономике,чел</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Лист1!$C$2:$C$7</c:f>
              <c:numCache>
                <c:formatCode>General</c:formatCode>
                <c:ptCount val="6"/>
                <c:pt idx="0">
                  <c:v>15.7</c:v>
                </c:pt>
                <c:pt idx="1">
                  <c:v>15.5</c:v>
                </c:pt>
                <c:pt idx="2">
                  <c:v>15.4</c:v>
                </c:pt>
                <c:pt idx="3">
                  <c:v>15.4</c:v>
                </c:pt>
                <c:pt idx="4">
                  <c:v>98.08</c:v>
                </c:pt>
                <c:pt idx="5">
                  <c:v>99.3</c:v>
                </c:pt>
              </c:numCache>
            </c:numRef>
          </c:val>
        </c:ser>
        <c:ser>
          <c:idx val="2"/>
          <c:order val="2"/>
          <c:tx>
            <c:strRef>
              <c:f>Лист1!$D$1</c:f>
              <c:strCache>
                <c:ptCount val="1"/>
                <c:pt idx="0">
                  <c:v>Среднегодовая численность зарегистрированных безработных, чел.</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Лист1!$D$2:$D$7</c:f>
              <c:numCache>
                <c:formatCode>General</c:formatCode>
                <c:ptCount val="6"/>
                <c:pt idx="0">
                  <c:v>327</c:v>
                </c:pt>
                <c:pt idx="1">
                  <c:v>200</c:v>
                </c:pt>
                <c:pt idx="2">
                  <c:v>265</c:v>
                </c:pt>
                <c:pt idx="3">
                  <c:v>285</c:v>
                </c:pt>
                <c:pt idx="4">
                  <c:v>81.03</c:v>
                </c:pt>
                <c:pt idx="5">
                  <c:v>132.5</c:v>
                </c:pt>
              </c:numCache>
            </c:numRef>
          </c:val>
        </c:ser>
        <c:ser>
          <c:idx val="3"/>
          <c:order val="3"/>
          <c:tx>
            <c:strRef>
              <c:f>Лист1!$E$1</c:f>
              <c:strCache>
                <c:ptCount val="1"/>
                <c:pt idx="0">
                  <c:v>Среднемесячная начисленная заработная плата одного работника, чел.</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Лист1!$E$2:$E$7</c:f>
              <c:numCache>
                <c:formatCode>General</c:formatCode>
                <c:ptCount val="6"/>
                <c:pt idx="0">
                  <c:v>15133.1</c:v>
                </c:pt>
                <c:pt idx="1">
                  <c:v>16979</c:v>
                </c:pt>
                <c:pt idx="2">
                  <c:v>17675.8</c:v>
                </c:pt>
                <c:pt idx="3">
                  <c:v>18666</c:v>
                </c:pt>
                <c:pt idx="4">
                  <c:v>116.8</c:v>
                </c:pt>
                <c:pt idx="5">
                  <c:v>104.1</c:v>
                </c:pt>
              </c:numCache>
            </c:numRef>
          </c:val>
        </c:ser>
        <c:dLbls>
          <c:showLegendKey val="0"/>
          <c:showVal val="0"/>
          <c:showCatName val="0"/>
          <c:showSerName val="0"/>
          <c:showPercent val="0"/>
          <c:showBubbleSize val="0"/>
        </c:dLbls>
        <c:gapWidth val="150"/>
        <c:shape val="cone"/>
        <c:axId val="169912960"/>
        <c:axId val="169914752"/>
        <c:axId val="0"/>
      </c:bar3DChart>
      <c:catAx>
        <c:axId val="169912960"/>
        <c:scaling>
          <c:orientation val="minMax"/>
        </c:scaling>
        <c:delete val="0"/>
        <c:axPos val="b"/>
        <c:majorTickMark val="none"/>
        <c:minorTickMark val="none"/>
        <c:tickLblPos val="nextTo"/>
        <c:crossAx val="169914752"/>
        <c:crosses val="autoZero"/>
        <c:auto val="1"/>
        <c:lblAlgn val="ctr"/>
        <c:lblOffset val="100"/>
        <c:noMultiLvlLbl val="0"/>
      </c:catAx>
      <c:valAx>
        <c:axId val="169914752"/>
        <c:scaling>
          <c:orientation val="minMax"/>
        </c:scaling>
        <c:delete val="0"/>
        <c:axPos val="l"/>
        <c:majorGridlines/>
        <c:title>
          <c:overlay val="0"/>
        </c:title>
        <c:numFmt formatCode="0%" sourceLinked="0"/>
        <c:majorTickMark val="none"/>
        <c:minorTickMark val="none"/>
        <c:tickLblPos val="nextTo"/>
        <c:crossAx val="169912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Объем инвестиций в основной капитал за счет всех источников финансирования (по крупным и средним предприятиям), в т.ч. объем частных инвестиций, тыс.руб.</c:v>
                </c:pt>
              </c:strCache>
            </c:strRef>
          </c:tx>
          <c:invertIfNegative val="0"/>
          <c:cat>
            <c:strRef>
              <c:f>Лист1!$A$2:$A$7</c:f>
              <c:strCache>
                <c:ptCount val="6"/>
                <c:pt idx="0">
                  <c:v>2013 год</c:v>
                </c:pt>
                <c:pt idx="1">
                  <c:v>2014 год</c:v>
                </c:pt>
                <c:pt idx="2">
                  <c:v>2015 год</c:v>
                </c:pt>
                <c:pt idx="3">
                  <c:v>2016 год (оценка)</c:v>
                </c:pt>
                <c:pt idx="4">
                  <c:v>Динамика 2015 г. к 2013 г. в %</c:v>
                </c:pt>
                <c:pt idx="5">
                  <c:v>Динамика 2015 г. к 2014 г. в %</c:v>
                </c:pt>
              </c:strCache>
            </c:strRef>
          </c:cat>
          <c:val>
            <c:numRef>
              <c:f>Лист1!$B$2:$B$7</c:f>
              <c:numCache>
                <c:formatCode>General</c:formatCode>
                <c:ptCount val="6"/>
                <c:pt idx="0">
                  <c:v>576.29999999999995</c:v>
                </c:pt>
                <c:pt idx="1">
                  <c:v>413.7</c:v>
                </c:pt>
                <c:pt idx="2">
                  <c:v>439.8</c:v>
                </c:pt>
                <c:pt idx="3">
                  <c:v>486.8</c:v>
                </c:pt>
                <c:pt idx="4">
                  <c:v>76.3</c:v>
                </c:pt>
                <c:pt idx="5">
                  <c:v>106.3</c:v>
                </c:pt>
              </c:numCache>
            </c:numRef>
          </c:val>
        </c:ser>
        <c:dLbls>
          <c:showLegendKey val="0"/>
          <c:showVal val="0"/>
          <c:showCatName val="0"/>
          <c:showSerName val="0"/>
          <c:showPercent val="0"/>
          <c:showBubbleSize val="0"/>
        </c:dLbls>
        <c:gapWidth val="95"/>
        <c:gapDepth val="95"/>
        <c:shape val="cone"/>
        <c:axId val="169937152"/>
        <c:axId val="169943040"/>
        <c:axId val="0"/>
      </c:bar3DChart>
      <c:catAx>
        <c:axId val="169937152"/>
        <c:scaling>
          <c:orientation val="minMax"/>
        </c:scaling>
        <c:delete val="0"/>
        <c:axPos val="b"/>
        <c:majorTickMark val="none"/>
        <c:minorTickMark val="none"/>
        <c:tickLblPos val="nextTo"/>
        <c:crossAx val="169943040"/>
        <c:crosses val="autoZero"/>
        <c:auto val="1"/>
        <c:lblAlgn val="ctr"/>
        <c:lblOffset val="100"/>
        <c:noMultiLvlLbl val="0"/>
      </c:catAx>
      <c:valAx>
        <c:axId val="169943040"/>
        <c:scaling>
          <c:orientation val="minMax"/>
        </c:scaling>
        <c:delete val="0"/>
        <c:axPos val="l"/>
        <c:majorGridlines/>
        <c:title>
          <c:tx>
            <c:rich>
              <a:bodyPr/>
              <a:lstStyle/>
              <a:p>
                <a:pPr>
                  <a:defRPr/>
                </a:pPr>
                <a:r>
                  <a:rPr lang="ru-RU"/>
                  <a:t>Соотношение</a:t>
                </a:r>
                <a:r>
                  <a:rPr lang="ru-RU" baseline="0"/>
                  <a:t> в млн. руб.</a:t>
                </a:r>
                <a:endParaRPr lang="ru-RU"/>
              </a:p>
            </c:rich>
          </c:tx>
          <c:overlay val="0"/>
        </c:title>
        <c:numFmt formatCode="General" sourceLinked="0"/>
        <c:majorTickMark val="none"/>
        <c:minorTickMark val="none"/>
        <c:tickLblPos val="nextTo"/>
        <c:crossAx val="169937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90CF-151A-4831-8487-53987D1D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39</Pages>
  <Words>10997</Words>
  <Characters>62685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73535</CharactersWithSpaces>
  <SharedDoc>false</SharedDoc>
  <HLinks>
    <vt:vector size="6" baseType="variant">
      <vt:variant>
        <vt:i4>65604</vt:i4>
      </vt:variant>
      <vt:variant>
        <vt:i4>3</vt:i4>
      </vt:variant>
      <vt:variant>
        <vt:i4>0</vt:i4>
      </vt:variant>
      <vt:variant>
        <vt:i4>5</vt:i4>
      </vt:variant>
      <vt:variant>
        <vt:lpwstr/>
      </vt:variant>
      <vt:variant>
        <vt:lpwstr>P243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22.1/КЮВ</dc:creator>
  <cp:keywords/>
  <cp:lastModifiedBy>invest</cp:lastModifiedBy>
  <cp:revision>37</cp:revision>
  <cp:lastPrinted>2016-02-15T10:15:00Z</cp:lastPrinted>
  <dcterms:created xsi:type="dcterms:W3CDTF">2016-02-17T07:43:00Z</dcterms:created>
  <dcterms:modified xsi:type="dcterms:W3CDTF">2016-02-24T06:49:00Z</dcterms:modified>
</cp:coreProperties>
</file>