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F0F" w:rsidRDefault="009E7F0F" w:rsidP="009E7F0F">
      <w:pPr>
        <w:shd w:val="clear" w:color="auto" w:fill="F1EAD6"/>
        <w:spacing w:after="0" w:line="330" w:lineRule="atLeast"/>
        <w:jc w:val="center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color w:val="333333"/>
          <w:sz w:val="20"/>
          <w:szCs w:val="20"/>
        </w:rPr>
        <w:drawing>
          <wp:inline distT="0" distB="0" distL="0" distR="0">
            <wp:extent cx="5940425" cy="5912579"/>
            <wp:effectExtent l="19050" t="0" r="3175" b="0"/>
            <wp:docPr id="2" name="Рисунок 1" descr="Ve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l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0F" w:rsidRPr="009E7F0F" w:rsidRDefault="009E7F0F" w:rsidP="009E7F0F">
      <w:pPr>
        <w:shd w:val="clear" w:color="auto" w:fill="F1EAD6"/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color w:val="333333"/>
          <w:sz w:val="20"/>
          <w:szCs w:val="20"/>
        </w:rPr>
        <w:t>Для обеспечения безопасности движения и предупреждения несчастных случаев каждый, кто пользуется велосипедом, должен знать и соблюдать </w:t>
      </w:r>
      <w:r w:rsidRPr="009E7F0F">
        <w:rPr>
          <w:rFonts w:ascii="Arial" w:eastAsia="Times New Roman" w:hAnsi="Arial" w:cs="Arial"/>
          <w:b/>
          <w:bCs/>
          <w:color w:val="333333"/>
          <w:sz w:val="20"/>
        </w:rPr>
        <w:t>следующие правила движения:</w:t>
      </w:r>
    </w:p>
    <w:p w:rsidR="009E7F0F" w:rsidRPr="009E7F0F" w:rsidRDefault="009E7F0F" w:rsidP="009E7F0F">
      <w:pPr>
        <w:shd w:val="clear" w:color="auto" w:fill="F1EAD6"/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b/>
          <w:bCs/>
          <w:color w:val="333333"/>
          <w:sz w:val="20"/>
        </w:rPr>
        <w:t>— ездить на велосипедах по дорогам разрешается с 14 лет.</w:t>
      </w:r>
    </w:p>
    <w:p w:rsidR="009E7F0F" w:rsidRPr="009E7F0F" w:rsidRDefault="009E7F0F" w:rsidP="009E7F0F">
      <w:pPr>
        <w:shd w:val="clear" w:color="auto" w:fill="F1EAD6"/>
        <w:spacing w:before="75" w:after="75" w:line="330" w:lineRule="atLeast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color w:val="333333"/>
          <w:sz w:val="20"/>
          <w:szCs w:val="20"/>
        </w:rPr>
        <w:t>Такое правило введено не случайно. Дети младшего возраста, выезжая на улицу, подвергают свою жизнь опасности не только потому, что не знают Правила дорожного движения, но и потому, что они – дети. Попав в поток транспорта или проезжая перекресток, они могут растеряться, потерять управление и попасть под колеса идущего рядом автомобиля.</w:t>
      </w:r>
    </w:p>
    <w:p w:rsidR="009E7F0F" w:rsidRPr="009E7F0F" w:rsidRDefault="009E7F0F" w:rsidP="009E7F0F">
      <w:pPr>
        <w:shd w:val="clear" w:color="auto" w:fill="F1EAD6"/>
        <w:spacing w:after="0" w:line="330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b/>
          <w:bCs/>
          <w:color w:val="333333"/>
          <w:sz w:val="20"/>
        </w:rPr>
        <w:t xml:space="preserve">— </w:t>
      </w:r>
      <w:proofErr w:type="gramStart"/>
      <w:r w:rsidRPr="009E7F0F">
        <w:rPr>
          <w:rFonts w:ascii="Arial" w:eastAsia="Times New Roman" w:hAnsi="Arial" w:cs="Arial"/>
          <w:b/>
          <w:bCs/>
          <w:color w:val="333333"/>
          <w:sz w:val="20"/>
        </w:rPr>
        <w:t>н</w:t>
      </w:r>
      <w:proofErr w:type="gramEnd"/>
      <w:r w:rsidRPr="009E7F0F">
        <w:rPr>
          <w:rFonts w:ascii="Arial" w:eastAsia="Times New Roman" w:hAnsi="Arial" w:cs="Arial"/>
          <w:b/>
          <w:bCs/>
          <w:color w:val="333333"/>
          <w:sz w:val="20"/>
        </w:rPr>
        <w:t>е разрешается ездить на велосипеде:</w:t>
      </w:r>
    </w:p>
    <w:p w:rsidR="009E7F0F" w:rsidRPr="009E7F0F" w:rsidRDefault="009E7F0F" w:rsidP="009E7F0F">
      <w:pPr>
        <w:numPr>
          <w:ilvl w:val="0"/>
          <w:numId w:val="1"/>
        </w:numPr>
        <w:shd w:val="clear" w:color="auto" w:fill="F1EAD6"/>
        <w:spacing w:after="0" w:line="293" w:lineRule="atLeast"/>
        <w:ind w:left="384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color w:val="333333"/>
          <w:sz w:val="20"/>
          <w:szCs w:val="20"/>
        </w:rPr>
        <w:t>с ненадежными тормозами и рулевым управлением, а в темное время суток — без зажженного фонаря (фары) белого цвета спереди и красного фонаря (или светоотражателя)- сзади;</w:t>
      </w:r>
    </w:p>
    <w:p w:rsidR="009E7F0F" w:rsidRPr="009E7F0F" w:rsidRDefault="009E7F0F" w:rsidP="009E7F0F">
      <w:pPr>
        <w:numPr>
          <w:ilvl w:val="0"/>
          <w:numId w:val="1"/>
        </w:numPr>
        <w:shd w:val="clear" w:color="auto" w:fill="F1EAD6"/>
        <w:spacing w:after="0" w:line="293" w:lineRule="atLeast"/>
        <w:ind w:left="384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color w:val="333333"/>
          <w:sz w:val="20"/>
          <w:szCs w:val="20"/>
        </w:rPr>
        <w:t>не держась за руль руками;</w:t>
      </w:r>
    </w:p>
    <w:p w:rsidR="009E7F0F" w:rsidRPr="009E7F0F" w:rsidRDefault="009E7F0F" w:rsidP="009E7F0F">
      <w:pPr>
        <w:numPr>
          <w:ilvl w:val="0"/>
          <w:numId w:val="1"/>
        </w:numPr>
        <w:shd w:val="clear" w:color="auto" w:fill="F1EAD6"/>
        <w:spacing w:after="0" w:line="293" w:lineRule="atLeast"/>
        <w:ind w:left="384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color w:val="333333"/>
          <w:sz w:val="20"/>
          <w:szCs w:val="20"/>
        </w:rPr>
        <w:t>на расстоянии более одного метра от тротуара или обочины;</w:t>
      </w:r>
    </w:p>
    <w:p w:rsidR="009E7F0F" w:rsidRPr="009E7F0F" w:rsidRDefault="009E7F0F" w:rsidP="009E7F0F">
      <w:pPr>
        <w:numPr>
          <w:ilvl w:val="0"/>
          <w:numId w:val="1"/>
        </w:numPr>
        <w:shd w:val="clear" w:color="auto" w:fill="F1EAD6"/>
        <w:spacing w:after="0" w:line="293" w:lineRule="atLeast"/>
        <w:ind w:left="384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color w:val="333333"/>
          <w:sz w:val="20"/>
          <w:szCs w:val="20"/>
        </w:rPr>
        <w:t>в непосредственной близости к идущему впереди транспортному средству;</w:t>
      </w:r>
    </w:p>
    <w:p w:rsidR="009E7F0F" w:rsidRPr="009E7F0F" w:rsidRDefault="009E7F0F" w:rsidP="009E7F0F">
      <w:pPr>
        <w:numPr>
          <w:ilvl w:val="0"/>
          <w:numId w:val="1"/>
        </w:numPr>
        <w:shd w:val="clear" w:color="auto" w:fill="F1EAD6"/>
        <w:spacing w:after="0" w:line="293" w:lineRule="atLeast"/>
        <w:ind w:left="384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color w:val="333333"/>
          <w:sz w:val="20"/>
          <w:szCs w:val="20"/>
        </w:rPr>
        <w:t>по улицам и дорогам, обучая и обучаясь езде на велосипеде.</w:t>
      </w:r>
    </w:p>
    <w:p w:rsidR="009E7F0F" w:rsidRPr="009E7F0F" w:rsidRDefault="009E7F0F" w:rsidP="009E7F0F">
      <w:pPr>
        <w:shd w:val="clear" w:color="auto" w:fill="F1EAD6"/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b/>
          <w:bCs/>
          <w:color w:val="333333"/>
          <w:sz w:val="20"/>
        </w:rPr>
        <w:t>— запрещается перевозить на велосипеде:</w:t>
      </w:r>
    </w:p>
    <w:p w:rsidR="009E7F0F" w:rsidRPr="009E7F0F" w:rsidRDefault="009E7F0F" w:rsidP="009E7F0F">
      <w:pPr>
        <w:numPr>
          <w:ilvl w:val="0"/>
          <w:numId w:val="2"/>
        </w:numPr>
        <w:shd w:val="clear" w:color="auto" w:fill="F1EAD6"/>
        <w:spacing w:after="0" w:line="293" w:lineRule="atLeast"/>
        <w:ind w:left="384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color w:val="333333"/>
          <w:sz w:val="20"/>
          <w:szCs w:val="20"/>
        </w:rPr>
        <w:lastRenderedPageBreak/>
        <w:t>предметы, которые могут помешать управлению велосипедом, или выступающие более чем на полметра по длине и ширине за габариты велосипеда;</w:t>
      </w:r>
    </w:p>
    <w:p w:rsidR="009E7F0F" w:rsidRPr="009E7F0F" w:rsidRDefault="009E7F0F" w:rsidP="009E7F0F">
      <w:pPr>
        <w:numPr>
          <w:ilvl w:val="0"/>
          <w:numId w:val="2"/>
        </w:numPr>
        <w:shd w:val="clear" w:color="auto" w:fill="F1EAD6"/>
        <w:spacing w:after="0" w:line="293" w:lineRule="atLeast"/>
        <w:ind w:left="384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color w:val="333333"/>
          <w:sz w:val="20"/>
          <w:szCs w:val="20"/>
        </w:rPr>
        <w:t>пассажиров на раме или багажнике. Для перевозки ребенка-пассажира велосипед должен быть оборудован дополнительным сиденьем и подножками, и пассажиру должно быть не больше 7 лет.</w:t>
      </w:r>
    </w:p>
    <w:p w:rsidR="009E7F0F" w:rsidRPr="009E7F0F" w:rsidRDefault="009E7F0F" w:rsidP="009E7F0F">
      <w:pPr>
        <w:numPr>
          <w:ilvl w:val="0"/>
          <w:numId w:val="2"/>
        </w:numPr>
        <w:shd w:val="clear" w:color="auto" w:fill="F1EAD6"/>
        <w:spacing w:after="0" w:line="293" w:lineRule="atLeast"/>
        <w:ind w:left="384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 w:rsidRPr="009E7F0F">
        <w:rPr>
          <w:rFonts w:ascii="Arial" w:eastAsia="Times New Roman" w:hAnsi="Arial" w:cs="Arial"/>
          <w:color w:val="333333"/>
          <w:sz w:val="20"/>
          <w:szCs w:val="20"/>
        </w:rPr>
        <w:t>велосипедист не должен поворачивать налево и разворачиваться на дорогах, имеющих более одной полосы для движения в данном направлении. Запрещается буксировка  велосипедов.</w:t>
      </w:r>
    </w:p>
    <w:p w:rsidR="009E7F0F" w:rsidRPr="009E7F0F" w:rsidRDefault="009E7F0F" w:rsidP="009E7F0F">
      <w:pPr>
        <w:shd w:val="clear" w:color="auto" w:fill="F1EAD6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9E7F0F">
        <w:rPr>
          <w:rFonts w:ascii="Arial" w:eastAsia="Times New Roman" w:hAnsi="Arial" w:cs="Arial"/>
          <w:b/>
          <w:bCs/>
          <w:color w:val="000000"/>
          <w:sz w:val="32"/>
          <w:szCs w:val="32"/>
        </w:rPr>
        <w:t>Ваша безопасность на дороге зависит от того,</w:t>
      </w:r>
    </w:p>
    <w:p w:rsidR="009E7F0F" w:rsidRPr="009E7F0F" w:rsidRDefault="009E7F0F" w:rsidP="009E7F0F">
      <w:pPr>
        <w:shd w:val="clear" w:color="auto" w:fill="F1EAD6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9E7F0F">
        <w:rPr>
          <w:rFonts w:ascii="Arial" w:eastAsia="Times New Roman" w:hAnsi="Arial" w:cs="Arial"/>
          <w:b/>
          <w:bCs/>
          <w:color w:val="000000"/>
          <w:sz w:val="32"/>
          <w:szCs w:val="32"/>
        </w:rPr>
        <w:t>насколько точно Вы соблюдаете</w:t>
      </w:r>
    </w:p>
    <w:p w:rsidR="009E7F0F" w:rsidRPr="009E7F0F" w:rsidRDefault="009E7F0F" w:rsidP="009E7F0F">
      <w:pPr>
        <w:shd w:val="clear" w:color="auto" w:fill="F1EAD6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9E7F0F">
        <w:rPr>
          <w:rFonts w:ascii="Arial" w:eastAsia="Times New Roman" w:hAnsi="Arial" w:cs="Arial"/>
          <w:b/>
          <w:bCs/>
          <w:color w:val="000000"/>
          <w:sz w:val="32"/>
          <w:szCs w:val="32"/>
        </w:rPr>
        <w:t>Правила дорожного движения!</w:t>
      </w:r>
    </w:p>
    <w:p w:rsidR="009E7F0F" w:rsidRPr="009E7F0F" w:rsidRDefault="009E7F0F" w:rsidP="009E7F0F">
      <w:pPr>
        <w:shd w:val="clear" w:color="auto" w:fill="F1EAD6"/>
        <w:spacing w:before="75" w:after="75" w:line="330" w:lineRule="atLeast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5781675"/>
            <wp:effectExtent l="19050" t="0" r="0" b="0"/>
            <wp:docPr id="1" name="Рисунок 1" descr="Pravil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vila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E7F0F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3651D"/>
    <w:multiLevelType w:val="multilevel"/>
    <w:tmpl w:val="870082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D505F0"/>
    <w:multiLevelType w:val="multilevel"/>
    <w:tmpl w:val="E89C68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7F0F"/>
    <w:rsid w:val="009E7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E7F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7F0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9E7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E7F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4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 4шк</dc:creator>
  <cp:keywords/>
  <dc:description/>
  <cp:lastModifiedBy>Организатор 4шк</cp:lastModifiedBy>
  <cp:revision>2</cp:revision>
  <dcterms:created xsi:type="dcterms:W3CDTF">2019-05-16T03:35:00Z</dcterms:created>
  <dcterms:modified xsi:type="dcterms:W3CDTF">2019-05-16T03:44:00Z</dcterms:modified>
</cp:coreProperties>
</file>