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</w:t>
      </w:r>
      <w:r w:rsidR="00174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2ED1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="007204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образовании 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образовательным программам среднего</w:t>
      </w: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профессионального образования</w:t>
      </w: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Pr="00CA057B" w:rsidRDefault="005D5D0E" w:rsidP="008F3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65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Саяногорск                                                             </w:t>
      </w:r>
      <w:r w:rsidR="00435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8F3A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711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A0A6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25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A60" w:rsidRPr="004636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6368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A0A60" w:rsidRPr="004636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A20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A0A60" w:rsidRPr="004636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0A64C8" w:rsidRDefault="000A64C8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4C8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57B" w:rsidRPr="00A8345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а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втономное </w:t>
      </w:r>
      <w:r w:rsidR="00CA057B"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профессиональное 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образовательное учреждение </w:t>
      </w:r>
      <w:r w:rsidR="00CA057B" w:rsidRPr="00A8345F">
        <w:rPr>
          <w:rFonts w:ascii="Times New Roman" w:eastAsia="Times New Roman" w:hAnsi="Times New Roman"/>
          <w:sz w:val="24"/>
          <w:szCs w:val="24"/>
          <w:lang w:eastAsia="ru-RU"/>
        </w:rPr>
        <w:t>Республики Хакасия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«Саяногорский политехнический техникум», осуществляющее образовательную деятельность  на  основании   лицензии 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 xml:space="preserve">№ 1887 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25.08.2015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94A">
        <w:rPr>
          <w:rFonts w:ascii="Times New Roman" w:eastAsia="Times New Roman" w:hAnsi="Times New Roman"/>
          <w:sz w:val="24"/>
          <w:szCs w:val="24"/>
          <w:lang w:eastAsia="ru-RU"/>
        </w:rPr>
        <w:t>№ Л035-01237-19/00256873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, выданной Министерств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науки Республики Хакасия, именуемое в дальнейшем "Исполнитель", в лице директора Каркавиной Натальи Николаевны, действующего на основании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1512"/>
        <w:gridCol w:w="5473"/>
        <w:gridCol w:w="3329"/>
      </w:tblGrid>
      <w:tr w:rsidR="000A64C8" w:rsidTr="00F5712E">
        <w:trPr>
          <w:trHeight w:val="252"/>
        </w:trPr>
        <w:tc>
          <w:tcPr>
            <w:tcW w:w="1512" w:type="dxa"/>
          </w:tcPr>
          <w:p w:rsid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Устава, и</w:t>
            </w:r>
          </w:p>
        </w:tc>
        <w:tc>
          <w:tcPr>
            <w:tcW w:w="5473" w:type="dxa"/>
          </w:tcPr>
          <w:p w:rsidR="000A64C8" w:rsidRPr="008A0A60" w:rsidRDefault="000A64C8" w:rsidP="008A0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3329" w:type="dxa"/>
          </w:tcPr>
          <w:p w:rsid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именуемы</w:t>
            </w:r>
            <w:proofErr w:type="gramStart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дальнейшем </w:t>
            </w:r>
          </w:p>
        </w:tc>
      </w:tr>
      <w:tr w:rsidR="000A64C8" w:rsidRPr="000A64C8" w:rsidTr="00F5712E">
        <w:trPr>
          <w:trHeight w:val="79"/>
        </w:trPr>
        <w:tc>
          <w:tcPr>
            <w:tcW w:w="1512" w:type="dxa"/>
          </w:tcPr>
          <w:p w:rsidR="000A64C8" w:rsidRP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3" w:type="dxa"/>
          </w:tcPr>
          <w:p w:rsidR="000A64C8" w:rsidRPr="00F5712E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F5712E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3329" w:type="dxa"/>
          </w:tcPr>
          <w:p w:rsidR="000A64C8" w:rsidRP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B2B1B" w:rsidTr="00F5712E">
        <w:trPr>
          <w:trHeight w:val="79"/>
        </w:trPr>
        <w:tc>
          <w:tcPr>
            <w:tcW w:w="1512" w:type="dxa"/>
          </w:tcPr>
          <w:p w:rsidR="00DB2B1B" w:rsidRPr="000A64C8" w:rsidRDefault="00DB2B1B" w:rsidP="00F57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"Заказчик"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5473" w:type="dxa"/>
          </w:tcPr>
          <w:p w:rsidR="00DB2B1B" w:rsidRPr="006C0567" w:rsidRDefault="00652ED1" w:rsidP="00F57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05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3329" w:type="dxa"/>
          </w:tcPr>
          <w:p w:rsidR="00DB2B1B" w:rsidRPr="000A64C8" w:rsidRDefault="00DB2B1B" w:rsidP="00F57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56801" w:rsidRPr="000A64C8" w:rsidTr="00F5712E">
        <w:trPr>
          <w:trHeight w:val="79"/>
        </w:trPr>
        <w:tc>
          <w:tcPr>
            <w:tcW w:w="10314" w:type="dxa"/>
            <w:gridSpan w:val="3"/>
          </w:tcPr>
          <w:p w:rsidR="00056801" w:rsidRPr="00F5712E" w:rsidRDefault="00056801" w:rsidP="00F57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F5712E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(фамилия, имя, отчество (при наличии)/ лица, зачисляемого на обучение)</w:t>
            </w:r>
          </w:p>
        </w:tc>
      </w:tr>
    </w:tbl>
    <w:p w:rsidR="005D5D0E" w:rsidRPr="00A8345F" w:rsidRDefault="00DB2B1B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"Обучающийся", </w:t>
      </w:r>
      <w:r w:rsidR="005D5D0E" w:rsidRPr="00A8345F">
        <w:rPr>
          <w:rFonts w:ascii="Times New Roman" w:eastAsia="Times New Roman" w:hAnsi="Times New Roman"/>
          <w:sz w:val="24"/>
          <w:szCs w:val="24"/>
          <w:lang w:eastAsia="ru-RU"/>
        </w:rPr>
        <w:t>в дальнейшем совместно  именуемые  Стороны, заключили настоящий Договор (далее - Договор) о нижеследующем: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Pr="00A8345F" w:rsidRDefault="005D5D0E" w:rsidP="005D5D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5D5D0E" w:rsidRPr="00A8345F" w:rsidRDefault="005D5D0E" w:rsidP="005D5D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1.1. Исполнитель обязуется предоставить  образовательную   услугу, а Заказчик (ненужное вычеркнуть) обязуется  оплатить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10314"/>
      </w:tblGrid>
      <w:tr w:rsidR="00056801" w:rsidTr="00E23A81">
        <w:trPr>
          <w:trHeight w:val="252"/>
        </w:trPr>
        <w:tc>
          <w:tcPr>
            <w:tcW w:w="10456" w:type="dxa"/>
            <w:tcBorders>
              <w:bottom w:val="single" w:sz="4" w:space="0" w:color="auto"/>
            </w:tcBorders>
          </w:tcPr>
          <w:p w:rsidR="00056801" w:rsidRPr="00EA5C31" w:rsidRDefault="00056801" w:rsidP="00974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56801" w:rsidRPr="000A64C8" w:rsidTr="00E23A81">
        <w:trPr>
          <w:trHeight w:val="79"/>
        </w:trPr>
        <w:tc>
          <w:tcPr>
            <w:tcW w:w="10456" w:type="dxa"/>
            <w:tcBorders>
              <w:top w:val="single" w:sz="4" w:space="0" w:color="auto"/>
            </w:tcBorders>
          </w:tcPr>
          <w:p w:rsidR="00056801" w:rsidRPr="00EA5C31" w:rsidRDefault="00EA5C31" w:rsidP="00EA5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(наименование образовательной программы  среднего профессионального/высшего образования)</w:t>
            </w: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31" w:rsidTr="00E23A81">
        <w:trPr>
          <w:trHeight w:val="79"/>
        </w:trPr>
        <w:tc>
          <w:tcPr>
            <w:tcW w:w="10456" w:type="dxa"/>
            <w:tcBorders>
              <w:bottom w:val="single" w:sz="4" w:space="0" w:color="auto"/>
            </w:tcBorders>
          </w:tcPr>
          <w:p w:rsidR="00EA5C31" w:rsidRPr="00EA5C31" w:rsidRDefault="00EA5C31" w:rsidP="006E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EA5C31" w:rsidRPr="000A64C8" w:rsidTr="00E23A81">
        <w:trPr>
          <w:trHeight w:val="79"/>
        </w:trPr>
        <w:tc>
          <w:tcPr>
            <w:tcW w:w="10456" w:type="dxa"/>
            <w:tcBorders>
              <w:top w:val="single" w:sz="4" w:space="0" w:color="auto"/>
            </w:tcBorders>
          </w:tcPr>
          <w:p w:rsidR="00EA5C31" w:rsidRPr="00EA5C31" w:rsidRDefault="00EA5C3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(форма обучения, код, наименование профессии, специальности или направления подготовки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 в соответствии с учебными планами, в  том числе индивидуальными, и образовательными программами Исполнителя.</w:t>
      </w:r>
    </w:p>
    <w:p w:rsidR="00EA5C31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1.2.  Срок  освоения  образовательной  программы  (продолжительность </w:t>
      </w:r>
      <w:r w:rsidR="00590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обучения) </w:t>
      </w:r>
      <w:r w:rsidR="005907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5529"/>
      </w:tblGrid>
      <w:tr w:rsidR="00EA5C31" w:rsidTr="00E23A81">
        <w:trPr>
          <w:trHeight w:val="79"/>
        </w:trPr>
        <w:tc>
          <w:tcPr>
            <w:tcW w:w="4678" w:type="dxa"/>
          </w:tcPr>
          <w:p w:rsidR="00EA5C31" w:rsidRPr="000A64C8" w:rsidRDefault="00E23A8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</w:t>
            </w:r>
            <w:r w:rsidR="00EA5C31"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подписания Договора составляет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A5C31" w:rsidRPr="008A0A60" w:rsidRDefault="00EA5C31" w:rsidP="008F3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1.3.  После  освоения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образовательной     программы и успешного прохождения государственной итоговой аттестации  ему  выдается диплом о среднем профессиональном образовании. Обучающемуся, не прошедшему итоговой аттестации или получившему на  итоговой  аттестации  неудовлетворительные  результаты,   а   также Обучающемуся,  освоившему  часть  образовательной  программы  и   (или) отчисленному из организации, осуществляющей образовательную деятельность, выдается  справка  об  обучении  или  о  периоде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обучения  по   образцу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    устанавливаемому    организацией,        осуществляющей образовательную деятельность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D5D0E" w:rsidRPr="00A8345F" w:rsidRDefault="005D5D0E" w:rsidP="005D5D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Взаимодействие сторон</w:t>
      </w:r>
    </w:p>
    <w:p w:rsidR="005D5D0E" w:rsidRPr="00A8345F" w:rsidRDefault="005D5D0E" w:rsidP="005D5D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2.1.1.   Самостоятельно   осуществлять   образовательный    процесс, устанавливать   системы   оценок,   формы,   порядок   и  периодичность  промежуточной аттестации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2.1.2.   Применять   к 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 меры    поощрения   и   меры дисциплинарного взыскания в соответствии с законодательством 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3299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 получать информацию от Исполнителя по  вопросам организации   и   обеспечения    надлежащего       предоставления услуг, предусмотренных разделом I настоящего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 2012 г. N 273-ФЗ "Об образовании в Российской Федерации". Обучающийся также вправе: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2.3.1. Получать информацию от Исполнителя по вопросам организации  и обеспечения надлежащего предоставления услуг, предусмотренных разделом I настоящего Договора;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2.3.3. Принимать в порядке,  установленном  локальными  нормативными актами,  участие  в   социально-культурных,   оздоровительных   и   иных мероприятиях, организованных Исполнителем;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 Исполнитель обязан: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студента;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2.4.2.  Довести  до  Заказчика  информацию,  содержащую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 законом  от  29  декабря 2012 г. N 273-ФЗ "Об образовании в Российской Федерации";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2.4.3.   Организовать   и   обеспечить   надлежащее   предоставление образовательных услуг, предусмотренных разделом I  настоящего  Договора. Образовательные  услуги  оказываются  в   соответствии   с   федеральным государственным   образовательным   стандартом,  учебным планом, в том числе  индивидуальным,  и  расписанием занятий Исполнителя;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2.4.4.    Обеспечить  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2.4.5.  Принимать  от  Обучающегося  и  (или)  Заказчика    плату за образовательные услуги;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Обеспечить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2.5. Заказчик и (или) Обучающийся обяза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834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ы)  своевременно  вносить плату за предоставляемые Обучающемуся образовательные услуги,  указанные  в разделе I настоящего Договора,  в  размере  и  порядке,  определенными настоящим  Договором,  а  также   предоставлять   платежные   документы,  подтверждающие такую оплату.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образовательных услуг, сроки и порядок их оплаты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C31" w:rsidRDefault="001536BF" w:rsidP="00EA5C31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C31">
        <w:rPr>
          <w:rFonts w:ascii="Times New Roman" w:eastAsia="Times New Roman" w:hAnsi="Times New Roman"/>
          <w:sz w:val="24"/>
          <w:szCs w:val="24"/>
          <w:lang w:eastAsia="ru-RU"/>
        </w:rPr>
        <w:t>Полная стоимость образовательных услуг за весь период  обучения Обучающегос</w:t>
      </w:r>
      <w:r w:rsidR="00EA5C31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1418"/>
        <w:gridCol w:w="5387"/>
        <w:gridCol w:w="3685"/>
      </w:tblGrid>
      <w:tr w:rsidR="00EA5C31" w:rsidTr="00EA5C31">
        <w:trPr>
          <w:trHeight w:val="252"/>
        </w:trPr>
        <w:tc>
          <w:tcPr>
            <w:tcW w:w="1418" w:type="dxa"/>
          </w:tcPr>
          <w:p w:rsidR="00FF0999" w:rsidRDefault="0054753F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A5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оставляет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A5C31" w:rsidRPr="008A0A60" w:rsidRDefault="00EA5C31" w:rsidP="00C0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hanging="22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EA5C31" w:rsidRDefault="00EA5C3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рублей. </w:t>
            </w:r>
            <w:r w:rsidRPr="00EA5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 стоимости</w:t>
            </w:r>
          </w:p>
        </w:tc>
      </w:tr>
    </w:tbl>
    <w:p w:rsidR="001536BF" w:rsidRPr="00EA5C31" w:rsidRDefault="001536BF" w:rsidP="00EA5C31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C3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</w:t>
      </w:r>
      <w:r w:rsidR="008F3A3C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</w:t>
      </w:r>
      <w:r w:rsidRPr="00EA5C3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 очередной  финансовый год и плановый период.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3.2. Оплата производится ежемесячно не позднее 25 числа текущего месяца равными долями или до начала сессии единовременным платежом, пропорционально количеству учебных месяцев в семестр за наличный расчет либо в безналичном порядке на счет,  указанный  в  разделе VIII настоящего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изменения и расторжения Договора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4.1. Условия, на которых  заключен  настоящий  Договор,  могут  быть изменены по соглашению Сторон или  в  соответствии  с  законодательством Российской Федерации.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4.2. Настоящий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C3DEC" w:rsidRDefault="001536BF" w:rsidP="007C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4.3.  </w:t>
      </w:r>
      <w:r w:rsidR="007C3DE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 </w:t>
      </w:r>
      <w:proofErr w:type="gramStart"/>
      <w:r w:rsidR="007C3DE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="007C3DEC">
        <w:rPr>
          <w:rFonts w:ascii="Times New Roman" w:eastAsia="Times New Roman" w:hAnsi="Times New Roman"/>
          <w:sz w:val="24"/>
          <w:szCs w:val="24"/>
          <w:lang w:eastAsia="ru-RU"/>
        </w:rPr>
        <w:t xml:space="preserve">  может  быть   расторгнут   по   инициативе Исполнителя в одностороннем порядке в случаях,  предусмотренных  пунктом 22 Правил оказания платных образовательных услуг, утвержденных приказом постановлением Правительства Российской Федерации от 15 сентября 2021 г. № 1441.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 Действие настоящего Договора прекращается досрочно: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 (законных  представителей) несовершеннолетнего  Обучающегося,  в  том  числе  в   случае  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по  инициативе  Исполнителя  в  случае  применения  к  Обучающемуся, достигшему возраста пятнадцати лет, отчисления как меры  дисциплинарного взыскания,  в  случае  невыполнения  Обучающимся  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  <w:proofErr w:type="gramEnd"/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 родителей (законных    представителей)    несовершеннолетнего       Обучающегося и Исполнителя, в том числе в случае ликвидации Исполнителя.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4.5. Исполнитель вправе отказаться  от  исполнения   обязательств по Договору при условии полного возмещения Обучающемуся убытков.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Исполнителя, Заказчика и Обучающегося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своих  обязательств по   Договору    Стороны    несут    ответственность,    предусмотренную законодательством Российской Федерации и настоящим Договором.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 При обнаружении недостатка образовательной услуги, в том  числе оказания  не   в   полном   объеме,   предусмотренном   образовательными программами  (частью  образовательной  программы),  Заказчик   вправе по своему выбору потребовать: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5.2.2. Соразмерного уменьшения стоимости  оказанной  образовательной услуги.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5.2.3. Возмещения понесенных им расходов по  устранению  недостатков оказанной образовательной услуги своими силами или третьими лицами.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трехдневный срок недостатки образовательной услуги не устранены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 сроки оказания образовательной услуги) либо если во  время оказания образовательной  услуги  стало  очевидным,  что  она   не будет оказана в срок, Заказчик вправе по своему выбору: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5.4.1.  Назначить  Исполнителю  новый  срок,  в   течение   которого Исполнитель должен приступить к оказанию образовательной услуги и  (или) закончить оказание образовательной услуги;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5.4.2. Поручить оказать  образовательную  услугу  третьим   лицам за разумную  цену  и  потребовать  от  исполнителя  возмещения   понесенных расходов;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5.4.4. Расторгнуть Договор.</w:t>
      </w:r>
    </w:p>
    <w:p w:rsidR="0043576B" w:rsidRDefault="0043576B" w:rsidP="004357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6.1. Настоящий  Договор  вступает  в  силу  со  дня  его  заключения Сторонами и действует до полного исполнения Сторонами обязательств.</w:t>
      </w:r>
    </w:p>
    <w:p w:rsidR="001536B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1B" w:rsidRPr="00A8345F" w:rsidRDefault="00DB2B1B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Заключительные положения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4D1" w:rsidRDefault="001536BF" w:rsidP="00DA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DA14D1">
        <w:rPr>
          <w:rFonts w:ascii="Times New Roman" w:eastAsia="Times New Roman" w:hAnsi="Times New Roman"/>
          <w:sz w:val="24"/>
          <w:szCs w:val="24"/>
          <w:lang w:eastAsia="ru-RU"/>
        </w:rPr>
        <w:t>Исполнитель вправе снизить  стоимость  платной  образовательной услуги по Договору Обучающемуся, достигшему успехов в учёбе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7.2.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 понимается  промежуток  времени  с  даты  издания 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7.4. Настоящий Договор составлен в 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по одному для каждой из сторон. Все  экземпляры  имеют  одинаковую  юридическую  силу.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7.5. Изменения Договора оформляются дополнительными  соглашениями  к Договору.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 и реквизиты Сторон</w:t>
      </w:r>
    </w:p>
    <w:p w:rsidR="00A8345F" w:rsidRDefault="00A8345F" w:rsidP="00535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39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3274"/>
        <w:gridCol w:w="1478"/>
        <w:gridCol w:w="395"/>
        <w:gridCol w:w="1590"/>
        <w:gridCol w:w="1560"/>
        <w:gridCol w:w="357"/>
        <w:gridCol w:w="1485"/>
      </w:tblGrid>
      <w:tr w:rsidR="007470BF" w:rsidTr="004711A3">
        <w:trPr>
          <w:trHeight w:val="463"/>
        </w:trPr>
        <w:tc>
          <w:tcPr>
            <w:tcW w:w="3274" w:type="dxa"/>
          </w:tcPr>
          <w:p w:rsidR="007470BF" w:rsidRPr="00A3065A" w:rsidRDefault="007470BF" w:rsidP="0053586A">
            <w:pPr>
              <w:suppressAutoHyphens/>
              <w:snapToGrid w:val="0"/>
              <w:spacing w:after="0" w:line="240" w:lineRule="auto"/>
              <w:ind w:right="-98" w:firstLine="54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463" w:type="dxa"/>
            <w:gridSpan w:val="3"/>
          </w:tcPr>
          <w:p w:rsidR="007470BF" w:rsidRPr="00A3065A" w:rsidRDefault="007470BF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65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3402" w:type="dxa"/>
            <w:gridSpan w:val="3"/>
          </w:tcPr>
          <w:p w:rsidR="007470BF" w:rsidRPr="00A3065A" w:rsidRDefault="007470BF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65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Обучающийся</w:t>
            </w:r>
          </w:p>
        </w:tc>
      </w:tr>
      <w:tr w:rsidR="00652ED1" w:rsidRPr="00EB60F7" w:rsidTr="004711A3">
        <w:trPr>
          <w:trHeight w:val="64"/>
        </w:trPr>
        <w:tc>
          <w:tcPr>
            <w:tcW w:w="3274" w:type="dxa"/>
            <w:vMerge w:val="restart"/>
          </w:tcPr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Государственное автономное  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профессиональное образовательное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учреждение Республики Хакасия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«Саяногорский политехнический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Адрес: 655603 г. Саяногорск,   </w:t>
            </w:r>
          </w:p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Заводской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д.60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 1902009660 КПП 190201001</w:t>
            </w:r>
          </w:p>
          <w:p w:rsidR="00652ED1" w:rsidRDefault="00652ED1" w:rsidP="00535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УФК по Республике Хакасия </w:t>
            </w:r>
          </w:p>
          <w:p w:rsidR="00652ED1" w:rsidRDefault="00652ED1" w:rsidP="00535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(ГАПОУ РХ «Саяногорский </w:t>
            </w:r>
            <w:proofErr w:type="gramEnd"/>
          </w:p>
          <w:p w:rsidR="00652ED1" w:rsidRDefault="00652ED1" w:rsidP="00535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политехнический техникум» </w:t>
            </w:r>
          </w:p>
          <w:p w:rsidR="00652ED1" w:rsidRDefault="00652ED1" w:rsidP="00535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/с 30806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24610)</w:t>
            </w:r>
          </w:p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Расчетный счет № 03224643950000008000</w:t>
            </w:r>
          </w:p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019514901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ОГРН 1021900676082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Директор: </w:t>
            </w: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52ED1" w:rsidRDefault="00652ED1" w:rsidP="0053586A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Каркавина</w:t>
            </w:r>
            <w:proofErr w:type="spellEnd"/>
          </w:p>
          <w:p w:rsidR="00652ED1" w:rsidRPr="00A3065A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3463" w:type="dxa"/>
            <w:gridSpan w:val="3"/>
          </w:tcPr>
          <w:p w:rsidR="003A3653" w:rsidRPr="008F3A3C" w:rsidRDefault="003A3653" w:rsidP="00AA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3A3653" w:rsidRDefault="003A3653" w:rsidP="00AA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ar-SA"/>
              </w:rPr>
            </w:pPr>
          </w:p>
          <w:p w:rsidR="008A0A60" w:rsidRPr="008A0A60" w:rsidRDefault="008A0A60" w:rsidP="00AA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ar-SA"/>
              </w:rPr>
            </w:pPr>
          </w:p>
        </w:tc>
      </w:tr>
      <w:tr w:rsidR="00652ED1" w:rsidTr="004711A3">
        <w:trPr>
          <w:trHeight w:val="64"/>
        </w:trPr>
        <w:tc>
          <w:tcPr>
            <w:tcW w:w="3274" w:type="dxa"/>
            <w:vMerge/>
          </w:tcPr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gridSpan w:val="2"/>
          </w:tcPr>
          <w:p w:rsidR="00652ED1" w:rsidRPr="00A6500C" w:rsidRDefault="00652ED1" w:rsidP="0053586A">
            <w:pPr>
              <w:tabs>
                <w:tab w:val="left" w:pos="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A650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рождения:</w:t>
            </w:r>
          </w:p>
        </w:tc>
        <w:tc>
          <w:tcPr>
            <w:tcW w:w="1590" w:type="dxa"/>
          </w:tcPr>
          <w:p w:rsidR="00652ED1" w:rsidRPr="00A6500C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1917" w:type="dxa"/>
            <w:gridSpan w:val="2"/>
          </w:tcPr>
          <w:p w:rsidR="00652ED1" w:rsidRPr="00A3065A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рождения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85" w:type="dxa"/>
          </w:tcPr>
          <w:p w:rsidR="00652ED1" w:rsidRPr="00A6500C" w:rsidRDefault="00652ED1" w:rsidP="00AA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</w:tr>
      <w:tr w:rsidR="00652ED1" w:rsidTr="004711A3">
        <w:trPr>
          <w:trHeight w:val="1160"/>
        </w:trPr>
        <w:tc>
          <w:tcPr>
            <w:tcW w:w="3274" w:type="dxa"/>
            <w:vMerge/>
          </w:tcPr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3" w:type="dxa"/>
            <w:gridSpan w:val="3"/>
          </w:tcPr>
          <w:p w:rsidR="00463680" w:rsidRDefault="00652ED1" w:rsidP="0046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650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Паспорт:</w:t>
            </w:r>
            <w:r w:rsidR="00FD52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652ED1" w:rsidRPr="00A6500C" w:rsidRDefault="00652ED1" w:rsidP="0046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Кем и когда</w:t>
            </w:r>
            <w:r w:rsidR="00C815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C815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="00C815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 </w:t>
            </w:r>
            <w:r w:rsidR="006303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652ED1" w:rsidRPr="00A11C6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11C6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Паспорт</w:t>
            </w:r>
            <w:r w:rsidR="00474B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 </w:t>
            </w:r>
          </w:p>
          <w:p w:rsidR="00652ED1" w:rsidRPr="00A11C61" w:rsidRDefault="00652ED1" w:rsidP="0046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="00583D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52ED1" w:rsidTr="004711A3">
        <w:trPr>
          <w:trHeight w:val="930"/>
        </w:trPr>
        <w:tc>
          <w:tcPr>
            <w:tcW w:w="3274" w:type="dxa"/>
            <w:vMerge/>
          </w:tcPr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gridSpan w:val="3"/>
          </w:tcPr>
          <w:p w:rsidR="00652ED1" w:rsidRPr="00A6500C" w:rsidRDefault="00652ED1" w:rsidP="0046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650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Адрес:                     </w:t>
            </w:r>
          </w:p>
        </w:tc>
        <w:tc>
          <w:tcPr>
            <w:tcW w:w="3402" w:type="dxa"/>
            <w:gridSpan w:val="3"/>
          </w:tcPr>
          <w:p w:rsidR="00652ED1" w:rsidRPr="00A11C61" w:rsidRDefault="00652ED1" w:rsidP="0046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11C6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</w:t>
            </w:r>
            <w:r w:rsidR="00AA7E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="00320A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52ED1" w:rsidTr="004711A3">
        <w:trPr>
          <w:trHeight w:val="61"/>
        </w:trPr>
        <w:tc>
          <w:tcPr>
            <w:tcW w:w="3274" w:type="dxa"/>
            <w:vMerge/>
          </w:tcPr>
          <w:p w:rsidR="00652ED1" w:rsidRPr="00A3065A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652ED1" w:rsidRPr="00A6500C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650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5" w:type="dxa"/>
            <w:gridSpan w:val="2"/>
          </w:tcPr>
          <w:p w:rsidR="00652ED1" w:rsidRPr="00A6500C" w:rsidRDefault="00652ED1" w:rsidP="00583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52ED1" w:rsidRPr="00A11C6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11C6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842" w:type="dxa"/>
            <w:gridSpan w:val="2"/>
          </w:tcPr>
          <w:p w:rsidR="00652ED1" w:rsidRPr="00A11C61" w:rsidRDefault="00652ED1" w:rsidP="00583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652ED1" w:rsidTr="004711A3">
        <w:trPr>
          <w:trHeight w:val="61"/>
        </w:trPr>
        <w:tc>
          <w:tcPr>
            <w:tcW w:w="3274" w:type="dxa"/>
            <w:vMerge/>
          </w:tcPr>
          <w:p w:rsidR="00652ED1" w:rsidRPr="00A8345F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652ED1" w:rsidRPr="00AA20AD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652ED1" w:rsidRPr="00AA20AD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60" w:type="dxa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2ED1" w:rsidTr="004711A3">
        <w:trPr>
          <w:trHeight w:val="61"/>
        </w:trPr>
        <w:tc>
          <w:tcPr>
            <w:tcW w:w="3274" w:type="dxa"/>
            <w:vMerge/>
          </w:tcPr>
          <w:p w:rsidR="00652ED1" w:rsidRPr="00A8345F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652ED1" w:rsidRPr="00AA20AD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652ED1" w:rsidRPr="00AA20AD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60" w:type="dxa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2ED1" w:rsidTr="004711A3">
        <w:trPr>
          <w:trHeight w:val="211"/>
        </w:trPr>
        <w:tc>
          <w:tcPr>
            <w:tcW w:w="3274" w:type="dxa"/>
            <w:vMerge/>
          </w:tcPr>
          <w:p w:rsidR="00652ED1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1985" w:type="dxa"/>
            <w:gridSpan w:val="2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</w:t>
            </w:r>
          </w:p>
        </w:tc>
        <w:tc>
          <w:tcPr>
            <w:tcW w:w="1560" w:type="dxa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1842" w:type="dxa"/>
            <w:gridSpan w:val="2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</w:t>
            </w:r>
          </w:p>
        </w:tc>
      </w:tr>
      <w:tr w:rsidR="00652ED1" w:rsidTr="004711A3">
        <w:trPr>
          <w:trHeight w:val="210"/>
        </w:trPr>
        <w:tc>
          <w:tcPr>
            <w:tcW w:w="3274" w:type="dxa"/>
            <w:vMerge/>
          </w:tcPr>
          <w:p w:rsidR="00652ED1" w:rsidRPr="00A8345F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652ED1" w:rsidRPr="00013E43" w:rsidRDefault="00652ED1" w:rsidP="0053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2ED1" w:rsidTr="004711A3">
        <w:trPr>
          <w:gridAfter w:val="6"/>
          <w:wAfter w:w="6865" w:type="dxa"/>
          <w:trHeight w:val="276"/>
        </w:trPr>
        <w:tc>
          <w:tcPr>
            <w:tcW w:w="3274" w:type="dxa"/>
            <w:vMerge/>
          </w:tcPr>
          <w:p w:rsidR="00652ED1" w:rsidRDefault="00652ED1" w:rsidP="00A30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466" w:rsidRDefault="00720466" w:rsidP="0072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20466" w:rsidSect="00DB2B1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6D6"/>
    <w:multiLevelType w:val="hybridMultilevel"/>
    <w:tmpl w:val="972E600E"/>
    <w:lvl w:ilvl="0" w:tplc="9976E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724DC"/>
    <w:multiLevelType w:val="multilevel"/>
    <w:tmpl w:val="24AC57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930"/>
    <w:rsid w:val="00003DE8"/>
    <w:rsid w:val="00013E43"/>
    <w:rsid w:val="0002230A"/>
    <w:rsid w:val="0002706A"/>
    <w:rsid w:val="00040004"/>
    <w:rsid w:val="00040D66"/>
    <w:rsid w:val="000448C4"/>
    <w:rsid w:val="00045937"/>
    <w:rsid w:val="00056801"/>
    <w:rsid w:val="00083ACA"/>
    <w:rsid w:val="00084A22"/>
    <w:rsid w:val="000A64C8"/>
    <w:rsid w:val="000C7143"/>
    <w:rsid w:val="000F29CC"/>
    <w:rsid w:val="0011638D"/>
    <w:rsid w:val="00141C41"/>
    <w:rsid w:val="001536BF"/>
    <w:rsid w:val="00155237"/>
    <w:rsid w:val="0016438B"/>
    <w:rsid w:val="00172474"/>
    <w:rsid w:val="00174375"/>
    <w:rsid w:val="00183CFD"/>
    <w:rsid w:val="001865DA"/>
    <w:rsid w:val="00191D1D"/>
    <w:rsid w:val="001957BE"/>
    <w:rsid w:val="001A0443"/>
    <w:rsid w:val="001A5A1A"/>
    <w:rsid w:val="001A6E7D"/>
    <w:rsid w:val="001E3924"/>
    <w:rsid w:val="001F1055"/>
    <w:rsid w:val="0020571F"/>
    <w:rsid w:val="00251B38"/>
    <w:rsid w:val="00281BD1"/>
    <w:rsid w:val="00292E72"/>
    <w:rsid w:val="002E4B7F"/>
    <w:rsid w:val="002F7C40"/>
    <w:rsid w:val="00320AB3"/>
    <w:rsid w:val="00335CAD"/>
    <w:rsid w:val="00365662"/>
    <w:rsid w:val="003669A4"/>
    <w:rsid w:val="00375940"/>
    <w:rsid w:val="003803DB"/>
    <w:rsid w:val="003820C8"/>
    <w:rsid w:val="003A3653"/>
    <w:rsid w:val="003A6DF3"/>
    <w:rsid w:val="003B26C6"/>
    <w:rsid w:val="003B73F6"/>
    <w:rsid w:val="003E22B0"/>
    <w:rsid w:val="004117CA"/>
    <w:rsid w:val="00414812"/>
    <w:rsid w:val="00416929"/>
    <w:rsid w:val="0043576B"/>
    <w:rsid w:val="004414C8"/>
    <w:rsid w:val="00443375"/>
    <w:rsid w:val="00453DEE"/>
    <w:rsid w:val="0045592D"/>
    <w:rsid w:val="00463680"/>
    <w:rsid w:val="004711A3"/>
    <w:rsid w:val="00471448"/>
    <w:rsid w:val="00474BD9"/>
    <w:rsid w:val="00487031"/>
    <w:rsid w:val="004A3B2D"/>
    <w:rsid w:val="004A6F85"/>
    <w:rsid w:val="004D08EF"/>
    <w:rsid w:val="004F0FDE"/>
    <w:rsid w:val="005025EA"/>
    <w:rsid w:val="0050312D"/>
    <w:rsid w:val="00507202"/>
    <w:rsid w:val="0053586A"/>
    <w:rsid w:val="0054753F"/>
    <w:rsid w:val="005658E8"/>
    <w:rsid w:val="00567BC3"/>
    <w:rsid w:val="00577226"/>
    <w:rsid w:val="00583D51"/>
    <w:rsid w:val="0058771B"/>
    <w:rsid w:val="0059070E"/>
    <w:rsid w:val="005D4CD1"/>
    <w:rsid w:val="005D5D0E"/>
    <w:rsid w:val="006166FF"/>
    <w:rsid w:val="006241E3"/>
    <w:rsid w:val="00630323"/>
    <w:rsid w:val="00652ED1"/>
    <w:rsid w:val="006710F8"/>
    <w:rsid w:val="00683B64"/>
    <w:rsid w:val="006C0567"/>
    <w:rsid w:val="006E3E2A"/>
    <w:rsid w:val="006E5CD3"/>
    <w:rsid w:val="006E6D0F"/>
    <w:rsid w:val="00720466"/>
    <w:rsid w:val="00734EC5"/>
    <w:rsid w:val="007470BF"/>
    <w:rsid w:val="0076056E"/>
    <w:rsid w:val="00766D5B"/>
    <w:rsid w:val="00772F11"/>
    <w:rsid w:val="007B1415"/>
    <w:rsid w:val="007B2B22"/>
    <w:rsid w:val="007C0503"/>
    <w:rsid w:val="007C1C5F"/>
    <w:rsid w:val="007C3DEC"/>
    <w:rsid w:val="007F4715"/>
    <w:rsid w:val="007F5BC1"/>
    <w:rsid w:val="0082274E"/>
    <w:rsid w:val="008445A3"/>
    <w:rsid w:val="00862FDE"/>
    <w:rsid w:val="008635A7"/>
    <w:rsid w:val="00867479"/>
    <w:rsid w:val="00876BC4"/>
    <w:rsid w:val="0088598F"/>
    <w:rsid w:val="008A0A60"/>
    <w:rsid w:val="008B3FB0"/>
    <w:rsid w:val="008C0912"/>
    <w:rsid w:val="008F3A3C"/>
    <w:rsid w:val="008F54B6"/>
    <w:rsid w:val="00906B1B"/>
    <w:rsid w:val="00912974"/>
    <w:rsid w:val="009173D7"/>
    <w:rsid w:val="0091758D"/>
    <w:rsid w:val="00925E5D"/>
    <w:rsid w:val="009311F4"/>
    <w:rsid w:val="00934500"/>
    <w:rsid w:val="00956803"/>
    <w:rsid w:val="00974E77"/>
    <w:rsid w:val="00980E31"/>
    <w:rsid w:val="00982211"/>
    <w:rsid w:val="009D4CED"/>
    <w:rsid w:val="00A055DD"/>
    <w:rsid w:val="00A11C61"/>
    <w:rsid w:val="00A3065A"/>
    <w:rsid w:val="00A35D02"/>
    <w:rsid w:val="00A54DCC"/>
    <w:rsid w:val="00A619EC"/>
    <w:rsid w:val="00A6500C"/>
    <w:rsid w:val="00A72105"/>
    <w:rsid w:val="00A77E91"/>
    <w:rsid w:val="00A80B09"/>
    <w:rsid w:val="00A8345F"/>
    <w:rsid w:val="00AA20AD"/>
    <w:rsid w:val="00AA7E83"/>
    <w:rsid w:val="00AC1B82"/>
    <w:rsid w:val="00AC6247"/>
    <w:rsid w:val="00AE22EA"/>
    <w:rsid w:val="00B215E4"/>
    <w:rsid w:val="00B31BA9"/>
    <w:rsid w:val="00B560DE"/>
    <w:rsid w:val="00B77930"/>
    <w:rsid w:val="00B87B8F"/>
    <w:rsid w:val="00BC4304"/>
    <w:rsid w:val="00BC4A90"/>
    <w:rsid w:val="00C01FAA"/>
    <w:rsid w:val="00C3580F"/>
    <w:rsid w:val="00C35825"/>
    <w:rsid w:val="00C42348"/>
    <w:rsid w:val="00C43179"/>
    <w:rsid w:val="00C46948"/>
    <w:rsid w:val="00C66774"/>
    <w:rsid w:val="00C676BB"/>
    <w:rsid w:val="00C719C4"/>
    <w:rsid w:val="00C7328D"/>
    <w:rsid w:val="00C81539"/>
    <w:rsid w:val="00CA057B"/>
    <w:rsid w:val="00CC6963"/>
    <w:rsid w:val="00CE1AC4"/>
    <w:rsid w:val="00CE7FB2"/>
    <w:rsid w:val="00D1294A"/>
    <w:rsid w:val="00D25474"/>
    <w:rsid w:val="00D265B5"/>
    <w:rsid w:val="00D269F4"/>
    <w:rsid w:val="00D3299E"/>
    <w:rsid w:val="00D36343"/>
    <w:rsid w:val="00D46FAD"/>
    <w:rsid w:val="00D62B9F"/>
    <w:rsid w:val="00D836B1"/>
    <w:rsid w:val="00DA14D1"/>
    <w:rsid w:val="00DB2B1B"/>
    <w:rsid w:val="00DC0C60"/>
    <w:rsid w:val="00DD0AEC"/>
    <w:rsid w:val="00DF2B3C"/>
    <w:rsid w:val="00E149D3"/>
    <w:rsid w:val="00E23A81"/>
    <w:rsid w:val="00E23B73"/>
    <w:rsid w:val="00E31FE9"/>
    <w:rsid w:val="00E6275F"/>
    <w:rsid w:val="00E87ED4"/>
    <w:rsid w:val="00EA5C31"/>
    <w:rsid w:val="00EB58D1"/>
    <w:rsid w:val="00EB60F7"/>
    <w:rsid w:val="00EC1175"/>
    <w:rsid w:val="00ED6147"/>
    <w:rsid w:val="00ED61BC"/>
    <w:rsid w:val="00EE7C13"/>
    <w:rsid w:val="00EF64BA"/>
    <w:rsid w:val="00F0737E"/>
    <w:rsid w:val="00F16BCE"/>
    <w:rsid w:val="00F25FD0"/>
    <w:rsid w:val="00F450FB"/>
    <w:rsid w:val="00F54BBE"/>
    <w:rsid w:val="00F5712E"/>
    <w:rsid w:val="00F768F2"/>
    <w:rsid w:val="00FA0A70"/>
    <w:rsid w:val="00FD0C9F"/>
    <w:rsid w:val="00FD52DB"/>
    <w:rsid w:val="00FE279D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4BF3-DCEA-44C7-8DE5-78A9E687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88</cp:revision>
  <cp:lastPrinted>2022-11-17T06:19:00Z</cp:lastPrinted>
  <dcterms:created xsi:type="dcterms:W3CDTF">2015-08-27T07:51:00Z</dcterms:created>
  <dcterms:modified xsi:type="dcterms:W3CDTF">2023-05-30T07:01:00Z</dcterms:modified>
</cp:coreProperties>
</file>