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67" w:rsidRPr="0014345B" w:rsidRDefault="009F6667" w:rsidP="009F6667">
      <w:pPr>
        <w:pStyle w:val="Standard"/>
        <w:jc w:val="center"/>
        <w:rPr>
          <w:sz w:val="28"/>
          <w:szCs w:val="28"/>
          <w:lang w:val="ru-RU"/>
        </w:rPr>
      </w:pPr>
      <w:r w:rsidRPr="0014345B">
        <w:rPr>
          <w:sz w:val="28"/>
          <w:szCs w:val="28"/>
          <w:lang w:val="ru-RU"/>
        </w:rPr>
        <w:t>Министерство образования и науки Республики Хакасия</w:t>
      </w:r>
    </w:p>
    <w:p w:rsidR="009F6667" w:rsidRPr="0014345B" w:rsidRDefault="009F6667" w:rsidP="009F6667">
      <w:pPr>
        <w:pStyle w:val="Standard"/>
        <w:jc w:val="center"/>
        <w:rPr>
          <w:sz w:val="28"/>
          <w:szCs w:val="28"/>
          <w:lang w:val="ru-RU"/>
        </w:rPr>
      </w:pPr>
      <w:r w:rsidRPr="0014345B">
        <w:rPr>
          <w:sz w:val="28"/>
          <w:szCs w:val="28"/>
          <w:lang w:val="ru-RU"/>
        </w:rPr>
        <w:t>Государственное автономное профессиональное образовательное учреждение</w:t>
      </w:r>
    </w:p>
    <w:p w:rsidR="009F6667" w:rsidRPr="0014345B" w:rsidRDefault="009F6667" w:rsidP="009F6667">
      <w:pPr>
        <w:pStyle w:val="Standard"/>
        <w:jc w:val="center"/>
        <w:rPr>
          <w:sz w:val="28"/>
          <w:szCs w:val="28"/>
          <w:lang w:val="ru-RU"/>
        </w:rPr>
      </w:pPr>
      <w:r w:rsidRPr="0014345B">
        <w:rPr>
          <w:sz w:val="28"/>
          <w:szCs w:val="28"/>
          <w:lang w:val="ru-RU"/>
        </w:rPr>
        <w:t>Республики Хакасия</w:t>
      </w:r>
    </w:p>
    <w:p w:rsidR="009F6667" w:rsidRPr="0014345B" w:rsidRDefault="009F6667" w:rsidP="009F6667">
      <w:pPr>
        <w:pStyle w:val="Standard"/>
        <w:jc w:val="center"/>
        <w:rPr>
          <w:sz w:val="28"/>
          <w:szCs w:val="28"/>
          <w:lang w:val="ru-RU"/>
        </w:rPr>
      </w:pPr>
      <w:r w:rsidRPr="0014345B">
        <w:rPr>
          <w:sz w:val="28"/>
          <w:szCs w:val="28"/>
          <w:lang w:val="ru-RU"/>
        </w:rPr>
        <w:t>«Саяногорский политехнический техникум»</w:t>
      </w:r>
    </w:p>
    <w:p w:rsidR="009F6667" w:rsidRPr="0014345B" w:rsidRDefault="009F6667" w:rsidP="009F6667">
      <w:pPr>
        <w:pStyle w:val="Standard"/>
        <w:jc w:val="center"/>
        <w:rPr>
          <w:sz w:val="28"/>
          <w:szCs w:val="28"/>
          <w:lang w:val="ru-RU"/>
        </w:rPr>
      </w:pPr>
      <w:r w:rsidRPr="0014345B">
        <w:rPr>
          <w:sz w:val="28"/>
          <w:szCs w:val="28"/>
          <w:lang w:val="ru-RU"/>
        </w:rPr>
        <w:t>(ГАПОУ РХ СПТ)</w:t>
      </w:r>
    </w:p>
    <w:p w:rsidR="009F6667" w:rsidRPr="00BA66EC" w:rsidRDefault="009F6667" w:rsidP="009F6667">
      <w:pPr>
        <w:rPr>
          <w:rFonts w:ascii="Times New Roman" w:hAnsi="Times New Roman" w:cs="Times New Roman"/>
        </w:rPr>
      </w:pPr>
    </w:p>
    <w:p w:rsidR="009F6667" w:rsidRDefault="009F6667" w:rsidP="009F6667">
      <w:pPr>
        <w:rPr>
          <w:rFonts w:ascii="Times New Roman" w:hAnsi="Times New Roman" w:cs="Times New Roman"/>
        </w:rPr>
      </w:pPr>
    </w:p>
    <w:p w:rsidR="009F6667" w:rsidRDefault="009F6667" w:rsidP="009F6667">
      <w:pPr>
        <w:rPr>
          <w:rFonts w:ascii="Times New Roman" w:hAnsi="Times New Roman" w:cs="Times New Roman"/>
        </w:rPr>
      </w:pPr>
    </w:p>
    <w:p w:rsidR="009F6667" w:rsidRDefault="009F6667" w:rsidP="009F6667">
      <w:pPr>
        <w:rPr>
          <w:rFonts w:ascii="Times New Roman" w:hAnsi="Times New Roman" w:cs="Times New Roman"/>
        </w:rPr>
      </w:pPr>
    </w:p>
    <w:p w:rsidR="009F6667" w:rsidRPr="00BA66EC" w:rsidRDefault="009F6667" w:rsidP="009F6667">
      <w:pPr>
        <w:rPr>
          <w:rFonts w:ascii="Times New Roman" w:hAnsi="Times New Roman" w:cs="Times New Roman"/>
        </w:rPr>
      </w:pPr>
    </w:p>
    <w:p w:rsidR="009F6667" w:rsidRDefault="009F6667" w:rsidP="009F66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6EC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9F6667" w:rsidRPr="00BA66EC" w:rsidRDefault="009F6667" w:rsidP="009F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940">
        <w:rPr>
          <w:rFonts w:ascii="Times New Roman" w:hAnsi="Times New Roman" w:cs="Times New Roman"/>
          <w:b/>
          <w:sz w:val="28"/>
          <w:szCs w:val="28"/>
        </w:rPr>
        <w:t>«Эффективное энергосбережение – время экономить!»</w:t>
      </w:r>
    </w:p>
    <w:p w:rsidR="009F6667" w:rsidRPr="00BA66EC" w:rsidRDefault="009F6667" w:rsidP="009F6667">
      <w:pPr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BA66EC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по специальности среднего профессионального образования</w:t>
      </w:r>
    </w:p>
    <w:p w:rsidR="009F6667" w:rsidRDefault="009F6667" w:rsidP="009F6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667" w:rsidRPr="00BA66EC" w:rsidRDefault="009F6667" w:rsidP="00D977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6667" w:rsidRPr="00BA66EC" w:rsidRDefault="009F6667" w:rsidP="009F66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6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9F6667" w:rsidRDefault="009F6667" w:rsidP="009F6667">
      <w:pPr>
        <w:rPr>
          <w:rFonts w:ascii="Times New Roman" w:hAnsi="Times New Roman" w:cs="Times New Roman"/>
        </w:rPr>
      </w:pPr>
    </w:p>
    <w:p w:rsidR="009F6667" w:rsidRDefault="009F6667" w:rsidP="009F6667">
      <w:pPr>
        <w:rPr>
          <w:rFonts w:ascii="Times New Roman" w:hAnsi="Times New Roman" w:cs="Times New Roman"/>
        </w:rPr>
      </w:pPr>
    </w:p>
    <w:p w:rsidR="009F6667" w:rsidRPr="00BA66EC" w:rsidRDefault="009F6667" w:rsidP="009F6667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A66EC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ы</w:t>
      </w:r>
      <w:r w:rsidRPr="00BA66EC">
        <w:rPr>
          <w:rFonts w:ascii="Times New Roman" w:hAnsi="Times New Roman"/>
          <w:sz w:val="28"/>
          <w:szCs w:val="28"/>
        </w:rPr>
        <w:t xml:space="preserve"> проекта:</w:t>
      </w:r>
    </w:p>
    <w:p w:rsidR="009F6667" w:rsidRDefault="009F6667" w:rsidP="009F6667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Резниченко Д.В.,</w:t>
      </w:r>
    </w:p>
    <w:p w:rsidR="00B03739" w:rsidRPr="00BA66EC" w:rsidRDefault="00B03739" w:rsidP="009F6667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Мочалов Н.А.</w:t>
      </w:r>
    </w:p>
    <w:p w:rsidR="009F6667" w:rsidRPr="00BA66EC" w:rsidRDefault="009F6667" w:rsidP="009F6667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A66EC">
        <w:rPr>
          <w:rFonts w:ascii="Times New Roman" w:hAnsi="Times New Roman"/>
          <w:sz w:val="28"/>
          <w:szCs w:val="28"/>
        </w:rPr>
        <w:t>уководитель:</w:t>
      </w:r>
    </w:p>
    <w:p w:rsidR="009F6667" w:rsidRDefault="009F6667" w:rsidP="00B03739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Локтева Н.В.</w:t>
      </w:r>
    </w:p>
    <w:p w:rsidR="00D977D9" w:rsidRDefault="00D977D9" w:rsidP="00B03739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Сафронова Е.И.</w:t>
      </w:r>
    </w:p>
    <w:p w:rsidR="009F6667" w:rsidRDefault="009F6667" w:rsidP="009F6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Саяногорск </w:t>
      </w:r>
    </w:p>
    <w:p w:rsidR="009F6667" w:rsidRDefault="009F6667" w:rsidP="009F6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9F6667" w:rsidRDefault="009F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Y="600"/>
        <w:tblW w:w="4874" w:type="pct"/>
        <w:tblLook w:val="01E0"/>
      </w:tblPr>
      <w:tblGrid>
        <w:gridCol w:w="772"/>
        <w:gridCol w:w="7985"/>
        <w:gridCol w:w="849"/>
      </w:tblGrid>
      <w:tr w:rsidR="00B34112" w:rsidRPr="00EF2094" w:rsidTr="00B34112">
        <w:tc>
          <w:tcPr>
            <w:tcW w:w="4558" w:type="pct"/>
            <w:gridSpan w:val="2"/>
            <w:shd w:val="clear" w:color="auto" w:fill="auto"/>
          </w:tcPr>
          <w:p w:rsidR="00B34112" w:rsidRPr="00E70D2F" w:rsidRDefault="00B34112" w:rsidP="00B341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B34112" w:rsidRPr="00E70D2F" w:rsidRDefault="006C7481" w:rsidP="00B341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B34112" w:rsidRPr="00EF2094" w:rsidTr="00B34112">
        <w:tc>
          <w:tcPr>
            <w:tcW w:w="402" w:type="pct"/>
            <w:shd w:val="clear" w:color="auto" w:fill="auto"/>
          </w:tcPr>
          <w:p w:rsidR="00B34112" w:rsidRPr="00E70D2F" w:rsidRDefault="00B34112" w:rsidP="00B341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6" w:type="pct"/>
            <w:shd w:val="clear" w:color="auto" w:fill="auto"/>
          </w:tcPr>
          <w:p w:rsidR="00B34112" w:rsidRPr="008C09C3" w:rsidRDefault="00B34112" w:rsidP="00B3411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Краткая аннотация 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B34112" w:rsidRPr="006C7481" w:rsidRDefault="006C7481" w:rsidP="00B341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112" w:rsidRPr="00EF2094" w:rsidTr="00B34112">
        <w:tc>
          <w:tcPr>
            <w:tcW w:w="402" w:type="pct"/>
            <w:shd w:val="clear" w:color="auto" w:fill="auto"/>
          </w:tcPr>
          <w:p w:rsidR="00B34112" w:rsidRPr="00E70D2F" w:rsidRDefault="00B34112" w:rsidP="00B341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6" w:type="pct"/>
            <w:shd w:val="clear" w:color="auto" w:fill="auto"/>
          </w:tcPr>
          <w:p w:rsidR="00B34112" w:rsidRPr="008C09C3" w:rsidRDefault="00B34112" w:rsidP="00B3411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 задачи проекта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B34112" w:rsidRPr="00E70D2F" w:rsidRDefault="006C7481" w:rsidP="00B341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112" w:rsidRPr="00EF2094" w:rsidTr="00B34112">
        <w:tc>
          <w:tcPr>
            <w:tcW w:w="402" w:type="pct"/>
            <w:shd w:val="clear" w:color="auto" w:fill="auto"/>
          </w:tcPr>
          <w:p w:rsidR="00B34112" w:rsidRPr="00E70D2F" w:rsidRDefault="00B34112" w:rsidP="00B341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6" w:type="pct"/>
            <w:shd w:val="clear" w:color="auto" w:fill="auto"/>
          </w:tcPr>
          <w:p w:rsidR="00B34112" w:rsidRPr="008C09C3" w:rsidRDefault="00B34112" w:rsidP="00B3411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описание команды проекта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B34112" w:rsidRPr="00E70D2F" w:rsidRDefault="006C7481" w:rsidP="00B341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112" w:rsidRPr="00EF2094" w:rsidTr="00B34112">
        <w:tc>
          <w:tcPr>
            <w:tcW w:w="402" w:type="pct"/>
            <w:shd w:val="clear" w:color="auto" w:fill="auto"/>
          </w:tcPr>
          <w:p w:rsidR="00B34112" w:rsidRPr="00E70D2F" w:rsidRDefault="00B34112" w:rsidP="00B341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6" w:type="pct"/>
            <w:shd w:val="clear" w:color="auto" w:fill="auto"/>
          </w:tcPr>
          <w:p w:rsidR="00B34112" w:rsidRPr="008C09C3" w:rsidRDefault="00B34112" w:rsidP="00B3411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Ключевые мероприятия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B34112" w:rsidRPr="00E70D2F" w:rsidRDefault="006C7481" w:rsidP="00B341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112" w:rsidRPr="00EF2094" w:rsidTr="00B34112">
        <w:tc>
          <w:tcPr>
            <w:tcW w:w="402" w:type="pct"/>
            <w:shd w:val="clear" w:color="auto" w:fill="auto"/>
          </w:tcPr>
          <w:p w:rsidR="00B34112" w:rsidRPr="00E70D2F" w:rsidRDefault="00B34112" w:rsidP="00B341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6" w:type="pct"/>
            <w:shd w:val="clear" w:color="auto" w:fill="auto"/>
          </w:tcPr>
          <w:p w:rsidR="00B34112" w:rsidRPr="008C09C3" w:rsidRDefault="006C7481" w:rsidP="00B3411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проекта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B34112" w:rsidRPr="00E70D2F" w:rsidRDefault="006C7481" w:rsidP="00B341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112" w:rsidRPr="00EF2094" w:rsidTr="00B34112">
        <w:tc>
          <w:tcPr>
            <w:tcW w:w="402" w:type="pct"/>
            <w:shd w:val="clear" w:color="auto" w:fill="auto"/>
          </w:tcPr>
          <w:p w:rsidR="00B34112" w:rsidRPr="00E70D2F" w:rsidRDefault="00B34112" w:rsidP="00B341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6" w:type="pct"/>
            <w:shd w:val="clear" w:color="auto" w:fill="auto"/>
          </w:tcPr>
          <w:p w:rsidR="00B34112" w:rsidRPr="008C09C3" w:rsidRDefault="006C7481" w:rsidP="00B3411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реализации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B34112" w:rsidRPr="00E70D2F" w:rsidRDefault="006C7481" w:rsidP="00B341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112" w:rsidRPr="00EF2094" w:rsidTr="00B34112">
        <w:tc>
          <w:tcPr>
            <w:tcW w:w="402" w:type="pct"/>
            <w:shd w:val="clear" w:color="auto" w:fill="auto"/>
          </w:tcPr>
          <w:p w:rsidR="00B34112" w:rsidRDefault="00B34112" w:rsidP="00B341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6" w:type="pct"/>
            <w:shd w:val="clear" w:color="auto" w:fill="auto"/>
          </w:tcPr>
          <w:p w:rsidR="00B34112" w:rsidRPr="00C331A0" w:rsidRDefault="006C7481" w:rsidP="00B3411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 – исследовательский этап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B34112" w:rsidRDefault="006C7481" w:rsidP="00B341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112" w:rsidRPr="00EF2094" w:rsidTr="00B34112">
        <w:tc>
          <w:tcPr>
            <w:tcW w:w="402" w:type="pct"/>
            <w:shd w:val="clear" w:color="auto" w:fill="auto"/>
          </w:tcPr>
          <w:p w:rsidR="00B34112" w:rsidRDefault="006C7481" w:rsidP="00B341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6" w:type="pct"/>
            <w:shd w:val="clear" w:color="auto" w:fill="auto"/>
          </w:tcPr>
          <w:p w:rsidR="00B34112" w:rsidRPr="00C331A0" w:rsidRDefault="006C7481" w:rsidP="00B3411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2 -</w:t>
            </w:r>
            <w:r w:rsidRPr="00250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характеристики различных источников освещения на примере светодиодных, люминесцентных и ламп накаливания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B34112" w:rsidRDefault="006C7481" w:rsidP="00B341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34112" w:rsidRPr="00EF2094" w:rsidTr="00B34112">
        <w:tc>
          <w:tcPr>
            <w:tcW w:w="402" w:type="pct"/>
            <w:shd w:val="clear" w:color="auto" w:fill="auto"/>
          </w:tcPr>
          <w:p w:rsidR="00B34112" w:rsidRDefault="006C7481" w:rsidP="00B341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6" w:type="pct"/>
            <w:shd w:val="clear" w:color="auto" w:fill="auto"/>
          </w:tcPr>
          <w:p w:rsidR="00B34112" w:rsidRPr="00C331A0" w:rsidRDefault="006C7481" w:rsidP="00B3411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B34112" w:rsidRDefault="006C7481" w:rsidP="00B341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A71D8" w:rsidRDefault="00B34112" w:rsidP="00B341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</w:p>
    <w:p w:rsidR="00CA71D8" w:rsidRDefault="00CA71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F6667" w:rsidRDefault="009F6667" w:rsidP="00B03739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Pr="009F6667">
        <w:rPr>
          <w:rFonts w:ascii="Times New Roman" w:hAnsi="Times New Roman" w:cs="Times New Roman"/>
          <w:b/>
        </w:rPr>
        <w:t>КРАТКАЯ АННОТАЦИЯ ПРОЕКТА</w:t>
      </w:r>
    </w:p>
    <w:p w:rsidR="00B03739" w:rsidRPr="009F6667" w:rsidRDefault="00B03739" w:rsidP="00B03739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67">
        <w:rPr>
          <w:rFonts w:ascii="Times New Roman" w:hAnsi="Times New Roman"/>
          <w:sz w:val="28"/>
          <w:szCs w:val="28"/>
        </w:rPr>
        <w:t xml:space="preserve">Энергосбережение на предприятиях является очень актуальной темой. Стоимость на электроэнергию постоянно растет. </w:t>
      </w: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67">
        <w:rPr>
          <w:rFonts w:ascii="Times New Roman" w:hAnsi="Times New Roman"/>
          <w:sz w:val="28"/>
          <w:szCs w:val="28"/>
        </w:rPr>
        <w:t xml:space="preserve">На обеспечение производственного процесса и содержание здания техникума затрачивается до 30 % энергоресурсов,  эти  затраты складываются из затрат на отопление и освещение.   Приоритетная задача в области энергосбережения - проведение мероприятий, обеспечивающих снижение энергопотребления и уменьшение бюджетных средств, направляемых на оплату энергоресурсов.  </w:t>
      </w: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67">
        <w:rPr>
          <w:rFonts w:ascii="Times New Roman" w:hAnsi="Times New Roman"/>
          <w:sz w:val="28"/>
          <w:szCs w:val="28"/>
        </w:rPr>
        <w:t>Наша команда провела исследование:</w:t>
      </w:r>
    </w:p>
    <w:p w:rsidR="009F6667" w:rsidRPr="009F6667" w:rsidRDefault="00B03739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F6667" w:rsidRPr="009F6667">
        <w:rPr>
          <w:rFonts w:ascii="Times New Roman" w:hAnsi="Times New Roman"/>
          <w:sz w:val="28"/>
          <w:szCs w:val="28"/>
        </w:rPr>
        <w:t xml:space="preserve">посчитали количество ламп, которые использует техникум; </w:t>
      </w: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67">
        <w:rPr>
          <w:rFonts w:ascii="Times New Roman" w:hAnsi="Times New Roman"/>
          <w:sz w:val="28"/>
          <w:szCs w:val="28"/>
        </w:rPr>
        <w:t xml:space="preserve">2) сравнили характеристики люминесцентных ламп и светодиодных; </w:t>
      </w: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67">
        <w:rPr>
          <w:rFonts w:ascii="Times New Roman" w:hAnsi="Times New Roman"/>
          <w:sz w:val="28"/>
          <w:szCs w:val="28"/>
        </w:rPr>
        <w:t xml:space="preserve">3) посчитали количество </w:t>
      </w:r>
      <w:proofErr w:type="spellStart"/>
      <w:r w:rsidRPr="009F6667">
        <w:rPr>
          <w:rFonts w:ascii="Times New Roman" w:hAnsi="Times New Roman"/>
          <w:sz w:val="28"/>
          <w:szCs w:val="28"/>
        </w:rPr>
        <w:t>эл</w:t>
      </w:r>
      <w:proofErr w:type="spellEnd"/>
      <w:r w:rsidRPr="009F6667">
        <w:rPr>
          <w:rFonts w:ascii="Times New Roman" w:hAnsi="Times New Roman"/>
          <w:sz w:val="28"/>
          <w:szCs w:val="28"/>
        </w:rPr>
        <w:t>. энергии, которое тратит техникум за год;</w:t>
      </w: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67">
        <w:rPr>
          <w:rFonts w:ascii="Times New Roman" w:hAnsi="Times New Roman"/>
          <w:sz w:val="28"/>
          <w:szCs w:val="28"/>
        </w:rPr>
        <w:t xml:space="preserve">4) разработали план мероприятий по обеспечению энергосбережения в техникуме. </w:t>
      </w: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667">
        <w:rPr>
          <w:rFonts w:ascii="Times New Roman" w:hAnsi="Times New Roman"/>
          <w:sz w:val="28"/>
          <w:szCs w:val="28"/>
        </w:rPr>
        <w:t xml:space="preserve">Техникум тратит на оплату электроэнергии </w:t>
      </w:r>
      <w:r w:rsidRPr="009F6667">
        <w:rPr>
          <w:rFonts w:ascii="Times New Roman" w:hAnsi="Times New Roman"/>
          <w:sz w:val="28"/>
          <w:szCs w:val="28"/>
          <w:lang w:eastAsia="ru-RU"/>
        </w:rPr>
        <w:t xml:space="preserve">1134673,92 руб. </w:t>
      </w:r>
      <w:r w:rsidRPr="009F6667">
        <w:rPr>
          <w:rFonts w:ascii="Times New Roman" w:hAnsi="Times New Roman"/>
          <w:sz w:val="28"/>
          <w:szCs w:val="28"/>
        </w:rPr>
        <w:t xml:space="preserve"> в год. В качестве освещения используются люминесцентные ламп</w:t>
      </w:r>
      <w:r w:rsidR="00502818">
        <w:rPr>
          <w:rFonts w:ascii="Times New Roman" w:hAnsi="Times New Roman"/>
          <w:sz w:val="28"/>
          <w:szCs w:val="28"/>
        </w:rPr>
        <w:t xml:space="preserve">ы в количестве 1728 штук на 40 </w:t>
      </w:r>
      <w:r w:rsidR="00502818">
        <w:rPr>
          <w:rFonts w:ascii="Times New Roman" w:hAnsi="Times New Roman"/>
          <w:sz w:val="28"/>
          <w:szCs w:val="28"/>
          <w:lang w:val="en-US"/>
        </w:rPr>
        <w:t>W</w:t>
      </w:r>
      <w:r w:rsidRPr="009F6667">
        <w:rPr>
          <w:rFonts w:ascii="Times New Roman" w:hAnsi="Times New Roman"/>
          <w:sz w:val="28"/>
          <w:szCs w:val="28"/>
        </w:rPr>
        <w:t>. По характеристикам это количество ламп можно заменить на 400 штук светодиодных светильник</w:t>
      </w:r>
      <w:r w:rsidR="00502818">
        <w:rPr>
          <w:rFonts w:ascii="Times New Roman" w:hAnsi="Times New Roman"/>
          <w:sz w:val="28"/>
          <w:szCs w:val="28"/>
        </w:rPr>
        <w:t xml:space="preserve">ов на 8-11 </w:t>
      </w:r>
      <w:r w:rsidR="00502818">
        <w:rPr>
          <w:rFonts w:ascii="Times New Roman" w:hAnsi="Times New Roman"/>
          <w:sz w:val="28"/>
          <w:szCs w:val="28"/>
          <w:lang w:val="en-US"/>
        </w:rPr>
        <w:t>W</w:t>
      </w:r>
      <w:r w:rsidRPr="009F6667">
        <w:rPr>
          <w:rFonts w:ascii="Times New Roman" w:hAnsi="Times New Roman"/>
          <w:sz w:val="28"/>
          <w:szCs w:val="28"/>
        </w:rPr>
        <w:t xml:space="preserve">, что обеспечит экономию электроэнергии   на </w:t>
      </w:r>
      <w:r w:rsidRPr="009F6667">
        <w:rPr>
          <w:rFonts w:ascii="Times New Roman" w:hAnsi="Times New Roman"/>
          <w:sz w:val="28"/>
          <w:szCs w:val="28"/>
          <w:lang w:eastAsia="ru-RU"/>
        </w:rPr>
        <w:t xml:space="preserve">982 093,94 руб. в год. </w:t>
      </w: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667">
        <w:rPr>
          <w:rFonts w:ascii="Times New Roman" w:hAnsi="Times New Roman"/>
          <w:sz w:val="28"/>
          <w:szCs w:val="28"/>
          <w:lang w:eastAsia="ru-RU"/>
        </w:rPr>
        <w:t xml:space="preserve">Работать будет бригада из электриков – студентов в количестве 25 человек под руководством мастера производственного обучения. Команда обучена на 2 группу допуска по </w:t>
      </w:r>
      <w:proofErr w:type="spellStart"/>
      <w:r w:rsidRPr="009F6667">
        <w:rPr>
          <w:rFonts w:ascii="Times New Roman" w:hAnsi="Times New Roman"/>
          <w:sz w:val="28"/>
          <w:szCs w:val="28"/>
          <w:lang w:eastAsia="ru-RU"/>
        </w:rPr>
        <w:t>электробезопасности</w:t>
      </w:r>
      <w:proofErr w:type="spellEnd"/>
      <w:r w:rsidRPr="009F666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667">
        <w:rPr>
          <w:rFonts w:ascii="Times New Roman" w:hAnsi="Times New Roman"/>
          <w:sz w:val="28"/>
          <w:szCs w:val="28"/>
          <w:lang w:eastAsia="ru-RU"/>
        </w:rPr>
        <w:t>Проект рассчитан на 1 год.</w:t>
      </w:r>
    </w:p>
    <w:p w:rsidR="00B03739" w:rsidRDefault="00B03739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3739" w:rsidRDefault="00B03739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3739" w:rsidRDefault="00B03739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3739" w:rsidRDefault="00B03739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3739" w:rsidRPr="009F6667" w:rsidRDefault="00B03739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3739" w:rsidRDefault="00B03739" w:rsidP="00B03739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03739">
        <w:rPr>
          <w:rFonts w:ascii="Times New Roman" w:hAnsi="Times New Roman" w:cs="Times New Roman"/>
          <w:b/>
          <w:sz w:val="28"/>
          <w:szCs w:val="28"/>
        </w:rPr>
        <w:t>2. ЦЕЛЬ  И ЗАДАЧИ ПРОЕКТА</w:t>
      </w:r>
    </w:p>
    <w:p w:rsidR="009F6667" w:rsidRPr="009F6667" w:rsidRDefault="009F6667" w:rsidP="00B03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667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9F6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667" w:rsidRPr="00B03739" w:rsidRDefault="00B03739" w:rsidP="00B03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б</w:t>
      </w:r>
      <w:r w:rsidR="009F6667" w:rsidRPr="009F6667">
        <w:rPr>
          <w:rFonts w:ascii="Times New Roman" w:hAnsi="Times New Roman" w:cs="Times New Roman"/>
          <w:sz w:val="28"/>
          <w:szCs w:val="28"/>
        </w:rPr>
        <w:t>ольшие финансовые расходы на</w:t>
      </w:r>
      <w:r>
        <w:rPr>
          <w:rFonts w:ascii="Times New Roman" w:hAnsi="Times New Roman" w:cs="Times New Roman"/>
          <w:sz w:val="28"/>
          <w:szCs w:val="28"/>
        </w:rPr>
        <w:t xml:space="preserve"> оплату электроэнергии</w:t>
      </w:r>
    </w:p>
    <w:p w:rsidR="009F6667" w:rsidRPr="009F6667" w:rsidRDefault="00B03739" w:rsidP="00B0373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F6667" w:rsidRPr="009F6667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</w:p>
    <w:p w:rsidR="009F6667" w:rsidRPr="009F6667" w:rsidRDefault="009F6667" w:rsidP="00B0373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6667">
        <w:rPr>
          <w:rFonts w:ascii="Times New Roman" w:hAnsi="Times New Roman" w:cs="Times New Roman"/>
          <w:sz w:val="28"/>
          <w:szCs w:val="28"/>
        </w:rPr>
        <w:t>снижение затрат на электроэнергию в ГАПОУ РХ СПТ</w:t>
      </w:r>
      <w:r w:rsidRPr="009F6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667" w:rsidRPr="009F6667" w:rsidRDefault="009F6667" w:rsidP="00B0373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66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67">
        <w:rPr>
          <w:rFonts w:ascii="Times New Roman" w:hAnsi="Times New Roman"/>
          <w:sz w:val="28"/>
          <w:szCs w:val="28"/>
        </w:rPr>
        <w:t>1. Проведение энергетических обследований и сбор информации об энергопотреблении в целях ранжирования полученных данных по удельному энергопотреблению;</w:t>
      </w: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67">
        <w:rPr>
          <w:rFonts w:ascii="Times New Roman" w:hAnsi="Times New Roman"/>
          <w:sz w:val="28"/>
          <w:szCs w:val="28"/>
        </w:rPr>
        <w:t>2. Демонстрация эффективности замены люминесцентных ламп на энергосберегающие осветительные приборы (светодиодные светильники);</w:t>
      </w:r>
    </w:p>
    <w:p w:rsidR="009F6667" w:rsidRP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67">
        <w:rPr>
          <w:rFonts w:ascii="Times New Roman" w:hAnsi="Times New Roman"/>
          <w:sz w:val="28"/>
          <w:szCs w:val="28"/>
        </w:rPr>
        <w:t>3. Проанализировать литературу в данном направлении;</w:t>
      </w:r>
    </w:p>
    <w:p w:rsidR="009F6667" w:rsidRDefault="009F6667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67">
        <w:rPr>
          <w:rFonts w:ascii="Times New Roman" w:hAnsi="Times New Roman"/>
          <w:sz w:val="28"/>
          <w:szCs w:val="28"/>
        </w:rPr>
        <w:t>4. Привести некоторые примеры автоматизированных процессов, доказать эффективность применения автоматизации.</w:t>
      </w:r>
    </w:p>
    <w:p w:rsidR="00B03739" w:rsidRDefault="00B03739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Замена люминесцентных ламп на светодиодные светильники. </w:t>
      </w:r>
    </w:p>
    <w:p w:rsidR="00B03739" w:rsidRDefault="00B03739" w:rsidP="00B037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739" w:rsidRDefault="00B03739" w:rsidP="00B03739">
      <w:pPr>
        <w:pStyle w:val="a4"/>
        <w:ind w:left="0" w:firstLine="708"/>
        <w:jc w:val="both"/>
        <w:rPr>
          <w:b/>
        </w:rPr>
      </w:pPr>
      <w:r>
        <w:rPr>
          <w:b/>
        </w:rPr>
        <w:t>3</w:t>
      </w:r>
      <w:r w:rsidRPr="000316BE">
        <w:rPr>
          <w:b/>
        </w:rPr>
        <w:t xml:space="preserve">. КРАТКОЕ ОПИСАНИЕ ОРГАНИЗАЦИИ, КОМАНДЫ ПРОЕКТА </w:t>
      </w:r>
    </w:p>
    <w:p w:rsidR="00B03739" w:rsidRDefault="00B03739" w:rsidP="00B03739">
      <w:pPr>
        <w:pStyle w:val="a4"/>
        <w:ind w:left="0" w:firstLine="708"/>
        <w:jc w:val="both"/>
        <w:rPr>
          <w:b/>
        </w:rPr>
      </w:pPr>
    </w:p>
    <w:p w:rsidR="00277764" w:rsidRDefault="00B03739" w:rsidP="00277764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977D9">
        <w:rPr>
          <w:sz w:val="28"/>
          <w:szCs w:val="28"/>
        </w:rPr>
        <w:t>Команду проекта представляют:</w:t>
      </w:r>
    </w:p>
    <w:p w:rsidR="00277764" w:rsidRDefault="00277764" w:rsidP="00277764">
      <w:pPr>
        <w:pStyle w:val="a4"/>
        <w:spacing w:line="360" w:lineRule="auto"/>
        <w:ind w:left="0"/>
        <w:jc w:val="both"/>
        <w:rPr>
          <w:bCs/>
          <w:sz w:val="28"/>
          <w:szCs w:val="28"/>
        </w:rPr>
      </w:pPr>
      <w:r w:rsidRPr="00277764">
        <w:rPr>
          <w:sz w:val="28"/>
          <w:szCs w:val="28"/>
        </w:rPr>
        <w:t xml:space="preserve">Группа 66СЭ, специальность </w:t>
      </w:r>
      <w:r w:rsidRPr="00277764">
        <w:rPr>
          <w:bCs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>
        <w:rPr>
          <w:bCs/>
          <w:sz w:val="28"/>
          <w:szCs w:val="28"/>
        </w:rPr>
        <w:t>.</w:t>
      </w:r>
    </w:p>
    <w:p w:rsidR="00277764" w:rsidRDefault="00277764" w:rsidP="0027776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Сафронова Елена Ивановна – мастер производственного обучения ГАПОУ РХ СПТ, преподаватель </w:t>
      </w:r>
      <w:proofErr w:type="spellStart"/>
      <w:r>
        <w:rPr>
          <w:sz w:val="28"/>
          <w:szCs w:val="28"/>
        </w:rPr>
        <w:t>спецдисциплин</w:t>
      </w:r>
      <w:proofErr w:type="spellEnd"/>
      <w:r>
        <w:rPr>
          <w:sz w:val="28"/>
          <w:szCs w:val="28"/>
        </w:rPr>
        <w:t>.</w:t>
      </w:r>
    </w:p>
    <w:p w:rsidR="00D977D9" w:rsidRPr="00D977D9" w:rsidRDefault="004E4CF5" w:rsidP="00D977D9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Родзевич Анатолий Васильевич – техник электрик ГАПОУ РХ СПТ.</w:t>
      </w:r>
    </w:p>
    <w:p w:rsidR="00B03739" w:rsidRPr="00D977D9" w:rsidRDefault="00B03739" w:rsidP="00D977D9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977D9">
        <w:rPr>
          <w:sz w:val="28"/>
          <w:szCs w:val="28"/>
        </w:rPr>
        <w:t xml:space="preserve">Локтева Надежда Владимировна - мастер производственного обучения ГАПОУ РХ СПТ, руководитель проекта-победителя «Город красок»; руководитель кружка «Робототехника» ГАПОУ РХ СПТ; </w:t>
      </w:r>
    </w:p>
    <w:p w:rsidR="00B03739" w:rsidRPr="00D977D9" w:rsidRDefault="00B03739" w:rsidP="00D977D9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977D9">
        <w:rPr>
          <w:sz w:val="28"/>
          <w:szCs w:val="28"/>
        </w:rPr>
        <w:t xml:space="preserve">Партнеры: </w:t>
      </w:r>
    </w:p>
    <w:p w:rsidR="00B03739" w:rsidRPr="00D977D9" w:rsidRDefault="00B03739" w:rsidP="00D977D9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977D9">
        <w:rPr>
          <w:sz w:val="28"/>
          <w:szCs w:val="28"/>
        </w:rPr>
        <w:t xml:space="preserve">ГАПОУ РХ СПТ, директор </w:t>
      </w:r>
      <w:proofErr w:type="spellStart"/>
      <w:r w:rsidRPr="00D977D9">
        <w:rPr>
          <w:sz w:val="28"/>
          <w:szCs w:val="28"/>
        </w:rPr>
        <w:t>Каркавина</w:t>
      </w:r>
      <w:proofErr w:type="spellEnd"/>
      <w:r w:rsidRPr="00D977D9">
        <w:rPr>
          <w:sz w:val="28"/>
          <w:szCs w:val="28"/>
        </w:rPr>
        <w:t xml:space="preserve"> Наталья Николаевна.</w:t>
      </w:r>
    </w:p>
    <w:p w:rsidR="00B03739" w:rsidRPr="009F6667" w:rsidRDefault="00B03739" w:rsidP="004E4C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6667" w:rsidRPr="009F6667" w:rsidRDefault="00EE7D32" w:rsidP="00B0373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F6667" w:rsidRPr="009F6667">
        <w:rPr>
          <w:rFonts w:ascii="Times New Roman" w:hAnsi="Times New Roman" w:cs="Times New Roman"/>
          <w:b/>
          <w:sz w:val="28"/>
          <w:szCs w:val="28"/>
        </w:rPr>
        <w:t>Ключевые мероприятия:</w:t>
      </w:r>
    </w:p>
    <w:p w:rsidR="009F6667" w:rsidRPr="009F6667" w:rsidRDefault="009F6667" w:rsidP="00B03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667">
        <w:rPr>
          <w:rFonts w:ascii="Times New Roman" w:hAnsi="Times New Roman" w:cs="Times New Roman"/>
          <w:sz w:val="28"/>
          <w:szCs w:val="28"/>
        </w:rPr>
        <w:t>1. Подготовительный этап  - проведение исследования, заключение договоров на покупку расходных материалов, закупка светодиодных ламп.</w:t>
      </w:r>
    </w:p>
    <w:p w:rsidR="009F6667" w:rsidRPr="009F6667" w:rsidRDefault="009F6667" w:rsidP="00B03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667">
        <w:rPr>
          <w:rFonts w:ascii="Times New Roman" w:hAnsi="Times New Roman" w:cs="Times New Roman"/>
          <w:sz w:val="28"/>
          <w:szCs w:val="28"/>
        </w:rPr>
        <w:t>2. Замена люминесцентных ламп на светодиодные светильники.</w:t>
      </w:r>
    </w:p>
    <w:p w:rsidR="009F6667" w:rsidRDefault="009F6667" w:rsidP="00B03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667">
        <w:rPr>
          <w:rFonts w:ascii="Times New Roman" w:hAnsi="Times New Roman" w:cs="Times New Roman"/>
          <w:sz w:val="28"/>
          <w:szCs w:val="28"/>
        </w:rPr>
        <w:t>3. Утилизация люминесцентных ламп.</w:t>
      </w:r>
    </w:p>
    <w:p w:rsidR="00EE7D32" w:rsidRPr="009F6667" w:rsidRDefault="00EE7D32" w:rsidP="00B03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67" w:rsidRPr="009F6667" w:rsidRDefault="00EE7D32" w:rsidP="00B03739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9F6667" w:rsidRPr="009F6667">
        <w:rPr>
          <w:rFonts w:ascii="Times New Roman" w:hAnsi="Times New Roman" w:cs="Times New Roman"/>
          <w:b/>
          <w:sz w:val="32"/>
          <w:szCs w:val="32"/>
        </w:rPr>
        <w:t>Бюджет проекта: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F6667" w:rsidRPr="009F6667" w:rsidTr="00CA71D8">
        <w:tc>
          <w:tcPr>
            <w:tcW w:w="4785" w:type="dxa"/>
          </w:tcPr>
          <w:p w:rsidR="009F6667" w:rsidRPr="009F6667" w:rsidRDefault="009F6667" w:rsidP="00B0373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667">
              <w:rPr>
                <w:rFonts w:ascii="Times New Roman" w:hAnsi="Times New Roman" w:cs="Times New Roman"/>
                <w:b/>
                <w:sz w:val="28"/>
                <w:szCs w:val="28"/>
              </w:rPr>
              <w:t>Статья</w:t>
            </w:r>
          </w:p>
        </w:tc>
        <w:tc>
          <w:tcPr>
            <w:tcW w:w="4786" w:type="dxa"/>
          </w:tcPr>
          <w:p w:rsidR="009F6667" w:rsidRPr="009F6667" w:rsidRDefault="009F6667" w:rsidP="00B0373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667">
              <w:rPr>
                <w:rFonts w:ascii="Times New Roman" w:hAnsi="Times New Roman" w:cs="Times New Roman"/>
                <w:b/>
                <w:sz w:val="28"/>
                <w:szCs w:val="28"/>
              </w:rPr>
              <w:t>Сумма/</w:t>
            </w:r>
            <w:proofErr w:type="spellStart"/>
            <w:r w:rsidRPr="009F6667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9F6667" w:rsidRPr="009F6667" w:rsidTr="00CA71D8">
        <w:tc>
          <w:tcPr>
            <w:tcW w:w="4785" w:type="dxa"/>
          </w:tcPr>
          <w:p w:rsidR="009F6667" w:rsidRPr="009F6667" w:rsidRDefault="009F6667" w:rsidP="00B0373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F6667">
              <w:rPr>
                <w:rFonts w:ascii="Times New Roman" w:hAnsi="Times New Roman" w:cs="Times New Roman"/>
                <w:sz w:val="28"/>
                <w:szCs w:val="28"/>
              </w:rPr>
              <w:t>Покупка светодиодных светильников</w:t>
            </w:r>
          </w:p>
        </w:tc>
        <w:tc>
          <w:tcPr>
            <w:tcW w:w="4786" w:type="dxa"/>
          </w:tcPr>
          <w:p w:rsidR="009F6667" w:rsidRPr="009F6667" w:rsidRDefault="009F6667" w:rsidP="00B0373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F6667">
              <w:rPr>
                <w:rFonts w:ascii="Times New Roman" w:hAnsi="Times New Roman" w:cs="Times New Roman"/>
                <w:sz w:val="28"/>
                <w:szCs w:val="28"/>
              </w:rPr>
              <w:t xml:space="preserve">1 200 000 </w:t>
            </w:r>
          </w:p>
        </w:tc>
      </w:tr>
      <w:tr w:rsidR="009F6667" w:rsidRPr="009F6667" w:rsidTr="00CA71D8">
        <w:tc>
          <w:tcPr>
            <w:tcW w:w="4785" w:type="dxa"/>
          </w:tcPr>
          <w:p w:rsidR="009F6667" w:rsidRPr="009F6667" w:rsidRDefault="009F6667" w:rsidP="00B0373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F6667">
              <w:rPr>
                <w:rFonts w:ascii="Times New Roman" w:hAnsi="Times New Roman" w:cs="Times New Roman"/>
                <w:sz w:val="28"/>
                <w:szCs w:val="28"/>
              </w:rPr>
              <w:t>Утилизация люминесцентных ламп</w:t>
            </w:r>
          </w:p>
        </w:tc>
        <w:tc>
          <w:tcPr>
            <w:tcW w:w="4786" w:type="dxa"/>
          </w:tcPr>
          <w:p w:rsidR="009F6667" w:rsidRPr="009F6667" w:rsidRDefault="009F6667" w:rsidP="00B0373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F6667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9F6667" w:rsidRPr="009F6667" w:rsidTr="00CA71D8">
        <w:tc>
          <w:tcPr>
            <w:tcW w:w="4785" w:type="dxa"/>
          </w:tcPr>
          <w:p w:rsidR="009F6667" w:rsidRPr="009F6667" w:rsidRDefault="009F6667" w:rsidP="00B0373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6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9F6667" w:rsidRPr="009F6667" w:rsidRDefault="009F6667" w:rsidP="00B0373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667">
              <w:rPr>
                <w:rFonts w:ascii="Times New Roman" w:hAnsi="Times New Roman" w:cs="Times New Roman"/>
                <w:b/>
                <w:sz w:val="28"/>
                <w:szCs w:val="28"/>
              </w:rPr>
              <w:t>1 300 000</w:t>
            </w:r>
          </w:p>
        </w:tc>
      </w:tr>
      <w:tr w:rsidR="00E444A4" w:rsidRPr="009F6667" w:rsidTr="00CA71D8">
        <w:tc>
          <w:tcPr>
            <w:tcW w:w="9571" w:type="dxa"/>
            <w:gridSpan w:val="2"/>
          </w:tcPr>
          <w:p w:rsidR="00E444A4" w:rsidRPr="009F6667" w:rsidRDefault="00E444A4" w:rsidP="00E444A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Окупаемость проекта 1 год</w:t>
            </w:r>
          </w:p>
        </w:tc>
      </w:tr>
    </w:tbl>
    <w:p w:rsidR="009F6667" w:rsidRDefault="009F6667" w:rsidP="00B03739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B03739" w:rsidRDefault="00383385" w:rsidP="00B03739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План реализации проекта</w:t>
      </w:r>
    </w:p>
    <w:tbl>
      <w:tblPr>
        <w:tblStyle w:val="a5"/>
        <w:tblW w:w="0" w:type="auto"/>
        <w:tblLook w:val="04A0"/>
      </w:tblPr>
      <w:tblGrid>
        <w:gridCol w:w="4219"/>
        <w:gridCol w:w="5635"/>
      </w:tblGrid>
      <w:tr w:rsidR="00383385" w:rsidRPr="00383385" w:rsidTr="00E444A4">
        <w:tc>
          <w:tcPr>
            <w:tcW w:w="4219" w:type="dxa"/>
          </w:tcPr>
          <w:p w:rsidR="00383385" w:rsidRPr="00383385" w:rsidRDefault="00383385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38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5635" w:type="dxa"/>
          </w:tcPr>
          <w:p w:rsidR="00383385" w:rsidRPr="00383385" w:rsidRDefault="00383385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3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83385" w:rsidRPr="00383385" w:rsidTr="00E444A4">
        <w:tc>
          <w:tcPr>
            <w:tcW w:w="4219" w:type="dxa"/>
          </w:tcPr>
          <w:p w:rsidR="00383385" w:rsidRPr="00383385" w:rsidRDefault="00383385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385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</w:t>
            </w:r>
          </w:p>
        </w:tc>
        <w:tc>
          <w:tcPr>
            <w:tcW w:w="5635" w:type="dxa"/>
          </w:tcPr>
          <w:p w:rsidR="00383385" w:rsidRPr="00383385" w:rsidRDefault="00383385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385">
              <w:rPr>
                <w:rFonts w:ascii="Times New Roman" w:hAnsi="Times New Roman" w:cs="Times New Roman"/>
                <w:sz w:val="28"/>
                <w:szCs w:val="28"/>
              </w:rPr>
              <w:t>Проведено исследование (Результаты в приложении 1)</w:t>
            </w:r>
            <w:r w:rsidR="00E444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83385" w:rsidRPr="00383385" w:rsidTr="00E444A4">
        <w:tc>
          <w:tcPr>
            <w:tcW w:w="4219" w:type="dxa"/>
          </w:tcPr>
          <w:p w:rsidR="00383385" w:rsidRPr="00383385" w:rsidRDefault="00383385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385">
              <w:rPr>
                <w:rFonts w:ascii="Times New Roman" w:hAnsi="Times New Roman" w:cs="Times New Roman"/>
                <w:sz w:val="28"/>
                <w:szCs w:val="28"/>
              </w:rPr>
              <w:t>Заключение договора</w:t>
            </w:r>
          </w:p>
        </w:tc>
        <w:tc>
          <w:tcPr>
            <w:tcW w:w="5635" w:type="dxa"/>
          </w:tcPr>
          <w:p w:rsidR="00383385" w:rsidRDefault="00E444A4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Заключены договоры на закупку,</w:t>
            </w:r>
          </w:p>
          <w:p w:rsidR="00E444A4" w:rsidRPr="00383385" w:rsidRDefault="00E444A4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утилизацию люминесцентных ламп</w:t>
            </w:r>
          </w:p>
        </w:tc>
      </w:tr>
      <w:tr w:rsidR="00383385" w:rsidRPr="00383385" w:rsidTr="00E444A4">
        <w:tc>
          <w:tcPr>
            <w:tcW w:w="4219" w:type="dxa"/>
          </w:tcPr>
          <w:p w:rsidR="00383385" w:rsidRPr="00383385" w:rsidRDefault="00383385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385">
              <w:rPr>
                <w:rFonts w:ascii="Times New Roman" w:hAnsi="Times New Roman" w:cs="Times New Roman"/>
                <w:sz w:val="28"/>
                <w:szCs w:val="28"/>
              </w:rPr>
              <w:t>Закупка светодиодных ламп</w:t>
            </w:r>
          </w:p>
        </w:tc>
        <w:tc>
          <w:tcPr>
            <w:tcW w:w="5635" w:type="dxa"/>
          </w:tcPr>
          <w:p w:rsidR="00383385" w:rsidRPr="00383385" w:rsidRDefault="00E444A4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Закуплено 400 светодиодных светильника</w:t>
            </w:r>
          </w:p>
        </w:tc>
      </w:tr>
      <w:tr w:rsidR="00383385" w:rsidRPr="00383385" w:rsidTr="00E444A4">
        <w:tc>
          <w:tcPr>
            <w:tcW w:w="4219" w:type="dxa"/>
          </w:tcPr>
          <w:p w:rsidR="00383385" w:rsidRPr="00383385" w:rsidRDefault="00383385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385">
              <w:rPr>
                <w:rFonts w:ascii="Times New Roman" w:hAnsi="Times New Roman" w:cs="Times New Roman"/>
                <w:sz w:val="28"/>
                <w:szCs w:val="28"/>
              </w:rPr>
              <w:t>Замена люминесцентных ламп на светодиодные светильники</w:t>
            </w:r>
          </w:p>
        </w:tc>
        <w:tc>
          <w:tcPr>
            <w:tcW w:w="5635" w:type="dxa"/>
          </w:tcPr>
          <w:p w:rsidR="00383385" w:rsidRPr="00383385" w:rsidRDefault="00E444A4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студентов, имеющих 2 группу допуска совместно с электриком и мастером производственного обучения во время производственной практики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осуществлять замену.</w:t>
            </w:r>
          </w:p>
        </w:tc>
      </w:tr>
      <w:tr w:rsidR="00383385" w:rsidRPr="00383385" w:rsidTr="00E444A4">
        <w:tc>
          <w:tcPr>
            <w:tcW w:w="4219" w:type="dxa"/>
          </w:tcPr>
          <w:p w:rsidR="00383385" w:rsidRPr="00383385" w:rsidRDefault="00383385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385">
              <w:rPr>
                <w:rFonts w:ascii="Times New Roman" w:hAnsi="Times New Roman" w:cs="Times New Roman"/>
                <w:sz w:val="28"/>
                <w:szCs w:val="28"/>
              </w:rPr>
              <w:t>Утилизация люминесцентных ламп</w:t>
            </w:r>
          </w:p>
        </w:tc>
        <w:tc>
          <w:tcPr>
            <w:tcW w:w="5635" w:type="dxa"/>
          </w:tcPr>
          <w:p w:rsidR="00383385" w:rsidRPr="00383385" w:rsidRDefault="00E444A4" w:rsidP="00E44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1728 люминесцентных ламп будут утилизированы в г. Абакане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B34112" w:rsidRDefault="00B34112" w:rsidP="00CA71D8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A71D8" w:rsidRDefault="00CA71D8" w:rsidP="00CA71D8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Pr="00CA71D8">
        <w:rPr>
          <w:rFonts w:ascii="Times New Roman" w:hAnsi="Times New Roman"/>
          <w:b/>
          <w:sz w:val="28"/>
          <w:szCs w:val="28"/>
        </w:rPr>
        <w:t xml:space="preserve"> </w:t>
      </w:r>
    </w:p>
    <w:p w:rsidR="00CA71D8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Исследовательский этап </w:t>
      </w:r>
    </w:p>
    <w:p w:rsidR="00CA71D8" w:rsidRDefault="00CA71D8" w:rsidP="00CA71D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71D8" w:rsidRPr="007D0BC6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D0BC6">
        <w:rPr>
          <w:rFonts w:ascii="Times New Roman" w:hAnsi="Times New Roman"/>
          <w:b/>
          <w:sz w:val="28"/>
          <w:szCs w:val="28"/>
        </w:rPr>
        <w:t>1 Конструкция изделий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D0BC6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CA71D8" w:rsidRPr="007D0BC6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71D8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7D0BC6">
        <w:rPr>
          <w:rFonts w:ascii="Times New Roman" w:hAnsi="Times New Roman"/>
          <w:b/>
          <w:sz w:val="28"/>
          <w:szCs w:val="28"/>
        </w:rPr>
        <w:t xml:space="preserve"> Датчики движения и присутствия</w:t>
      </w:r>
    </w:p>
    <w:p w:rsidR="00CA71D8" w:rsidRPr="007D0BC6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71D8" w:rsidRPr="007D0BC6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C6">
        <w:rPr>
          <w:rFonts w:ascii="Times New Roman" w:hAnsi="Times New Roman" w:cs="Times New Roman"/>
          <w:sz w:val="28"/>
          <w:szCs w:val="28"/>
        </w:rPr>
        <w:t xml:space="preserve">Одним из эффективных способов решения проблемы экономии электроэнергии является установка датчиков движения и присутствия. Принцип их работы прост: датчики автоматически </w:t>
      </w:r>
      <w:proofErr w:type="gramStart"/>
      <w:r w:rsidRPr="007D0BC6">
        <w:rPr>
          <w:rFonts w:ascii="Times New Roman" w:hAnsi="Times New Roman" w:cs="Times New Roman"/>
          <w:sz w:val="28"/>
          <w:szCs w:val="28"/>
        </w:rPr>
        <w:t>включают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7D0BC6">
        <w:rPr>
          <w:rFonts w:ascii="Times New Roman" w:hAnsi="Times New Roman" w:cs="Times New Roman"/>
          <w:sz w:val="28"/>
          <w:szCs w:val="28"/>
        </w:rPr>
        <w:t>выключают освещение в помещении в зависимости от интенсивности естественного потока света и/или присутствия людей. Возможным это делает пассивная технология инфракрасного излучения: встроенные IR-датчики производят запись тепловой радиации и преобразовывают ее в измеряемый электрический сигнал. Люди излучают тепловую энергию, спектр которой находится в инфракрасном диапазоне и не видим человеческому глазу.</w:t>
      </w:r>
    </w:p>
    <w:p w:rsidR="00CA71D8" w:rsidRPr="007D0BC6" w:rsidRDefault="00CA71D8" w:rsidP="00CA7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Датчики движения ESYLUX</w:t>
      </w:r>
      <w:r w:rsidRPr="007D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 включают освещение в зависимости от освещенности и присутствия людей. Принцип работы основан на встроенных пассивных инфракрасных датчиках, которые регистрируют тепловое излучение и преобразуют его в измеримый электрический сигнал. В каждом датчики движения находится сенсор освещенности, реле, с помощью которого включается и выключается освещение и таймер задержки. Таким образом, достигается экономия электроэнергии.</w:t>
      </w:r>
    </w:p>
    <w:p w:rsidR="00CA71D8" w:rsidRPr="007D0BC6" w:rsidRDefault="00CA71D8" w:rsidP="00CA7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Датчики движения, в отличие от датчиков присутствия обычно устанавливают в проходных помещениях: коридоры, лестничные клетки, санузлы, паркинги, тамбуры и т.д. Датчик движения измеряет степень освещенности каждый раз, когда в его зоне видимости появляется человек, после активации датчик только следит за присутствием человека. Поэтому датчики движения в основном устанавливают в проходных зонах, а для </w:t>
      </w:r>
      <w:r w:rsidRPr="007D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офисных кабинетов и мест с большими источниками естественного освещения предназначены датчики присутствия.</w:t>
      </w:r>
    </w:p>
    <w:p w:rsidR="00CA71D8" w:rsidRPr="007D0BC6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C6">
        <w:rPr>
          <w:rFonts w:ascii="Times New Roman" w:hAnsi="Times New Roman" w:cs="Times New Roman"/>
          <w:b/>
          <w:sz w:val="28"/>
          <w:szCs w:val="28"/>
        </w:rPr>
        <w:t>Датчики присутствия и движения серии BASIC</w:t>
      </w:r>
      <w:r w:rsidRPr="007D0BC6">
        <w:rPr>
          <w:rFonts w:ascii="Times New Roman" w:hAnsi="Times New Roman" w:cs="Times New Roman"/>
          <w:sz w:val="28"/>
          <w:szCs w:val="28"/>
        </w:rPr>
        <w:t xml:space="preserve"> представляют собой устройства базового уровня для интеллектуальных систем управления освещением в рамках автоматизированных систем управления зданием. Они оптимально подходят для проектов, предусматривающих строгий контроль расходов, или помещений, для которых достаточно простого набора функций. Вместе с тем высококачественные пассивные инфракрасные датчики и датчики освещенности ESYLUX обеспечивают качество, </w:t>
      </w:r>
      <w:proofErr w:type="spellStart"/>
      <w:r w:rsidRPr="007D0BC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D0BC6">
        <w:rPr>
          <w:rFonts w:ascii="Times New Roman" w:hAnsi="Times New Roman" w:cs="Times New Roman"/>
          <w:sz w:val="28"/>
          <w:szCs w:val="28"/>
        </w:rPr>
        <w:t xml:space="preserve"> и комфорт.</w:t>
      </w:r>
    </w:p>
    <w:p w:rsidR="00CA71D8" w:rsidRPr="007D0BC6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C6">
        <w:rPr>
          <w:rFonts w:ascii="Times New Roman" w:hAnsi="Times New Roman" w:cs="Times New Roman"/>
          <w:b/>
          <w:sz w:val="28"/>
          <w:szCs w:val="28"/>
        </w:rPr>
        <w:t xml:space="preserve">Датчик присутствия PD-C360i/12 </w:t>
      </w:r>
      <w:proofErr w:type="spellStart"/>
      <w:r w:rsidRPr="007D0BC6">
        <w:rPr>
          <w:rFonts w:ascii="Times New Roman" w:hAnsi="Times New Roman" w:cs="Times New Roman"/>
          <w:b/>
          <w:sz w:val="28"/>
          <w:szCs w:val="28"/>
        </w:rPr>
        <w:t>mini</w:t>
      </w:r>
      <w:proofErr w:type="spellEnd"/>
      <w:r w:rsidRPr="007D0BC6">
        <w:rPr>
          <w:rFonts w:ascii="Times New Roman" w:hAnsi="Times New Roman" w:cs="Times New Roman"/>
          <w:b/>
          <w:sz w:val="28"/>
          <w:szCs w:val="28"/>
        </w:rPr>
        <w:t xml:space="preserve"> DIM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BC6">
        <w:rPr>
          <w:rFonts w:ascii="Times New Roman" w:hAnsi="Times New Roman" w:cs="Times New Roman"/>
          <w:sz w:val="28"/>
          <w:szCs w:val="28"/>
        </w:rPr>
        <w:t>является мини-датчик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0BC6">
        <w:rPr>
          <w:rFonts w:ascii="Times New Roman" w:hAnsi="Times New Roman" w:cs="Times New Roman"/>
          <w:sz w:val="28"/>
          <w:szCs w:val="28"/>
        </w:rPr>
        <w:t xml:space="preserve"> присутствия с углом охвата 360° и диаметром действия 12 м для использования в небольших офисных кабинетах, холлах, коридорах и помещениях с естественным освещением. Автоматически управляет освещением в помещении в зависимости от присутствия людей и степени естественного освещения. Через </w:t>
      </w:r>
      <w:proofErr w:type="spellStart"/>
      <w:r w:rsidRPr="007D0BC6">
        <w:rPr>
          <w:rFonts w:ascii="Times New Roman" w:hAnsi="Times New Roman" w:cs="Times New Roman"/>
          <w:sz w:val="28"/>
          <w:szCs w:val="28"/>
        </w:rPr>
        <w:t>интефейс</w:t>
      </w:r>
      <w:proofErr w:type="spellEnd"/>
      <w:r w:rsidRPr="007D0BC6">
        <w:rPr>
          <w:rFonts w:ascii="Times New Roman" w:hAnsi="Times New Roman" w:cs="Times New Roman"/>
          <w:sz w:val="28"/>
          <w:szCs w:val="28"/>
        </w:rPr>
        <w:t xml:space="preserve"> 1-10</w:t>
      </w:r>
      <w:proofErr w:type="gramStart"/>
      <w:r w:rsidRPr="007D0BC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0BC6">
        <w:rPr>
          <w:rFonts w:ascii="Times New Roman" w:hAnsi="Times New Roman" w:cs="Times New Roman"/>
          <w:sz w:val="28"/>
          <w:szCs w:val="28"/>
        </w:rPr>
        <w:t xml:space="preserve"> датчик плавно </w:t>
      </w:r>
      <w:proofErr w:type="spellStart"/>
      <w:r w:rsidRPr="007D0BC6">
        <w:rPr>
          <w:rFonts w:ascii="Times New Roman" w:hAnsi="Times New Roman" w:cs="Times New Roman"/>
          <w:sz w:val="28"/>
          <w:szCs w:val="28"/>
        </w:rPr>
        <w:t>диммирует</w:t>
      </w:r>
      <w:proofErr w:type="spellEnd"/>
      <w:r w:rsidRPr="007D0BC6">
        <w:rPr>
          <w:rFonts w:ascii="Times New Roman" w:hAnsi="Times New Roman" w:cs="Times New Roman"/>
          <w:sz w:val="28"/>
          <w:szCs w:val="28"/>
        </w:rPr>
        <w:t xml:space="preserve"> люминесцентные лампы с ЭПРА. Легко программируется с помощью пульта ДУ, монтируется в потолок. Минимальные размеры датчика позволяют установить его, не вмешиваясь в дизайн помещения. Комфортный уровень освещенности в рабочей зоне и энергосбережение. Датчик работает как в автоматическом режиме, так и в полуавтоматическом. Обладает функцией «дежурного освещения»: после прекращения движения, освещение сбрасывается на 10% от полной мощности (</w:t>
      </w:r>
      <w:proofErr w:type="spellStart"/>
      <w:r w:rsidRPr="007D0BC6">
        <w:rPr>
          <w:rFonts w:ascii="Times New Roman" w:hAnsi="Times New Roman" w:cs="Times New Roman"/>
          <w:sz w:val="28"/>
          <w:szCs w:val="28"/>
        </w:rPr>
        <w:t>диммирование</w:t>
      </w:r>
      <w:proofErr w:type="spellEnd"/>
      <w:r w:rsidRPr="007D0BC6">
        <w:rPr>
          <w:rFonts w:ascii="Times New Roman" w:hAnsi="Times New Roman" w:cs="Times New Roman"/>
          <w:sz w:val="28"/>
          <w:szCs w:val="28"/>
        </w:rPr>
        <w:t>).</w:t>
      </w:r>
    </w:p>
    <w:p w:rsidR="00CA71D8" w:rsidRPr="007D0BC6" w:rsidRDefault="00CA71D8" w:rsidP="00CA71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1D8" w:rsidRPr="007D0BC6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7D0BC6">
        <w:rPr>
          <w:rFonts w:ascii="Times New Roman" w:hAnsi="Times New Roman"/>
          <w:b/>
          <w:sz w:val="28"/>
          <w:szCs w:val="28"/>
        </w:rPr>
        <w:t>2 Светодиодные лампы</w:t>
      </w:r>
    </w:p>
    <w:p w:rsidR="00CA71D8" w:rsidRPr="007D0BC6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71D8" w:rsidRPr="007D0BC6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BC6">
        <w:rPr>
          <w:rFonts w:ascii="Times New Roman" w:hAnsi="Times New Roman"/>
          <w:b/>
          <w:sz w:val="28"/>
          <w:szCs w:val="28"/>
        </w:rPr>
        <w:t>Светодиодные светильники:</w:t>
      </w:r>
      <w:r w:rsidRPr="007D0BC6">
        <w:rPr>
          <w:rFonts w:ascii="Times New Roman" w:hAnsi="Times New Roman"/>
          <w:sz w:val="28"/>
          <w:szCs w:val="28"/>
        </w:rPr>
        <w:t xml:space="preserve"> уличные, промышленные, консольные, напольные, настенные, потолочные, бытовые, растровые, точечные, парковые, офисные, подъездные, подводные, для ЖКХ и ТСЖ, взрывозащищённые, низковольтные, водонепроницаемые, аккумуляторные и другие.</w:t>
      </w:r>
      <w:proofErr w:type="gramEnd"/>
    </w:p>
    <w:p w:rsidR="00CA71D8" w:rsidRPr="007D0BC6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BC6">
        <w:rPr>
          <w:rFonts w:ascii="Times New Roman" w:hAnsi="Times New Roman"/>
          <w:b/>
          <w:sz w:val="28"/>
          <w:szCs w:val="28"/>
        </w:rPr>
        <w:lastRenderedPageBreak/>
        <w:t>Светодиодные прожекторы:</w:t>
      </w:r>
      <w:r w:rsidRPr="007D0BC6">
        <w:rPr>
          <w:rFonts w:ascii="Times New Roman" w:hAnsi="Times New Roman"/>
          <w:sz w:val="28"/>
          <w:szCs w:val="28"/>
        </w:rPr>
        <w:t xml:space="preserve"> промышленные, мощные, уличные, для освещения рекламных конструкций, зданий, многоцветные, водонепроницаемые, подводные, ландшафтные, витринные, взрывозащищённые, аккумуляторные, низковольтные, бытовые и другие.</w:t>
      </w:r>
      <w:proofErr w:type="gramEnd"/>
    </w:p>
    <w:p w:rsidR="00CA71D8" w:rsidRPr="007D0BC6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BC6">
        <w:rPr>
          <w:rFonts w:ascii="Times New Roman" w:hAnsi="Times New Roman"/>
          <w:b/>
          <w:sz w:val="28"/>
          <w:szCs w:val="28"/>
        </w:rPr>
        <w:t>Светодиодные осветительные лампы</w:t>
      </w:r>
      <w:r w:rsidRPr="007D0BC6">
        <w:rPr>
          <w:rFonts w:ascii="Times New Roman" w:hAnsi="Times New Roman"/>
          <w:sz w:val="28"/>
          <w:szCs w:val="28"/>
        </w:rPr>
        <w:t>: светодиодные осветительные лампы, рекламные, полупроводниковые, коммутаторные, мнемонические, водонепроницаемые, специальные, индикаторные, сигнальные, заградительные, индикационные, трубки, информационные устройства и другие.</w:t>
      </w:r>
      <w:proofErr w:type="gramEnd"/>
    </w:p>
    <w:p w:rsidR="00CA71D8" w:rsidRPr="007D0BC6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BC6">
        <w:rPr>
          <w:rFonts w:ascii="Times New Roman" w:hAnsi="Times New Roman"/>
          <w:b/>
          <w:sz w:val="28"/>
          <w:szCs w:val="28"/>
        </w:rPr>
        <w:t>Светодиоды мощные сверх яркие</w:t>
      </w:r>
      <w:r w:rsidRPr="007D0BC6">
        <w:rPr>
          <w:rFonts w:ascii="Times New Roman" w:hAnsi="Times New Roman"/>
          <w:sz w:val="28"/>
          <w:szCs w:val="28"/>
        </w:rPr>
        <w:t xml:space="preserve">: яркие, круглые, овальные, различного диаметра, мощные на радиаторе и без, типа «Пиранья», фотодиоды, инфракрасные, ультрафиолетовые, мигающие, импульсные, поверхностного монтажа SMD, </w:t>
      </w:r>
      <w:proofErr w:type="spellStart"/>
      <w:r w:rsidRPr="007D0BC6">
        <w:rPr>
          <w:rFonts w:ascii="Times New Roman" w:hAnsi="Times New Roman"/>
          <w:sz w:val="28"/>
          <w:szCs w:val="28"/>
        </w:rPr>
        <w:t>полноцветные</w:t>
      </w:r>
      <w:proofErr w:type="spellEnd"/>
      <w:r w:rsidRPr="007D0BC6">
        <w:rPr>
          <w:rFonts w:ascii="Times New Roman" w:hAnsi="Times New Roman"/>
          <w:sz w:val="28"/>
          <w:szCs w:val="28"/>
        </w:rPr>
        <w:t>, трёх и двухцветные RGB, широкоугольные, низкопрофильные, с различными цветами и углами излучения, и другие.</w:t>
      </w:r>
      <w:proofErr w:type="gramEnd"/>
    </w:p>
    <w:p w:rsidR="00CA71D8" w:rsidRPr="007D0BC6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BC6">
        <w:rPr>
          <w:rFonts w:ascii="Times New Roman" w:hAnsi="Times New Roman"/>
          <w:b/>
          <w:sz w:val="28"/>
          <w:szCs w:val="28"/>
        </w:rPr>
        <w:t>Светодиодная гибкая лента</w:t>
      </w:r>
      <w:r w:rsidRPr="007D0BC6">
        <w:rPr>
          <w:rFonts w:ascii="Times New Roman" w:hAnsi="Times New Roman"/>
          <w:sz w:val="28"/>
          <w:szCs w:val="28"/>
        </w:rPr>
        <w:t>: большой ассортимент гибкой светодиодной ленты для использования как внутри помещений, так и на улице. Простая установка: на обратную сторону светодиодной ленты нанесен универсальный монтажный скотч. Светодиодная лента предназначена для подсветки и освещения архитектурных и интерьерных элементов, так и для основного освещения, для использования в архитектурной подсветке и в помещениях с повышенной влажностью, работает при полном погружении в воду.</w:t>
      </w:r>
    </w:p>
    <w:p w:rsidR="00CA71D8" w:rsidRPr="007D0BC6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BC6">
        <w:rPr>
          <w:rFonts w:ascii="Times New Roman" w:hAnsi="Times New Roman"/>
          <w:sz w:val="28"/>
          <w:szCs w:val="28"/>
        </w:rPr>
        <w:t>По мнению экспертов, преимущество энергосберегающих ламп в том, что они по сравнению с лампами накаливания обладают существенно большей светоотдачей (в 5-8 раз)</w:t>
      </w:r>
      <w:r w:rsidRPr="007D0BC6">
        <w:rPr>
          <w:rFonts w:ascii="Times New Roman" w:hAnsi="Times New Roman"/>
          <w:b/>
          <w:sz w:val="28"/>
          <w:szCs w:val="28"/>
        </w:rPr>
        <w:t>,</w:t>
      </w:r>
      <w:r w:rsidRPr="007D0BC6">
        <w:rPr>
          <w:rFonts w:ascii="Times New Roman" w:hAnsi="Times New Roman"/>
          <w:sz w:val="28"/>
          <w:szCs w:val="28"/>
        </w:rPr>
        <w:t xml:space="preserve"> благодаря этому их применение способствует экономии электроэнергии. Кроме того, они более чем в 10 раз дольше служат потребителям – 6-15 тысяч часов непрерывной работы.</w:t>
      </w:r>
    </w:p>
    <w:p w:rsidR="00CA71D8" w:rsidRPr="007D0BC6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BC6">
        <w:rPr>
          <w:rFonts w:ascii="Times New Roman" w:hAnsi="Times New Roman"/>
          <w:sz w:val="28"/>
          <w:szCs w:val="28"/>
        </w:rPr>
        <w:t>Одним из недостатков энергосберегающих ламп является то, что срок их службы напрямую зависит от частоты включения – выключения и от качества электросетей.</w:t>
      </w:r>
    </w:p>
    <w:p w:rsidR="00CA71D8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BC6">
        <w:rPr>
          <w:rFonts w:ascii="Times New Roman" w:hAnsi="Times New Roman"/>
          <w:sz w:val="28"/>
          <w:szCs w:val="28"/>
        </w:rPr>
        <w:lastRenderedPageBreak/>
        <w:t>Теоретически замена люминесцентных ламп на светодиодные светильники позволит снизить потребление электрической энергии на освещение на 30%. Попробуем доказать это на практике.</w:t>
      </w:r>
    </w:p>
    <w:p w:rsidR="00CA71D8" w:rsidRPr="007D0BC6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D8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545100">
        <w:rPr>
          <w:rFonts w:ascii="Times New Roman" w:hAnsi="Times New Roman"/>
          <w:b/>
          <w:sz w:val="28"/>
          <w:szCs w:val="28"/>
          <w:lang w:eastAsia="ru-RU"/>
        </w:rPr>
        <w:t>2 Технология изготовления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45100">
        <w:rPr>
          <w:rFonts w:ascii="Times New Roman" w:hAnsi="Times New Roman"/>
          <w:b/>
          <w:sz w:val="28"/>
          <w:szCs w:val="28"/>
          <w:lang w:eastAsia="ru-RU"/>
        </w:rPr>
        <w:t xml:space="preserve"> Практическая часть</w:t>
      </w:r>
    </w:p>
    <w:p w:rsidR="00CA71D8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CA71D8" w:rsidRPr="00545100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2.1 </w:t>
      </w:r>
      <w:r w:rsidRPr="00545100">
        <w:rPr>
          <w:rFonts w:ascii="Times New Roman" w:hAnsi="Times New Roman"/>
          <w:b/>
          <w:sz w:val="28"/>
          <w:szCs w:val="28"/>
          <w:lang w:eastAsia="ru-RU"/>
        </w:rPr>
        <w:t>Применение энергосберегающих технологий</w:t>
      </w:r>
    </w:p>
    <w:p w:rsidR="00CA71D8" w:rsidRPr="00545100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A71D8" w:rsidRPr="0054510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100">
        <w:rPr>
          <w:rFonts w:ascii="Times New Roman" w:hAnsi="Times New Roman"/>
          <w:sz w:val="28"/>
          <w:szCs w:val="28"/>
          <w:lang w:eastAsia="ru-RU"/>
        </w:rPr>
        <w:t>Для того</w:t>
      </w:r>
      <w:proofErr w:type="gramStart"/>
      <w:r w:rsidRPr="0054510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545100">
        <w:rPr>
          <w:rFonts w:ascii="Times New Roman" w:hAnsi="Times New Roman"/>
          <w:sz w:val="28"/>
          <w:szCs w:val="28"/>
          <w:lang w:eastAsia="ru-RU"/>
        </w:rPr>
        <w:t xml:space="preserve"> чтобы существенно снизить потребление электроэнергии и достичь положительных результатов, мы предлагаем внедрение новейших энергосберегающих технологий, в частности, замена люминесцентных ламп на светодиодные. Так как практически во всех помещениях нашего техникума потолки подвесные, то мы сочли целесообразным остановить свой выбор на светодиодных светильниках СПВ 36-080, являющихся</w:t>
      </w:r>
      <w:r w:rsidRPr="00545100">
        <w:rPr>
          <w:rFonts w:ascii="Times New Roman" w:hAnsi="Times New Roman"/>
          <w:sz w:val="28"/>
          <w:szCs w:val="28"/>
        </w:rPr>
        <w:t xml:space="preserve"> полным аналогом люминесцентных светильников ЛВО 4х18, и ССО 2900/32 – аналог люминесцентного светильника ЛПО 2х36.</w:t>
      </w:r>
    </w:p>
    <w:p w:rsidR="00CA71D8" w:rsidRPr="00545100" w:rsidRDefault="00CA71D8" w:rsidP="00CA71D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45100">
        <w:rPr>
          <w:rFonts w:ascii="Times New Roman" w:hAnsi="Times New Roman"/>
          <w:sz w:val="28"/>
          <w:szCs w:val="28"/>
        </w:rPr>
        <w:t xml:space="preserve">Таблица 1 - </w:t>
      </w:r>
      <w:r w:rsidRPr="00545100">
        <w:rPr>
          <w:rFonts w:ascii="Times New Roman" w:hAnsi="Times New Roman"/>
          <w:sz w:val="28"/>
          <w:szCs w:val="28"/>
          <w:lang w:eastAsia="ru-RU"/>
        </w:rPr>
        <w:t>Технические характеристики СПВ 36-080</w:t>
      </w:r>
    </w:p>
    <w:tbl>
      <w:tblPr>
        <w:tblStyle w:val="a5"/>
        <w:tblW w:w="5000" w:type="pct"/>
        <w:tblLook w:val="04A0"/>
      </w:tblPr>
      <w:tblGrid>
        <w:gridCol w:w="5522"/>
        <w:gridCol w:w="4332"/>
      </w:tblGrid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8C09C3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98" w:type="pct"/>
            <w:vAlign w:val="center"/>
            <w:hideMark/>
          </w:tcPr>
          <w:p w:rsidR="00CA71D8" w:rsidRPr="008C09C3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поток,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(Лм) ±10%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питания, (В) АС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180-260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Мощность, не более (</w:t>
            </w:r>
            <w:proofErr w:type="gramStart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свечения</w:t>
            </w:r>
            <w:proofErr w:type="gramStart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4500-5000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 обзора 2Q </w:t>
            </w: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1/2</w:t>
            </w: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,(град)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IP20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эксплуатации, (°С)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0...+40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 светильника, (</w:t>
            </w:r>
            <w:proofErr w:type="gramStart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595х595х</w:t>
            </w: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φ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крепления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встраиваемый</w:t>
            </w:r>
            <w:proofErr w:type="gramEnd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/накладной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78162C" w:rsidRDefault="00CA71D8" w:rsidP="00CA7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8" w:type="pct"/>
            <w:vAlign w:val="center"/>
            <w:hideMark/>
          </w:tcPr>
          <w:p w:rsidR="00CA71D8" w:rsidRPr="0078162C" w:rsidRDefault="00CA71D8" w:rsidP="00CA7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D24E77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77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2198" w:type="pct"/>
            <w:vAlign w:val="center"/>
            <w:hideMark/>
          </w:tcPr>
          <w:p w:rsidR="00CA71D8" w:rsidRPr="00D24E7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77">
              <w:rPr>
                <w:rFonts w:ascii="Times New Roman" w:hAnsi="Times New Roman"/>
                <w:sz w:val="24"/>
                <w:szCs w:val="24"/>
                <w:lang w:eastAsia="ru-RU"/>
              </w:rPr>
              <w:t>50000 часов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  <w:hideMark/>
          </w:tcPr>
          <w:p w:rsidR="00CA71D8" w:rsidRPr="00D24E77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Гарантия, лет</w:t>
            </w:r>
          </w:p>
        </w:tc>
        <w:tc>
          <w:tcPr>
            <w:tcW w:w="2198" w:type="pct"/>
            <w:vAlign w:val="center"/>
            <w:hideMark/>
          </w:tcPr>
          <w:p w:rsidR="00CA71D8" w:rsidRPr="00D24E7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A71D8" w:rsidRPr="0078162C" w:rsidTr="00CA71D8">
        <w:trPr>
          <w:trHeight w:val="454"/>
        </w:trPr>
        <w:tc>
          <w:tcPr>
            <w:tcW w:w="2802" w:type="pct"/>
            <w:vAlign w:val="center"/>
          </w:tcPr>
          <w:p w:rsidR="00CA71D8" w:rsidRPr="00D24E77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77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руб./ед.</w:t>
            </w:r>
          </w:p>
        </w:tc>
        <w:tc>
          <w:tcPr>
            <w:tcW w:w="2198" w:type="pct"/>
            <w:vAlign w:val="center"/>
          </w:tcPr>
          <w:p w:rsidR="00CA71D8" w:rsidRPr="00D24E7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2940</w:t>
            </w:r>
            <w:r w:rsidRPr="00D24E7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A71D8" w:rsidRPr="009F5C78" w:rsidRDefault="00CA71D8" w:rsidP="00CA71D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A71D8" w:rsidRPr="0054510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100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Светодиодный светильник серии СПВ-36-080 IP20 </w:t>
      </w:r>
      <w:proofErr w:type="spellStart"/>
      <w:r w:rsidRPr="00545100">
        <w:rPr>
          <w:rFonts w:ascii="Times New Roman" w:hAnsi="Times New Roman"/>
          <w:b/>
          <w:bCs/>
          <w:color w:val="000000"/>
          <w:sz w:val="28"/>
          <w:szCs w:val="28"/>
        </w:rPr>
        <w:t>Universal</w:t>
      </w:r>
      <w:proofErr w:type="spellEnd"/>
      <w:r w:rsidRPr="00545100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545100">
        <w:rPr>
          <w:rFonts w:ascii="Times New Roman" w:hAnsi="Times New Roman"/>
          <w:sz w:val="28"/>
          <w:szCs w:val="28"/>
        </w:rPr>
        <w:t>редназначен для освещения самых разнообразных помещений: учебных, офисных, торговых и т.п. Является прямой заменой стандартного светильника ЛПО (ЛВО) 4х18.</w:t>
      </w:r>
    </w:p>
    <w:p w:rsidR="00CA71D8" w:rsidRPr="00545100" w:rsidRDefault="00CA71D8" w:rsidP="00CA71D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5100">
        <w:rPr>
          <w:color w:val="000000"/>
          <w:sz w:val="28"/>
          <w:szCs w:val="28"/>
        </w:rPr>
        <w:t xml:space="preserve">Он прекрасно подходит для освещения административных зданий, торговых залов и прочих помещений. Корпус изготовлен из листовой стали, окрашен в белый цвет. </w:t>
      </w:r>
      <w:proofErr w:type="spellStart"/>
      <w:r w:rsidRPr="00545100">
        <w:rPr>
          <w:color w:val="000000"/>
          <w:sz w:val="28"/>
          <w:szCs w:val="28"/>
        </w:rPr>
        <w:t>Рассеиватель</w:t>
      </w:r>
      <w:proofErr w:type="spellEnd"/>
      <w:r w:rsidRPr="00545100">
        <w:rPr>
          <w:color w:val="000000"/>
          <w:sz w:val="28"/>
          <w:szCs w:val="28"/>
        </w:rPr>
        <w:t xml:space="preserve"> в виде призматического стекла исключает слепящий эффект и улучшает характеристики распределения светового потока в горизонтальной плоскости. Высокий индекс цветопередачи и низкий процент пульсации, отсутствие экологически вредных материалов, по сравнению с люминесцентными светильниками дополнительные «плюсы» в пользу светодиодного освещения.</w:t>
      </w:r>
    </w:p>
    <w:p w:rsidR="00CA71D8" w:rsidRPr="00545100" w:rsidRDefault="00CA71D8" w:rsidP="00CA71D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5100">
        <w:rPr>
          <w:color w:val="000000"/>
          <w:sz w:val="28"/>
          <w:szCs w:val="28"/>
        </w:rPr>
        <w:t xml:space="preserve">Особое внимание привлекает оригинальное распределение света через </w:t>
      </w:r>
      <w:proofErr w:type="spellStart"/>
      <w:r w:rsidRPr="00545100">
        <w:rPr>
          <w:color w:val="000000"/>
          <w:sz w:val="28"/>
          <w:szCs w:val="28"/>
        </w:rPr>
        <w:t>рассеиватель</w:t>
      </w:r>
      <w:proofErr w:type="spellEnd"/>
      <w:r w:rsidRPr="00545100">
        <w:rPr>
          <w:color w:val="000000"/>
          <w:sz w:val="28"/>
          <w:szCs w:val="28"/>
        </w:rPr>
        <w:t xml:space="preserve"> от светодиодов OSRAM </w:t>
      </w:r>
      <w:proofErr w:type="spellStart"/>
      <w:r w:rsidRPr="00545100">
        <w:rPr>
          <w:color w:val="000000"/>
          <w:sz w:val="28"/>
          <w:szCs w:val="28"/>
        </w:rPr>
        <w:t>Oslon</w:t>
      </w:r>
      <w:proofErr w:type="spellEnd"/>
      <w:r w:rsidRPr="00545100">
        <w:rPr>
          <w:color w:val="000000"/>
          <w:sz w:val="28"/>
          <w:szCs w:val="28"/>
        </w:rPr>
        <w:t xml:space="preserve">. Мощный световой поток и уникальное </w:t>
      </w:r>
      <w:proofErr w:type="spellStart"/>
      <w:r w:rsidRPr="00545100">
        <w:rPr>
          <w:color w:val="000000"/>
          <w:sz w:val="28"/>
          <w:szCs w:val="28"/>
        </w:rPr>
        <w:t>светораспределениеобеспечат</w:t>
      </w:r>
      <w:proofErr w:type="spellEnd"/>
      <w:r w:rsidRPr="00545100">
        <w:rPr>
          <w:color w:val="000000"/>
          <w:sz w:val="28"/>
          <w:szCs w:val="28"/>
        </w:rPr>
        <w:t xml:space="preserve"> дополнительное внимание к вашему помещению.</w:t>
      </w:r>
    </w:p>
    <w:p w:rsidR="00CA71D8" w:rsidRPr="0054510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100">
        <w:rPr>
          <w:rFonts w:ascii="Times New Roman" w:hAnsi="Times New Roman"/>
          <w:sz w:val="28"/>
          <w:szCs w:val="28"/>
        </w:rPr>
        <w:t xml:space="preserve">Малая потребляемая мощность, всего 27 Вт, при стандартном световом потоке, одна из основных уникальных составляющих данного светодиодного светильника. При ежедневной 12 часовой эксплуатации, уже через 1 год можно получать прибыль, по сравнению с использованием люминесцентного светильника. </w:t>
      </w:r>
      <w:proofErr w:type="spellStart"/>
      <w:r w:rsidRPr="00545100">
        <w:rPr>
          <w:rFonts w:ascii="Times New Roman" w:hAnsi="Times New Roman"/>
          <w:sz w:val="28"/>
          <w:szCs w:val="28"/>
        </w:rPr>
        <w:t>Светомодули</w:t>
      </w:r>
      <w:proofErr w:type="spellEnd"/>
      <w:r w:rsidRPr="00545100">
        <w:rPr>
          <w:rFonts w:ascii="Times New Roman" w:hAnsi="Times New Roman"/>
          <w:sz w:val="28"/>
          <w:szCs w:val="28"/>
        </w:rPr>
        <w:t xml:space="preserve"> в количестве 4 штук визуально придают светильнику традиционный вид, но отсутствие пульсации, ультрафиолетового и инфракрасного излучения, а также низкое энергопотребление делает светильник в своем роде уникальным.</w:t>
      </w:r>
    </w:p>
    <w:p w:rsidR="00CA71D8" w:rsidRPr="00545100" w:rsidRDefault="00CA71D8" w:rsidP="00CA71D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45100">
        <w:rPr>
          <w:rFonts w:ascii="Times New Roman" w:hAnsi="Times New Roman"/>
          <w:sz w:val="28"/>
          <w:szCs w:val="28"/>
        </w:rPr>
        <w:t xml:space="preserve">Таблица 2 - </w:t>
      </w:r>
      <w:r w:rsidRPr="00545100">
        <w:rPr>
          <w:rFonts w:ascii="Times New Roman" w:hAnsi="Times New Roman"/>
          <w:sz w:val="28"/>
          <w:szCs w:val="28"/>
          <w:lang w:eastAsia="ru-RU"/>
        </w:rPr>
        <w:t xml:space="preserve">Технические характеристики </w:t>
      </w:r>
      <w:r w:rsidRPr="00545100">
        <w:rPr>
          <w:rFonts w:ascii="Times New Roman" w:hAnsi="Times New Roman"/>
          <w:sz w:val="28"/>
          <w:szCs w:val="28"/>
        </w:rPr>
        <w:t>ССО 2900/32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5"/>
        <w:gridCol w:w="5729"/>
      </w:tblGrid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Напряжение питания </w:t>
            </w:r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  <w:proofErr w:type="gramStart"/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>Потребляемая мощность</w:t>
            </w:r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>32 Вт</w:t>
            </w:r>
          </w:p>
        </w:tc>
      </w:tr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Световой поток</w:t>
            </w:r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>2900 лм</w:t>
            </w:r>
          </w:p>
        </w:tc>
      </w:tr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>Количество светодиодов</w:t>
            </w:r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proofErr w:type="spellStart"/>
            <w:proofErr w:type="gramStart"/>
            <w:r w:rsidRPr="0054510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>Тип светодиодов</w:t>
            </w:r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>CREE</w:t>
            </w:r>
          </w:p>
        </w:tc>
      </w:tr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>20 лет</w:t>
            </w:r>
          </w:p>
        </w:tc>
      </w:tr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>Время полной окупаемости</w:t>
            </w:r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>15 месяцев</w:t>
            </w:r>
          </w:p>
        </w:tc>
      </w:tr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>Гарантия, лет</w:t>
            </w:r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руб./ед.</w:t>
            </w:r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545100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>1200х200х38</w:t>
            </w:r>
          </w:p>
        </w:tc>
      </w:tr>
      <w:tr w:rsidR="00CA71D8" w:rsidRPr="00F1305E" w:rsidTr="00CA71D8">
        <w:trPr>
          <w:trHeight w:val="454"/>
        </w:trPr>
        <w:tc>
          <w:tcPr>
            <w:tcW w:w="2093" w:type="pct"/>
            <w:vAlign w:val="center"/>
          </w:tcPr>
          <w:p w:rsidR="00CA71D8" w:rsidRPr="00545100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>Материал корпуса</w:t>
            </w:r>
          </w:p>
        </w:tc>
        <w:tc>
          <w:tcPr>
            <w:tcW w:w="2907" w:type="pct"/>
            <w:vAlign w:val="center"/>
          </w:tcPr>
          <w:p w:rsidR="00CA71D8" w:rsidRPr="00545100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>Окрашенная сталь</w:t>
            </w:r>
          </w:p>
        </w:tc>
      </w:tr>
    </w:tbl>
    <w:p w:rsidR="00CA71D8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71D8" w:rsidRPr="0054510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100">
        <w:rPr>
          <w:rFonts w:ascii="Times New Roman" w:hAnsi="Times New Roman"/>
          <w:b/>
          <w:sz w:val="28"/>
          <w:szCs w:val="28"/>
        </w:rPr>
        <w:t>Муниципальный офисный светильник ССО 2900/32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5100">
        <w:rPr>
          <w:rFonts w:ascii="Times New Roman" w:hAnsi="Times New Roman"/>
          <w:sz w:val="28"/>
          <w:szCs w:val="28"/>
        </w:rPr>
        <w:t xml:space="preserve">предназначен для использования в муниципальных и коммерческих учреждениях: детских садах, школах, больницах, торговых центрах. Благодаря своим уникальным техническим характеристикам: экономичному энергопотреблению, </w:t>
      </w:r>
      <w:proofErr w:type="spellStart"/>
      <w:r w:rsidRPr="00545100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545100">
        <w:rPr>
          <w:rFonts w:ascii="Times New Roman" w:hAnsi="Times New Roman"/>
          <w:sz w:val="28"/>
          <w:szCs w:val="28"/>
        </w:rPr>
        <w:t>, отсутствию мерцания, повышенной прочности корпуса и универсальной возможности его крепления, модель ССО 2900/32 выступает как прекрасная замена светильнику ЛПО 2х36.</w:t>
      </w:r>
    </w:p>
    <w:p w:rsidR="00CA71D8" w:rsidRPr="00CA46B5" w:rsidRDefault="00CA71D8" w:rsidP="00CA71D8">
      <w:pPr>
        <w:rPr>
          <w:rFonts w:ascii="Times New Roman" w:hAnsi="Times New Roman" w:cs="Times New Roman"/>
          <w:sz w:val="28"/>
          <w:szCs w:val="28"/>
        </w:rPr>
      </w:pPr>
      <w:r w:rsidRPr="008F2633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8F2633">
        <w:rPr>
          <w:rFonts w:ascii="Times New Roman" w:hAnsi="Times New Roman" w:cs="Times New Roman"/>
          <w:sz w:val="28"/>
          <w:szCs w:val="28"/>
        </w:rPr>
        <w:t xml:space="preserve"> - Технические характеристики MD 180i/16 </w:t>
      </w:r>
      <w:proofErr w:type="spellStart"/>
      <w:r w:rsidRPr="008F2633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8F2633">
        <w:rPr>
          <w:rFonts w:ascii="Times New Roman" w:hAnsi="Times New Roman" w:cs="Times New Roman"/>
          <w:sz w:val="28"/>
          <w:szCs w:val="28"/>
        </w:rPr>
        <w:t xml:space="preserve"> CH</w:t>
      </w:r>
    </w:p>
    <w:tbl>
      <w:tblPr>
        <w:tblStyle w:val="a5"/>
        <w:tblW w:w="5000" w:type="pct"/>
        <w:tblLook w:val="04A0"/>
      </w:tblPr>
      <w:tblGrid>
        <w:gridCol w:w="2917"/>
        <w:gridCol w:w="6937"/>
      </w:tblGrid>
      <w:tr w:rsidR="00CA71D8" w:rsidTr="00CA71D8">
        <w:trPr>
          <w:trHeight w:val="454"/>
        </w:trPr>
        <w:tc>
          <w:tcPr>
            <w:tcW w:w="148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Тип монтажа</w:t>
            </w:r>
          </w:p>
        </w:tc>
        <w:tc>
          <w:tcPr>
            <w:tcW w:w="3520" w:type="pct"/>
            <w:vAlign w:val="center"/>
          </w:tcPr>
          <w:p w:rsidR="00CA71D8" w:rsidRPr="00545100" w:rsidRDefault="00CA71D8" w:rsidP="00CA71D8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4510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Установка</w:t>
            </w:r>
          </w:p>
        </w:tc>
      </w:tr>
      <w:tr w:rsidR="00CA71D8" w:rsidTr="00CA71D8">
        <w:trPr>
          <w:trHeight w:val="454"/>
        </w:trPr>
        <w:tc>
          <w:tcPr>
            <w:tcW w:w="148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Место монтажа</w:t>
            </w:r>
          </w:p>
        </w:tc>
        <w:tc>
          <w:tcPr>
            <w:tcW w:w="352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Сетка</w:t>
            </w:r>
          </w:p>
        </w:tc>
      </w:tr>
      <w:tr w:rsidR="00CA71D8" w:rsidTr="00CA71D8">
        <w:trPr>
          <w:trHeight w:val="454"/>
        </w:trPr>
        <w:tc>
          <w:tcPr>
            <w:tcW w:w="148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Степень защиты</w:t>
            </w:r>
          </w:p>
        </w:tc>
        <w:tc>
          <w:tcPr>
            <w:tcW w:w="352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IP 40</w:t>
            </w:r>
          </w:p>
        </w:tc>
      </w:tr>
      <w:tr w:rsidR="00CA71D8" w:rsidTr="00CA71D8">
        <w:trPr>
          <w:trHeight w:val="454"/>
        </w:trPr>
        <w:tc>
          <w:tcPr>
            <w:tcW w:w="148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>Размеры</w:t>
            </w:r>
          </w:p>
        </w:tc>
        <w:tc>
          <w:tcPr>
            <w:tcW w:w="352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Длина 86 </w:t>
            </w:r>
            <w:proofErr w:type="spellStart"/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mm</w:t>
            </w:r>
            <w:proofErr w:type="spellEnd"/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Ширина 86 мм </w:t>
            </w:r>
            <w:proofErr w:type="spellStart"/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Высота/глубина 30 </w:t>
            </w:r>
            <w:proofErr w:type="spellStart"/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mm</w:t>
            </w:r>
            <w:proofErr w:type="spellEnd"/>
          </w:p>
        </w:tc>
      </w:tr>
      <w:tr w:rsidR="00CA71D8" w:rsidTr="00CA71D8">
        <w:trPr>
          <w:trHeight w:val="454"/>
        </w:trPr>
        <w:tc>
          <w:tcPr>
            <w:tcW w:w="148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Потребляемая мощность</w:t>
            </w:r>
          </w:p>
        </w:tc>
        <w:tc>
          <w:tcPr>
            <w:tcW w:w="352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0,3 W</w:t>
            </w:r>
          </w:p>
        </w:tc>
      </w:tr>
      <w:tr w:rsidR="00CA71D8" w:rsidTr="00CA71D8">
        <w:trPr>
          <w:trHeight w:val="454"/>
        </w:trPr>
        <w:tc>
          <w:tcPr>
            <w:tcW w:w="148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Дальность действия</w:t>
            </w:r>
          </w:p>
        </w:tc>
        <w:tc>
          <w:tcPr>
            <w:tcW w:w="352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sz w:val="24"/>
                <w:szCs w:val="24"/>
              </w:rPr>
              <w:t>16 м</w:t>
            </w:r>
          </w:p>
        </w:tc>
      </w:tr>
      <w:tr w:rsidR="00CA71D8" w:rsidTr="00CA71D8">
        <w:trPr>
          <w:trHeight w:val="454"/>
        </w:trPr>
        <w:tc>
          <w:tcPr>
            <w:tcW w:w="148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Измерение освещенности</w:t>
            </w:r>
          </w:p>
        </w:tc>
        <w:tc>
          <w:tcPr>
            <w:tcW w:w="352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Смешанный свет</w:t>
            </w:r>
          </w:p>
        </w:tc>
      </w:tr>
      <w:tr w:rsidR="00CA71D8" w:rsidTr="00CA71D8">
        <w:trPr>
          <w:trHeight w:val="454"/>
        </w:trPr>
        <w:tc>
          <w:tcPr>
            <w:tcW w:w="148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0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Яркость</w:t>
            </w:r>
          </w:p>
        </w:tc>
        <w:tc>
          <w:tcPr>
            <w:tcW w:w="3520" w:type="pct"/>
            <w:vAlign w:val="center"/>
          </w:tcPr>
          <w:p w:rsidR="00CA71D8" w:rsidRPr="00545100" w:rsidRDefault="00CA71D8" w:rsidP="00CA71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1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545100">
              <w:rPr>
                <w:rFonts w:ascii="Times New Roman" w:hAnsi="Times New Roman"/>
                <w:sz w:val="24"/>
                <w:szCs w:val="24"/>
              </w:rPr>
              <w:t>. 5-2000 люкс</w:t>
            </w:r>
          </w:p>
        </w:tc>
      </w:tr>
    </w:tbl>
    <w:p w:rsidR="00CA71D8" w:rsidRPr="0054510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00">
        <w:rPr>
          <w:rFonts w:ascii="Times New Roman" w:hAnsi="Times New Roman" w:cs="Times New Roman"/>
          <w:sz w:val="28"/>
          <w:szCs w:val="28"/>
        </w:rPr>
        <w:t>Работы по подключению датчиков производятся согласно рекомендациям производителя с соблюдение следующих правил:</w:t>
      </w: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00">
        <w:rPr>
          <w:rFonts w:ascii="Times New Roman" w:hAnsi="Times New Roman" w:cs="Times New Roman"/>
          <w:sz w:val="28"/>
          <w:szCs w:val="28"/>
        </w:rPr>
        <w:t xml:space="preserve">— при соединении элементов и проводов следить за </w:t>
      </w:r>
      <w:proofErr w:type="spellStart"/>
      <w:r w:rsidRPr="00545100">
        <w:rPr>
          <w:rFonts w:ascii="Times New Roman" w:hAnsi="Times New Roman" w:cs="Times New Roman"/>
          <w:sz w:val="28"/>
          <w:szCs w:val="28"/>
        </w:rPr>
        <w:t>фазировкой</w:t>
      </w:r>
      <w:proofErr w:type="spellEnd"/>
      <w:r w:rsidRPr="00545100">
        <w:rPr>
          <w:rFonts w:ascii="Times New Roman" w:hAnsi="Times New Roman" w:cs="Times New Roman"/>
          <w:sz w:val="28"/>
          <w:szCs w:val="28"/>
        </w:rPr>
        <w:t>;</w:t>
      </w: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00">
        <w:rPr>
          <w:rFonts w:ascii="Times New Roman" w:hAnsi="Times New Roman" w:cs="Times New Roman"/>
          <w:sz w:val="28"/>
          <w:szCs w:val="28"/>
        </w:rPr>
        <w:lastRenderedPageBreak/>
        <w:t>— использование заземления;</w:t>
      </w: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00">
        <w:rPr>
          <w:rFonts w:ascii="Times New Roman" w:hAnsi="Times New Roman" w:cs="Times New Roman"/>
          <w:sz w:val="28"/>
          <w:szCs w:val="28"/>
        </w:rPr>
        <w:t>— трёхжильный кабель укладывать в щиток;</w:t>
      </w: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00">
        <w:rPr>
          <w:rFonts w:ascii="Times New Roman" w:hAnsi="Times New Roman" w:cs="Times New Roman"/>
          <w:sz w:val="28"/>
          <w:szCs w:val="28"/>
        </w:rPr>
        <w:t>— монтаж выполнять на клеммах;</w:t>
      </w: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00">
        <w:rPr>
          <w:rFonts w:ascii="Times New Roman" w:hAnsi="Times New Roman" w:cs="Times New Roman"/>
          <w:sz w:val="28"/>
          <w:szCs w:val="28"/>
        </w:rPr>
        <w:t>— обязательно распределять нагрузку.</w:t>
      </w: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00">
        <w:rPr>
          <w:rFonts w:ascii="Times New Roman" w:hAnsi="Times New Roman" w:cs="Times New Roman"/>
          <w:sz w:val="28"/>
          <w:szCs w:val="28"/>
        </w:rPr>
        <w:t>Место для крепления сигнализатора должно исключать прямое попадание солнечных лучей. Также нежелательно близкое соседство с нагревательным оборудованием.</w:t>
      </w: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00">
        <w:rPr>
          <w:rFonts w:ascii="Times New Roman" w:hAnsi="Times New Roman" w:cs="Times New Roman"/>
          <w:sz w:val="28"/>
          <w:szCs w:val="28"/>
        </w:rPr>
        <w:t>Стена или поверхность, на которую монтируется устройство не должно подвергаться вибрации.</w:t>
      </w: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00">
        <w:rPr>
          <w:rFonts w:ascii="Times New Roman" w:hAnsi="Times New Roman" w:cs="Times New Roman"/>
          <w:sz w:val="28"/>
          <w:szCs w:val="28"/>
        </w:rPr>
        <w:t>Если в сопроводительных документах не указывается высота крепления прибора, выбрать оптимальный вариант – немного выше 2 метров с хорошим обзором детектора.</w:t>
      </w: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00">
        <w:rPr>
          <w:rFonts w:ascii="Times New Roman" w:hAnsi="Times New Roman" w:cs="Times New Roman"/>
          <w:sz w:val="28"/>
          <w:szCs w:val="28"/>
        </w:rPr>
        <w:t>Качество работы сигнализатора зависит, в частности, от номинального тока. Если фиксируются частые перепады, следует установить стабилизатор напряжения.</w:t>
      </w:r>
    </w:p>
    <w:p w:rsidR="00CA71D8" w:rsidRPr="0054510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1D8" w:rsidRPr="0054510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Pr="00545100">
        <w:rPr>
          <w:rFonts w:ascii="Times New Roman" w:hAnsi="Times New Roman"/>
          <w:b/>
          <w:sz w:val="28"/>
          <w:szCs w:val="28"/>
        </w:rPr>
        <w:t>Схема подключения датчика движения</w:t>
      </w:r>
    </w:p>
    <w:p w:rsidR="00CA71D8" w:rsidRDefault="00CA71D8" w:rsidP="00CA7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511">
        <w:rPr>
          <w:rFonts w:ascii="Times New Roman" w:hAnsi="Times New Roman"/>
          <w:b/>
          <w:noProof/>
          <w:sz w:val="26"/>
          <w:szCs w:val="28"/>
          <w:lang w:eastAsia="ru-RU"/>
        </w:rPr>
        <w:drawing>
          <wp:inline distT="0" distB="0" distL="0" distR="0">
            <wp:extent cx="4210050" cy="3336652"/>
            <wp:effectExtent l="0" t="0" r="0" b="0"/>
            <wp:docPr id="1" name="Picture 2" descr="C:\Users\KOMP\Desktop\папка\montagnaya-shema-dat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KOMP\Desktop\папка\montagnaya-shema-datchi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562" cy="33426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A71D8" w:rsidRDefault="00CA71D8" w:rsidP="00CA7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9C3">
        <w:rPr>
          <w:sz w:val="28"/>
          <w:szCs w:val="28"/>
        </w:rPr>
        <w:lastRenderedPageBreak/>
        <w:t xml:space="preserve">Ток на устройство приходит от сети по двум проводам: фаза L (провод коричневого цвета) и ноль N (провод синего цвета). После выхода фазы L из датчика движения, она приходит на один конец лампочки. Другой конец лампы накаливания подключён к нулевому контакту N. При появлении движения в месте контроля срабатывает датчик и замыкает контакт реле, что приводит к приходу фазы на светильник и свет включается. Поскольку </w:t>
      </w:r>
      <w:proofErr w:type="spellStart"/>
      <w:r w:rsidRPr="008C09C3">
        <w:rPr>
          <w:sz w:val="28"/>
          <w:szCs w:val="28"/>
        </w:rPr>
        <w:t>клеммная</w:t>
      </w:r>
      <w:proofErr w:type="spellEnd"/>
      <w:r w:rsidRPr="008C09C3">
        <w:rPr>
          <w:sz w:val="28"/>
          <w:szCs w:val="28"/>
        </w:rPr>
        <w:t xml:space="preserve"> колодка для подключения обладает винтовыми зажимами, провода к устройству подключают с помощью наконечников НШВИ. Следует знать, что подключение фазного кабеля лучше всего осуществлять по принципиальной схеме, которая дополняет руководство. </w:t>
      </w:r>
    </w:p>
    <w:p w:rsidR="00CA71D8" w:rsidRDefault="00CA71D8" w:rsidP="00CA7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9C3">
        <w:rPr>
          <w:sz w:val="28"/>
          <w:szCs w:val="28"/>
        </w:rPr>
        <w:t xml:space="preserve">После подключения проводов нужно надеть крышку и перейти к следующей стадии — подключение кабелей в распределительной коробке. </w:t>
      </w:r>
    </w:p>
    <w:p w:rsidR="00CA71D8" w:rsidRDefault="00CA71D8" w:rsidP="00CA7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9C3">
        <w:rPr>
          <w:sz w:val="28"/>
          <w:szCs w:val="28"/>
        </w:rPr>
        <w:t xml:space="preserve">В коробке имеется семь проводов, два от лампы, три от датчика и два питающих ноль и фаза. </w:t>
      </w:r>
    </w:p>
    <w:p w:rsidR="00CA71D8" w:rsidRDefault="00CA71D8" w:rsidP="00CA7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C09C3">
        <w:rPr>
          <w:sz w:val="28"/>
          <w:szCs w:val="28"/>
        </w:rPr>
        <w:t>В питающем кабеле фаза окрашена в коричневый цвет, ноль – в синий.</w:t>
      </w:r>
      <w:proofErr w:type="gramEnd"/>
      <w:r w:rsidRPr="008C09C3">
        <w:rPr>
          <w:sz w:val="28"/>
          <w:szCs w:val="28"/>
        </w:rPr>
        <w:t xml:space="preserve"> У провода, который подключён к устройству белый кабель — это фаза, зелёный — это ноль, красный нужно подключить к сети. </w:t>
      </w:r>
    </w:p>
    <w:p w:rsidR="00CA71D8" w:rsidRDefault="00CA71D8" w:rsidP="00CA7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9C3">
        <w:rPr>
          <w:sz w:val="28"/>
          <w:szCs w:val="28"/>
        </w:rPr>
        <w:t xml:space="preserve">Провода подключают примерно так: кабель фазный питающего провода подключают вместе с фазным проводом от устройства (белый и коричневый кабель). Далее, соединяют нулевой провод от питающего кабеля, нулевой кабель от устройства (зелёный) и нулевой кабель от лампы. </w:t>
      </w:r>
    </w:p>
    <w:p w:rsidR="00CA71D8" w:rsidRDefault="00CA71D8" w:rsidP="00CA7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9C3">
        <w:rPr>
          <w:sz w:val="28"/>
          <w:szCs w:val="28"/>
        </w:rPr>
        <w:t xml:space="preserve">Остаются два свободных кабеля (красный от устройства движения и коричневый от лампы) — их соединяют вместе. Подключение выполнено. </w:t>
      </w:r>
    </w:p>
    <w:p w:rsidR="00CA71D8" w:rsidRPr="008C09C3" w:rsidRDefault="00CA71D8" w:rsidP="00CA7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9C3">
        <w:rPr>
          <w:sz w:val="28"/>
          <w:szCs w:val="28"/>
        </w:rPr>
        <w:t>Датчик движения подключён к лампе. Затем подаём питание, устройство реагирует на движение, замыкает цепочку и включает свет.</w:t>
      </w:r>
    </w:p>
    <w:p w:rsidR="00CA71D8" w:rsidRDefault="00CA71D8" w:rsidP="00CA7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1D8" w:rsidRDefault="00CA71D8" w:rsidP="00CA7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71D8" w:rsidRPr="008C09C3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09C3">
        <w:rPr>
          <w:rFonts w:ascii="Times New Roman" w:hAnsi="Times New Roman"/>
          <w:b/>
          <w:sz w:val="28"/>
          <w:szCs w:val="28"/>
        </w:rPr>
        <w:lastRenderedPageBreak/>
        <w:t>3 Экономическое обоснование проекта</w:t>
      </w:r>
    </w:p>
    <w:p w:rsidR="00CA71D8" w:rsidRPr="008C09C3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71D8" w:rsidRPr="008C09C3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09C3">
        <w:rPr>
          <w:rFonts w:ascii="Times New Roman" w:hAnsi="Times New Roman"/>
          <w:b/>
          <w:sz w:val="28"/>
          <w:szCs w:val="28"/>
        </w:rPr>
        <w:t>3.1 Экономический аспект автоматизации</w:t>
      </w:r>
    </w:p>
    <w:p w:rsidR="00CA71D8" w:rsidRPr="008C09C3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71D8" w:rsidRPr="008C09C3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C3">
        <w:rPr>
          <w:rFonts w:ascii="Times New Roman" w:hAnsi="Times New Roman" w:cs="Times New Roman"/>
          <w:sz w:val="28"/>
          <w:szCs w:val="28"/>
        </w:rPr>
        <w:t>Главное преимущество датчиков движения и присутствия для монтажников – это простая установка и их настройка для последующей работы: не требуется прокладка специальных сетей управления или применение дополнительного дорогостоящего оборудования. Датчики устанавливаются в разрыв электрической цепи и сразу готовы к эксплуатации.</w:t>
      </w:r>
    </w:p>
    <w:p w:rsidR="00CA71D8" w:rsidRPr="008C09C3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C3">
        <w:rPr>
          <w:rFonts w:ascii="Times New Roman" w:hAnsi="Times New Roman" w:cs="Times New Roman"/>
          <w:sz w:val="28"/>
          <w:szCs w:val="28"/>
        </w:rPr>
        <w:t>Главная цель данного оборудования – обеспечить пользователю комфорт и экономию энергии. Успешный опыт эксплуатации данного оборудования показывает, что оно позволяет сэкономить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C3">
        <w:rPr>
          <w:rFonts w:ascii="Times New Roman" w:hAnsi="Times New Roman" w:cs="Times New Roman"/>
          <w:sz w:val="28"/>
          <w:szCs w:val="28"/>
        </w:rPr>
        <w:t>80 % электрической энергии, затрачиваемой на освещение в здании.</w:t>
      </w:r>
    </w:p>
    <w:p w:rsidR="00CA71D8" w:rsidRPr="008C09C3" w:rsidRDefault="00CA71D8" w:rsidP="00CA71D8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8C09C3">
        <w:rPr>
          <w:rFonts w:ascii="Times New Roman" w:hAnsi="Times New Roman" w:cs="Times New Roman"/>
          <w:sz w:val="28"/>
          <w:szCs w:val="28"/>
        </w:rPr>
        <w:t xml:space="preserve">Несмотря на почти трехкратное различие в стоимости энергии, сроки окупаемости установки датчиков движения и присутствия для России составляют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09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C3">
        <w:rPr>
          <w:rFonts w:ascii="Times New Roman" w:hAnsi="Times New Roman" w:cs="Times New Roman"/>
          <w:sz w:val="28"/>
          <w:szCs w:val="28"/>
        </w:rPr>
        <w:t>2 года, в зависимости от темпов роста цен на электроэнергию и мощности применяемого осветительного оборудования. Учитывая общий срок эксплуатации зданий (40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C3">
        <w:rPr>
          <w:rFonts w:ascii="Times New Roman" w:hAnsi="Times New Roman" w:cs="Times New Roman"/>
          <w:sz w:val="28"/>
          <w:szCs w:val="28"/>
        </w:rPr>
        <w:t>50 лет), срок окупаемости данного оборудования мал, а применение данного решения позволяет владельцу здания или управляющей компании экономить значительные средства при эксплуатации объекта.</w:t>
      </w:r>
    </w:p>
    <w:p w:rsidR="00CA71D8" w:rsidRPr="008F2633" w:rsidRDefault="00CA71D8" w:rsidP="00CA7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511">
        <w:rPr>
          <w:rFonts w:ascii="Times New Roman" w:hAnsi="Times New Roman"/>
          <w:b/>
          <w:noProof/>
          <w:sz w:val="26"/>
          <w:szCs w:val="28"/>
          <w:lang w:eastAsia="ru-RU"/>
        </w:rPr>
        <w:drawing>
          <wp:inline distT="0" distB="0" distL="0" distR="0">
            <wp:extent cx="3257550" cy="2270670"/>
            <wp:effectExtent l="0" t="0" r="0" b="0"/>
            <wp:docPr id="2050" name="Picture 2" descr="C:\Users\User\Desktop\презентация\13_69_02-600x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презентация\13_69_02-600x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797" cy="2270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lastRenderedPageBreak/>
        <w:t>Синяя линия - здание без систем автоматизации;  красная линия - с системами автоматизации.</w:t>
      </w:r>
    </w:p>
    <w:p w:rsidR="00CA71D8" w:rsidRPr="008C09C3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D8" w:rsidRPr="008C09C3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8C09C3">
        <w:rPr>
          <w:rFonts w:ascii="Times New Roman" w:hAnsi="Times New Roman"/>
          <w:b/>
          <w:sz w:val="28"/>
          <w:szCs w:val="28"/>
          <w:lang w:eastAsia="ru-RU"/>
        </w:rPr>
        <w:t xml:space="preserve">3.2 </w:t>
      </w:r>
      <w:proofErr w:type="spellStart"/>
      <w:r w:rsidRPr="008C09C3">
        <w:rPr>
          <w:rFonts w:ascii="Times New Roman" w:hAnsi="Times New Roman"/>
          <w:b/>
          <w:sz w:val="28"/>
          <w:szCs w:val="28"/>
          <w:lang w:eastAsia="ru-RU"/>
        </w:rPr>
        <w:t>Энергоэкономичность</w:t>
      </w:r>
      <w:proofErr w:type="spellEnd"/>
      <w:r w:rsidRPr="008C09C3">
        <w:rPr>
          <w:rFonts w:ascii="Times New Roman" w:hAnsi="Times New Roman"/>
          <w:b/>
          <w:sz w:val="28"/>
          <w:szCs w:val="28"/>
          <w:lang w:eastAsia="ru-RU"/>
        </w:rPr>
        <w:t xml:space="preserve"> использования светодиодных светильников</w:t>
      </w:r>
    </w:p>
    <w:p w:rsidR="00CA71D8" w:rsidRPr="008C09C3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A71D8" w:rsidRPr="008C09C3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9C3">
        <w:rPr>
          <w:rFonts w:ascii="Times New Roman" w:hAnsi="Times New Roman"/>
          <w:sz w:val="28"/>
          <w:szCs w:val="28"/>
          <w:lang w:eastAsia="ru-RU"/>
        </w:rPr>
        <w:t>В результате замены в учебных кабинетах и коридорах люминесцентных ламп на универсальные светодиодные светильники за рассмотренный мною период, в среднем за месяц экономия электроэнергии в техникуме может составить около 14755,2кВт∙</w:t>
      </w:r>
      <w:proofErr w:type="gramStart"/>
      <w:r w:rsidRPr="008C09C3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8C09C3">
        <w:rPr>
          <w:rFonts w:ascii="Times New Roman" w:hAnsi="Times New Roman"/>
          <w:sz w:val="28"/>
          <w:szCs w:val="28"/>
          <w:lang w:eastAsia="ru-RU"/>
        </w:rPr>
        <w:t>.</w:t>
      </w:r>
    </w:p>
    <w:p w:rsidR="00CA71D8" w:rsidRPr="008C09C3" w:rsidRDefault="00CA71D8" w:rsidP="00CA71D8">
      <w:pPr>
        <w:pStyle w:val="a3"/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m:oMath>
        <m:r>
          <w:rPr>
            <w:rFonts w:ascii="Cambria Math" w:hAnsi="Cambria Math"/>
            <w:sz w:val="28"/>
            <w:szCs w:val="28"/>
            <w:lang w:eastAsia="ru-RU"/>
          </w:rPr>
          <m:t>А=Р∙</m:t>
        </m:r>
        <m:r>
          <w:rPr>
            <w:rFonts w:ascii="Cambria Math" w:hAnsi="Cambria Math"/>
            <w:sz w:val="28"/>
            <w:szCs w:val="28"/>
            <w:lang w:val="en-US" w:eastAsia="ru-RU"/>
          </w:rPr>
          <m:t>t</m:t>
        </m:r>
        <m:r>
          <w:rPr>
            <w:rFonts w:ascii="Cambria Math" w:hAnsi="Cambria Math"/>
            <w:sz w:val="28"/>
            <w:szCs w:val="28"/>
            <w:lang w:eastAsia="ru-RU"/>
          </w:rPr>
          <m:t>∙</m:t>
        </m:r>
        <m:r>
          <w:rPr>
            <w:rFonts w:ascii="Cambria Math" w:hAnsi="Cambria Math"/>
            <w:sz w:val="28"/>
            <w:szCs w:val="28"/>
            <w:lang w:val="en-US" w:eastAsia="ru-RU"/>
          </w:rPr>
          <m:t>n</m:t>
        </m:r>
      </m:oMath>
      <w:r w:rsidRPr="008C09C3">
        <w:rPr>
          <w:rFonts w:ascii="Times New Roman" w:hAnsi="Times New Roman"/>
          <w:i/>
          <w:sz w:val="28"/>
          <w:szCs w:val="28"/>
          <w:lang w:eastAsia="ru-RU"/>
        </w:rPr>
        <w:t>, кВт</w:t>
      </w:r>
    </w:p>
    <w:p w:rsidR="00CA71D8" w:rsidRPr="008C09C3" w:rsidRDefault="00CA71D8" w:rsidP="00CA71D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C09C3">
        <w:rPr>
          <w:rFonts w:ascii="Times New Roman" w:hAnsi="Times New Roman"/>
          <w:sz w:val="28"/>
          <w:szCs w:val="28"/>
          <w:lang w:eastAsia="ru-RU"/>
        </w:rPr>
        <w:t>Таблица 4 - Затраты на модернизацию и замену электрооборудования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0"/>
        <w:gridCol w:w="1391"/>
        <w:gridCol w:w="1644"/>
        <w:gridCol w:w="1389"/>
      </w:tblGrid>
      <w:tr w:rsidR="00CA71D8" w:rsidRPr="00AB2067" w:rsidTr="00CA71D8">
        <w:trPr>
          <w:trHeight w:val="454"/>
        </w:trPr>
        <w:tc>
          <w:tcPr>
            <w:tcW w:w="2755" w:type="pct"/>
            <w:vAlign w:val="center"/>
          </w:tcPr>
          <w:p w:rsidR="00CA71D8" w:rsidRPr="008C09C3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9C3">
              <w:rPr>
                <w:rFonts w:ascii="Times New Roman" w:hAnsi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706" w:type="pct"/>
            <w:vAlign w:val="center"/>
          </w:tcPr>
          <w:p w:rsidR="00CA71D8" w:rsidRPr="008C09C3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9C3"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834" w:type="pct"/>
            <w:vAlign w:val="center"/>
          </w:tcPr>
          <w:p w:rsidR="00CA71D8" w:rsidRPr="008C09C3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9C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706" w:type="pct"/>
            <w:vAlign w:val="center"/>
          </w:tcPr>
          <w:p w:rsidR="00CA71D8" w:rsidRPr="008C09C3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9C3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CA71D8" w:rsidRPr="008C09C3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9C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A71D8" w:rsidRPr="00AB2067" w:rsidTr="00CA71D8">
        <w:trPr>
          <w:trHeight w:val="454"/>
        </w:trPr>
        <w:tc>
          <w:tcPr>
            <w:tcW w:w="2755" w:type="pct"/>
            <w:vAlign w:val="center"/>
          </w:tcPr>
          <w:p w:rsidR="00CA71D8" w:rsidRPr="00AB2067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067">
              <w:rPr>
                <w:rFonts w:ascii="Times New Roman" w:hAnsi="Times New Roman"/>
                <w:sz w:val="24"/>
                <w:szCs w:val="24"/>
                <w:lang w:eastAsia="ru-RU"/>
              </w:rPr>
              <w:t>Покупка светодиодных светильников СПВ 36-080</w:t>
            </w:r>
          </w:p>
        </w:tc>
        <w:tc>
          <w:tcPr>
            <w:tcW w:w="706" w:type="pct"/>
            <w:vAlign w:val="center"/>
          </w:tcPr>
          <w:p w:rsidR="00CA71D8" w:rsidRPr="00AB206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067">
              <w:rPr>
                <w:rFonts w:ascii="Times New Roman" w:hAnsi="Times New Roman"/>
                <w:sz w:val="24"/>
                <w:szCs w:val="24"/>
                <w:lang w:eastAsia="ru-RU"/>
              </w:rPr>
              <w:t>2940,00</w:t>
            </w:r>
          </w:p>
        </w:tc>
        <w:tc>
          <w:tcPr>
            <w:tcW w:w="834" w:type="pct"/>
            <w:vAlign w:val="center"/>
          </w:tcPr>
          <w:p w:rsidR="00CA71D8" w:rsidRPr="002D4C2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C2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6" w:type="pct"/>
            <w:vAlign w:val="center"/>
          </w:tcPr>
          <w:p w:rsidR="00CA71D8" w:rsidRPr="00AB206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067">
              <w:rPr>
                <w:rFonts w:ascii="Times New Roman" w:hAnsi="Times New Roman"/>
                <w:sz w:val="24"/>
                <w:szCs w:val="24"/>
                <w:lang w:eastAsia="ru-RU"/>
              </w:rPr>
              <w:t>296,94</w:t>
            </w:r>
          </w:p>
        </w:tc>
      </w:tr>
      <w:tr w:rsidR="00CA71D8" w:rsidRPr="00AB2067" w:rsidTr="00CA71D8">
        <w:trPr>
          <w:trHeight w:val="454"/>
        </w:trPr>
        <w:tc>
          <w:tcPr>
            <w:tcW w:w="2755" w:type="pct"/>
            <w:vAlign w:val="center"/>
          </w:tcPr>
          <w:p w:rsidR="00CA71D8" w:rsidRPr="00AB2067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067">
              <w:rPr>
                <w:rFonts w:ascii="Times New Roman" w:hAnsi="Times New Roman"/>
                <w:sz w:val="24"/>
                <w:szCs w:val="24"/>
                <w:lang w:eastAsia="ru-RU"/>
              </w:rPr>
              <w:t>Покупка светодиодных светильников ССО 2900/32</w:t>
            </w:r>
          </w:p>
        </w:tc>
        <w:tc>
          <w:tcPr>
            <w:tcW w:w="706" w:type="pct"/>
            <w:vAlign w:val="center"/>
          </w:tcPr>
          <w:p w:rsidR="00CA71D8" w:rsidRPr="00AB206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067">
              <w:rPr>
                <w:rFonts w:ascii="Times New Roman" w:hAnsi="Times New Roman"/>
                <w:sz w:val="24"/>
                <w:szCs w:val="24"/>
                <w:lang w:eastAsia="ru-RU"/>
              </w:rPr>
              <w:t>2755,00</w:t>
            </w:r>
          </w:p>
        </w:tc>
        <w:tc>
          <w:tcPr>
            <w:tcW w:w="834" w:type="pct"/>
            <w:vAlign w:val="center"/>
          </w:tcPr>
          <w:p w:rsidR="00CA71D8" w:rsidRPr="002D4C2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C27">
              <w:rPr>
                <w:rFonts w:ascii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06" w:type="pct"/>
            <w:vAlign w:val="center"/>
          </w:tcPr>
          <w:p w:rsidR="00CA71D8" w:rsidRPr="00AB206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793,44</w:t>
            </w:r>
          </w:p>
        </w:tc>
      </w:tr>
      <w:tr w:rsidR="00CA71D8" w:rsidRPr="00AB2067" w:rsidTr="00CA71D8">
        <w:trPr>
          <w:trHeight w:val="454"/>
        </w:trPr>
        <w:tc>
          <w:tcPr>
            <w:tcW w:w="2755" w:type="pct"/>
            <w:vAlign w:val="center"/>
          </w:tcPr>
          <w:p w:rsidR="00CA71D8" w:rsidRPr="00AB2067" w:rsidRDefault="00CA71D8" w:rsidP="00CA71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6" w:type="pct"/>
            <w:vAlign w:val="center"/>
          </w:tcPr>
          <w:p w:rsidR="00CA71D8" w:rsidRPr="00AB206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Align w:val="center"/>
          </w:tcPr>
          <w:p w:rsidR="00CA71D8" w:rsidRPr="00AB206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CA71D8" w:rsidRPr="00AB2067" w:rsidRDefault="00CA71D8" w:rsidP="00CA7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1090,38</w:t>
            </w:r>
          </w:p>
        </w:tc>
      </w:tr>
    </w:tbl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 xml:space="preserve">В технических характеристиках светодиодных ламп производителями указан срок эксплуатации – 20 лет. Соответственно при стоимости светодиодного светильника ССО 2900/32 = 2755 руб., его стоимость в год будет равна 137,75 руб. (2755 руб./20 лет). 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>При стоимости светодиодного светильника СПВ 36-080=2940,00 руб., его стоимость в год будет равна 147 руб. (2940,00 руб./20 лет).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 xml:space="preserve">Во-первых, рассчитаем </w:t>
      </w:r>
      <w:proofErr w:type="spellStart"/>
      <w:r w:rsidRPr="00C331A0">
        <w:rPr>
          <w:rFonts w:ascii="Times New Roman" w:hAnsi="Times New Roman"/>
          <w:sz w:val="28"/>
          <w:szCs w:val="28"/>
          <w:lang w:eastAsia="ru-RU"/>
        </w:rPr>
        <w:t>энергозатраты</w:t>
      </w:r>
      <w:proofErr w:type="spellEnd"/>
      <w:r w:rsidRPr="00C331A0">
        <w:rPr>
          <w:rFonts w:ascii="Times New Roman" w:hAnsi="Times New Roman"/>
          <w:sz w:val="28"/>
          <w:szCs w:val="28"/>
          <w:lang w:eastAsia="ru-RU"/>
        </w:rPr>
        <w:t xml:space="preserve"> ЛПО 2х36 за год: 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ru-RU"/>
            </w:rPr>
            <m:t>А=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Р∙t∙Т∙12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ru-RU"/>
            </w:rPr>
            <m:t>,кВт∙ч</m:t>
          </m:r>
        </m:oMath>
      </m:oMathPara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>где</w:t>
      </w:r>
      <w:proofErr w:type="gramStart"/>
      <w:r w:rsidRPr="00C331A0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C331A0">
        <w:rPr>
          <w:rFonts w:ascii="Times New Roman" w:hAnsi="Times New Roman"/>
          <w:sz w:val="28"/>
          <w:szCs w:val="28"/>
          <w:lang w:eastAsia="ru-RU"/>
        </w:rPr>
        <w:t xml:space="preserve"> – потребляемая энергия, кВт∙ч;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C331A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C331A0">
        <w:rPr>
          <w:rFonts w:ascii="Times New Roman" w:hAnsi="Times New Roman"/>
          <w:sz w:val="28"/>
          <w:szCs w:val="28"/>
          <w:lang w:eastAsia="ru-RU"/>
        </w:rPr>
        <w:t xml:space="preserve"> – мощность прибора, Вт;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C331A0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C331A0">
        <w:rPr>
          <w:rFonts w:ascii="Times New Roman" w:hAnsi="Times New Roman"/>
          <w:sz w:val="28"/>
          <w:szCs w:val="28"/>
          <w:lang w:eastAsia="ru-RU"/>
        </w:rPr>
        <w:t>время</w:t>
      </w:r>
      <w:proofErr w:type="gramEnd"/>
      <w:r w:rsidRPr="00C331A0">
        <w:rPr>
          <w:rFonts w:ascii="Times New Roman" w:hAnsi="Times New Roman"/>
          <w:sz w:val="28"/>
          <w:szCs w:val="28"/>
          <w:lang w:eastAsia="ru-RU"/>
        </w:rPr>
        <w:t xml:space="preserve"> работы прибора в сутки, ч;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 xml:space="preserve">     Т – количество дней работы прибора в месяц, дни;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ru-RU"/>
            </w:rPr>
            <w:lastRenderedPageBreak/>
            <m:t>А=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80∙4∙30∙12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ru-RU"/>
            </w:rPr>
            <m:t>=115,2  кВт∙ч</m:t>
          </m:r>
        </m:oMath>
      </m:oMathPara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 xml:space="preserve">Представим наши расчёты в денежном эквиваленте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ru-RU"/>
          </w:rPr>
          <m:t xml:space="preserve">115,2  </m:t>
        </m:r>
      </m:oMath>
      <w:r w:rsidRPr="00C331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331A0">
        <w:rPr>
          <w:rFonts w:ascii="Times New Roman" w:hAnsi="Times New Roman"/>
          <w:sz w:val="28"/>
          <w:szCs w:val="28"/>
          <w:lang w:eastAsia="ru-RU"/>
        </w:rPr>
        <w:t>Квт</w:t>
      </w:r>
      <w:proofErr w:type="spellEnd"/>
      <w:r w:rsidRPr="00C331A0">
        <w:rPr>
          <w:rFonts w:ascii="Times New Roman" w:hAnsi="Times New Roman"/>
          <w:sz w:val="28"/>
          <w:szCs w:val="28"/>
          <w:lang w:eastAsia="ru-RU"/>
        </w:rPr>
        <w:t>∙ч∙ 5,7 руб./</w:t>
      </w:r>
      <w:proofErr w:type="spellStart"/>
      <w:r w:rsidRPr="00C331A0">
        <w:rPr>
          <w:rFonts w:ascii="Times New Roman" w:hAnsi="Times New Roman"/>
          <w:sz w:val="28"/>
          <w:szCs w:val="28"/>
          <w:lang w:eastAsia="ru-RU"/>
        </w:rPr>
        <w:t>Квт</w:t>
      </w:r>
      <w:proofErr w:type="spellEnd"/>
      <w:r w:rsidRPr="00C331A0">
        <w:rPr>
          <w:rFonts w:ascii="Times New Roman" w:hAnsi="Times New Roman"/>
          <w:sz w:val="28"/>
          <w:szCs w:val="28"/>
          <w:lang w:eastAsia="ru-RU"/>
        </w:rPr>
        <w:t>∙ч = 656,64 руб.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>Следовательно затраты на 1 люминесцентную лампу в год составляет 456 руб.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 xml:space="preserve">Во-вторых, произведем такие же расчеты для светодиодного светильника ССО 2900/32 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ru-RU"/>
            </w:rPr>
            <m:t>А=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32∙4∙30∙12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ru-RU"/>
            </w:rPr>
            <m:t>=46,1  кВт∙ч</m:t>
          </m:r>
        </m:oMath>
      </m:oMathPara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 xml:space="preserve">Представим наши расчёты в денежном эквиваленте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ru-RU"/>
          </w:rPr>
          <m:t>46,1</m:t>
        </m:r>
      </m:oMath>
      <w:r w:rsidRPr="00C331A0">
        <w:rPr>
          <w:rFonts w:ascii="Times New Roman" w:hAnsi="Times New Roman"/>
          <w:sz w:val="28"/>
          <w:szCs w:val="28"/>
          <w:lang w:eastAsia="ru-RU"/>
        </w:rPr>
        <w:t xml:space="preserve"> Квт∙ч∙ 5,7 руб./Квт∙ч = 262,77 руб.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>Следовательно затраты на 1 светодиодный светильник ССО 2900/32 в год составляет 400,52 руб. (262,77 руб. + 137,75 руб. = 400,52 руб.).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331A0">
        <w:rPr>
          <w:rFonts w:ascii="Times New Roman" w:hAnsi="Times New Roman"/>
          <w:sz w:val="28"/>
          <w:szCs w:val="28"/>
          <w:lang w:eastAsia="ru-RU"/>
        </w:rPr>
        <w:t>В третьих</w:t>
      </w:r>
      <w:proofErr w:type="gramEnd"/>
      <w:r w:rsidRPr="00C331A0">
        <w:rPr>
          <w:rFonts w:ascii="Times New Roman" w:hAnsi="Times New Roman"/>
          <w:sz w:val="28"/>
          <w:szCs w:val="28"/>
          <w:lang w:eastAsia="ru-RU"/>
        </w:rPr>
        <w:t>, произведем такие же расчеты для светодиодного светильника СПВ 36-080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ru-RU"/>
            </w:rPr>
            <m:t>А=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27∙4∙30∙12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ru-RU"/>
            </w:rPr>
            <m:t>=38,88  кВт∙ч</m:t>
          </m:r>
        </m:oMath>
      </m:oMathPara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 xml:space="preserve">Представим наши расчёты в денежном эквиваленте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ru-RU"/>
          </w:rPr>
          <m:t>38,88</m:t>
        </m:r>
      </m:oMath>
      <w:r w:rsidRPr="00C331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331A0">
        <w:rPr>
          <w:rFonts w:ascii="Times New Roman" w:hAnsi="Times New Roman"/>
          <w:sz w:val="28"/>
          <w:szCs w:val="28"/>
          <w:lang w:eastAsia="ru-RU"/>
        </w:rPr>
        <w:t>Квт</w:t>
      </w:r>
      <w:proofErr w:type="spellEnd"/>
      <w:r w:rsidRPr="00C331A0">
        <w:rPr>
          <w:rFonts w:ascii="Times New Roman" w:hAnsi="Times New Roman"/>
          <w:sz w:val="28"/>
          <w:szCs w:val="28"/>
          <w:lang w:eastAsia="ru-RU"/>
        </w:rPr>
        <w:t>∙ч∙ 5,7 руб./</w:t>
      </w:r>
      <w:proofErr w:type="spellStart"/>
      <w:r w:rsidRPr="00C331A0">
        <w:rPr>
          <w:rFonts w:ascii="Times New Roman" w:hAnsi="Times New Roman"/>
          <w:sz w:val="28"/>
          <w:szCs w:val="28"/>
          <w:lang w:eastAsia="ru-RU"/>
        </w:rPr>
        <w:t>Квт</w:t>
      </w:r>
      <w:proofErr w:type="spellEnd"/>
      <w:r w:rsidRPr="00C331A0">
        <w:rPr>
          <w:rFonts w:ascii="Times New Roman" w:hAnsi="Times New Roman"/>
          <w:sz w:val="28"/>
          <w:szCs w:val="28"/>
          <w:lang w:eastAsia="ru-RU"/>
        </w:rPr>
        <w:t>∙ч = 221,62 руб.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>Следовательно затраты на 1 светодиодный светильник СПВ 36-080 в год составляет 368,62 руб. (221,62 руб. + 147 руб. = 368,62 руб.).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31A0">
        <w:rPr>
          <w:rFonts w:ascii="Times New Roman" w:hAnsi="Times New Roman"/>
          <w:b/>
          <w:sz w:val="28"/>
          <w:szCs w:val="28"/>
          <w:lang w:eastAsia="ru-RU"/>
        </w:rPr>
        <w:t>Затраты при использовании светодиодных светильников в 1 год: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>1. ССО 2900/32 = 400,52 руб. ∙ 288 шт. = 115349,76 руб.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>2. СПВ 36 – 080 = 368,62 руб.  ∙ 101 шт. = 37 230,22 руб.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331A0">
        <w:rPr>
          <w:rFonts w:ascii="Times New Roman" w:hAnsi="Times New Roman"/>
          <w:sz w:val="28"/>
          <w:szCs w:val="28"/>
          <w:lang w:eastAsia="ru-RU"/>
        </w:rPr>
        <w:t>Общая</w:t>
      </w:r>
      <w:proofErr w:type="gramEnd"/>
      <w:r w:rsidRPr="00C331A0">
        <w:rPr>
          <w:rFonts w:ascii="Times New Roman" w:hAnsi="Times New Roman"/>
          <w:sz w:val="28"/>
          <w:szCs w:val="28"/>
          <w:lang w:eastAsia="ru-RU"/>
        </w:rPr>
        <w:t xml:space="preserve"> = 115349,76 руб. + 37230,22 руб. = 152 579,98 руб.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31A0">
        <w:rPr>
          <w:rFonts w:ascii="Times New Roman" w:hAnsi="Times New Roman"/>
          <w:b/>
          <w:sz w:val="28"/>
          <w:szCs w:val="28"/>
          <w:lang w:eastAsia="ru-RU"/>
        </w:rPr>
        <w:t>Затраты при использовании люминесцентных ламп в 1 год: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>люминесцентная лампа = 656,64 руб. ∙ 1728 шт. = 1 134 673,92 руб.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 xml:space="preserve">Следовательно при использовании светодиодных светильников затраты в год на электроэнергию уменьшатся на 982 093,94 руб. </w:t>
      </w:r>
      <w:r>
        <w:rPr>
          <w:rFonts w:ascii="Times New Roman" w:hAnsi="Times New Roman"/>
          <w:sz w:val="28"/>
          <w:szCs w:val="28"/>
          <w:lang w:eastAsia="ru-RU"/>
        </w:rPr>
        <w:t>в год. (1134673,92 руб. – 152</w:t>
      </w:r>
      <w:r w:rsidRPr="00C331A0">
        <w:rPr>
          <w:rFonts w:ascii="Times New Roman" w:hAnsi="Times New Roman"/>
          <w:sz w:val="28"/>
          <w:szCs w:val="28"/>
          <w:lang w:eastAsia="ru-RU"/>
        </w:rPr>
        <w:t>579,98 руб. = 982 093,94 руб.)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31A0">
        <w:rPr>
          <w:rFonts w:ascii="Times New Roman" w:hAnsi="Times New Roman"/>
          <w:b/>
          <w:sz w:val="28"/>
          <w:szCs w:val="28"/>
          <w:lang w:eastAsia="ru-RU"/>
        </w:rPr>
        <w:lastRenderedPageBreak/>
        <w:t>4 Экологическая оценка проекта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31A0">
        <w:rPr>
          <w:rFonts w:ascii="Times New Roman" w:hAnsi="Times New Roman"/>
          <w:b/>
          <w:sz w:val="28"/>
          <w:szCs w:val="28"/>
        </w:rPr>
        <w:t xml:space="preserve">4.1 Основные преимущества использования светодиодных </w:t>
      </w:r>
      <w:r>
        <w:rPr>
          <w:rFonts w:ascii="Times New Roman" w:hAnsi="Times New Roman"/>
          <w:b/>
          <w:sz w:val="28"/>
          <w:szCs w:val="28"/>
        </w:rPr>
        <w:t>технологий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Экологическая и пожарная безопасность.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 xml:space="preserve">- Безопасность и </w:t>
      </w:r>
      <w:proofErr w:type="spellStart"/>
      <w:r w:rsidRPr="00C331A0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C331A0">
        <w:rPr>
          <w:rFonts w:ascii="Times New Roman" w:hAnsi="Times New Roman"/>
          <w:sz w:val="28"/>
          <w:szCs w:val="28"/>
        </w:rPr>
        <w:t xml:space="preserve"> при утилизации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Существенная экономия электроэнергии до нескольких десятков раз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Долговечность до 100.000 часов непрерывной работы.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Низкое рабочее напряжение.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Малый потребляемый ток.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Высокий уровень КПД.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Меньший слепящий эффект, полное отсутствие мерцания.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331A0">
        <w:rPr>
          <w:rFonts w:ascii="Times New Roman" w:hAnsi="Times New Roman"/>
          <w:sz w:val="28"/>
          <w:szCs w:val="28"/>
        </w:rPr>
        <w:t>Без</w:t>
      </w:r>
      <w:proofErr w:type="gramEnd"/>
      <w:r w:rsidRPr="00C331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31A0">
        <w:rPr>
          <w:rFonts w:ascii="Times New Roman" w:hAnsi="Times New Roman"/>
          <w:sz w:val="28"/>
          <w:szCs w:val="28"/>
        </w:rPr>
        <w:t>инерционность</w:t>
      </w:r>
      <w:proofErr w:type="gramEnd"/>
      <w:r w:rsidRPr="00C331A0">
        <w:rPr>
          <w:rFonts w:ascii="Times New Roman" w:hAnsi="Times New Roman"/>
          <w:sz w:val="28"/>
          <w:szCs w:val="28"/>
        </w:rPr>
        <w:t xml:space="preserve"> включения/выключения в широком диапазоне температур.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Антивандальное исполнение.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Отсутствие расходов на обслуживание.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Сжатые сроки ввода в эксплуатацию.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Сокращение расходов на монтаж и наладку.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Снижение стоимости проекта.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Степень защиты до IP-68.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 xml:space="preserve">- Высокая механическая прочность и </w:t>
      </w:r>
      <w:proofErr w:type="spellStart"/>
      <w:r w:rsidRPr="00C331A0">
        <w:rPr>
          <w:rFonts w:ascii="Times New Roman" w:hAnsi="Times New Roman"/>
          <w:sz w:val="28"/>
          <w:szCs w:val="28"/>
        </w:rPr>
        <w:t>виброустойчивость</w:t>
      </w:r>
      <w:proofErr w:type="spellEnd"/>
      <w:r w:rsidRPr="00C331A0">
        <w:rPr>
          <w:rFonts w:ascii="Times New Roman" w:hAnsi="Times New Roman"/>
          <w:sz w:val="28"/>
          <w:szCs w:val="28"/>
        </w:rPr>
        <w:t>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Отсутствие вредных для человека излучений.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Чистота и насыщенность цветовой гаммы.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Лучшая направленность светового потока.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Низкое тепловыделение.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Упрощённый монтаж и эксплуатация.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Отсутствие необходимости покупки дополнительных устройств, трансформаторов и пр.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lastRenderedPageBreak/>
        <w:t>- Отсутствие влияния низких и высоких температур окружающей среды на условия эксплуатации.</w:t>
      </w:r>
    </w:p>
    <w:p w:rsidR="00CA71D8" w:rsidRPr="00C331A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1A0">
        <w:rPr>
          <w:rFonts w:ascii="Times New Roman" w:hAnsi="Times New Roman" w:cs="Times New Roman"/>
          <w:sz w:val="28"/>
          <w:szCs w:val="28"/>
        </w:rPr>
        <w:t>Светодиодные светильники также выгодно отличает бесшумная работа, отсутствие мерцания, в отличие от люминесцентных ламп, что благоприятно сказывается на здоровье.</w:t>
      </w:r>
    </w:p>
    <w:p w:rsidR="00CA71D8" w:rsidRPr="00C331A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1A0">
        <w:rPr>
          <w:rFonts w:ascii="Times New Roman" w:hAnsi="Times New Roman" w:cs="Times New Roman"/>
          <w:sz w:val="28"/>
          <w:szCs w:val="28"/>
        </w:rPr>
        <w:t>Люминесцентные лампы излучают ультрафиолетовые лучи, повышающие риск развития рака кожи. Светодиоды лишены этого недостатка.</w:t>
      </w:r>
    </w:p>
    <w:p w:rsidR="00CA71D8" w:rsidRPr="00C331A0" w:rsidRDefault="00CA71D8" w:rsidP="00CA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1A0">
        <w:rPr>
          <w:rFonts w:ascii="Times New Roman" w:hAnsi="Times New Roman" w:cs="Times New Roman"/>
          <w:sz w:val="28"/>
          <w:szCs w:val="28"/>
        </w:rPr>
        <w:t>Наконец, самый главный недостаток люминесцентных ламп – содержание в них ртути, что требует их специальной утилизации. Нетрудно представить и последствия повреждения таких ламп.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31A0">
        <w:rPr>
          <w:rFonts w:ascii="Times New Roman" w:hAnsi="Times New Roman"/>
          <w:b/>
          <w:sz w:val="28"/>
          <w:szCs w:val="28"/>
          <w:lang w:eastAsia="ru-RU"/>
        </w:rPr>
        <w:t xml:space="preserve">4.2 </w:t>
      </w:r>
      <w:r w:rsidRPr="00C331A0">
        <w:rPr>
          <w:rFonts w:ascii="Times New Roman" w:hAnsi="Times New Roman"/>
          <w:b/>
          <w:sz w:val="28"/>
          <w:szCs w:val="28"/>
        </w:rPr>
        <w:t>Основные преимущества использования датчиков движения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A0">
        <w:rPr>
          <w:rFonts w:ascii="Times New Roman" w:hAnsi="Times New Roman"/>
          <w:sz w:val="28"/>
          <w:szCs w:val="28"/>
          <w:lang w:eastAsia="ru-RU"/>
        </w:rPr>
        <w:t>- Простота установки и эксплуатации.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Отсутствие вредных для человека излучений.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Экологическая и пожарная безопасность.</w:t>
      </w:r>
    </w:p>
    <w:p w:rsidR="00CA71D8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0">
        <w:rPr>
          <w:rFonts w:ascii="Times New Roman" w:hAnsi="Times New Roman"/>
          <w:sz w:val="28"/>
          <w:szCs w:val="28"/>
        </w:rPr>
        <w:t>- Безопасность при утилизации.</w:t>
      </w:r>
    </w:p>
    <w:p w:rsidR="00CA71D8" w:rsidRPr="00C331A0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D8" w:rsidRPr="006E510E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E510E">
        <w:rPr>
          <w:rFonts w:ascii="Times New Roman" w:hAnsi="Times New Roman"/>
          <w:b/>
          <w:sz w:val="28"/>
          <w:szCs w:val="28"/>
        </w:rPr>
        <w:t>Заключение</w:t>
      </w:r>
    </w:p>
    <w:p w:rsidR="00CA71D8" w:rsidRPr="006E510E" w:rsidRDefault="00CA71D8" w:rsidP="00CA71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A71D8" w:rsidRPr="000D0217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217">
        <w:rPr>
          <w:rFonts w:ascii="Times New Roman" w:hAnsi="Times New Roman"/>
          <w:sz w:val="28"/>
          <w:szCs w:val="28"/>
        </w:rPr>
        <w:t xml:space="preserve">Внедрение автоматизированных технологических процессов исключает человеческий фактор и ведет к повышению производительности, снижению брака, дает реальную экономию материалов, электроэнергии, повышает </w:t>
      </w:r>
      <w:proofErr w:type="spellStart"/>
      <w:r w:rsidRPr="000D0217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0D0217">
        <w:rPr>
          <w:rFonts w:ascii="Times New Roman" w:hAnsi="Times New Roman"/>
          <w:sz w:val="28"/>
          <w:szCs w:val="28"/>
        </w:rPr>
        <w:t>.</w:t>
      </w:r>
    </w:p>
    <w:p w:rsidR="00CA71D8" w:rsidRPr="000D0217" w:rsidRDefault="00CA71D8" w:rsidP="00CA71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217">
        <w:rPr>
          <w:rFonts w:ascii="Times New Roman" w:hAnsi="Times New Roman"/>
          <w:sz w:val="28"/>
          <w:szCs w:val="28"/>
        </w:rPr>
        <w:t xml:space="preserve">Энергосберегающие технологии могут </w:t>
      </w:r>
      <w:proofErr w:type="gramStart"/>
      <w:r w:rsidRPr="000D0217">
        <w:rPr>
          <w:rFonts w:ascii="Times New Roman" w:hAnsi="Times New Roman"/>
          <w:sz w:val="28"/>
          <w:szCs w:val="28"/>
        </w:rPr>
        <w:t>принести важные экономические результаты</w:t>
      </w:r>
      <w:proofErr w:type="gramEnd"/>
      <w:r w:rsidRPr="000D0217">
        <w:rPr>
          <w:rFonts w:ascii="Times New Roman" w:hAnsi="Times New Roman"/>
          <w:sz w:val="28"/>
          <w:szCs w:val="28"/>
        </w:rPr>
        <w:t xml:space="preserve"> по мере того, как производство и использование электроэнергии будет становиться все более эффективным и продуктивным, что и было доказано нами на примере перехода к использованию светодиодных светильников и датчиков движения, в процессе написания проекта.</w:t>
      </w:r>
    </w:p>
    <w:p w:rsidR="00B34112" w:rsidRDefault="00B34112" w:rsidP="00B341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4112" w:rsidRPr="002509A0" w:rsidRDefault="00B34112" w:rsidP="00B3411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34112" w:rsidRPr="002509A0" w:rsidRDefault="00B34112" w:rsidP="00B34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наглядности в табличной форме приведены характеристики различных источников освещения на примере светодиодных, люминесцентных и ламп накаливания</w:t>
      </w:r>
    </w:p>
    <w:tbl>
      <w:tblPr>
        <w:tblStyle w:val="a5"/>
        <w:tblW w:w="5000" w:type="pct"/>
        <w:tblLook w:val="04A0"/>
      </w:tblPr>
      <w:tblGrid>
        <w:gridCol w:w="3303"/>
        <w:gridCol w:w="2182"/>
        <w:gridCol w:w="2471"/>
        <w:gridCol w:w="1898"/>
      </w:tblGrid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Светодиодная лампа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Люминесцентная лампа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накаливания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Световой поток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700Lm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700Lm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720Lm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светоотдачи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78Lm/W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28Lm/W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12Lm/W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мощность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9W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20W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60W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50000 часов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25000 часов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1000 часов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Экологичность</w:t>
            </w:r>
            <w:proofErr w:type="spellEnd"/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ртуть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утилизации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требует особых мер утилизации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специальных мер утилизации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особых мер утилизации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во влажных и пыльных помещениях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Нежелательно, сокращается срок службы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Задержка включения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Частое включение/выключение питания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влияет на срок службы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Сокращает срок службы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Сокращает срок службы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Мерцание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Виброустойчивость</w:t>
            </w:r>
            <w:proofErr w:type="spellEnd"/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34112" w:rsidRPr="002509A0" w:rsidTr="00673002">
        <w:trPr>
          <w:trHeight w:val="454"/>
        </w:trPr>
        <w:tc>
          <w:tcPr>
            <w:tcW w:w="1676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</w:t>
            </w:r>
          </w:p>
        </w:tc>
        <w:tc>
          <w:tcPr>
            <w:tcW w:w="1107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Редко</w:t>
            </w:r>
          </w:p>
        </w:tc>
        <w:tc>
          <w:tcPr>
            <w:tcW w:w="1254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</w:t>
            </w:r>
          </w:p>
        </w:tc>
        <w:tc>
          <w:tcPr>
            <w:tcW w:w="963" w:type="pct"/>
            <w:vAlign w:val="center"/>
            <w:hideMark/>
          </w:tcPr>
          <w:p w:rsidR="00B34112" w:rsidRPr="002509A0" w:rsidRDefault="00B34112" w:rsidP="00673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</w:t>
            </w:r>
          </w:p>
        </w:tc>
      </w:tr>
    </w:tbl>
    <w:p w:rsidR="00B34112" w:rsidRDefault="00B34112" w:rsidP="00B3411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4112" w:rsidRPr="005A613A" w:rsidRDefault="00B34112" w:rsidP="00B3411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4112" w:rsidRPr="006E510E" w:rsidRDefault="00B34112" w:rsidP="00B34112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E510E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B34112" w:rsidRPr="006E510E" w:rsidRDefault="00B34112" w:rsidP="00B34112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4112" w:rsidRPr="006E510E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0E">
        <w:rPr>
          <w:rFonts w:ascii="Times New Roman" w:hAnsi="Times New Roman"/>
          <w:sz w:val="28"/>
          <w:szCs w:val="28"/>
        </w:rPr>
        <w:t xml:space="preserve">1. Анализ зарубежных законодательных актов в области энергосбережения. «Энергосбережения» / </w:t>
      </w:r>
      <w:proofErr w:type="spellStart"/>
      <w:r w:rsidRPr="006E510E">
        <w:rPr>
          <w:rFonts w:ascii="Times New Roman" w:hAnsi="Times New Roman"/>
          <w:sz w:val="28"/>
          <w:szCs w:val="28"/>
        </w:rPr>
        <w:t>Бернер</w:t>
      </w:r>
      <w:proofErr w:type="spellEnd"/>
      <w:r w:rsidRPr="006E510E">
        <w:rPr>
          <w:rFonts w:ascii="Times New Roman" w:hAnsi="Times New Roman"/>
          <w:sz w:val="28"/>
          <w:szCs w:val="28"/>
        </w:rPr>
        <w:t xml:space="preserve"> М.С. – 2007 – №8.</w:t>
      </w:r>
    </w:p>
    <w:p w:rsidR="00B34112" w:rsidRPr="006E510E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0E">
        <w:rPr>
          <w:rFonts w:ascii="Times New Roman" w:hAnsi="Times New Roman"/>
          <w:sz w:val="28"/>
          <w:szCs w:val="28"/>
        </w:rPr>
        <w:t xml:space="preserve">2. Д 18 Основы энергосбережения: учебник / Н.И. Данилов, Я.М. Щелоков; под редакцией Н.И. Данилова. – Екатеринбург: ГУ </w:t>
      </w:r>
      <w:proofErr w:type="gramStart"/>
      <w:r w:rsidRPr="006E510E">
        <w:rPr>
          <w:rFonts w:ascii="Times New Roman" w:hAnsi="Times New Roman"/>
          <w:sz w:val="28"/>
          <w:szCs w:val="28"/>
        </w:rPr>
        <w:t>СО</w:t>
      </w:r>
      <w:proofErr w:type="gramEnd"/>
      <w:r w:rsidRPr="006E510E">
        <w:rPr>
          <w:rFonts w:ascii="Times New Roman" w:hAnsi="Times New Roman"/>
          <w:sz w:val="28"/>
          <w:szCs w:val="28"/>
        </w:rPr>
        <w:t xml:space="preserve"> «Институт энергосбережения», 2008. – 526 с.</w:t>
      </w:r>
    </w:p>
    <w:p w:rsidR="00B34112" w:rsidRPr="006E510E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0E">
        <w:rPr>
          <w:rFonts w:ascii="Times New Roman" w:hAnsi="Times New Roman"/>
          <w:sz w:val="28"/>
          <w:szCs w:val="28"/>
        </w:rPr>
        <w:t>3. Деятельность ведущих государств мира в сфере внедрения новых источников энергии – позитивный опыт для России: «Вестник Нижегородского университета им. Н.И. Лобачевского / Жильцов А.В. – 2009 – №3.</w:t>
      </w:r>
    </w:p>
    <w:p w:rsidR="00B34112" w:rsidRPr="006E510E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0E">
        <w:rPr>
          <w:rFonts w:ascii="Times New Roman" w:hAnsi="Times New Roman"/>
          <w:sz w:val="28"/>
          <w:szCs w:val="28"/>
        </w:rPr>
        <w:t xml:space="preserve">4. Основы энергосбережения: Учебно-методический комплекс/ Беляев В.М., Ивашин В.В. – Изд-во МИУ, 2004. – 111 </w:t>
      </w:r>
      <w:proofErr w:type="gramStart"/>
      <w:r w:rsidRPr="006E510E">
        <w:rPr>
          <w:rFonts w:ascii="Times New Roman" w:hAnsi="Times New Roman"/>
          <w:sz w:val="28"/>
          <w:szCs w:val="28"/>
        </w:rPr>
        <w:t>с</w:t>
      </w:r>
      <w:proofErr w:type="gramEnd"/>
      <w:r w:rsidRPr="006E510E">
        <w:rPr>
          <w:rFonts w:ascii="Times New Roman" w:hAnsi="Times New Roman"/>
          <w:sz w:val="28"/>
          <w:szCs w:val="28"/>
        </w:rPr>
        <w:t>.</w:t>
      </w:r>
    </w:p>
    <w:p w:rsidR="00B34112" w:rsidRPr="006E510E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0E">
        <w:rPr>
          <w:rFonts w:ascii="Times New Roman" w:hAnsi="Times New Roman"/>
          <w:sz w:val="28"/>
          <w:szCs w:val="28"/>
        </w:rPr>
        <w:t xml:space="preserve">5. Энергетическое обследование: справочное издание в двух томах/ Я.М. Щелоков, Н.И. Данилов. – Екатеринбург: </w:t>
      </w:r>
      <w:proofErr w:type="spellStart"/>
      <w:r w:rsidRPr="006E510E">
        <w:rPr>
          <w:rFonts w:ascii="Times New Roman" w:hAnsi="Times New Roman"/>
          <w:sz w:val="28"/>
          <w:szCs w:val="28"/>
        </w:rPr>
        <w:t>УрФУ</w:t>
      </w:r>
      <w:proofErr w:type="spellEnd"/>
      <w:r w:rsidRPr="006E510E">
        <w:rPr>
          <w:rFonts w:ascii="Times New Roman" w:hAnsi="Times New Roman"/>
          <w:sz w:val="28"/>
          <w:szCs w:val="28"/>
        </w:rPr>
        <w:t>, 2011. – 243 с.</w:t>
      </w:r>
    </w:p>
    <w:p w:rsidR="00B34112" w:rsidRPr="006E510E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0E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Журнал «Энергетик»</w:t>
      </w:r>
      <w:r w:rsidRPr="006E5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10E">
        <w:rPr>
          <w:rFonts w:ascii="Times New Roman" w:hAnsi="Times New Roman"/>
          <w:sz w:val="28"/>
          <w:szCs w:val="28"/>
        </w:rPr>
        <w:t>www.energy-journals.ru</w:t>
      </w:r>
      <w:proofErr w:type="spellEnd"/>
      <w:r w:rsidRPr="006E510E">
        <w:rPr>
          <w:rFonts w:ascii="Times New Roman" w:hAnsi="Times New Roman"/>
          <w:sz w:val="28"/>
          <w:szCs w:val="28"/>
        </w:rPr>
        <w:t>/</w:t>
      </w:r>
      <w:proofErr w:type="spellStart"/>
      <w:r w:rsidRPr="006E510E">
        <w:rPr>
          <w:rFonts w:ascii="Times New Roman" w:hAnsi="Times New Roman"/>
          <w:sz w:val="28"/>
          <w:szCs w:val="28"/>
        </w:rPr>
        <w:t>energetik</w:t>
      </w:r>
      <w:proofErr w:type="spellEnd"/>
    </w:p>
    <w:p w:rsidR="00B34112" w:rsidRPr="006E510E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0E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E510E">
        <w:rPr>
          <w:rFonts w:ascii="Times New Roman" w:hAnsi="Times New Roman"/>
          <w:sz w:val="28"/>
          <w:szCs w:val="28"/>
        </w:rPr>
        <w:t>Web-энергоцентр</w:t>
      </w:r>
      <w:proofErr w:type="spellEnd"/>
      <w:r w:rsidRPr="006E510E">
        <w:rPr>
          <w:rFonts w:ascii="Times New Roman" w:hAnsi="Times New Roman"/>
          <w:sz w:val="28"/>
          <w:szCs w:val="28"/>
        </w:rPr>
        <w:t xml:space="preserve"> www.energocentre.com</w:t>
      </w:r>
    </w:p>
    <w:p w:rsidR="00B34112" w:rsidRPr="006E510E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0E">
        <w:rPr>
          <w:rFonts w:ascii="Times New Roman" w:hAnsi="Times New Roman"/>
          <w:sz w:val="28"/>
          <w:szCs w:val="28"/>
        </w:rPr>
        <w:t xml:space="preserve">8. Сайт ЭНЕРГОКОНСУЛЬТАНТ </w:t>
      </w:r>
      <w:proofErr w:type="spellStart"/>
      <w:r w:rsidRPr="006E510E">
        <w:rPr>
          <w:rFonts w:ascii="Times New Roman" w:hAnsi="Times New Roman"/>
          <w:sz w:val="28"/>
          <w:szCs w:val="28"/>
        </w:rPr>
        <w:t>www.energoconsultant.ru</w:t>
      </w:r>
      <w:proofErr w:type="spellEnd"/>
    </w:p>
    <w:p w:rsidR="00B34112" w:rsidRPr="006E510E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0E">
        <w:rPr>
          <w:rFonts w:ascii="Times New Roman" w:hAnsi="Times New Roman"/>
          <w:sz w:val="28"/>
          <w:szCs w:val="28"/>
        </w:rPr>
        <w:t xml:space="preserve">9. ГОСТ </w:t>
      </w:r>
      <w:proofErr w:type="gramStart"/>
      <w:r w:rsidRPr="006E510E">
        <w:rPr>
          <w:rFonts w:ascii="Times New Roman" w:hAnsi="Times New Roman"/>
          <w:sz w:val="28"/>
          <w:szCs w:val="28"/>
        </w:rPr>
        <w:t>Р</w:t>
      </w:r>
      <w:proofErr w:type="gramEnd"/>
      <w:r w:rsidRPr="006E510E">
        <w:rPr>
          <w:rFonts w:ascii="Times New Roman" w:hAnsi="Times New Roman"/>
          <w:sz w:val="28"/>
          <w:szCs w:val="28"/>
        </w:rPr>
        <w:t xml:space="preserve"> 51387-99 Энергосбережение. Нормативно-методическое обеспечение. Основные положения.</w:t>
      </w:r>
    </w:p>
    <w:p w:rsidR="00B34112" w:rsidRPr="005A613A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0E">
        <w:rPr>
          <w:rFonts w:ascii="Times New Roman" w:hAnsi="Times New Roman"/>
          <w:sz w:val="28"/>
          <w:szCs w:val="28"/>
        </w:rPr>
        <w:t>10. Федеральный закон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года.</w:t>
      </w:r>
    </w:p>
    <w:p w:rsidR="00B34112" w:rsidRPr="005A613A" w:rsidRDefault="00B34112" w:rsidP="00B341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Сайт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5A613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Sesaga</w:t>
      </w:r>
      <w:proofErr w:type="spellEnd"/>
      <w:r w:rsidRPr="005A613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34112" w:rsidRPr="005A613A" w:rsidRDefault="00B34112" w:rsidP="00B341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61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Сайт </w:t>
      </w:r>
      <w:proofErr w:type="spellStart"/>
      <w:r w:rsidRPr="005A613A">
        <w:rPr>
          <w:rFonts w:ascii="Times New Roman" w:hAnsi="Times New Roman"/>
          <w:sz w:val="28"/>
          <w:szCs w:val="28"/>
        </w:rPr>
        <w:t>www.esylux.ru</w:t>
      </w:r>
      <w:proofErr w:type="spellEnd"/>
    </w:p>
    <w:p w:rsidR="00E86F79" w:rsidRPr="009F6667" w:rsidRDefault="00E86F79" w:rsidP="00B03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86F79" w:rsidRPr="009F6667" w:rsidSect="00C74A8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183" w:rsidRDefault="00D96183" w:rsidP="00EE7D32">
      <w:pPr>
        <w:spacing w:after="0" w:line="240" w:lineRule="auto"/>
      </w:pPr>
      <w:r>
        <w:separator/>
      </w:r>
    </w:p>
  </w:endnote>
  <w:endnote w:type="continuationSeparator" w:id="0">
    <w:p w:rsidR="00D96183" w:rsidRDefault="00D96183" w:rsidP="00EE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9537"/>
      <w:docPartObj>
        <w:docPartGallery w:val="Page Numbers (Bottom of Page)"/>
        <w:docPartUnique/>
      </w:docPartObj>
    </w:sdtPr>
    <w:sdtContent>
      <w:p w:rsidR="00CA71D8" w:rsidRDefault="00106782">
        <w:pPr>
          <w:pStyle w:val="a8"/>
          <w:jc w:val="right"/>
        </w:pPr>
        <w:fldSimple w:instr=" PAGE   \* MERGEFORMAT ">
          <w:r w:rsidR="00502818">
            <w:rPr>
              <w:noProof/>
            </w:rPr>
            <w:t>17</w:t>
          </w:r>
        </w:fldSimple>
      </w:p>
    </w:sdtContent>
  </w:sdt>
  <w:p w:rsidR="00CA71D8" w:rsidRDefault="00CA71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183" w:rsidRDefault="00D96183" w:rsidP="00EE7D32">
      <w:pPr>
        <w:spacing w:after="0" w:line="240" w:lineRule="auto"/>
      </w:pPr>
      <w:r>
        <w:separator/>
      </w:r>
    </w:p>
  </w:footnote>
  <w:footnote w:type="continuationSeparator" w:id="0">
    <w:p w:rsidR="00D96183" w:rsidRDefault="00D96183" w:rsidP="00EE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7DD"/>
    <w:multiLevelType w:val="hybridMultilevel"/>
    <w:tmpl w:val="100C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667"/>
    <w:rsid w:val="00106782"/>
    <w:rsid w:val="00227BAC"/>
    <w:rsid w:val="00277764"/>
    <w:rsid w:val="00383385"/>
    <w:rsid w:val="004E4CF5"/>
    <w:rsid w:val="00502818"/>
    <w:rsid w:val="005F29DC"/>
    <w:rsid w:val="006C7481"/>
    <w:rsid w:val="009F6667"/>
    <w:rsid w:val="00B03739"/>
    <w:rsid w:val="00B34112"/>
    <w:rsid w:val="00C74A8E"/>
    <w:rsid w:val="00CA71D8"/>
    <w:rsid w:val="00D96183"/>
    <w:rsid w:val="00D977D9"/>
    <w:rsid w:val="00E444A4"/>
    <w:rsid w:val="00E86F79"/>
    <w:rsid w:val="00EE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9F666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9F66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E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D32"/>
  </w:style>
  <w:style w:type="paragraph" w:styleId="a8">
    <w:name w:val="footer"/>
    <w:basedOn w:val="a"/>
    <w:link w:val="a9"/>
    <w:uiPriority w:val="99"/>
    <w:unhideWhenUsed/>
    <w:rsid w:val="00EE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7D32"/>
  </w:style>
  <w:style w:type="paragraph" w:styleId="aa">
    <w:name w:val="Normal (Web)"/>
    <w:basedOn w:val="a"/>
    <w:uiPriority w:val="99"/>
    <w:unhideWhenUsed/>
    <w:rsid w:val="00CA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2018-05-03T03:43:00Z</dcterms:created>
  <dcterms:modified xsi:type="dcterms:W3CDTF">2018-05-05T02:51:00Z</dcterms:modified>
</cp:coreProperties>
</file>