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36"/>
          <w:szCs w:val="36"/>
        </w:rPr>
      </w:pPr>
      <w:r>
        <w:rPr>
          <w:rFonts w:ascii="Times New Roman" w:hAnsi="Times New Roman"/>
          <w:b/>
          <w:bCs/>
          <w:sz w:val="36"/>
          <w:szCs w:val="36"/>
        </w:rPr>
        <w:t>Муниципальное бюджетное дошкольное образовательное учреждение детский сад «Чебурашка»</w:t>
      </w:r>
      <w:r>
        <w:rPr>
          <w:rFonts w:hint="default" w:ascii="Times New Roman" w:hAnsi="Times New Roman"/>
          <w:b/>
          <w:bCs/>
          <w:sz w:val="36"/>
          <w:szCs w:val="36"/>
          <w:lang w:val="ru-RU"/>
        </w:rPr>
        <w:t xml:space="preserve"> </w:t>
      </w:r>
      <w:r>
        <w:rPr>
          <w:rFonts w:ascii="Times New Roman" w:hAnsi="Times New Roman"/>
          <w:b/>
          <w:bCs/>
          <w:sz w:val="36"/>
          <w:szCs w:val="36"/>
        </w:rPr>
        <w:t>с. Синявское</w:t>
      </w:r>
    </w:p>
    <w:p>
      <w:pPr>
        <w:jc w:val="center"/>
        <w:rPr>
          <w:rFonts w:ascii="Times New Roman" w:hAnsi="Times New Roman"/>
          <w:sz w:val="36"/>
          <w:szCs w:val="36"/>
        </w:rPr>
      </w:pPr>
    </w:p>
    <w:tbl>
      <w:tblPr>
        <w:tblStyle w:val="3"/>
        <w:tblW w:w="5000" w:type="pct"/>
        <w:tblInd w:w="0" w:type="dxa"/>
        <w:tblBorders>
          <w:top w:val="none" w:color="auto" w:sz="0" w:space="0"/>
          <w:left w:val="none" w:color="auto" w:sz="0" w:space="0"/>
          <w:bottom w:val="none" w:color="auto" w:sz="0" w:space="0"/>
          <w:right w:val="none" w:color="auto" w:sz="0" w:space="0"/>
          <w:insideH w:val="dashed" w:color="auto" w:sz="4" w:space="0"/>
          <w:insideV w:val="none" w:color="auto" w:sz="0" w:space="0"/>
        </w:tblBorders>
        <w:tblLayout w:type="autofit"/>
        <w:tblCellMar>
          <w:top w:w="0" w:type="dxa"/>
          <w:left w:w="108" w:type="dxa"/>
          <w:bottom w:w="0" w:type="dxa"/>
          <w:right w:w="108" w:type="dxa"/>
        </w:tblCellMar>
      </w:tblPr>
      <w:tblGrid>
        <w:gridCol w:w="3869"/>
        <w:gridCol w:w="753"/>
        <w:gridCol w:w="3900"/>
      </w:tblGrid>
      <w:tr>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c>
          <w:tcPr>
            <w:tcW w:w="2270" w:type="pct"/>
          </w:tcPr>
          <w:p>
            <w:pPr>
              <w:widowControl w:val="0"/>
              <w:jc w:val="both"/>
              <w:rPr>
                <w:rFonts w:hint="default" w:ascii="Times New Roman" w:hAnsi="Times New Roman"/>
                <w:lang w:val="ru-RU"/>
              </w:rPr>
            </w:pPr>
          </w:p>
        </w:tc>
        <w:tc>
          <w:tcPr>
            <w:tcW w:w="442" w:type="pct"/>
            <w:tcBorders>
              <w:top w:val="nil"/>
              <w:bottom w:val="nil"/>
            </w:tcBorders>
          </w:tcPr>
          <w:p>
            <w:pPr>
              <w:widowControl w:val="0"/>
              <w:jc w:val="both"/>
              <w:rPr>
                <w:rFonts w:ascii="Times New Roman" w:hAnsi="Times New Roman"/>
              </w:rPr>
            </w:pPr>
          </w:p>
        </w:tc>
        <w:tc>
          <w:tcPr>
            <w:tcW w:w="2288" w:type="pct"/>
            <w:tcBorders>
              <w:top w:val="nil"/>
              <w:left w:val="nil"/>
              <w:bottom w:val="nil"/>
              <w:right w:val="nil"/>
            </w:tcBorders>
          </w:tcPr>
          <w:p>
            <w:pPr>
              <w:jc w:val="both"/>
              <w:rPr>
                <w:rFonts w:ascii="Times New Roman" w:hAnsi="Times New Roman"/>
                <w:b/>
                <w:bCs/>
                <w:sz w:val="21"/>
                <w:szCs w:val="21"/>
              </w:rPr>
            </w:pPr>
          </w:p>
          <w:p>
            <w:pPr>
              <w:jc w:val="both"/>
              <w:rPr>
                <w:rFonts w:ascii="Times New Roman" w:hAnsi="Times New Roman"/>
                <w:b/>
                <w:bCs/>
                <w:sz w:val="21"/>
                <w:szCs w:val="21"/>
              </w:rPr>
            </w:pPr>
            <w:r>
              <w:rPr>
                <w:rFonts w:ascii="Times New Roman" w:hAnsi="Times New Roman"/>
                <w:b/>
                <w:bCs/>
                <w:sz w:val="21"/>
                <w:szCs w:val="21"/>
              </w:rPr>
              <w:t>УТВЕРЖДАЮ</w:t>
            </w:r>
          </w:p>
          <w:p>
            <w:pPr>
              <w:jc w:val="both"/>
              <w:rPr>
                <w:rFonts w:ascii="Times New Roman" w:hAnsi="Times New Roman"/>
                <w:b/>
                <w:bCs/>
                <w:sz w:val="21"/>
                <w:szCs w:val="21"/>
              </w:rPr>
            </w:pPr>
            <w:r>
              <w:rPr>
                <w:rFonts w:ascii="Times New Roman" w:hAnsi="Times New Roman"/>
                <w:bCs/>
                <w:sz w:val="21"/>
                <w:szCs w:val="21"/>
              </w:rPr>
              <w:t>Заведующий МБДОУ «Чебурашка» с. Синявское</w:t>
            </w:r>
          </w:p>
          <w:p>
            <w:pPr>
              <w:jc w:val="both"/>
              <w:rPr>
                <w:rFonts w:ascii="Times New Roman" w:hAnsi="Times New Roman"/>
                <w:b/>
                <w:bCs/>
                <w:sz w:val="21"/>
                <w:szCs w:val="21"/>
              </w:rPr>
            </w:pPr>
            <w:r>
              <w:rPr>
                <w:rFonts w:ascii="Times New Roman" w:hAnsi="Times New Roman"/>
                <w:bCs/>
                <w:sz w:val="21"/>
                <w:szCs w:val="21"/>
              </w:rPr>
              <w:t xml:space="preserve">_________________/ </w:t>
            </w:r>
            <w:r>
              <w:rPr>
                <w:rFonts w:ascii="Times New Roman" w:hAnsi="Times New Roman"/>
                <w:bCs/>
                <w:sz w:val="21"/>
                <w:szCs w:val="21"/>
                <w:lang w:val="ru-RU"/>
              </w:rPr>
              <w:t>Еремина</w:t>
            </w:r>
            <w:r>
              <w:rPr>
                <w:rFonts w:hint="default" w:ascii="Times New Roman" w:hAnsi="Times New Roman"/>
                <w:bCs/>
                <w:sz w:val="21"/>
                <w:szCs w:val="21"/>
                <w:lang w:val="ru-RU"/>
              </w:rPr>
              <w:t xml:space="preserve"> </w:t>
            </w:r>
            <w:r>
              <w:rPr>
                <w:rFonts w:ascii="Times New Roman" w:hAnsi="Times New Roman"/>
                <w:bCs/>
                <w:sz w:val="21"/>
                <w:szCs w:val="21"/>
              </w:rPr>
              <w:t>С.С.</w:t>
            </w:r>
          </w:p>
          <w:p>
            <w:pPr>
              <w:jc w:val="both"/>
              <w:rPr>
                <w:rFonts w:ascii="Times New Roman" w:hAnsi="Times New Roman"/>
                <w:b/>
                <w:bCs/>
              </w:rPr>
            </w:pPr>
            <w:r>
              <w:rPr>
                <w:rFonts w:ascii="Times New Roman" w:hAnsi="Times New Roman"/>
                <w:bCs/>
                <w:sz w:val="21"/>
                <w:szCs w:val="21"/>
              </w:rPr>
              <w:t xml:space="preserve">Приказ № </w:t>
            </w:r>
            <w:r>
              <w:rPr>
                <w:rFonts w:hint="default" w:ascii="Times New Roman" w:hAnsi="Times New Roman"/>
                <w:bCs/>
                <w:color w:val="auto"/>
                <w:sz w:val="21"/>
                <w:szCs w:val="21"/>
                <w:lang w:val="ru-RU"/>
              </w:rPr>
              <w:t>_______</w:t>
            </w:r>
            <w:r>
              <w:rPr>
                <w:rFonts w:ascii="Times New Roman" w:hAnsi="Times New Roman"/>
                <w:bCs/>
                <w:color w:val="auto"/>
                <w:sz w:val="21"/>
                <w:szCs w:val="21"/>
              </w:rPr>
              <w:t xml:space="preserve"> от </w:t>
            </w:r>
            <w:r>
              <w:rPr>
                <w:rFonts w:hint="default" w:ascii="Times New Roman" w:hAnsi="Times New Roman"/>
                <w:bCs/>
                <w:color w:val="auto"/>
                <w:sz w:val="21"/>
                <w:szCs w:val="21"/>
                <w:lang w:val="ru-RU"/>
              </w:rPr>
              <w:t>______________</w:t>
            </w:r>
            <w:r>
              <w:rPr>
                <w:rFonts w:ascii="Times New Roman" w:hAnsi="Times New Roman"/>
                <w:bCs/>
                <w:color w:val="auto"/>
                <w:sz w:val="21"/>
                <w:szCs w:val="21"/>
              </w:rPr>
              <w:t>г.</w:t>
            </w:r>
          </w:p>
        </w:tc>
      </w:tr>
    </w:tbl>
    <w:p>
      <w:pPr>
        <w:jc w:val="center"/>
        <w:rPr>
          <w:rFonts w:hint="default" w:ascii="Times New Roman" w:hAnsi="Times New Roman" w:eastAsia="SimSun" w:cs="Times New Roman"/>
          <w:b/>
          <w:bCs/>
          <w:sz w:val="32"/>
          <w:szCs w:val="32"/>
        </w:rPr>
      </w:pPr>
    </w:p>
    <w:p>
      <w:pPr>
        <w:jc w:val="center"/>
        <w:rPr>
          <w:rFonts w:hint="default" w:ascii="Times New Roman" w:hAnsi="Times New Roman" w:eastAsia="SimSun" w:cs="Times New Roman"/>
          <w:b/>
          <w:bCs/>
          <w:sz w:val="32"/>
          <w:szCs w:val="32"/>
        </w:rPr>
      </w:pPr>
    </w:p>
    <w:p>
      <w:pPr>
        <w:jc w:val="center"/>
        <w:rPr>
          <w:rFonts w:hint="default" w:ascii="Times New Roman" w:hAnsi="Times New Roman" w:eastAsia="SimSun" w:cs="Times New Roman"/>
          <w:b/>
          <w:bCs/>
          <w:sz w:val="32"/>
          <w:szCs w:val="32"/>
        </w:rPr>
      </w:pPr>
    </w:p>
    <w:p>
      <w:pPr>
        <w:jc w:val="center"/>
        <w:rPr>
          <w:rFonts w:hint="default" w:ascii="Times New Roman" w:hAnsi="Times New Roman" w:eastAsia="SimSun" w:cs="Times New Roman"/>
          <w:b/>
          <w:bCs/>
          <w:sz w:val="32"/>
          <w:szCs w:val="32"/>
          <w:lang w:val="ru-RU"/>
        </w:rPr>
      </w:pPr>
      <w:bookmarkStart w:id="0" w:name="_GoBack"/>
      <w:r>
        <w:rPr>
          <w:rFonts w:hint="default" w:ascii="Times New Roman" w:hAnsi="Times New Roman" w:eastAsia="SimSun" w:cs="Times New Roman"/>
          <w:b/>
          <w:bCs/>
          <w:sz w:val="32"/>
          <w:szCs w:val="32"/>
        </w:rPr>
        <w:t>Порядок оформления, возникновения, приостановления и прекращения отношений между образовательной организацией и родителями</w:t>
      </w:r>
      <w:bookmarkEnd w:id="0"/>
      <w:r>
        <w:rPr>
          <w:rFonts w:hint="default" w:ascii="Times New Roman" w:hAnsi="Times New Roman" w:eastAsia="SimSun" w:cs="Times New Roman"/>
          <w:b/>
          <w:bCs/>
          <w:sz w:val="32"/>
          <w:szCs w:val="32"/>
        </w:rPr>
        <w:t xml:space="preserve"> (законными представителями) воспитанников МБДОУ «</w:t>
      </w:r>
      <w:r>
        <w:rPr>
          <w:rFonts w:hint="default" w:ascii="Times New Roman" w:hAnsi="Times New Roman" w:eastAsia="SimSun" w:cs="Times New Roman"/>
          <w:b/>
          <w:bCs/>
          <w:sz w:val="32"/>
          <w:szCs w:val="32"/>
          <w:lang w:val="ru-RU"/>
        </w:rPr>
        <w:t>Чебурашка</w:t>
      </w:r>
      <w:r>
        <w:rPr>
          <w:rFonts w:hint="default" w:ascii="Times New Roman" w:hAnsi="Times New Roman" w:eastAsia="SimSun" w:cs="Times New Roman"/>
          <w:b/>
          <w:bCs/>
          <w:sz w:val="32"/>
          <w:szCs w:val="32"/>
        </w:rPr>
        <w:t xml:space="preserve">» с. </w:t>
      </w:r>
      <w:r>
        <w:rPr>
          <w:rFonts w:hint="default" w:ascii="Times New Roman" w:hAnsi="Times New Roman" w:eastAsia="SimSun" w:cs="Times New Roman"/>
          <w:b/>
          <w:bCs/>
          <w:sz w:val="32"/>
          <w:szCs w:val="32"/>
          <w:lang w:val="ru-RU"/>
        </w:rPr>
        <w:t>Синявское</w:t>
      </w:r>
    </w:p>
    <w:p>
      <w:pPr>
        <w:jc w:val="center"/>
        <w:rPr>
          <w:rFonts w:hint="default" w:ascii="Times New Roman" w:hAnsi="Times New Roman" w:eastAsia="SimSun" w:cs="Times New Roman"/>
          <w:b/>
          <w:bCs/>
          <w:sz w:val="32"/>
          <w:szCs w:val="32"/>
          <w:lang w:val="ru-RU"/>
        </w:rPr>
      </w:pPr>
    </w:p>
    <w:p>
      <w:pPr>
        <w:numPr>
          <w:ilvl w:val="0"/>
          <w:numId w:val="1"/>
        </w:num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Общие положения</w:t>
      </w:r>
    </w:p>
    <w:p>
      <w:pPr>
        <w:numPr>
          <w:ilvl w:val="1"/>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Настоящий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воспитанников в МБДОУ «</w:t>
      </w:r>
      <w:r>
        <w:rPr>
          <w:rFonts w:hint="default" w:ascii="Times New Roman" w:hAnsi="Times New Roman" w:eastAsia="SimSun" w:cs="Times New Roman"/>
          <w:sz w:val="24"/>
          <w:szCs w:val="24"/>
          <w:lang w:val="ru-RU"/>
        </w:rPr>
        <w:t>Чебурашка</w:t>
      </w:r>
      <w:r>
        <w:rPr>
          <w:rFonts w:hint="default" w:ascii="Times New Roman" w:hAnsi="Times New Roman" w:eastAsia="SimSun" w:cs="Times New Roman"/>
          <w:sz w:val="24"/>
          <w:szCs w:val="24"/>
        </w:rPr>
        <w:t xml:space="preserve">» с. </w:t>
      </w:r>
      <w:r>
        <w:rPr>
          <w:rFonts w:hint="default" w:ascii="Times New Roman" w:hAnsi="Times New Roman" w:eastAsia="SimSun" w:cs="Times New Roman"/>
          <w:sz w:val="24"/>
          <w:szCs w:val="24"/>
          <w:lang w:val="ru-RU"/>
        </w:rPr>
        <w:t xml:space="preserve">Синявское </w:t>
      </w:r>
      <w:r>
        <w:rPr>
          <w:rFonts w:hint="default" w:ascii="Times New Roman" w:hAnsi="Times New Roman" w:eastAsia="SimSun" w:cs="Times New Roman"/>
          <w:sz w:val="24"/>
          <w:szCs w:val="24"/>
        </w:rPr>
        <w:t xml:space="preserve">(далее - Порядок) разработан в соответствии с Федеральным законом от 29 декабря 2012 г. № 273-ФЗ «Об образовании в Российской Федерации», с Порядком организации и осуществлении образовательной деятельности по основным общеобразовательным программам дошкольного образования, </w:t>
      </w:r>
      <w:r>
        <w:rPr>
          <w:rFonts w:hint="default" w:ascii="Times New Roman" w:hAnsi="Times New Roman" w:eastAsia="SimSun" w:cs="Times New Roman"/>
          <w:sz w:val="24"/>
          <w:szCs w:val="24"/>
          <w:lang w:val="ru-RU"/>
        </w:rPr>
        <w:t>утверждённого</w:t>
      </w:r>
      <w:r>
        <w:rPr>
          <w:rFonts w:hint="default" w:ascii="Times New Roman" w:hAnsi="Times New Roman" w:eastAsia="SimSun" w:cs="Times New Roman"/>
          <w:sz w:val="24"/>
          <w:szCs w:val="24"/>
        </w:rPr>
        <w:t xml:space="preserve"> приказом Минобрнауки России от 30.08.2013 г. № 1014. </w:t>
      </w:r>
    </w:p>
    <w:p>
      <w:pPr>
        <w:numPr>
          <w:ilvl w:val="1"/>
          <w:numId w:val="1"/>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Настоящий порядок устанавливает правила оформления, возникновения, приостановления и прекращения отношений между МБДОУ «</w:t>
      </w:r>
      <w:r>
        <w:rPr>
          <w:rFonts w:hint="default" w:ascii="Times New Roman" w:hAnsi="Times New Roman" w:eastAsia="SimSun" w:cs="Times New Roman"/>
          <w:sz w:val="24"/>
          <w:szCs w:val="24"/>
          <w:lang w:val="ru-RU"/>
        </w:rPr>
        <w:t>Чебурашка</w:t>
      </w:r>
      <w:r>
        <w:rPr>
          <w:rFonts w:hint="default" w:ascii="Times New Roman" w:hAnsi="Times New Roman" w:eastAsia="SimSun" w:cs="Times New Roman"/>
          <w:sz w:val="24"/>
          <w:szCs w:val="24"/>
        </w:rPr>
        <w:t xml:space="preserve">» с. </w:t>
      </w:r>
      <w:r>
        <w:rPr>
          <w:rFonts w:hint="default" w:ascii="Times New Roman" w:hAnsi="Times New Roman" w:eastAsia="SimSun" w:cs="Times New Roman"/>
          <w:sz w:val="24"/>
          <w:szCs w:val="24"/>
          <w:lang w:val="ru-RU"/>
        </w:rPr>
        <w:t xml:space="preserve">Синявское </w:t>
      </w:r>
      <w:r>
        <w:rPr>
          <w:rFonts w:hint="default" w:ascii="Times New Roman" w:hAnsi="Times New Roman" w:eastAsia="SimSun" w:cs="Times New Roman"/>
          <w:sz w:val="24"/>
          <w:szCs w:val="24"/>
        </w:rPr>
        <w:t xml:space="preserve">и родителями (законными представителями) несовершеннолетних воспитанников. </w:t>
      </w:r>
    </w:p>
    <w:p>
      <w:pPr>
        <w:numPr>
          <w:ilvl w:val="0"/>
          <w:numId w:val="1"/>
        </w:numPr>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Возникновение отношений</w:t>
      </w:r>
    </w:p>
    <w:p>
      <w:pPr>
        <w:numPr>
          <w:ilvl w:val="1"/>
          <w:numId w:val="1"/>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Основанием возникновения отношений между МБДОУ «</w:t>
      </w:r>
      <w:r>
        <w:rPr>
          <w:rFonts w:hint="default" w:ascii="Times New Roman" w:hAnsi="Times New Roman" w:eastAsia="SimSun" w:cs="Times New Roman"/>
          <w:sz w:val="24"/>
          <w:szCs w:val="24"/>
          <w:lang w:val="ru-RU"/>
        </w:rPr>
        <w:t>Чебурашка</w:t>
      </w:r>
      <w:r>
        <w:rPr>
          <w:rFonts w:hint="default" w:ascii="Times New Roman" w:hAnsi="Times New Roman" w:eastAsia="SimSun" w:cs="Times New Roman"/>
          <w:sz w:val="24"/>
          <w:szCs w:val="24"/>
        </w:rPr>
        <w:t xml:space="preserve">» с. </w:t>
      </w:r>
      <w:r>
        <w:rPr>
          <w:rFonts w:hint="default" w:ascii="Times New Roman" w:hAnsi="Times New Roman" w:eastAsia="SimSun" w:cs="Times New Roman"/>
          <w:sz w:val="24"/>
          <w:szCs w:val="24"/>
          <w:lang w:val="ru-RU"/>
        </w:rPr>
        <w:t xml:space="preserve">Синявское </w:t>
      </w:r>
      <w:r>
        <w:rPr>
          <w:rFonts w:hint="default" w:ascii="Times New Roman" w:hAnsi="Times New Roman" w:eastAsia="SimSun" w:cs="Times New Roman"/>
          <w:sz w:val="24"/>
          <w:szCs w:val="24"/>
        </w:rPr>
        <w:t>и родителями (законными представителями) несовершеннолетних воспитанников является заявление родителя (законного представителя) и издание приказа заведующего МБДОУ о зачислении несовершеннолетнего воспитанника. Права и обязанности сторон образовательного процесса, предусмотренные действующим законодательством и локальными нормативными актами МБДОУ, возникают с даты зачисления несовершеннолетнего воспитанника.</w:t>
      </w:r>
    </w:p>
    <w:p>
      <w:pPr>
        <w:numPr>
          <w:ilvl w:val="1"/>
          <w:numId w:val="1"/>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Отношения между МБДОУ и родителями (законными представителями) несовершеннолетних воспитанников регулируются договором об образовании между МБДОУ «</w:t>
      </w:r>
      <w:r>
        <w:rPr>
          <w:rFonts w:hint="default" w:ascii="Times New Roman" w:hAnsi="Times New Roman" w:eastAsia="SimSun" w:cs="Times New Roman"/>
          <w:sz w:val="24"/>
          <w:szCs w:val="24"/>
          <w:lang w:val="ru-RU"/>
        </w:rPr>
        <w:t>Чебурашка</w:t>
      </w:r>
      <w:r>
        <w:rPr>
          <w:rFonts w:hint="default" w:ascii="Times New Roman" w:hAnsi="Times New Roman" w:eastAsia="SimSun" w:cs="Times New Roman"/>
          <w:sz w:val="24"/>
          <w:szCs w:val="24"/>
        </w:rPr>
        <w:t xml:space="preserve">» с. </w:t>
      </w:r>
      <w:r>
        <w:rPr>
          <w:rFonts w:hint="default" w:ascii="Times New Roman" w:hAnsi="Times New Roman" w:eastAsia="SimSun" w:cs="Times New Roman"/>
          <w:sz w:val="24"/>
          <w:szCs w:val="24"/>
          <w:lang w:val="ru-RU"/>
        </w:rPr>
        <w:t xml:space="preserve">Синявское </w:t>
      </w:r>
      <w:r>
        <w:rPr>
          <w:rFonts w:hint="default" w:ascii="Times New Roman" w:hAnsi="Times New Roman" w:eastAsia="SimSun" w:cs="Times New Roman"/>
          <w:sz w:val="24"/>
          <w:szCs w:val="24"/>
        </w:rPr>
        <w:t>и родителями (законными представителями) несовершеннолетних воспитанников. Договор заключается в письменной форме в 2-х экземплярах, имеющих равную юридическую силу.</w:t>
      </w:r>
    </w:p>
    <w:p>
      <w:pPr>
        <w:numPr>
          <w:ilvl w:val="0"/>
          <w:numId w:val="1"/>
        </w:numPr>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Приостановление отношений</w:t>
      </w:r>
    </w:p>
    <w:p>
      <w:pPr>
        <w:numPr>
          <w:ilvl w:val="1"/>
          <w:numId w:val="1"/>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За несовершеннолетними воспитанниками сохраняется место в случае его болезни, санаторно-курортного лечения, карантина (предоставление подтверждающих документов), отпуска родителей (законных представителей), сроком не более 75 дней. При этом родительская плата не взимается. Основанием для освобождения от уплаты является заявление родителей (законных представителей); поданное не позднее 10-го числа месяца, предшествующего отпуску. </w:t>
      </w:r>
    </w:p>
    <w:p>
      <w:pPr>
        <w:numPr>
          <w:ilvl w:val="0"/>
          <w:numId w:val="1"/>
        </w:numPr>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Прекращение отношений</w:t>
      </w:r>
    </w:p>
    <w:p>
      <w:pPr>
        <w:numPr>
          <w:ilvl w:val="1"/>
          <w:numId w:val="1"/>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Отношения прекращаются в связи с отчислением несовершеннолетнего воспитанника по заявлению родителей (законных представителей) по семейным обстоятельствам, по достижению </w:t>
      </w:r>
      <w:r>
        <w:rPr>
          <w:rFonts w:hint="default" w:ascii="Times New Roman" w:hAnsi="Times New Roman" w:eastAsia="SimSun" w:cs="Times New Roman"/>
          <w:sz w:val="24"/>
          <w:szCs w:val="24"/>
          <w:lang w:val="ru-RU"/>
        </w:rPr>
        <w:t>ребёнком</w:t>
      </w:r>
      <w:r>
        <w:rPr>
          <w:rFonts w:hint="default" w:ascii="Times New Roman" w:hAnsi="Times New Roman" w:eastAsia="SimSun" w:cs="Times New Roman"/>
          <w:sz w:val="24"/>
          <w:szCs w:val="24"/>
        </w:rPr>
        <w:t xml:space="preserve"> 7 лет, в связи с переходом </w:t>
      </w:r>
      <w:r>
        <w:rPr>
          <w:rFonts w:hint="default" w:ascii="Times New Roman" w:hAnsi="Times New Roman" w:eastAsia="SimSun" w:cs="Times New Roman"/>
          <w:sz w:val="24"/>
          <w:szCs w:val="24"/>
          <w:lang w:val="ru-RU"/>
        </w:rPr>
        <w:t>ребёнка</w:t>
      </w:r>
      <w:r>
        <w:rPr>
          <w:rFonts w:hint="default" w:ascii="Times New Roman" w:hAnsi="Times New Roman" w:eastAsia="SimSun" w:cs="Times New Roman"/>
          <w:sz w:val="24"/>
          <w:szCs w:val="24"/>
        </w:rPr>
        <w:t xml:space="preserve"> в школу, при наличии медицинского заключения о состоянии здоровья </w:t>
      </w:r>
      <w:r>
        <w:rPr>
          <w:rFonts w:hint="default" w:ascii="Times New Roman" w:hAnsi="Times New Roman" w:eastAsia="SimSun" w:cs="Times New Roman"/>
          <w:sz w:val="24"/>
          <w:szCs w:val="24"/>
          <w:lang w:val="ru-RU"/>
        </w:rPr>
        <w:t>ребёнка</w:t>
      </w:r>
      <w:r>
        <w:rPr>
          <w:rFonts w:hint="default" w:ascii="Times New Roman" w:hAnsi="Times New Roman" w:eastAsia="SimSun" w:cs="Times New Roman"/>
          <w:sz w:val="24"/>
          <w:szCs w:val="24"/>
        </w:rPr>
        <w:t>, препятствующего его дальнейшему пребыванию в МБДОУ, по обстоятельствам, не зависящим о воли несовершеннолетнего воспитанника и родителей (законных представителей) и МБДОУ, в том числе, в случае ликвидации.</w:t>
      </w:r>
    </w:p>
    <w:p>
      <w:pPr>
        <w:numPr>
          <w:ilvl w:val="1"/>
          <w:numId w:val="1"/>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Отношения могут быть прекращены досрочно. В случае отчисления несовершеннолетнего воспитанника из МБДОУ по инициативе родителей (законных представителей) несовершеннолетнего воспитанника с указанием причины отчисления в письменном виде. </w:t>
      </w:r>
    </w:p>
    <w:p>
      <w:pPr>
        <w:numPr>
          <w:ilvl w:val="1"/>
          <w:numId w:val="1"/>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Досрочное прекращение отношений по инициативе родителей (законных представителей) несовершеннолетнего воспитанника не </w:t>
      </w:r>
      <w:r>
        <w:rPr>
          <w:rFonts w:hint="default" w:ascii="Times New Roman" w:hAnsi="Times New Roman" w:eastAsia="SimSun" w:cs="Times New Roman"/>
          <w:sz w:val="24"/>
          <w:szCs w:val="24"/>
          <w:lang w:val="ru-RU"/>
        </w:rPr>
        <w:t>влечёт</w:t>
      </w:r>
      <w:r>
        <w:rPr>
          <w:rFonts w:hint="default" w:ascii="Times New Roman" w:hAnsi="Times New Roman" w:eastAsia="SimSun" w:cs="Times New Roman"/>
          <w:sz w:val="24"/>
          <w:szCs w:val="24"/>
        </w:rPr>
        <w:t xml:space="preserve"> для него каких-либо дополнительных обязательств перед МБДОУ, если иное не установлено договором об образовании. </w:t>
      </w:r>
    </w:p>
    <w:p>
      <w:pPr>
        <w:numPr>
          <w:ilvl w:val="1"/>
          <w:numId w:val="1"/>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Прекращение отношений между МБДОУ родителем (законным представителем) несовершеннолетнего воспитанника осуществляется на основании заявления и дальнейшего приказа заведующего МБДОУ об отчислении несовершеннолетнего воспитанника. </w:t>
      </w:r>
    </w:p>
    <w:p>
      <w:pPr>
        <w:numPr>
          <w:numId w:val="0"/>
        </w:numPr>
        <w:ind w:leftChars="0"/>
        <w:rPr>
          <w:rFonts w:hint="default" w:ascii="Times New Roman" w:hAnsi="Times New Roman" w:cs="Times New Roman"/>
        </w:rPr>
      </w:pPr>
      <w:r>
        <w:rPr>
          <w:rFonts w:hint="default" w:ascii="Times New Roman" w:hAnsi="Times New Roman" w:eastAsia="SimSun" w:cs="Times New Roman"/>
          <w:sz w:val="24"/>
          <w:szCs w:val="24"/>
        </w:rPr>
        <w:t>4.5. Права и обязанности участников образовательного процесса, предусмотренные действующим законодательством и локальными нормативными актами МБДОУ, прекращаются с даты отчисления несовершеннолетнего воспитанника.</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PhagsPa">
    <w:panose1 w:val="020B0502040204020203"/>
    <w:charset w:val="00"/>
    <w:family w:val="auto"/>
    <w:pitch w:val="default"/>
    <w:sig w:usb0="00000003" w:usb1="00200000" w:usb2="08000000" w:usb3="00000000" w:csb0="00000001" w:csb1="00000000"/>
  </w:font>
  <w:font w:name="Yu Gothic Light">
    <w:panose1 w:val="020B03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355A5"/>
    <w:multiLevelType w:val="multilevel"/>
    <w:tmpl w:val="F15355A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F8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2022-12-27T12:15:59Z</dcterms:created>
  <dc:creator>User</dc:creator>
  <cp:lastModifiedBy>User</cp:lastModifiedBy>
  <cp:lastPrinted>2022-12-27T12:33:28Z</cp:lastPrinted>
  <dcterms:modified xsi:type="dcterms:W3CDTF">2022-12-27T12:35:04Z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5EF0C047E7B246B0B33B1FBC19611D13</vt:lpwstr>
  </property>
</Properties>
</file>