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841" w:rsidRDefault="0004241E">
      <w:pPr>
        <w:pStyle w:val="printredaction-line"/>
        <w:divId w:val="635836663"/>
        <w:rPr>
          <w:rFonts w:ascii="Georgia" w:hAnsi="Georgia"/>
        </w:rPr>
      </w:pPr>
      <w:bookmarkStart w:id="0" w:name="_GoBack"/>
      <w:bookmarkEnd w:id="0"/>
      <w:r>
        <w:rPr>
          <w:rFonts w:ascii="Georgia" w:hAnsi="Georgia"/>
        </w:rPr>
        <w:t>Редакция от 4 апр 2023</w:t>
      </w:r>
    </w:p>
    <w:p w:rsidR="00DE7841" w:rsidRDefault="0004241E">
      <w:pPr>
        <w:divId w:val="562788135"/>
        <w:rPr>
          <w:rFonts w:ascii="Georgia" w:eastAsia="Times New Roman" w:hAnsi="Georgia"/>
        </w:rPr>
      </w:pPr>
      <w:r>
        <w:rPr>
          <w:rFonts w:ascii="Georgia" w:eastAsia="Times New Roman" w:hAnsi="Georgia"/>
        </w:rPr>
        <w:t>Приказ Минпросвещения России от 22.02.2023 № 130</w:t>
      </w:r>
    </w:p>
    <w:p w:rsidR="00DE7841" w:rsidRDefault="0004241E">
      <w:pPr>
        <w:pStyle w:val="2"/>
        <w:divId w:val="635836663"/>
        <w:rPr>
          <w:rFonts w:ascii="Georgia" w:eastAsia="Times New Roman" w:hAnsi="Georgia"/>
        </w:rPr>
      </w:pPr>
      <w:r>
        <w:rPr>
          <w:rFonts w:ascii="Georgia" w:eastAsia="Times New Roman" w:hAnsi="Georgia"/>
        </w:rPr>
        <w:t>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w:t>
      </w:r>
    </w:p>
    <w:p w:rsidR="00DE7841" w:rsidRDefault="0004241E">
      <w:pPr>
        <w:spacing w:after="223"/>
        <w:jc w:val="both"/>
        <w:divId w:val="783035780"/>
        <w:rPr>
          <w:rFonts w:ascii="Georgia" w:hAnsi="Georgia"/>
        </w:rPr>
      </w:pPr>
      <w:r>
        <w:rPr>
          <w:rFonts w:ascii="Georgia" w:hAnsi="Georgia"/>
        </w:rPr>
        <w:t xml:space="preserve">В целях реализации </w:t>
      </w:r>
      <w:hyperlink r:id="rId4" w:anchor="/document/99/1300837017/XA00M6G2N3/" w:history="1">
        <w:r>
          <w:rPr>
            <w:rStyle w:val="a4"/>
            <w:rFonts w:ascii="Georgia" w:hAnsi="Georgia"/>
          </w:rPr>
          <w:t>Федерального закона от 17 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hyperlink>
      <w:r>
        <w:rPr>
          <w:rFonts w:ascii="Georgia" w:hAnsi="Georgia"/>
        </w:rPr>
        <w:t xml:space="preserve"> (Официальный интернет-портал правовой информации (www.pravo.gov.ru), 2023, 17 февраля, № 0001202302170006) и в соответствии с </w:t>
      </w:r>
      <w:hyperlink r:id="rId5" w:anchor="/document/99/902389617/XA00MCK2NR/" w:history="1">
        <w:r>
          <w:rPr>
            <w:rStyle w:val="a4"/>
            <w:rFonts w:ascii="Georgia" w:hAnsi="Georgia"/>
          </w:rPr>
          <w:t>частью 4 статьи 60 Федерального закона от 29 декабря 2012 г. № 273-ФЗ "Об образовании в Российской Федерации"</w:t>
        </w:r>
      </w:hyperlink>
      <w:r>
        <w:rPr>
          <w:rFonts w:ascii="Georgia" w:hAnsi="Georgia"/>
        </w:rPr>
        <w:t xml:space="preserve"> (Собрание законодательства Российской Федерации, 2012, № 53, ст.7598; 2021, № 1, ст.56), </w:t>
      </w:r>
      <w:hyperlink r:id="rId6" w:anchor="/document/99/550817534/XA00M2O2MP/" w:history="1">
        <w:r>
          <w:rPr>
            <w:rStyle w:val="a4"/>
            <w:rFonts w:ascii="Georgia" w:hAnsi="Georgia"/>
          </w:rPr>
          <w:t>пунктом 1</w:t>
        </w:r>
      </w:hyperlink>
      <w:r>
        <w:rPr>
          <w:rFonts w:ascii="Georgia" w:hAnsi="Georgia"/>
        </w:rPr>
        <w:t xml:space="preserve"> и </w:t>
      </w:r>
      <w:hyperlink r:id="rId7" w:anchor="/document/99/550817534/XA00M902MS/" w:history="1">
        <w:r>
          <w:rPr>
            <w:rStyle w:val="a4"/>
            <w:rFonts w:ascii="Georgia" w:hAnsi="Georgia"/>
          </w:rPr>
          <w:t>подпунктом 4.2.28 пункта 4 Положения о Министерстве просвещения Российской Федерации</w:t>
        </w:r>
      </w:hyperlink>
      <w:r>
        <w:rPr>
          <w:rFonts w:ascii="Georgia" w:hAnsi="Georgia"/>
        </w:rPr>
        <w:t xml:space="preserve">, утвержденного </w:t>
      </w:r>
      <w:hyperlink r:id="rId8" w:anchor="/document/99/550817534/XA00M6G2N3/" w:history="1">
        <w:r>
          <w:rPr>
            <w:rStyle w:val="a4"/>
            <w:rFonts w:ascii="Georgia" w:hAnsi="Georgia"/>
          </w:rPr>
          <w:t>постановлением Правительства Российской Федерации от 28 июля 2018 г. № 884</w:t>
        </w:r>
      </w:hyperlink>
      <w:r>
        <w:rPr>
          <w:rFonts w:ascii="Georgia" w:hAnsi="Georgia"/>
        </w:rPr>
        <w:t xml:space="preserve"> (Собрание законодательства Российской Федерации, 2018, № 32, ст.5343; 2019, № 51, ст.7631), </w:t>
      </w:r>
    </w:p>
    <w:p w:rsidR="00DE7841" w:rsidRDefault="0004241E">
      <w:pPr>
        <w:spacing w:after="223"/>
        <w:jc w:val="both"/>
        <w:divId w:val="783035780"/>
        <w:rPr>
          <w:rFonts w:ascii="Georgia" w:hAnsi="Georgia"/>
        </w:rPr>
      </w:pPr>
      <w:r>
        <w:rPr>
          <w:rFonts w:ascii="Georgia" w:hAnsi="Georgia"/>
        </w:rPr>
        <w:t>приказываю:</w:t>
      </w:r>
    </w:p>
    <w:p w:rsidR="00DE7841" w:rsidRDefault="0004241E">
      <w:pPr>
        <w:spacing w:after="223"/>
        <w:jc w:val="both"/>
        <w:divId w:val="783035780"/>
        <w:rPr>
          <w:rFonts w:ascii="Georgia" w:hAnsi="Georgia"/>
        </w:rPr>
      </w:pPr>
      <w:r>
        <w:rPr>
          <w:rFonts w:ascii="Georgia" w:hAnsi="Georgia"/>
        </w:rPr>
        <w:t xml:space="preserve">1. Утвердить прилагаемое </w:t>
      </w:r>
      <w:hyperlink r:id="rId9" w:anchor="/document/99/1301057202/XA00LUO2M6/" w:tgtFrame="_self" w:history="1">
        <w:r>
          <w:rPr>
            <w:rStyle w:val="a4"/>
            <w:rFonts w:ascii="Georgia" w:hAnsi="Georgia"/>
          </w:rPr>
          <w:t>изменение</w:t>
        </w:r>
      </w:hyperlink>
      <w:r>
        <w:rPr>
          <w:rFonts w:ascii="Georgia" w:hAnsi="Georgia"/>
        </w:rPr>
        <w:t xml:space="preserve">, которое вносится в </w:t>
      </w:r>
      <w:hyperlink r:id="rId10" w:anchor="/document/99/566006437/XA00LUO2M6/" w:history="1">
        <w:r>
          <w:rPr>
            <w:rStyle w:val="a4"/>
            <w:rFonts w:ascii="Georgia" w:hAnsi="Georgia"/>
          </w:rPr>
          <w:t>Порядок заполнения, учета и выдачи аттестатов об основном общем и среднем общем образовании и их дубликатов</w:t>
        </w:r>
      </w:hyperlink>
      <w:r>
        <w:rPr>
          <w:rFonts w:ascii="Georgia" w:hAnsi="Georgia"/>
        </w:rPr>
        <w:t xml:space="preserve">, утвержденный </w:t>
      </w:r>
      <w:hyperlink r:id="rId11" w:anchor="/document/99/566006437/XA00M1S2LR/" w:history="1">
        <w:r>
          <w:rPr>
            <w:rStyle w:val="a4"/>
            <w:rFonts w:ascii="Georgia" w:hAnsi="Georgia"/>
          </w:rPr>
          <w:t>приказом Министерства просвещения Российской Федерации от 5 октября 2020 г. № 546</w:t>
        </w:r>
      </w:hyperlink>
      <w:r>
        <w:rPr>
          <w:rFonts w:ascii="Georgia" w:hAnsi="Georgia"/>
        </w:rPr>
        <w:t xml:space="preserve"> (зарегистрирован Министерством юстиции Российской Федерации 22 декабря 2020 г., регистрационный № 61709), с изменениями, внесенными </w:t>
      </w:r>
      <w:hyperlink r:id="rId12" w:anchor="/document/99/350310888/XA00M5U2N0/" w:history="1">
        <w:r>
          <w:rPr>
            <w:rStyle w:val="a4"/>
            <w:rFonts w:ascii="Georgia" w:hAnsi="Georgia"/>
          </w:rPr>
          <w:t>приказами Министерства просвещения Российской Федерации от 1 апреля 2022 г. № 196</w:t>
        </w:r>
      </w:hyperlink>
      <w:r>
        <w:rPr>
          <w:rFonts w:ascii="Georgia" w:hAnsi="Georgia"/>
        </w:rPr>
        <w:t xml:space="preserve"> (зарегистрирован Министерством юстиции Российской Федерации 5 мая 2022 г., регистрационный № 68413), </w:t>
      </w:r>
      <w:hyperlink r:id="rId13" w:anchor="/document/99/350340808/XA00M5U2N0/" w:history="1">
        <w:r>
          <w:rPr>
            <w:rStyle w:val="a4"/>
            <w:rFonts w:ascii="Georgia" w:hAnsi="Georgia"/>
          </w:rPr>
          <w:t>от 21 апреля 2022 г. № 255</w:t>
        </w:r>
      </w:hyperlink>
      <w:r>
        <w:rPr>
          <w:rFonts w:ascii="Georgia" w:hAnsi="Georgia"/>
        </w:rPr>
        <w:t xml:space="preserve"> (зарегистрирован Министерством юстиции Российской Федерации 1 июня 2022 г., регистрационный № 68684) и </w:t>
      </w:r>
      <w:hyperlink r:id="rId14" w:anchor="/document/99/1300034079/XA00M5U2N0/" w:history="1">
        <w:r>
          <w:rPr>
            <w:rStyle w:val="a4"/>
            <w:rFonts w:ascii="Georgia" w:hAnsi="Georgia"/>
          </w:rPr>
          <w:t>от 7 октября 2022 г. № 889</w:t>
        </w:r>
      </w:hyperlink>
      <w:r>
        <w:rPr>
          <w:rFonts w:ascii="Georgia" w:hAnsi="Georgia"/>
        </w:rPr>
        <w:t xml:space="preserve"> (зарегистрирован Министерством юстиции Российской Федерации 13 декабря 2022 г., регистрационный № 71456).*</w:t>
      </w:r>
    </w:p>
    <w:p w:rsidR="00DE7841" w:rsidRDefault="0004241E">
      <w:pPr>
        <w:divId w:val="1073239346"/>
        <w:rPr>
          <w:rFonts w:ascii="Helvetica" w:eastAsia="Times New Roman" w:hAnsi="Helvetica" w:cs="Helvetica"/>
          <w:sz w:val="17"/>
          <w:szCs w:val="17"/>
        </w:rPr>
      </w:pPr>
      <w:r>
        <w:rPr>
          <w:rStyle w:val="docnote-number"/>
          <w:rFonts w:ascii="Helvetica" w:eastAsia="Times New Roman" w:hAnsi="Helvetica" w:cs="Helvetica"/>
          <w:sz w:val="17"/>
          <w:szCs w:val="17"/>
        </w:rPr>
        <w:t>*</w:t>
      </w:r>
      <w:hyperlink r:id="rId15" w:anchor="/document/99/1300891070/XA00M5U2N0/" w:history="1">
        <w:r>
          <w:rPr>
            <w:rStyle w:val="a4"/>
            <w:rFonts w:ascii="Helvetica" w:eastAsia="Times New Roman" w:hAnsi="Helvetica" w:cs="Helvetica"/>
            <w:sz w:val="17"/>
            <w:szCs w:val="17"/>
          </w:rPr>
          <w:t>От 10 февраля 2023 г. № 83</w:t>
        </w:r>
      </w:hyperlink>
      <w:r>
        <w:rPr>
          <w:rStyle w:val="docnote-text"/>
          <w:rFonts w:ascii="Helvetica" w:eastAsia="Times New Roman" w:hAnsi="Helvetica" w:cs="Helvetica"/>
          <w:sz w:val="17"/>
          <w:szCs w:val="17"/>
        </w:rPr>
        <w:t xml:space="preserve"> (зарегистрирован Министерством юстиции Российской Федерации 16 марта 2023 г., регистрационный № 72602).</w:t>
      </w:r>
    </w:p>
    <w:p w:rsidR="00DE7841" w:rsidRDefault="0004241E">
      <w:pPr>
        <w:spacing w:after="223"/>
        <w:jc w:val="both"/>
        <w:divId w:val="783035780"/>
        <w:rPr>
          <w:rFonts w:ascii="Georgia" w:hAnsi="Georgia"/>
        </w:rPr>
      </w:pPr>
      <w:r>
        <w:rPr>
          <w:rFonts w:ascii="Georgia" w:hAnsi="Georgia"/>
        </w:rPr>
        <w:t>2. Настоящий приказ действует до 1 января 2027 года.</w:t>
      </w:r>
    </w:p>
    <w:p w:rsidR="00DE7841" w:rsidRDefault="0004241E">
      <w:pPr>
        <w:spacing w:after="223"/>
        <w:divId w:val="2035037899"/>
        <w:rPr>
          <w:rFonts w:ascii="Georgia" w:hAnsi="Georgia"/>
        </w:rPr>
      </w:pPr>
      <w:r>
        <w:rPr>
          <w:rFonts w:ascii="Georgia" w:hAnsi="Georgia"/>
        </w:rPr>
        <w:lastRenderedPageBreak/>
        <w:t>Министр</w:t>
      </w:r>
      <w:r>
        <w:rPr>
          <w:rFonts w:ascii="Georgia" w:hAnsi="Georgia"/>
        </w:rPr>
        <w:br/>
        <w:t xml:space="preserve">С.С.Кравцов </w:t>
      </w:r>
    </w:p>
    <w:p w:rsidR="00DE7841" w:rsidRDefault="0004241E">
      <w:pPr>
        <w:spacing w:after="223"/>
        <w:jc w:val="both"/>
        <w:divId w:val="505633509"/>
        <w:rPr>
          <w:rFonts w:ascii="Helvetica" w:hAnsi="Helvetica" w:cs="Helvetica"/>
          <w:sz w:val="20"/>
          <w:szCs w:val="20"/>
        </w:rPr>
      </w:pPr>
      <w:r>
        <w:rPr>
          <w:rFonts w:ascii="Helvetica" w:hAnsi="Helvetica" w:cs="Helvetica"/>
          <w:sz w:val="20"/>
          <w:szCs w:val="20"/>
        </w:rPr>
        <w:t>Зарегистрировано</w:t>
      </w:r>
      <w:r>
        <w:rPr>
          <w:rFonts w:ascii="Helvetica" w:hAnsi="Helvetica" w:cs="Helvetica"/>
          <w:sz w:val="20"/>
          <w:szCs w:val="20"/>
        </w:rPr>
        <w:br/>
        <w:t>в Министерстве юстиции</w:t>
      </w:r>
      <w:r>
        <w:rPr>
          <w:rFonts w:ascii="Helvetica" w:hAnsi="Helvetica" w:cs="Helvetica"/>
          <w:sz w:val="20"/>
          <w:szCs w:val="20"/>
        </w:rPr>
        <w:br/>
        <w:t>Российской Федерации</w:t>
      </w:r>
      <w:r>
        <w:rPr>
          <w:rFonts w:ascii="Helvetica" w:hAnsi="Helvetica" w:cs="Helvetica"/>
          <w:sz w:val="20"/>
          <w:szCs w:val="20"/>
        </w:rPr>
        <w:br/>
        <w:t>24 марта 2023 года,</w:t>
      </w:r>
      <w:r>
        <w:rPr>
          <w:rFonts w:ascii="Helvetica" w:hAnsi="Helvetica" w:cs="Helvetica"/>
          <w:sz w:val="20"/>
          <w:szCs w:val="20"/>
        </w:rPr>
        <w:br/>
        <w:t>регистрационный № 72712</w:t>
      </w:r>
    </w:p>
    <w:p w:rsidR="00DE7841" w:rsidRDefault="0004241E">
      <w:pPr>
        <w:pStyle w:val="align-right"/>
        <w:divId w:val="806164141"/>
        <w:rPr>
          <w:rFonts w:ascii="Helvetica" w:hAnsi="Helvetica" w:cs="Helvetica"/>
          <w:sz w:val="20"/>
          <w:szCs w:val="20"/>
        </w:rPr>
      </w:pPr>
      <w:r>
        <w:rPr>
          <w:rFonts w:ascii="Helvetica" w:hAnsi="Helvetica" w:cs="Helvetica"/>
          <w:sz w:val="20"/>
          <w:szCs w:val="20"/>
        </w:rPr>
        <w:t>УТВЕРЖДЕНО</w:t>
      </w:r>
      <w:r>
        <w:rPr>
          <w:rFonts w:ascii="Helvetica" w:hAnsi="Helvetica" w:cs="Helvetica"/>
          <w:sz w:val="20"/>
          <w:szCs w:val="20"/>
        </w:rPr>
        <w:br/>
        <w:t>приказом Министерства просвещения</w:t>
      </w:r>
      <w:r>
        <w:rPr>
          <w:rFonts w:ascii="Helvetica" w:hAnsi="Helvetica" w:cs="Helvetica"/>
          <w:sz w:val="20"/>
          <w:szCs w:val="20"/>
        </w:rPr>
        <w:br/>
        <w:t>Российской Федерации</w:t>
      </w:r>
      <w:r>
        <w:rPr>
          <w:rFonts w:ascii="Helvetica" w:hAnsi="Helvetica" w:cs="Helvetica"/>
          <w:sz w:val="20"/>
          <w:szCs w:val="20"/>
        </w:rPr>
        <w:br/>
        <w:t xml:space="preserve">от 22 февраля 2023 года № 130 </w:t>
      </w:r>
    </w:p>
    <w:p w:rsidR="00DE7841" w:rsidRDefault="0004241E">
      <w:pPr>
        <w:divId w:val="2040353619"/>
        <w:rPr>
          <w:rFonts w:ascii="Helvetica" w:eastAsia="Times New Roman" w:hAnsi="Helvetica" w:cs="Helvetica"/>
          <w:sz w:val="27"/>
          <w:szCs w:val="27"/>
        </w:rPr>
      </w:pPr>
      <w:r>
        <w:rPr>
          <w:rStyle w:val="docuntyped-name"/>
          <w:rFonts w:ascii="Helvetica" w:eastAsia="Times New Roman" w:hAnsi="Helvetica" w:cs="Helvetica"/>
          <w:sz w:val="27"/>
          <w:szCs w:val="27"/>
        </w:rPr>
        <w:t>Изменение, которое вносится в Порядок заполнения, учета и выдачи аттестатов об основном общем и среднем общем образовании и их дубликатов, утвержденный приказом Министерства просвещения Российской Федерации от 5 октября 2020 г. № 546</w:t>
      </w:r>
    </w:p>
    <w:p w:rsidR="00DE7841" w:rsidRDefault="0004241E">
      <w:pPr>
        <w:spacing w:after="223"/>
        <w:jc w:val="both"/>
        <w:divId w:val="783035780"/>
        <w:rPr>
          <w:rFonts w:ascii="Georgia" w:hAnsi="Georgia"/>
        </w:rPr>
      </w:pPr>
      <w:r>
        <w:rPr>
          <w:rFonts w:ascii="Georgia" w:hAnsi="Georgia"/>
        </w:rPr>
        <w:t>Дополнить главой VIII следующего содержания:</w:t>
      </w:r>
    </w:p>
    <w:p w:rsidR="00DE7841" w:rsidRDefault="0004241E">
      <w:pPr>
        <w:pStyle w:val="align-center"/>
        <w:divId w:val="783035780"/>
        <w:rPr>
          <w:rFonts w:ascii="Georgia" w:hAnsi="Georgia"/>
        </w:rPr>
      </w:pPr>
      <w:r>
        <w:rPr>
          <w:rFonts w:ascii="Georgia" w:hAnsi="Georgia"/>
        </w:rPr>
        <w:t xml:space="preserve">"VIII. Заполнение и выдача в 2022/23, 2023/24, 2024/25, 2025/26 учебных годах аттестатов об основном общем и среднем общем образовании в связи с принятием в Российскую Федерацию Донецкой Народной Республики, Луганской Народной Республики, Запорожской области, Херсонской области </w:t>
      </w:r>
    </w:p>
    <w:p w:rsidR="00DE7841" w:rsidRDefault="0004241E">
      <w:pPr>
        <w:spacing w:after="223"/>
        <w:jc w:val="both"/>
        <w:divId w:val="783035780"/>
        <w:rPr>
          <w:rFonts w:ascii="Georgia" w:hAnsi="Georgia"/>
        </w:rPr>
      </w:pPr>
      <w:r>
        <w:rPr>
          <w:rFonts w:ascii="Georgia" w:hAnsi="Georgia"/>
        </w:rPr>
        <w:t>43. Настоящая глава устанавливает порядок заполнения и выдачи в 2022/23, 2023/24, 2024/25, 2025/26 учебных годах аттестатов об основном общем и среднем общем образовании лицам:</w:t>
      </w:r>
    </w:p>
    <w:p w:rsidR="00DE7841" w:rsidRDefault="0004241E">
      <w:pPr>
        <w:spacing w:after="223"/>
        <w:jc w:val="both"/>
        <w:divId w:val="783035780"/>
        <w:rPr>
          <w:rFonts w:ascii="Georgia" w:hAnsi="Georgia"/>
        </w:rPr>
      </w:pPr>
      <w:r>
        <w:rPr>
          <w:rFonts w:ascii="Georgia" w:hAnsi="Georgia"/>
        </w:rPr>
        <w:t>а)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p>
    <w:p w:rsidR="00DE7841" w:rsidRDefault="0004241E">
      <w:pPr>
        <w:spacing w:after="223"/>
        <w:jc w:val="both"/>
        <w:divId w:val="783035780"/>
        <w:rPr>
          <w:rFonts w:ascii="Georgia" w:hAnsi="Georgia"/>
        </w:rPr>
      </w:pPr>
      <w:r>
        <w:rPr>
          <w:rFonts w:ascii="Georgia" w:hAnsi="Georgia"/>
        </w:rPr>
        <w:t>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p>
    <w:p w:rsidR="00DE7841" w:rsidRDefault="0004241E">
      <w:pPr>
        <w:spacing w:after="223"/>
        <w:jc w:val="both"/>
        <w:divId w:val="783035780"/>
        <w:rPr>
          <w:rFonts w:ascii="Georgia" w:hAnsi="Georgia"/>
        </w:rPr>
      </w:pPr>
      <w:r>
        <w:rPr>
          <w:rFonts w:ascii="Georgia" w:hAnsi="Georgia"/>
        </w:rPr>
        <w:t>44. Аттестат об основном общем образовании и приложение к нему выдаются лицам, указанным в пункте 43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 (за исключением 2022/23 учебного года) (далее - участники ГИА-9), а также:</w:t>
      </w:r>
    </w:p>
    <w:p w:rsidR="00DE7841" w:rsidRDefault="0004241E">
      <w:pPr>
        <w:spacing w:after="223"/>
        <w:jc w:val="both"/>
        <w:divId w:val="783035780"/>
        <w:rPr>
          <w:rFonts w:ascii="Georgia" w:hAnsi="Georgia"/>
        </w:rPr>
      </w:pPr>
      <w:r>
        <w:rPr>
          <w:rFonts w:ascii="Georgia" w:hAnsi="Georgia"/>
        </w:rPr>
        <w:t>а) в 2022/23 учебном году успешно прошедшим ГИА-9 в форме промежуточной аттестации (получившим отметку не ниже удовлетворительной (3 балла);</w:t>
      </w:r>
    </w:p>
    <w:p w:rsidR="00DE7841" w:rsidRDefault="0004241E">
      <w:pPr>
        <w:spacing w:after="223"/>
        <w:jc w:val="both"/>
        <w:divId w:val="783035780"/>
        <w:rPr>
          <w:rFonts w:ascii="Georgia" w:hAnsi="Georgia"/>
        </w:rPr>
      </w:pPr>
      <w:r>
        <w:rPr>
          <w:rFonts w:ascii="Georgia" w:hAnsi="Georgia"/>
        </w:rPr>
        <w:lastRenderedPageBreak/>
        <w:t>б) в 2023/24 учебном году:</w:t>
      </w:r>
    </w:p>
    <w:p w:rsidR="00DE7841" w:rsidRDefault="0004241E">
      <w:pPr>
        <w:spacing w:after="223"/>
        <w:jc w:val="both"/>
        <w:divId w:val="783035780"/>
        <w:rPr>
          <w:rFonts w:ascii="Georgia" w:hAnsi="Georgia"/>
        </w:rPr>
      </w:pPr>
      <w:r>
        <w:rPr>
          <w:rFonts w:ascii="Georgia" w:hAnsi="Georgia"/>
        </w:rPr>
        <w:t>успешно прошедшим ГИА-9 в форме ГВЭ (получившим отметку не ниже удовлетворительной (3 балла) по двум обязательным учебным предметам (русский язык и математика);</w:t>
      </w:r>
    </w:p>
    <w:p w:rsidR="00DE7841" w:rsidRDefault="0004241E">
      <w:pPr>
        <w:spacing w:after="223"/>
        <w:jc w:val="both"/>
        <w:divId w:val="783035780"/>
        <w:rPr>
          <w:rFonts w:ascii="Georgia" w:hAnsi="Georgia"/>
        </w:rPr>
      </w:pPr>
      <w:r>
        <w:rPr>
          <w:rFonts w:ascii="Georgia" w:hAnsi="Georgia"/>
        </w:rPr>
        <w:t>участникам ГИА-9, проходившим ГИА-9 в форме ГВЭ, но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(получившим отметку не ниже удовлетворительной (3 балла);</w:t>
      </w:r>
    </w:p>
    <w:p w:rsidR="00DE7841" w:rsidRDefault="0004241E">
      <w:pPr>
        <w:spacing w:after="223"/>
        <w:jc w:val="both"/>
        <w:divId w:val="783035780"/>
        <w:rPr>
          <w:rFonts w:ascii="Georgia" w:hAnsi="Georgia"/>
        </w:rPr>
      </w:pPr>
      <w:r>
        <w:rPr>
          <w:rFonts w:ascii="Georgia" w:hAnsi="Georgia"/>
        </w:rPr>
        <w:t>участникам ГИА-9 с ограниченными возможностями здоровья, участникам ГИА-9 - детям-инвалидам и инвалидам - в случае успешного прохождения по своему выбору ГИА-9 в форме ГВЭ (получившим отметку не ниже удовлетворительной (3 балла) по двум обязательным учебным предметам (русский язык и математика) или в форме промежуточной аттестации (получившим отметку не ниже удовлетворительной (3 балла);</w:t>
      </w:r>
    </w:p>
    <w:p w:rsidR="00DE7841" w:rsidRDefault="0004241E">
      <w:pPr>
        <w:spacing w:after="223"/>
        <w:jc w:val="both"/>
        <w:divId w:val="783035780"/>
        <w:rPr>
          <w:rFonts w:ascii="Georgia" w:hAnsi="Georgia"/>
        </w:rPr>
      </w:pPr>
      <w:r>
        <w:rPr>
          <w:rFonts w:ascii="Georgia" w:hAnsi="Georgia"/>
        </w:rPr>
        <w:t>в) в 2024/25 и 2025/26 учебных годах:</w:t>
      </w:r>
    </w:p>
    <w:p w:rsidR="00DE7841" w:rsidRDefault="0004241E">
      <w:pPr>
        <w:spacing w:after="223"/>
        <w:jc w:val="both"/>
        <w:divId w:val="783035780"/>
        <w:rPr>
          <w:rFonts w:ascii="Georgia" w:hAnsi="Georgia"/>
        </w:rPr>
      </w:pPr>
      <w:r>
        <w:rPr>
          <w:rFonts w:ascii="Georgia" w:hAnsi="Georgia"/>
        </w:rPr>
        <w:t>успешно прошедшим по своему выбору ГИА-9 в форме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ГВЭ (получившим отметку не ниже удовлетворительной (3 балла) по четырем учебным предметам: русский язык и математика (обязательные учебные предметы),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 информационно-коммуникационные технологии (ИКТ), история, литература, обществознание, физика, химия;</w:t>
      </w:r>
    </w:p>
    <w:p w:rsidR="00DE7841" w:rsidRDefault="0004241E">
      <w:pPr>
        <w:spacing w:after="223"/>
        <w:jc w:val="both"/>
        <w:divId w:val="783035780"/>
        <w:rPr>
          <w:rFonts w:ascii="Georgia" w:hAnsi="Georgia"/>
        </w:rPr>
      </w:pPr>
      <w:r>
        <w:rPr>
          <w:rFonts w:ascii="Georgia" w:hAnsi="Georgia"/>
        </w:rPr>
        <w:t>участникам ГИА-9 с ограниченными возможностями здоровья, участникам ГИА-9 - детям-инвалидам и инвалидам - в случае успешного прохождения по своему выбору ГИА-9 в форме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в форме ГВЭ (получившим отметку не ниже удовлетворительной (3 балла) по двум обязательным учебным предметам (русский язык и математика).</w:t>
      </w:r>
    </w:p>
    <w:p w:rsidR="00DE7841" w:rsidRDefault="0004241E">
      <w:pPr>
        <w:spacing w:after="223"/>
        <w:jc w:val="both"/>
        <w:divId w:val="783035780"/>
        <w:rPr>
          <w:rFonts w:ascii="Georgia" w:hAnsi="Georgia"/>
        </w:rPr>
      </w:pPr>
      <w:r>
        <w:rPr>
          <w:rFonts w:ascii="Georgia" w:hAnsi="Georgia"/>
        </w:rPr>
        <w:t>45. В 2022/23 учебном году аттестат об основном общем образовании с отличием и приложение к нему лицам, указанным в пункте 43 Порядка, не выдаются.</w:t>
      </w:r>
    </w:p>
    <w:p w:rsidR="00DE7841" w:rsidRDefault="0004241E">
      <w:pPr>
        <w:spacing w:after="223"/>
        <w:jc w:val="both"/>
        <w:divId w:val="783035780"/>
        <w:rPr>
          <w:rFonts w:ascii="Georgia" w:hAnsi="Georgia"/>
        </w:rPr>
      </w:pPr>
      <w:r>
        <w:rPr>
          <w:rFonts w:ascii="Georgia" w:hAnsi="Georgia"/>
        </w:rPr>
        <w:t>Начиная с 2023/24 учебного года аттестат об основном общем образовании с отличием и приложение к нему выдаются лицам, указанным в пункте 43 Порядка,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изучавшимся на уровне основного общего образования и результат "зачет" за итоговое собеседование по русскому языку.</w:t>
      </w:r>
    </w:p>
    <w:p w:rsidR="00DE7841" w:rsidRDefault="0004241E">
      <w:pPr>
        <w:spacing w:after="223"/>
        <w:jc w:val="both"/>
        <w:divId w:val="783035780"/>
        <w:rPr>
          <w:rFonts w:ascii="Georgia" w:hAnsi="Georgia"/>
        </w:rPr>
      </w:pPr>
      <w:r>
        <w:rPr>
          <w:rFonts w:ascii="Georgia" w:hAnsi="Georgia"/>
        </w:rPr>
        <w:t>46. Итоговые отметки по учебным предметам образовательной программы основного общего образования определяются:</w:t>
      </w:r>
    </w:p>
    <w:p w:rsidR="00DE7841" w:rsidRDefault="0004241E">
      <w:pPr>
        <w:spacing w:after="223"/>
        <w:jc w:val="both"/>
        <w:divId w:val="783035780"/>
        <w:rPr>
          <w:rFonts w:ascii="Georgia" w:hAnsi="Georgia"/>
        </w:rPr>
      </w:pPr>
      <w:r>
        <w:rPr>
          <w:rFonts w:ascii="Georgia" w:hAnsi="Georgia"/>
        </w:rPr>
        <w:lastRenderedPageBreak/>
        <w:t>а) в 2022/23 учебном году в отношении участников ГИА-9 -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DE7841" w:rsidRDefault="0004241E">
      <w:pPr>
        <w:spacing w:after="223"/>
        <w:jc w:val="both"/>
        <w:divId w:val="783035780"/>
        <w:rPr>
          <w:rFonts w:ascii="Georgia" w:hAnsi="Georgia"/>
        </w:rPr>
      </w:pPr>
      <w:r>
        <w:rPr>
          <w:rFonts w:ascii="Georgia" w:hAnsi="Georgia"/>
        </w:rPr>
        <w:t>б) в 2023/24 учебном году:</w:t>
      </w:r>
    </w:p>
    <w:p w:rsidR="00DE7841" w:rsidRDefault="0004241E">
      <w:pPr>
        <w:spacing w:after="223"/>
        <w:jc w:val="both"/>
        <w:divId w:val="783035780"/>
        <w:rPr>
          <w:rFonts w:ascii="Georgia" w:hAnsi="Georgia"/>
        </w:rPr>
      </w:pPr>
      <w:r>
        <w:rPr>
          <w:rFonts w:ascii="Georgia" w:hAnsi="Georgia"/>
        </w:rPr>
        <w:t>в отношении участников ГИА-9 (за исключением участников ГИА-9, указанных в абзацах третьем и четвертом настоящего подпункта) по учебным предметам "Русский язык", "Математика"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DE7841" w:rsidRDefault="0004241E">
      <w:pPr>
        <w:spacing w:after="223"/>
        <w:jc w:val="both"/>
        <w:divId w:val="783035780"/>
        <w:rPr>
          <w:rFonts w:ascii="Georgia" w:hAnsi="Georgia"/>
        </w:rPr>
      </w:pPr>
      <w:r>
        <w:rPr>
          <w:rFonts w:ascii="Georgia" w:hAnsi="Georgia"/>
        </w:rPr>
        <w:t>в отношении участников ГИА-9, проходивших ГИА-9 в форме ГВЭ, но не прошедших ГИА-9 или получивших на ГИА-9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DE7841" w:rsidRDefault="0004241E">
      <w:pPr>
        <w:spacing w:after="223"/>
        <w:jc w:val="both"/>
        <w:divId w:val="783035780"/>
        <w:rPr>
          <w:rFonts w:ascii="Georgia" w:hAnsi="Georgia"/>
        </w:rPr>
      </w:pPr>
      <w:r>
        <w:rPr>
          <w:rFonts w:ascii="Georgia" w:hAnsi="Georgia"/>
        </w:rPr>
        <w:t>в отношении участников ГИА-9 с ограниченными возможностями здоровья, участников ГИА-9 - детей-инвалидов и инвалидов, прошедших по своему выбору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p>
    <w:p w:rsidR="00DE7841" w:rsidRDefault="0004241E">
      <w:pPr>
        <w:spacing w:after="223"/>
        <w:jc w:val="both"/>
        <w:divId w:val="783035780"/>
        <w:rPr>
          <w:rFonts w:ascii="Georgia" w:hAnsi="Georgia"/>
        </w:rPr>
      </w:pPr>
      <w:r>
        <w:rPr>
          <w:rFonts w:ascii="Georgia" w:hAnsi="Georgia"/>
        </w:rPr>
        <w:t>в) в 2024/25 и 2025/26 учебных годах в отношении участников ГИА-9 - в соответствии с пунктом 5.3 Порядка.</w:t>
      </w:r>
    </w:p>
    <w:p w:rsidR="00DE7841" w:rsidRDefault="0004241E">
      <w:pPr>
        <w:spacing w:after="223"/>
        <w:jc w:val="both"/>
        <w:divId w:val="783035780"/>
        <w:rPr>
          <w:rFonts w:ascii="Georgia" w:hAnsi="Georgia"/>
        </w:rPr>
      </w:pPr>
      <w:r>
        <w:rPr>
          <w:rFonts w:ascii="Georgia" w:hAnsi="Georgia"/>
        </w:rPr>
        <w:t>47. Аттестат о среднем общем образовании и приложение к нему выдаются лицам, указанным в пункте 43 Порядка,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изучавшимся на уровне среднего общего образования, результат "зачет" за итоговое сочинение (изложение) (за исключением 2022/23 учебного года) (далее - участники ГИА-11), а также:</w:t>
      </w:r>
    </w:p>
    <w:p w:rsidR="00DE7841" w:rsidRDefault="0004241E">
      <w:pPr>
        <w:spacing w:after="223"/>
        <w:jc w:val="both"/>
        <w:divId w:val="783035780"/>
        <w:rPr>
          <w:rFonts w:ascii="Georgia" w:hAnsi="Georgia"/>
        </w:rPr>
      </w:pPr>
      <w:r>
        <w:rPr>
          <w:rFonts w:ascii="Georgia" w:hAnsi="Georgia"/>
        </w:rPr>
        <w:lastRenderedPageBreak/>
        <w:t>а) в 2022/23 учебном году успешно прошедшим по своему выбору ГИА-11 в форме промежуточной аттестации (получившим отметку не ниже удовлетворительной (3 балла) или в форме ЕГЭ (набравшим по обязательным учебным предметам (русский язык и математика),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16" w:anchor="/document/99/902389617/XA00MAE2NG/" w:history="1">
        <w:r>
          <w:rPr>
            <w:rStyle w:val="a4"/>
            <w:rFonts w:ascii="Georgia" w:hAnsi="Georgia"/>
          </w:rPr>
          <w:t>часть 14 статьи 59 Федерального закона от 29 декабря 2012 г. № 273-ФЗ "Об образовании в Российской Федерации"</w:t>
        </w:r>
      </w:hyperlink>
      <w:r>
        <w:rPr>
          <w:rFonts w:ascii="Georgia" w:hAnsi="Georgia"/>
        </w:rPr>
        <w:t>), а при сдаче ЕГЭ по математике базового уровня - получившим отметку не ниже удовлетворительной (3 балла);</w:t>
      </w:r>
    </w:p>
    <w:p w:rsidR="00DE7841" w:rsidRDefault="0004241E">
      <w:pPr>
        <w:spacing w:after="223"/>
        <w:jc w:val="both"/>
        <w:divId w:val="783035780"/>
        <w:rPr>
          <w:rFonts w:ascii="Georgia" w:hAnsi="Georgia"/>
        </w:rPr>
      </w:pPr>
      <w:r>
        <w:rPr>
          <w:rFonts w:ascii="Georgia" w:hAnsi="Georgia"/>
        </w:rPr>
        <w:t>б) в 2023/24 учебном году:</w:t>
      </w:r>
    </w:p>
    <w:p w:rsidR="00DE7841" w:rsidRDefault="0004241E">
      <w:pPr>
        <w:spacing w:after="223"/>
        <w:jc w:val="both"/>
        <w:divId w:val="783035780"/>
        <w:rPr>
          <w:rFonts w:ascii="Georgia" w:hAnsi="Georgia"/>
        </w:rPr>
      </w:pPr>
      <w:r>
        <w:rPr>
          <w:rFonts w:ascii="Georgia" w:hAnsi="Georgia"/>
        </w:rPr>
        <w:t>успешно прошедшим по своему выбору ГИА-11 в форме ЕГЭ (набравшим по обязательным учебным предметам (русский язык и математика),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17" w:anchor="/document/99/902389617/XA00MAE2NG/" w:history="1">
        <w:r>
          <w:rPr>
            <w:rStyle w:val="a4"/>
            <w:rFonts w:ascii="Georgia" w:hAnsi="Georgia"/>
          </w:rPr>
          <w:t>часть 14 статьи 59 Федерального закона от 29 декабря 2012 г. № 273-ФЗ "Об образовании в Российской Федерации"</w:t>
        </w:r>
      </w:hyperlink>
      <w:r>
        <w:rPr>
          <w:rFonts w:ascii="Georgia" w:hAnsi="Georgia"/>
        </w:rPr>
        <w:t>), а при сдаче ЕГЭ по математике базового уровня - получившим отметку не ниже удовлетворительной (3 балла) или в форме ГВЭ (получившим отметку не ниже удовлетворительной (3 балла) по двум обязательным учебным предметам (русский язык и математика);</w:t>
      </w:r>
    </w:p>
    <w:p w:rsidR="00DE7841" w:rsidRDefault="0004241E">
      <w:pPr>
        <w:spacing w:after="223"/>
        <w:jc w:val="both"/>
        <w:divId w:val="783035780"/>
        <w:rPr>
          <w:rFonts w:ascii="Georgia" w:hAnsi="Georgia"/>
        </w:rPr>
      </w:pPr>
      <w:r>
        <w:rPr>
          <w:rFonts w:ascii="Georgia" w:hAnsi="Georgia"/>
        </w:rPr>
        <w:t>участникам ГИА-11, не прошедшим ГИА-11 или получившим на ГИА-11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учебных предметов на ГИА-11 в резервные сроки - по результатам промежуточной аттестации (получившим отметку не ниже удовлетворительной (3 балла);</w:t>
      </w:r>
    </w:p>
    <w:p w:rsidR="00DE7841" w:rsidRDefault="0004241E">
      <w:pPr>
        <w:spacing w:after="223"/>
        <w:jc w:val="both"/>
        <w:divId w:val="783035780"/>
        <w:rPr>
          <w:rFonts w:ascii="Georgia" w:hAnsi="Georgia"/>
        </w:rPr>
      </w:pPr>
      <w:r>
        <w:rPr>
          <w:rFonts w:ascii="Georgia" w:hAnsi="Georgia"/>
        </w:rPr>
        <w:t>участникам ГИА-11 с ограниченными возможностями здоровья, участникам ГИА-11 - детям-инвалидам и инвалидам - в случае успешного прохождения по своему выбору ГИА-11 в форме ЕГЭ (набравшим по обязательным учебным предметам (русский язык и математика),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18" w:anchor="/document/99/902389617/XA00MAE2NG/" w:history="1">
        <w:r>
          <w:rPr>
            <w:rStyle w:val="a4"/>
            <w:rFonts w:ascii="Georgia" w:hAnsi="Georgia"/>
          </w:rPr>
          <w:t>часть 14 статьи 59 Федерального закона от 29 декабря 2012 г. № 273-ФЗ "Об образовании в Российской Федерации"</w:t>
        </w:r>
      </w:hyperlink>
      <w:r>
        <w:rPr>
          <w:rFonts w:ascii="Georgia" w:hAnsi="Georgia"/>
        </w:rPr>
        <w:t>), а при сдаче ЕГЭ по математике базового уровня - получившим отметку не ниже удовлетворительной (3 балла) или в форме ГВЭ (получившим отметку не ниже удовлетворительной (3 балла) по двум обязательным учебным предметам (русский язык и математика) или в форме промежуточной аттестации (получившим отметку не ниже удовлетворительной (3 балла);</w:t>
      </w:r>
    </w:p>
    <w:p w:rsidR="00DE7841" w:rsidRDefault="0004241E">
      <w:pPr>
        <w:spacing w:after="223"/>
        <w:jc w:val="both"/>
        <w:divId w:val="783035780"/>
        <w:rPr>
          <w:rFonts w:ascii="Georgia" w:hAnsi="Georgia"/>
        </w:rPr>
      </w:pPr>
      <w:r>
        <w:rPr>
          <w:rFonts w:ascii="Georgia" w:hAnsi="Georgia"/>
        </w:rPr>
        <w:t>в) в 2024/25 и 2025/26 учебных годах:</w:t>
      </w:r>
    </w:p>
    <w:p w:rsidR="00DE7841" w:rsidRDefault="0004241E">
      <w:pPr>
        <w:spacing w:after="223"/>
        <w:jc w:val="both"/>
        <w:divId w:val="783035780"/>
        <w:rPr>
          <w:rFonts w:ascii="Georgia" w:hAnsi="Georgia"/>
        </w:rPr>
      </w:pPr>
      <w:r>
        <w:rPr>
          <w:rFonts w:ascii="Georgia" w:hAnsi="Georgia"/>
        </w:rPr>
        <w:t>успешно прошедшим по своему выбору ГИА-11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19" w:anchor="/document/99/902389617/XA00MAE2NG/" w:history="1">
        <w:r>
          <w:rPr>
            <w:rStyle w:val="a4"/>
            <w:rFonts w:ascii="Georgia" w:hAnsi="Georgia"/>
          </w:rPr>
          <w:t>часть 14 статьи 59 Федерального закона от 29 декабря 2012 г. № 273-ФЗ "Об образовании в Российской Федерации"</w:t>
        </w:r>
      </w:hyperlink>
      <w:r>
        <w:rPr>
          <w:rFonts w:ascii="Georgia" w:hAnsi="Georgia"/>
        </w:rPr>
        <w:t>), а при сдаче ЕГЭ по математике базового уровня - получившим отметку не ниже удовлетворительной (3 балла) или в форме ГВЭ (получившим отметку не ниже удовлетворительной (3 балла) по двум обязательным учебным предметам (русский язык и математика);</w:t>
      </w:r>
    </w:p>
    <w:p w:rsidR="00DE7841" w:rsidRDefault="0004241E">
      <w:pPr>
        <w:spacing w:after="223"/>
        <w:jc w:val="both"/>
        <w:divId w:val="783035780"/>
        <w:rPr>
          <w:rFonts w:ascii="Georgia" w:hAnsi="Georgia"/>
        </w:rPr>
      </w:pPr>
      <w:r>
        <w:rPr>
          <w:rFonts w:ascii="Georgia" w:hAnsi="Georgia"/>
        </w:rPr>
        <w:lastRenderedPageBreak/>
        <w:t>участникам ГИА-11 с ограниченными возможностями здоровья, участникам ГИА-11 - детям-инвалидам и инвалидам - в случае успешного прохождения по своему выбору ГИА-11 по русскому языку в форме ЕГЭ (набравших количество баллов не ниже минимального, определяемого Федеральной службой по надзору в сфере образования и науки (</w:t>
      </w:r>
      <w:hyperlink r:id="rId20" w:anchor="/document/99/902389617/XA00MAE2NG/" w:history="1">
        <w:r>
          <w:rPr>
            <w:rStyle w:val="a4"/>
            <w:rFonts w:ascii="Georgia" w:hAnsi="Georgia"/>
          </w:rPr>
          <w:t>часть 14 статьи 59 Федерального закона от 29 декабря 2012 г. № 273-ФЗ "Об образовании в Российской Федерации"</w:t>
        </w:r>
      </w:hyperlink>
      <w:r>
        <w:rPr>
          <w:rFonts w:ascii="Georgia" w:hAnsi="Georgia"/>
        </w:rPr>
        <w:t>) или в форме ГВЭ (получившим отметку не ниже удовлетворительной (3 балла).</w:t>
      </w:r>
    </w:p>
    <w:p w:rsidR="00DE7841" w:rsidRDefault="0004241E">
      <w:pPr>
        <w:spacing w:after="223"/>
        <w:jc w:val="both"/>
        <w:divId w:val="783035780"/>
        <w:rPr>
          <w:rFonts w:ascii="Georgia" w:hAnsi="Georgia"/>
        </w:rPr>
      </w:pPr>
      <w:r>
        <w:rPr>
          <w:rFonts w:ascii="Georgia" w:hAnsi="Georgia"/>
        </w:rPr>
        <w:t>48. В 2022/23 учебном году аттестат о среднем общем образовании с отличием и приложение к нему выдаются лицам, указанным в пункте 43 Порядка,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в 2022/23 учебном году.</w:t>
      </w:r>
    </w:p>
    <w:p w:rsidR="00DE7841" w:rsidRDefault="0004241E">
      <w:pPr>
        <w:spacing w:after="223"/>
        <w:jc w:val="both"/>
        <w:divId w:val="783035780"/>
        <w:rPr>
          <w:rFonts w:ascii="Georgia" w:hAnsi="Georgia"/>
        </w:rPr>
      </w:pPr>
      <w:r>
        <w:rPr>
          <w:rFonts w:ascii="Georgia" w:hAnsi="Georgia"/>
        </w:rPr>
        <w:t>Начиная с 2023/24 учебного года аттестат о среднем общем образовании с отличием и приложение к нему выдаются лицам, указанным в пункте 43 Порядка, в соответствии с пунктом 21 Порядка.</w:t>
      </w:r>
    </w:p>
    <w:p w:rsidR="00DE7841" w:rsidRDefault="0004241E">
      <w:pPr>
        <w:spacing w:after="223"/>
        <w:jc w:val="both"/>
        <w:divId w:val="783035780"/>
        <w:rPr>
          <w:rFonts w:ascii="Georgia" w:hAnsi="Georgia"/>
        </w:rPr>
      </w:pPr>
      <w:r>
        <w:rPr>
          <w:rFonts w:ascii="Georgia" w:hAnsi="Georgia"/>
        </w:rPr>
        <w:t>49. Итоговые отметки по учебным предметам образовательной программы среднего общего образования определяются:</w:t>
      </w:r>
    </w:p>
    <w:p w:rsidR="00DE7841" w:rsidRDefault="0004241E">
      <w:pPr>
        <w:spacing w:after="223"/>
        <w:jc w:val="both"/>
        <w:divId w:val="783035780"/>
        <w:rPr>
          <w:rFonts w:ascii="Georgia" w:hAnsi="Georgia"/>
        </w:rPr>
      </w:pPr>
      <w:r>
        <w:rPr>
          <w:rFonts w:ascii="Georgia" w:hAnsi="Georgia"/>
        </w:rPr>
        <w:t>а) в 2022/23 учебном году в отношении участников ГИА-11 -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DE7841" w:rsidRDefault="0004241E">
      <w:pPr>
        <w:spacing w:after="223"/>
        <w:jc w:val="both"/>
        <w:divId w:val="783035780"/>
        <w:rPr>
          <w:rFonts w:ascii="Georgia" w:hAnsi="Georgia"/>
        </w:rPr>
      </w:pPr>
      <w:r>
        <w:rPr>
          <w:rFonts w:ascii="Georgia" w:hAnsi="Georgia"/>
        </w:rPr>
        <w:t>б) в 2023/24 учебном году:</w:t>
      </w:r>
    </w:p>
    <w:p w:rsidR="00DE7841" w:rsidRDefault="0004241E">
      <w:pPr>
        <w:spacing w:after="223"/>
        <w:jc w:val="both"/>
        <w:divId w:val="783035780"/>
        <w:rPr>
          <w:rFonts w:ascii="Georgia" w:hAnsi="Georgia"/>
        </w:rPr>
      </w:pPr>
      <w:r>
        <w:rPr>
          <w:rFonts w:ascii="Georgia" w:hAnsi="Georgia"/>
        </w:rPr>
        <w:t>в отношении участников ГИА-11 (за исключением участников ГИА-11, указанных в абзацах третьем и четвертом настоящего подпункта) - в соответствии с пунктом 5.3 Порядка;</w:t>
      </w:r>
    </w:p>
    <w:p w:rsidR="00DE7841" w:rsidRDefault="0004241E">
      <w:pPr>
        <w:spacing w:after="223"/>
        <w:jc w:val="both"/>
        <w:divId w:val="783035780"/>
        <w:rPr>
          <w:rFonts w:ascii="Georgia" w:hAnsi="Georgia"/>
        </w:rPr>
      </w:pPr>
      <w:r>
        <w:rPr>
          <w:rFonts w:ascii="Georgia" w:hAnsi="Georgia"/>
        </w:rPr>
        <w:t>в отношении участников ГИА-11, не прошедших ГИА-11 или получивших на ГИА-11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учебных предметов на ГИА-11 в резервные сроки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p>
    <w:p w:rsidR="00DE7841" w:rsidRDefault="0004241E">
      <w:pPr>
        <w:spacing w:after="223"/>
        <w:jc w:val="both"/>
        <w:divId w:val="783035780"/>
        <w:rPr>
          <w:rFonts w:ascii="Georgia" w:hAnsi="Georgia"/>
        </w:rPr>
      </w:pPr>
      <w:r>
        <w:rPr>
          <w:rFonts w:ascii="Georgia" w:hAnsi="Georgia"/>
        </w:rPr>
        <w:t>в отношении участников ГИА-11 с ограниченными возможностями здоровья, участников ГИА-11 - детей-инвалидов и инвалидов, прошедших по своему выбору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 а в форме ЕГЭ или в форме ГВЭ - в соответствии с пунктом 5.3 Порядка;</w:t>
      </w:r>
    </w:p>
    <w:p w:rsidR="00DE7841" w:rsidRDefault="0004241E">
      <w:pPr>
        <w:spacing w:after="223"/>
        <w:jc w:val="both"/>
        <w:divId w:val="783035780"/>
        <w:rPr>
          <w:rFonts w:ascii="Georgia" w:hAnsi="Georgia"/>
        </w:rPr>
      </w:pPr>
      <w:r>
        <w:rPr>
          <w:rFonts w:ascii="Georgia" w:hAnsi="Georgia"/>
        </w:rPr>
        <w:t>в) 2024/25 и 2025/26 учебных годах - в соответствии с пунктом 5.3 Порядка.</w:t>
      </w:r>
    </w:p>
    <w:p w:rsidR="00DE7841" w:rsidRDefault="0004241E">
      <w:pPr>
        <w:spacing w:after="223"/>
        <w:jc w:val="both"/>
        <w:divId w:val="783035780"/>
        <w:rPr>
          <w:rFonts w:ascii="Georgia" w:hAnsi="Georgia"/>
        </w:rPr>
      </w:pPr>
      <w:r>
        <w:rPr>
          <w:rFonts w:ascii="Georgia" w:hAnsi="Georgia"/>
        </w:rPr>
        <w:lastRenderedPageBreak/>
        <w:t>50.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p>
    <w:p w:rsidR="00DE7841" w:rsidRDefault="0004241E">
      <w:pPr>
        <w:spacing w:after="223"/>
        <w:jc w:val="both"/>
        <w:divId w:val="783035780"/>
        <w:rPr>
          <w:rFonts w:ascii="Georgia" w:hAnsi="Georgia"/>
        </w:rPr>
      </w:pPr>
      <w:r>
        <w:rPr>
          <w:rFonts w:ascii="Georgia" w:hAnsi="Georgia"/>
        </w:rP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отсканированной копии оригинала аттестата об основном общем или среднем общем образовании. Организация, осуществляющая образовательную деятельность, направляет отсканированную 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p>
    <w:p w:rsidR="00DE7841" w:rsidRDefault="0004241E">
      <w:pPr>
        <w:spacing w:after="223"/>
        <w:jc w:val="both"/>
        <w:divId w:val="783035780"/>
        <w:rPr>
          <w:rFonts w:ascii="Georgia" w:hAnsi="Georgia"/>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p>
    <w:p w:rsidR="0004241E" w:rsidRDefault="0004241E">
      <w:pPr>
        <w:divId w:val="1011491300"/>
        <w:rPr>
          <w:rFonts w:ascii="Arial" w:eastAsia="Times New Roman" w:hAnsi="Arial" w:cs="Arial"/>
          <w:sz w:val="20"/>
          <w:szCs w:val="20"/>
        </w:rPr>
      </w:pPr>
      <w:r>
        <w:rPr>
          <w:rFonts w:ascii="Arial" w:eastAsia="Times New Roman" w:hAnsi="Arial" w:cs="Arial"/>
          <w:sz w:val="20"/>
          <w:szCs w:val="20"/>
        </w:rPr>
        <w:t>© Материал из Справочной системы «Завуч»</w:t>
      </w:r>
      <w:r>
        <w:rPr>
          <w:rFonts w:ascii="Arial" w:eastAsia="Times New Roman" w:hAnsi="Arial" w:cs="Arial"/>
          <w:sz w:val="20"/>
          <w:szCs w:val="20"/>
        </w:rPr>
        <w:br/>
        <w:t>https://supervip.1zavuch.ru</w:t>
      </w:r>
      <w:r>
        <w:rPr>
          <w:rFonts w:ascii="Arial" w:eastAsia="Times New Roman" w:hAnsi="Arial" w:cs="Arial"/>
          <w:sz w:val="20"/>
          <w:szCs w:val="20"/>
        </w:rPr>
        <w:br/>
        <w:t>Дата копирования: 05.04.2023</w:t>
      </w:r>
    </w:p>
    <w:sectPr w:rsidR="00042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08"/>
    <w:rsid w:val="0004241E"/>
    <w:rsid w:val="00282DA0"/>
    <w:rsid w:val="00476608"/>
    <w:rsid w:val="00DE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0EB57C-8AB2-40B7-896E-B10D8F02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note-number">
    <w:name w:val="doc__note-number"/>
    <w:basedOn w:val="a0"/>
  </w:style>
  <w:style w:type="character" w:customStyle="1" w:styleId="docnote-text">
    <w:name w:val="doc__note-text"/>
    <w:basedOn w:val="a0"/>
  </w:style>
  <w:style w:type="character" w:customStyle="1" w:styleId="docuntyped-name">
    <w:name w:val="doc__untyped-nam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836663">
      <w:marLeft w:val="0"/>
      <w:marRight w:val="3"/>
      <w:marTop w:val="0"/>
      <w:marBottom w:val="0"/>
      <w:divBdr>
        <w:top w:val="none" w:sz="0" w:space="0" w:color="auto"/>
        <w:left w:val="none" w:sz="0" w:space="0" w:color="auto"/>
        <w:bottom w:val="none" w:sz="0" w:space="0" w:color="auto"/>
        <w:right w:val="none" w:sz="0" w:space="0" w:color="auto"/>
      </w:divBdr>
      <w:divsChild>
        <w:div w:id="562788135">
          <w:marLeft w:val="0"/>
          <w:marRight w:val="0"/>
          <w:marTop w:val="0"/>
          <w:marBottom w:val="0"/>
          <w:divBdr>
            <w:top w:val="none" w:sz="0" w:space="0" w:color="auto"/>
            <w:left w:val="none" w:sz="0" w:space="0" w:color="auto"/>
            <w:bottom w:val="none" w:sz="0" w:space="0" w:color="auto"/>
            <w:right w:val="none" w:sz="0" w:space="0" w:color="auto"/>
          </w:divBdr>
        </w:div>
        <w:div w:id="783035780">
          <w:marLeft w:val="0"/>
          <w:marRight w:val="0"/>
          <w:marTop w:val="465"/>
          <w:marBottom w:val="0"/>
          <w:divBdr>
            <w:top w:val="none" w:sz="0" w:space="0" w:color="auto"/>
            <w:left w:val="none" w:sz="0" w:space="0" w:color="auto"/>
            <w:bottom w:val="none" w:sz="0" w:space="0" w:color="auto"/>
            <w:right w:val="none" w:sz="0" w:space="0" w:color="auto"/>
          </w:divBdr>
          <w:divsChild>
            <w:div w:id="1073239346">
              <w:marLeft w:val="873"/>
              <w:marRight w:val="0"/>
              <w:marTop w:val="0"/>
              <w:marBottom w:val="611"/>
              <w:divBdr>
                <w:top w:val="none" w:sz="0" w:space="0" w:color="auto"/>
                <w:left w:val="none" w:sz="0" w:space="0" w:color="auto"/>
                <w:bottom w:val="none" w:sz="0" w:space="0" w:color="auto"/>
                <w:right w:val="none" w:sz="0" w:space="0" w:color="auto"/>
              </w:divBdr>
            </w:div>
            <w:div w:id="2035037899">
              <w:marLeft w:val="0"/>
              <w:marRight w:val="0"/>
              <w:marTop w:val="223"/>
              <w:marBottom w:val="223"/>
              <w:divBdr>
                <w:top w:val="none" w:sz="0" w:space="0" w:color="auto"/>
                <w:left w:val="none" w:sz="0" w:space="0" w:color="auto"/>
                <w:bottom w:val="none" w:sz="0" w:space="0" w:color="auto"/>
                <w:right w:val="none" w:sz="0" w:space="0" w:color="auto"/>
              </w:divBdr>
            </w:div>
            <w:div w:id="505633509">
              <w:marLeft w:val="0"/>
              <w:marRight w:val="0"/>
              <w:marTop w:val="0"/>
              <w:marBottom w:val="0"/>
              <w:divBdr>
                <w:top w:val="none" w:sz="0" w:space="0" w:color="auto"/>
                <w:left w:val="none" w:sz="0" w:space="0" w:color="auto"/>
                <w:bottom w:val="none" w:sz="0" w:space="0" w:color="auto"/>
                <w:right w:val="none" w:sz="0" w:space="0" w:color="auto"/>
              </w:divBdr>
            </w:div>
            <w:div w:id="806164141">
              <w:marLeft w:val="0"/>
              <w:marRight w:val="0"/>
              <w:marTop w:val="0"/>
              <w:marBottom w:val="0"/>
              <w:divBdr>
                <w:top w:val="none" w:sz="0" w:space="0" w:color="auto"/>
                <w:left w:val="none" w:sz="0" w:space="0" w:color="auto"/>
                <w:bottom w:val="none" w:sz="0" w:space="0" w:color="auto"/>
                <w:right w:val="none" w:sz="0" w:space="0" w:color="auto"/>
              </w:divBdr>
            </w:div>
            <w:div w:id="2040353619">
              <w:marLeft w:val="0"/>
              <w:marRight w:val="0"/>
              <w:marTop w:val="320"/>
              <w:marBottom w:val="240"/>
              <w:divBdr>
                <w:top w:val="none" w:sz="0" w:space="0" w:color="auto"/>
                <w:left w:val="none" w:sz="0" w:space="0" w:color="auto"/>
                <w:bottom w:val="none" w:sz="0" w:space="0" w:color="auto"/>
                <w:right w:val="none" w:sz="0" w:space="0" w:color="auto"/>
              </w:divBdr>
            </w:div>
          </w:divsChild>
        </w:div>
      </w:divsChild>
    </w:div>
    <w:div w:id="1011491300">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ervip.1zavuch.ru/" TargetMode="External"/><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upervip.1zavuch.ru/" TargetMode="Externa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 Type="http://schemas.openxmlformats.org/officeDocument/2006/relationships/settings" Target="settings.xml"/><Relationship Id="rId16"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1" Type="http://schemas.openxmlformats.org/officeDocument/2006/relationships/styles" Target="styles.xml"/><Relationship Id="rId6"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5" Type="http://schemas.openxmlformats.org/officeDocument/2006/relationships/hyperlink" Target="https://supervip.1zavuch.ru/" TargetMode="External"/><Relationship Id="rId15"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4" Type="http://schemas.openxmlformats.org/officeDocument/2006/relationships/hyperlink" Target="https://supervip.1zavuch.ru/" TargetMode="Externa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2479</Words>
  <Characters>18007</Characters>
  <Application>Microsoft Office Word</Application>
  <DocSecurity>0</DocSecurity>
  <Lines>150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Юлия</cp:lastModifiedBy>
  <cp:revision>2</cp:revision>
  <dcterms:created xsi:type="dcterms:W3CDTF">2023-04-11T17:58:00Z</dcterms:created>
  <dcterms:modified xsi:type="dcterms:W3CDTF">2023-04-11T17:58:00Z</dcterms:modified>
</cp:coreProperties>
</file>