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DE8" w:rsidRDefault="00E42DE8" w:rsidP="00C35D95">
      <w:pPr>
        <w:jc w:val="center"/>
        <w:rPr>
          <w:rFonts w:ascii="Times New Roman" w:hAnsi="Times New Roman" w:cs="Times New Roman"/>
          <w:b/>
          <w:sz w:val="28"/>
          <w:szCs w:val="28"/>
        </w:rPr>
      </w:pPr>
      <w:r w:rsidRPr="00E42DE8">
        <w:rPr>
          <w:rFonts w:ascii="Times New Roman" w:hAnsi="Times New Roman" w:cs="Times New Roman"/>
          <w:b/>
          <w:sz w:val="28"/>
          <w:szCs w:val="28"/>
        </w:rPr>
        <w:t>ИНФОРМИРОВАНИЕ О СРОКАХ И МЕСТАХ РАССМОТРЕНИЯ АПЕЛЛЯЦИЙ</w:t>
      </w:r>
    </w:p>
    <w:p w:rsidR="00C35D95" w:rsidRDefault="00C35D95" w:rsidP="00C35D95">
      <w:pPr>
        <w:jc w:val="center"/>
        <w:rPr>
          <w:rFonts w:ascii="Times New Roman" w:hAnsi="Times New Roman" w:cs="Times New Roman"/>
          <w:b/>
          <w:color w:val="FF0000"/>
          <w:sz w:val="24"/>
          <w:szCs w:val="24"/>
        </w:rPr>
      </w:pPr>
      <w:r w:rsidRPr="00C35D95">
        <w:rPr>
          <w:rFonts w:ascii="Times New Roman" w:hAnsi="Times New Roman" w:cs="Times New Roman"/>
          <w:b/>
          <w:color w:val="FF0000"/>
          <w:sz w:val="24"/>
          <w:szCs w:val="24"/>
        </w:rPr>
        <w:t xml:space="preserve">Выписка из приказа </w:t>
      </w:r>
      <w:proofErr w:type="gramStart"/>
      <w:r w:rsidRPr="00C35D95">
        <w:rPr>
          <w:rFonts w:ascii="Times New Roman" w:hAnsi="Times New Roman" w:cs="Times New Roman"/>
          <w:b/>
          <w:color w:val="FF0000"/>
        </w:rPr>
        <w:t>МИНИСТЕРСТВА  ПРОСВЕЩЕНИЯ</w:t>
      </w:r>
      <w:proofErr w:type="gramEnd"/>
      <w:r w:rsidRPr="00C35D95">
        <w:rPr>
          <w:rFonts w:ascii="Times New Roman" w:hAnsi="Times New Roman" w:cs="Times New Roman"/>
          <w:b/>
          <w:color w:val="FF0000"/>
        </w:rPr>
        <w:t xml:space="preserve"> РОССИЙСКОЙ ФЕДЕРАЦИИ № 233</w:t>
      </w:r>
      <w:r w:rsidRPr="00C35D95">
        <w:rPr>
          <w:rFonts w:ascii="Times New Roman" w:hAnsi="Times New Roman" w:cs="Times New Roman"/>
          <w:b/>
          <w:color w:val="FF0000"/>
          <w:sz w:val="24"/>
          <w:szCs w:val="24"/>
        </w:rPr>
        <w:t xml:space="preserve"> и </w:t>
      </w:r>
      <w:r w:rsidRPr="00C35D95">
        <w:rPr>
          <w:rFonts w:ascii="Times New Roman" w:hAnsi="Times New Roman" w:cs="Times New Roman"/>
          <w:b/>
          <w:color w:val="FF0000"/>
        </w:rPr>
        <w:t>ФЕДЕРАЛЬНОЙ СЛУЖБА ПО НАДЗОРУ В СФЕРЕ ОБРАЗОВАНИЯ И НАУКИ</w:t>
      </w:r>
      <w:r w:rsidRPr="00C35D95">
        <w:rPr>
          <w:rFonts w:ascii="Times New Roman" w:hAnsi="Times New Roman" w:cs="Times New Roman"/>
          <w:b/>
          <w:color w:val="FF0000"/>
          <w:sz w:val="24"/>
          <w:szCs w:val="24"/>
        </w:rPr>
        <w:t xml:space="preserve"> № 522 от 0</w:t>
      </w:r>
      <w:r>
        <w:rPr>
          <w:rFonts w:ascii="Times New Roman" w:hAnsi="Times New Roman" w:cs="Times New Roman"/>
          <w:b/>
          <w:color w:val="FF0000"/>
          <w:sz w:val="24"/>
          <w:szCs w:val="24"/>
        </w:rPr>
        <w:t>4</w:t>
      </w:r>
      <w:r w:rsidRPr="00C35D95">
        <w:rPr>
          <w:rFonts w:ascii="Times New Roman" w:hAnsi="Times New Roman" w:cs="Times New Roman"/>
          <w:b/>
          <w:color w:val="FF0000"/>
          <w:sz w:val="24"/>
          <w:szCs w:val="24"/>
        </w:rPr>
        <w:t>.</w:t>
      </w:r>
      <w:r>
        <w:rPr>
          <w:rFonts w:ascii="Times New Roman" w:hAnsi="Times New Roman" w:cs="Times New Roman"/>
          <w:b/>
          <w:color w:val="FF0000"/>
          <w:sz w:val="24"/>
          <w:szCs w:val="24"/>
        </w:rPr>
        <w:t>04</w:t>
      </w:r>
      <w:r w:rsidRPr="00C35D95">
        <w:rPr>
          <w:rFonts w:ascii="Times New Roman" w:hAnsi="Times New Roman" w:cs="Times New Roman"/>
          <w:b/>
          <w:color w:val="FF0000"/>
          <w:sz w:val="24"/>
          <w:szCs w:val="24"/>
        </w:rPr>
        <w:t>. 20</w:t>
      </w:r>
      <w:r>
        <w:rPr>
          <w:rFonts w:ascii="Times New Roman" w:hAnsi="Times New Roman" w:cs="Times New Roman"/>
          <w:b/>
          <w:color w:val="FF0000"/>
          <w:sz w:val="24"/>
          <w:szCs w:val="24"/>
        </w:rPr>
        <w:t>23</w:t>
      </w:r>
      <w:r w:rsidRPr="00C35D95">
        <w:rPr>
          <w:rFonts w:ascii="Times New Roman" w:hAnsi="Times New Roman" w:cs="Times New Roman"/>
          <w:b/>
          <w:color w:val="FF0000"/>
          <w:sz w:val="24"/>
          <w:szCs w:val="24"/>
        </w:rPr>
        <w:t xml:space="preserve"> </w:t>
      </w:r>
      <w:proofErr w:type="gramStart"/>
      <w:r w:rsidRPr="00C35D95">
        <w:rPr>
          <w:rFonts w:ascii="Times New Roman" w:hAnsi="Times New Roman" w:cs="Times New Roman"/>
          <w:b/>
          <w:color w:val="FF0000"/>
          <w:sz w:val="24"/>
          <w:szCs w:val="24"/>
        </w:rPr>
        <w:t>« Об</w:t>
      </w:r>
      <w:proofErr w:type="gramEnd"/>
      <w:r w:rsidRPr="00C35D95">
        <w:rPr>
          <w:rFonts w:ascii="Times New Roman" w:hAnsi="Times New Roman" w:cs="Times New Roman"/>
          <w:b/>
          <w:color w:val="FF0000"/>
          <w:sz w:val="24"/>
          <w:szCs w:val="24"/>
        </w:rPr>
        <w:t xml:space="preserve"> утверждении Порядка проведения государственной итоговой аттестации по образовательным программам среднего общего образования». </w:t>
      </w:r>
    </w:p>
    <w:p w:rsidR="0038403D" w:rsidRPr="00C35D95" w:rsidRDefault="00C35D95" w:rsidP="00C35D95">
      <w:pPr>
        <w:jc w:val="center"/>
        <w:rPr>
          <w:rFonts w:ascii="Times New Roman" w:hAnsi="Times New Roman" w:cs="Times New Roman"/>
          <w:b/>
          <w:color w:val="FF0000"/>
          <w:sz w:val="24"/>
          <w:szCs w:val="24"/>
        </w:rPr>
      </w:pPr>
      <w:r w:rsidRPr="00C35D95">
        <w:rPr>
          <w:rFonts w:ascii="Times New Roman" w:hAnsi="Times New Roman" w:cs="Times New Roman"/>
          <w:b/>
          <w:color w:val="FF0000"/>
          <w:sz w:val="24"/>
          <w:szCs w:val="24"/>
        </w:rPr>
        <w:t>(Зарегистрировано в Минюсте России 1</w:t>
      </w:r>
      <w:r>
        <w:rPr>
          <w:rFonts w:ascii="Times New Roman" w:hAnsi="Times New Roman" w:cs="Times New Roman"/>
          <w:b/>
          <w:color w:val="FF0000"/>
          <w:sz w:val="24"/>
          <w:szCs w:val="24"/>
        </w:rPr>
        <w:t xml:space="preserve">5 мая </w:t>
      </w:r>
      <w:r w:rsidRPr="00C35D95">
        <w:rPr>
          <w:rFonts w:ascii="Times New Roman" w:hAnsi="Times New Roman" w:cs="Times New Roman"/>
          <w:b/>
          <w:color w:val="FF0000"/>
          <w:sz w:val="24"/>
          <w:szCs w:val="24"/>
        </w:rPr>
        <w:t>20</w:t>
      </w:r>
      <w:r>
        <w:rPr>
          <w:rFonts w:ascii="Times New Roman" w:hAnsi="Times New Roman" w:cs="Times New Roman"/>
          <w:b/>
          <w:color w:val="FF0000"/>
          <w:sz w:val="24"/>
          <w:szCs w:val="24"/>
        </w:rPr>
        <w:t>23</w:t>
      </w:r>
      <w:r w:rsidRPr="00C35D95">
        <w:rPr>
          <w:rFonts w:ascii="Times New Roman" w:hAnsi="Times New Roman" w:cs="Times New Roman"/>
          <w:b/>
          <w:color w:val="FF0000"/>
          <w:sz w:val="24"/>
          <w:szCs w:val="24"/>
        </w:rPr>
        <w:t xml:space="preserve"> г. N</w:t>
      </w:r>
      <w:r>
        <w:rPr>
          <w:rFonts w:ascii="Times New Roman" w:hAnsi="Times New Roman" w:cs="Times New Roman"/>
          <w:b/>
          <w:color w:val="FF0000"/>
          <w:sz w:val="24"/>
          <w:szCs w:val="24"/>
        </w:rPr>
        <w:t xml:space="preserve"> 7331</w:t>
      </w:r>
      <w:bookmarkStart w:id="0" w:name="_GoBack"/>
      <w:bookmarkEnd w:id="0"/>
      <w:r>
        <w:rPr>
          <w:rFonts w:ascii="Times New Roman" w:hAnsi="Times New Roman" w:cs="Times New Roman"/>
          <w:b/>
          <w:color w:val="FF0000"/>
          <w:sz w:val="24"/>
          <w:szCs w:val="24"/>
        </w:rPr>
        <w:t>4</w:t>
      </w:r>
      <w:r w:rsidRPr="00C35D95">
        <w:rPr>
          <w:rFonts w:ascii="Times New Roman" w:hAnsi="Times New Roman" w:cs="Times New Roman"/>
          <w:b/>
          <w:color w:val="FF0000"/>
          <w:sz w:val="24"/>
          <w:szCs w:val="24"/>
        </w:rPr>
        <w:t>)</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101. Апелляционная комиссия не позднее чем за один рабочий день до даты рассмотрения апелляции информирует участников экзаменов, подавших</w:t>
      </w:r>
      <w:r>
        <w:rPr>
          <w:rFonts w:ascii="Times New Roman" w:hAnsi="Times New Roman" w:cs="Times New Roman"/>
        </w:rPr>
        <w:t xml:space="preserve"> </w:t>
      </w:r>
      <w:r w:rsidRPr="0038403D">
        <w:rPr>
          <w:rFonts w:ascii="Times New Roman" w:hAnsi="Times New Roman" w:cs="Times New Roman"/>
        </w:rPr>
        <w:t>апелляции, о времени и месте их рассмотрения.</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103. При рассмотрении апелляции также могут присутствовать:</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1) члены ГЭК - по решению председателя ГЭК;</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2) аккредитованные общественные наблюдатели;</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 xml:space="preserve">3) должностные лица </w:t>
      </w:r>
      <w:proofErr w:type="spellStart"/>
      <w:r w:rsidRPr="0038403D">
        <w:rPr>
          <w:rFonts w:ascii="Times New Roman" w:hAnsi="Times New Roman" w:cs="Times New Roman"/>
        </w:rPr>
        <w:t>Рособрнадзора</w:t>
      </w:r>
      <w:proofErr w:type="spellEnd"/>
      <w:r w:rsidRPr="0038403D">
        <w:rPr>
          <w:rFonts w:ascii="Times New Roman" w:hAnsi="Times New Roman" w:cs="Times New Roman"/>
        </w:rPr>
        <w:t xml:space="preserve">, иные лица, определенные </w:t>
      </w:r>
      <w:proofErr w:type="spellStart"/>
      <w:r w:rsidRPr="0038403D">
        <w:rPr>
          <w:rFonts w:ascii="Times New Roman" w:hAnsi="Times New Roman" w:cs="Times New Roman"/>
        </w:rPr>
        <w:t>Рособрнадзором</w:t>
      </w:r>
      <w:proofErr w:type="spellEnd"/>
      <w:r w:rsidRPr="0038403D">
        <w:rPr>
          <w:rFonts w:ascii="Times New Roman" w:hAnsi="Times New Roman" w:cs="Times New Roman"/>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 xml:space="preserve">4) </w:t>
      </w:r>
      <w:proofErr w:type="spellStart"/>
      <w:r w:rsidRPr="0038403D">
        <w:rPr>
          <w:rFonts w:ascii="Times New Roman" w:hAnsi="Times New Roman" w:cs="Times New Roman"/>
        </w:rPr>
        <w:t>сурдопереводчик</w:t>
      </w:r>
      <w:proofErr w:type="spellEnd"/>
      <w:r w:rsidRPr="0038403D">
        <w:rPr>
          <w:rFonts w:ascii="Times New Roman" w:hAnsi="Times New Roman" w:cs="Times New Roman"/>
        </w:rPr>
        <w:t xml:space="preserve">, </w:t>
      </w:r>
      <w:proofErr w:type="spellStart"/>
      <w:r w:rsidRPr="0038403D">
        <w:rPr>
          <w:rFonts w:ascii="Times New Roman" w:hAnsi="Times New Roman" w:cs="Times New Roman"/>
        </w:rPr>
        <w:t>тифлопереводчик</w:t>
      </w:r>
      <w:proofErr w:type="spellEnd"/>
      <w:r w:rsidRPr="0038403D">
        <w:rPr>
          <w:rFonts w:ascii="Times New Roman" w:hAnsi="Times New Roman" w:cs="Times New Roman"/>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lastRenderedPageBreak/>
        <w:t>104. Рассмотрение апелляции проводится в спокойной и доброжелательной обстановке.</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 xml:space="preserve">105. Апелляцию о нарушении Порядка (за исключением </w:t>
      </w:r>
      <w:proofErr w:type="spellStart"/>
      <w:proofErr w:type="gramStart"/>
      <w:r w:rsidRPr="0038403D">
        <w:rPr>
          <w:rFonts w:ascii="Times New Roman" w:hAnsi="Times New Roman" w:cs="Times New Roman"/>
        </w:rPr>
        <w:t>случаев,установленных</w:t>
      </w:r>
      <w:proofErr w:type="spellEnd"/>
      <w:proofErr w:type="gramEnd"/>
      <w:r w:rsidRPr="0038403D">
        <w:rPr>
          <w:rFonts w:ascii="Times New Roman" w:hAnsi="Times New Roman" w:cs="Times New Roman"/>
        </w:rPr>
        <w:t xml:space="preserve"> пунктом 100 Порядка) участник экзамена подает в день проведения экзамена по соответствующему учебному предмету члену ГЭК, не покидая ППЭ.</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w:t>
      </w:r>
      <w:proofErr w:type="spellStart"/>
      <w:r w:rsidRPr="0038403D">
        <w:rPr>
          <w:rFonts w:ascii="Times New Roman" w:hAnsi="Times New Roman" w:cs="Times New Roman"/>
        </w:rPr>
        <w:t>экзаменаторовсобеседников</w:t>
      </w:r>
      <w:proofErr w:type="spellEnd"/>
      <w:r w:rsidRPr="0038403D">
        <w:rPr>
          <w:rFonts w:ascii="Times New Roman" w:hAnsi="Times New Roman" w:cs="Times New Roman"/>
        </w:rPr>
        <w:t xml:space="preserve">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Апелляция о нарушении Порядка и заключение о результатах проверки в тот же день передаются членом ГЭК в апелляционную комиссию.</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1) об отклонении апелляции;</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2) об удовлетворении апелляции.</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&lt;53&gt; Часть 5 статьи 59 Федерального закона от 29 декабря 2012 г. N 273-ФЗ "Об образовании в Российской Федерации".</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38403D" w:rsidRPr="00C35D95" w:rsidRDefault="0038403D" w:rsidP="0038403D">
      <w:pPr>
        <w:jc w:val="both"/>
        <w:rPr>
          <w:rFonts w:ascii="Times New Roman" w:hAnsi="Times New Roman" w:cs="Times New Roman"/>
          <w:b/>
        </w:rPr>
      </w:pPr>
      <w:r w:rsidRPr="0038403D">
        <w:rPr>
          <w:rFonts w:ascii="Times New Roman" w:hAnsi="Times New Roman" w:cs="Times New Roman"/>
        </w:rPr>
        <w:t xml:space="preserve">106. Апелляция о несогласии с выставленными баллами, в том числе по результатам перепроверки экзаменационной работы в соответствии с пунктом 88 Порядка, </w:t>
      </w:r>
      <w:r w:rsidRPr="00C35D95">
        <w:rPr>
          <w:rFonts w:ascii="Times New Roman" w:hAnsi="Times New Roman" w:cs="Times New Roman"/>
          <w:b/>
        </w:rPr>
        <w:t>подается в течение двух рабочих дней, следующих за официальным днем объявления результатов экзамена по соответствующему учебному предмету.</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38403D" w:rsidRPr="00C35D95" w:rsidRDefault="0038403D" w:rsidP="0038403D">
      <w:pPr>
        <w:jc w:val="both"/>
        <w:rPr>
          <w:rFonts w:ascii="Times New Roman" w:hAnsi="Times New Roman" w:cs="Times New Roman"/>
          <w:b/>
        </w:rPr>
      </w:pPr>
      <w:r w:rsidRPr="00C35D95">
        <w:rPr>
          <w:rFonts w:ascii="Times New Roman" w:hAnsi="Times New Roman" w:cs="Times New Roman"/>
          <w:b/>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38403D" w:rsidRPr="00C35D95" w:rsidRDefault="0038403D" w:rsidP="0038403D">
      <w:pPr>
        <w:jc w:val="both"/>
        <w:rPr>
          <w:rFonts w:ascii="Times New Roman" w:hAnsi="Times New Roman" w:cs="Times New Roman"/>
          <w:b/>
        </w:rPr>
      </w:pPr>
      <w:r w:rsidRPr="00C35D95">
        <w:rPr>
          <w:rFonts w:ascii="Times New Roman" w:hAnsi="Times New Roman" w:cs="Times New Roman"/>
          <w:b/>
        </w:rPr>
        <w:lastRenderedPageBreak/>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107. До заседания апелляционной комиссии по рассмотрению апелляции о несогласии с выставленными баллами апелляционная комиссия:</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108. При рассмотрении апелляции о несогласии с выставленными баллами на заседании апелляционной комиссии материалы, указанные в подпункте 1 пункта 107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В случае, установленном пунктом 99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106 Порядка.</w:t>
      </w:r>
    </w:p>
    <w:p w:rsidR="0038403D" w:rsidRDefault="0038403D" w:rsidP="0038403D">
      <w:pPr>
        <w:jc w:val="both"/>
        <w:rPr>
          <w:rFonts w:ascii="Times New Roman" w:hAnsi="Times New Roman" w:cs="Times New Roman"/>
        </w:rPr>
      </w:pP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lastRenderedPageBreak/>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109. По результатам рассмотрения апелляции о несогласии с выставленными баллами апелляционная комиссия принимает одно из решений:</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1) об отклонении апелляции;</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2) об удовлетворении апелляции.</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38403D" w:rsidRDefault="0038403D" w:rsidP="0038403D">
      <w:pPr>
        <w:jc w:val="both"/>
        <w:rPr>
          <w:rFonts w:ascii="Times New Roman" w:hAnsi="Times New Roman" w:cs="Times New Roman"/>
        </w:rPr>
      </w:pPr>
      <w:r w:rsidRPr="0038403D">
        <w:rPr>
          <w:rFonts w:ascii="Times New Roman" w:hAnsi="Times New Roman" w:cs="Times New Roman"/>
        </w:rPr>
        <w:t xml:space="preserve">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w:t>
      </w:r>
    </w:p>
    <w:p w:rsidR="0038403D" w:rsidRPr="0038403D" w:rsidRDefault="0038403D" w:rsidP="0038403D">
      <w:pPr>
        <w:jc w:val="both"/>
        <w:rPr>
          <w:rFonts w:ascii="Times New Roman" w:hAnsi="Times New Roman" w:cs="Times New Roman"/>
        </w:rPr>
      </w:pPr>
      <w:r w:rsidRPr="0038403D">
        <w:rPr>
          <w:rFonts w:ascii="Times New Roman" w:hAnsi="Times New Roman" w:cs="Times New Roman"/>
        </w:rPr>
        <w:t>-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6343AB" w:rsidRPr="0038403D" w:rsidRDefault="0038403D" w:rsidP="0038403D">
      <w:pPr>
        <w:jc w:val="both"/>
        <w:rPr>
          <w:rFonts w:ascii="Times New Roman" w:hAnsi="Times New Roman" w:cs="Times New Roman"/>
        </w:rPr>
      </w:pPr>
      <w:r w:rsidRPr="0038403D">
        <w:rPr>
          <w:rFonts w:ascii="Times New Roman" w:hAnsi="Times New Roman" w:cs="Times New Roman"/>
        </w:rPr>
        <w:t>Для пересчета результатов экзаменов протоколы апелляционной комиссии в течение двух календарных дней направляются РЦОИ з</w:t>
      </w:r>
      <w:r>
        <w:rPr>
          <w:rFonts w:ascii="Times New Roman" w:hAnsi="Times New Roman" w:cs="Times New Roman"/>
        </w:rPr>
        <w:t xml:space="preserve">а </w:t>
      </w:r>
      <w:r w:rsidRPr="0038403D">
        <w:rPr>
          <w:rFonts w:ascii="Times New Roman" w:hAnsi="Times New Roman" w:cs="Times New Roman"/>
        </w:rPr>
        <w:t>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r>
        <w:rPr>
          <w:rFonts w:ascii="Times New Roman" w:hAnsi="Times New Roman" w:cs="Times New Roman"/>
        </w:rPr>
        <w:t>.</w:t>
      </w:r>
    </w:p>
    <w:sectPr w:rsidR="006343AB" w:rsidRPr="00384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3D"/>
    <w:rsid w:val="0003295C"/>
    <w:rsid w:val="0038403D"/>
    <w:rsid w:val="006343AB"/>
    <w:rsid w:val="00C35D95"/>
    <w:rsid w:val="00E42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6AD29-A270-43FB-A01D-F04229A1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1849</Words>
  <Characters>10544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6</cp:revision>
  <dcterms:created xsi:type="dcterms:W3CDTF">2023-10-30T15:06:00Z</dcterms:created>
  <dcterms:modified xsi:type="dcterms:W3CDTF">2023-10-30T15:56:00Z</dcterms:modified>
</cp:coreProperties>
</file>