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бюджетное учреждение</w:t>
      </w:r>
    </w:p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Средняя общеобразовательная школа № 6 «Русская школа»</w:t>
      </w:r>
    </w:p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23F7" w:rsidRPr="00F73CAF" w:rsidTr="00DB23F7">
        <w:tc>
          <w:tcPr>
            <w:tcW w:w="3190" w:type="dxa"/>
          </w:tcPr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 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                        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2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«___________» 2023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Л.И.Казанцева</w:t>
            </w:r>
            <w:proofErr w:type="spellEnd"/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12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С. Г. Байков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___________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12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B23F7" w:rsidRPr="00F73CAF" w:rsidRDefault="00DB23F7" w:rsidP="00DB23F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  <w:t xml:space="preserve">Рабочая программа </w:t>
      </w:r>
    </w:p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по внеурочной деятельности «</w:t>
      </w:r>
      <w:r w:rsidR="0087621E"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Начало пути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»</w:t>
      </w:r>
    </w:p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DB23F7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DB23F7" w:rsidRPr="00F73CAF" w:rsidRDefault="00DB23F7" w:rsidP="00DB2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DB23F7" w:rsidRDefault="00D73820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10</w:t>
      </w:r>
      <w:r w:rsidR="00DB23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-е классы</w:t>
      </w: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122F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3,4 четверть</w:t>
      </w: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A" w:rsidRPr="003B038A" w:rsidRDefault="00122F0A" w:rsidP="00122F0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3B0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3B0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примерной (авторской) программы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0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Планирование составлено на основе </w:t>
      </w:r>
      <w:proofErr w:type="spellStart"/>
      <w:r w:rsidRPr="003B0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Лернер</w:t>
      </w:r>
      <w:proofErr w:type="spellEnd"/>
      <w:r w:rsidRPr="003B0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П.С.,Г.Ф. </w:t>
      </w:r>
      <w:proofErr w:type="spellStart"/>
      <w:r w:rsidRPr="003B0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Михальчик</w:t>
      </w:r>
      <w:proofErr w:type="spellEnd"/>
      <w:r w:rsidRPr="003B0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Прудило А.В. и др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.; под ред. С.Н. Чистяковой. Технология. Твоя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профессональная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карьера. 8(9) класс):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учреждений.</w:t>
      </w:r>
    </w:p>
    <w:p w:rsidR="00DB23F7" w:rsidRPr="00F73CAF" w:rsidRDefault="00122F0A" w:rsidP="00122F0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3F7"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программы, автор)</w:t>
      </w: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23F7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изобразительного искусства и черчения </w:t>
      </w: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Комлева Анастасия Николаевна</w:t>
      </w: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составившего программу)</w:t>
      </w: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7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DB23F7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3F7" w:rsidRPr="00F73CAF" w:rsidRDefault="00DB23F7" w:rsidP="00DB23F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DB23F7" w:rsidRPr="00DB23F7" w:rsidRDefault="00DB23F7" w:rsidP="00DB23F7">
      <w:pPr>
        <w:shd w:val="clear" w:color="auto" w:fill="FFFFFF"/>
        <w:spacing w:after="64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И НАЗНАЧЕНИЕ ПРОГРАММЫ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освоения. Программы основного общего образования с учётом выбора участниками образовательных отношений курсов внеурочной деятельности. 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деятельности. 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  Эти важные задачи лишь отчасти решаются в учебном процессе. 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задачи.</w:t>
      </w:r>
    </w:p>
    <w:p w:rsidR="00DB23F7" w:rsidRPr="00DB23F7" w:rsidRDefault="00DB23F7" w:rsidP="00DB23F7">
      <w:pPr>
        <w:shd w:val="clear" w:color="auto" w:fill="FFFFFF"/>
        <w:spacing w:after="190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школы. 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DB23F7" w:rsidRPr="00DB23F7" w:rsidRDefault="00DB23F7" w:rsidP="00DB23F7">
      <w:pPr>
        <w:shd w:val="clear" w:color="auto" w:fill="FFFFFF"/>
        <w:spacing w:after="64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КУРСА ВНЕУРОЧНОЙ ДЕЯТЕЛЬНОСТИ «ПРОФОРИЕНТАЦИЯ»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</w:t>
      </w:r>
      <w:r w:rsidR="001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пути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нацелен на помощь учащемуся:</w:t>
      </w:r>
    </w:p>
    <w:p w:rsidR="00DB23F7" w:rsidRPr="00122F0A" w:rsidRDefault="00DB23F7" w:rsidP="00122F0A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 освоении над профессиональными компетенциями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   д). 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:rsidR="00DB23F7" w:rsidRPr="00122F0A" w:rsidRDefault="00DB23F7" w:rsidP="00122F0A">
      <w:pPr>
        <w:pStyle w:val="a3"/>
        <w:numPr>
          <w:ilvl w:val="0"/>
          <w:numId w:val="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 ориентации в мире профессий и в способах получения профессионального образования. 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:rsidR="00DB23F7" w:rsidRPr="00122F0A" w:rsidRDefault="00DB23F7" w:rsidP="00122F0A">
      <w:pPr>
        <w:pStyle w:val="a3"/>
        <w:numPr>
          <w:ilvl w:val="0"/>
          <w:numId w:val="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 познании себя, своих мотивов, устремлений, склонностей. 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</w:r>
    </w:p>
    <w:p w:rsidR="00DB23F7" w:rsidRPr="00122F0A" w:rsidRDefault="00DB23F7" w:rsidP="00122F0A">
      <w:pPr>
        <w:pStyle w:val="a3"/>
        <w:numPr>
          <w:ilvl w:val="0"/>
          <w:numId w:val="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 xml:space="preserve"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 </w:t>
      </w:r>
      <w:proofErr w:type="spellStart"/>
      <w:r w:rsidRPr="00122F0A">
        <w:rPr>
          <w:color w:val="000000"/>
          <w:sz w:val="28"/>
          <w:szCs w:val="28"/>
        </w:rPr>
        <w:t>деятельностного</w:t>
      </w:r>
      <w:proofErr w:type="spellEnd"/>
      <w:r w:rsidRPr="00122F0A">
        <w:rPr>
          <w:color w:val="000000"/>
          <w:sz w:val="28"/>
          <w:szCs w:val="28"/>
        </w:rPr>
        <w:t>;</w:t>
      </w:r>
    </w:p>
    <w:p w:rsidR="00DB23F7" w:rsidRPr="00122F0A" w:rsidRDefault="00DB23F7" w:rsidP="00122F0A">
      <w:pPr>
        <w:pStyle w:val="a3"/>
        <w:numPr>
          <w:ilvl w:val="0"/>
          <w:numId w:val="1"/>
        </w:numPr>
        <w:shd w:val="clear" w:color="auto" w:fill="FFFFFF"/>
        <w:spacing w:after="247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 планировании жизненного и профессионального пути.  Это позволит учащемуся строить образ своего будущего, видеть задачи, которые предстоит решить для достижения этого образа;</w:t>
      </w:r>
    </w:p>
    <w:p w:rsidR="00DB23F7" w:rsidRPr="00122F0A" w:rsidRDefault="00DB23F7" w:rsidP="00122F0A">
      <w:pPr>
        <w:pStyle w:val="a3"/>
        <w:numPr>
          <w:ilvl w:val="0"/>
          <w:numId w:val="1"/>
        </w:numPr>
        <w:shd w:val="clear" w:color="auto" w:fill="FFFFFF"/>
        <w:spacing w:after="247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 xml:space="preserve">в поддержании мотивации учащегося к осуществлению трудовой деятельности.  Это позволит ему видеть социальный характер любого труда, понимать естественность каждодневных </w:t>
      </w:r>
      <w:proofErr w:type="gramStart"/>
      <w:r w:rsidRPr="00122F0A">
        <w:rPr>
          <w:color w:val="000000"/>
          <w:sz w:val="28"/>
          <w:szCs w:val="28"/>
        </w:rPr>
        <w:t>усилий</w:t>
      </w:r>
      <w:proofErr w:type="gramEnd"/>
      <w:r w:rsidRPr="00122F0A">
        <w:rPr>
          <w:color w:val="000000"/>
          <w:sz w:val="28"/>
          <w:szCs w:val="28"/>
        </w:rPr>
        <w:t xml:space="preserve"> как для повышения своего будущего профессионального уровня, так и для обычного труда в семье, во дворе своего дома.</w:t>
      </w:r>
    </w:p>
    <w:p w:rsidR="00DB23F7" w:rsidRPr="00DB23F7" w:rsidRDefault="00DB23F7" w:rsidP="00DB23F7">
      <w:pPr>
        <w:shd w:val="clear" w:color="auto" w:fill="FFFFFF"/>
        <w:spacing w:after="64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ВНЕУРОЧНОЙ ДЕЯТЕЛЬНОСТИ «ПРОФОРИЕНТАЦИЯ» В УЧЕБНОМ ПЛАНЕ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может быть реализована в работе со школьниками </w:t>
      </w:r>
      <w:r w:rsidR="001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рассчитана на </w:t>
      </w:r>
      <w:r w:rsidR="001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может быть реализована в течение одного учебного года со школьниками </w:t>
      </w:r>
      <w:r w:rsidR="001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если занятия </w:t>
      </w:r>
      <w:r w:rsidR="001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1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1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3F7" w:rsidRPr="00DB23F7" w:rsidRDefault="00DB23F7" w:rsidP="00DB23F7">
      <w:pPr>
        <w:shd w:val="clear" w:color="auto" w:fill="FFFFFF"/>
        <w:spacing w:after="64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С ПРОГРАММОЙ ВОСПИТАНИЯ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разработана с учётом рекомендаций Примерной программы воспитания.  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  Это проявляется:</w:t>
      </w:r>
    </w:p>
    <w:p w:rsidR="00DB23F7" w:rsidRPr="00122F0A" w:rsidRDefault="00DB23F7" w:rsidP="00122F0A">
      <w:pPr>
        <w:pStyle w:val="a3"/>
        <w:numPr>
          <w:ilvl w:val="0"/>
          <w:numId w:val="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DB23F7" w:rsidRPr="00122F0A" w:rsidRDefault="00DB23F7" w:rsidP="00122F0A">
      <w:pPr>
        <w:pStyle w:val="a3"/>
        <w:numPr>
          <w:ilvl w:val="0"/>
          <w:numId w:val="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 возможности включения школьников в деятельность, организуемую образовательной организацией в рамках модуля «</w:t>
      </w:r>
      <w:r w:rsidR="005B4B1C">
        <w:rPr>
          <w:color w:val="000000"/>
          <w:sz w:val="28"/>
          <w:szCs w:val="28"/>
        </w:rPr>
        <w:t>Начало пути</w:t>
      </w:r>
      <w:r w:rsidRPr="00122F0A">
        <w:rPr>
          <w:color w:val="000000"/>
          <w:sz w:val="28"/>
          <w:szCs w:val="28"/>
        </w:rPr>
        <w:t>» программы воспитания;</w:t>
      </w:r>
    </w:p>
    <w:p w:rsidR="00DB23F7" w:rsidRPr="00122F0A" w:rsidRDefault="00DB23F7" w:rsidP="00122F0A">
      <w:pPr>
        <w:pStyle w:val="a3"/>
        <w:numPr>
          <w:ilvl w:val="0"/>
          <w:numId w:val="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 xml:space="preserve">в возможности комплектования разновозрастных групп для организации </w:t>
      </w:r>
      <w:proofErr w:type="spellStart"/>
      <w:r w:rsidRPr="00122F0A">
        <w:rPr>
          <w:color w:val="000000"/>
          <w:sz w:val="28"/>
          <w:szCs w:val="28"/>
        </w:rPr>
        <w:t>профориентационной</w:t>
      </w:r>
      <w:proofErr w:type="spellEnd"/>
      <w:r w:rsidRPr="00122F0A">
        <w:rPr>
          <w:color w:val="000000"/>
          <w:sz w:val="28"/>
          <w:szCs w:val="28"/>
        </w:rPr>
        <w:t xml:space="preserve"> деятельности школьников, воспитательное значение которых отмечается в примерной программе воспитания;</w:t>
      </w:r>
    </w:p>
    <w:p w:rsidR="00DB23F7" w:rsidRPr="00122F0A" w:rsidRDefault="00DB23F7" w:rsidP="00122F0A">
      <w:pPr>
        <w:pStyle w:val="a3"/>
        <w:numPr>
          <w:ilvl w:val="0"/>
          <w:numId w:val="2"/>
        </w:numPr>
        <w:shd w:val="clear" w:color="auto" w:fill="FFFFFF"/>
        <w:spacing w:after="303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 xml:space="preserve">в интерактивных формах занятий для школьников, обеспечивающих большую их </w:t>
      </w:r>
      <w:proofErr w:type="spellStart"/>
      <w:r w:rsidRPr="00122F0A">
        <w:rPr>
          <w:color w:val="000000"/>
          <w:sz w:val="28"/>
          <w:szCs w:val="28"/>
        </w:rPr>
        <w:t>вовлечённость</w:t>
      </w:r>
      <w:proofErr w:type="spellEnd"/>
      <w:r w:rsidRPr="00122F0A">
        <w:rPr>
          <w:color w:val="000000"/>
          <w:sz w:val="28"/>
          <w:szCs w:val="28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DB23F7" w:rsidRPr="00DB23F7" w:rsidRDefault="00DB23F7" w:rsidP="00DB23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 </w:t>
      </w:r>
    </w:p>
    <w:p w:rsidR="00DB23F7" w:rsidRPr="00DB23F7" w:rsidRDefault="00DB23F7" w:rsidP="00DB23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 «</w:t>
      </w:r>
      <w:r w:rsidR="0012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ПУТИ</w:t>
      </w: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23F7" w:rsidRPr="00DB23F7" w:rsidRDefault="00DB23F7" w:rsidP="00DB23F7">
      <w:pPr>
        <w:shd w:val="clear" w:color="auto" w:fill="FFFFFF"/>
        <w:spacing w:after="195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730716" wp14:editId="35E3C0A4">
            <wp:extent cx="4041140" cy="11430"/>
            <wp:effectExtent l="0" t="0" r="0" b="7620"/>
            <wp:docPr id="1" name="Рисунок 1" descr="https://documents.infourok.ru/4c426458-2370-46bf-a45f-1813fc608b69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c426458-2370-46bf-a45f-1813fc608b69/0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F7" w:rsidRPr="00DB23F7" w:rsidRDefault="00DB23F7" w:rsidP="00DB23F7">
      <w:pPr>
        <w:shd w:val="clear" w:color="auto" w:fill="FFFFFF"/>
        <w:spacing w:after="133" w:line="216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результатов.</w:t>
      </w:r>
    </w:p>
    <w:p w:rsidR="00DB23F7" w:rsidRPr="00DB23F7" w:rsidRDefault="00DB23F7" w:rsidP="00DB23F7">
      <w:pPr>
        <w:shd w:val="clear" w:color="auto" w:fill="FFFFFF"/>
        <w:spacing w:after="3" w:line="319" w:lineRule="atLeast"/>
        <w:ind w:left="212" w:right="2493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B23F7" w:rsidRPr="00DB23F7" w:rsidRDefault="00DB23F7" w:rsidP="00DB23F7">
      <w:pPr>
        <w:shd w:val="clear" w:color="auto" w:fill="FFFFFF"/>
        <w:spacing w:after="3" w:line="319" w:lineRule="atLeast"/>
        <w:ind w:left="212" w:right="2493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гражданского воспитания:</w:t>
      </w:r>
    </w:p>
    <w:p w:rsidR="00DB23F7" w:rsidRPr="00122F0A" w:rsidRDefault="00DB23F7" w:rsidP="00122F0A">
      <w:pPr>
        <w:pStyle w:val="a3"/>
        <w:numPr>
          <w:ilvl w:val="0"/>
          <w:numId w:val="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</w:t>
      </w:r>
      <w:r w:rsidR="005B4B1C">
        <w:rPr>
          <w:color w:val="000000"/>
          <w:sz w:val="28"/>
          <w:szCs w:val="28"/>
        </w:rPr>
        <w:t>Начало пути</w:t>
      </w:r>
      <w:r w:rsidRPr="00122F0A">
        <w:rPr>
          <w:color w:val="000000"/>
          <w:sz w:val="28"/>
          <w:szCs w:val="28"/>
        </w:rPr>
        <w:t>»;</w:t>
      </w:r>
    </w:p>
    <w:p w:rsidR="00DB23F7" w:rsidRPr="00122F0A" w:rsidRDefault="00DB23F7" w:rsidP="00122F0A">
      <w:pPr>
        <w:pStyle w:val="a3"/>
        <w:numPr>
          <w:ilvl w:val="0"/>
          <w:numId w:val="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готовность к разнообразной совместной деятельности;</w:t>
      </w:r>
    </w:p>
    <w:p w:rsidR="00DB23F7" w:rsidRPr="00122F0A" w:rsidRDefault="00DB23F7" w:rsidP="00122F0A">
      <w:pPr>
        <w:pStyle w:val="a3"/>
        <w:numPr>
          <w:ilvl w:val="0"/>
          <w:numId w:val="3"/>
        </w:numPr>
        <w:shd w:val="clear" w:color="auto" w:fill="FFFFFF"/>
        <w:spacing w:after="1" w:line="216" w:lineRule="atLeast"/>
        <w:ind w:right="-15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выстраивание доброжелательных отношений с участниками курса на основе взаимопонимания и взаимопомощи.</w:t>
      </w:r>
    </w:p>
    <w:p w:rsidR="00122F0A" w:rsidRDefault="00DB23F7" w:rsidP="00122F0A">
      <w:pPr>
        <w:shd w:val="clear" w:color="auto" w:fill="FFFFFF"/>
        <w:spacing w:after="1" w:line="216" w:lineRule="atLeast"/>
        <w:ind w:right="-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патриотического воспитания:</w:t>
      </w:r>
    </w:p>
    <w:p w:rsidR="00DB23F7" w:rsidRPr="00122F0A" w:rsidRDefault="00DB23F7" w:rsidP="00122F0A">
      <w:pPr>
        <w:pStyle w:val="a3"/>
        <w:numPr>
          <w:ilvl w:val="0"/>
          <w:numId w:val="4"/>
        </w:numPr>
        <w:shd w:val="clear" w:color="auto" w:fill="FFFFFF"/>
        <w:spacing w:after="1" w:line="216" w:lineRule="atLeast"/>
        <w:ind w:right="-15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DB23F7" w:rsidRPr="00122F0A" w:rsidRDefault="00DB23F7" w:rsidP="00122F0A">
      <w:pPr>
        <w:pStyle w:val="a3"/>
        <w:numPr>
          <w:ilvl w:val="0"/>
          <w:numId w:val="4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122F0A">
        <w:rPr>
          <w:color w:val="000000"/>
          <w:sz w:val="28"/>
          <w:szCs w:val="28"/>
        </w:rPr>
        <w:t>профориентационных</w:t>
      </w:r>
      <w:proofErr w:type="spellEnd"/>
      <w:r w:rsidRPr="00122F0A">
        <w:rPr>
          <w:color w:val="000000"/>
          <w:sz w:val="28"/>
          <w:szCs w:val="28"/>
        </w:rPr>
        <w:t xml:space="preserve"> экскурсий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 предприятия своего региона.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left="23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духовно-нравственного воспитания:</w:t>
      </w:r>
    </w:p>
    <w:p w:rsidR="00DB23F7" w:rsidRPr="00122F0A" w:rsidRDefault="00DB23F7" w:rsidP="00122F0A">
      <w:pPr>
        <w:pStyle w:val="a3"/>
        <w:numPr>
          <w:ilvl w:val="0"/>
          <w:numId w:val="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DB23F7" w:rsidRPr="00122F0A" w:rsidRDefault="00DB23F7" w:rsidP="00122F0A">
      <w:pPr>
        <w:pStyle w:val="a3"/>
        <w:numPr>
          <w:ilvl w:val="0"/>
          <w:numId w:val="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осознание важности свободы и необходимости брать на себя ответственность в ситуации подготовки к выбору будущей профессии.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left="23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эстетического воспитания:</w:t>
      </w:r>
    </w:p>
    <w:p w:rsidR="00DB23F7" w:rsidRPr="00122F0A" w:rsidRDefault="00DB23F7" w:rsidP="00122F0A">
      <w:pPr>
        <w:pStyle w:val="a3"/>
        <w:numPr>
          <w:ilvl w:val="0"/>
          <w:numId w:val="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DB23F7" w:rsidRPr="00122F0A" w:rsidRDefault="00DB23F7" w:rsidP="00122F0A">
      <w:pPr>
        <w:pStyle w:val="a3"/>
        <w:numPr>
          <w:ilvl w:val="0"/>
          <w:numId w:val="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стремление к самовыражению в разных видах искусства, в том числе прикладного;</w:t>
      </w:r>
    </w:p>
    <w:p w:rsidR="00DB23F7" w:rsidRPr="00122F0A" w:rsidRDefault="00DB23F7" w:rsidP="00122F0A">
      <w:pPr>
        <w:pStyle w:val="a3"/>
        <w:numPr>
          <w:ilvl w:val="0"/>
          <w:numId w:val="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DB23F7" w:rsidRPr="00122F0A" w:rsidRDefault="00DB23F7" w:rsidP="00122F0A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122F0A">
        <w:rPr>
          <w:color w:val="000000"/>
          <w:sz w:val="28"/>
          <w:szCs w:val="28"/>
        </w:rPr>
        <w:t>интернет-среде</w:t>
      </w:r>
      <w:proofErr w:type="gramEnd"/>
      <w:r w:rsidRPr="00122F0A">
        <w:rPr>
          <w:color w:val="000000"/>
          <w:sz w:val="28"/>
          <w:szCs w:val="28"/>
        </w:rPr>
        <w:t>;</w:t>
      </w:r>
    </w:p>
    <w:p w:rsidR="00DB23F7" w:rsidRPr="00122F0A" w:rsidRDefault="00DB23F7" w:rsidP="00122F0A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ответственное отношение к своему здоровью и установка на здоровый образ жизни;</w:t>
      </w:r>
    </w:p>
    <w:p w:rsidR="00DB23F7" w:rsidRPr="00122F0A" w:rsidRDefault="00DB23F7" w:rsidP="00122F0A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DB23F7" w:rsidRPr="00122F0A" w:rsidRDefault="00DB23F7" w:rsidP="00122F0A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122F0A">
        <w:rPr>
          <w:color w:val="000000"/>
          <w:sz w:val="28"/>
          <w:szCs w:val="28"/>
        </w:rPr>
        <w:t>умение принимать себя и других, не осуждая;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spellStart"/>
      <w:r w:rsidRPr="005B4B1C">
        <w:rPr>
          <w:color w:val="000000"/>
          <w:sz w:val="28"/>
          <w:szCs w:val="28"/>
        </w:rPr>
        <w:t>сформированность</w:t>
      </w:r>
      <w:proofErr w:type="spellEnd"/>
      <w:r w:rsidRPr="005B4B1C">
        <w:rPr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</w:t>
      </w:r>
      <w:proofErr w:type="gramStart"/>
      <w:r w:rsidRPr="005B4B1C">
        <w:rPr>
          <w:color w:val="000000"/>
          <w:sz w:val="28"/>
          <w:szCs w:val="28"/>
        </w:rPr>
        <w:t> </w:t>
      </w:r>
      <w:r w:rsidRPr="005B4B1C">
        <w:rPr>
          <w:i/>
          <w:iCs/>
          <w:color w:val="000000"/>
          <w:sz w:val="28"/>
          <w:szCs w:val="28"/>
        </w:rPr>
        <w:t>В</w:t>
      </w:r>
      <w:proofErr w:type="gramEnd"/>
      <w:r w:rsidRPr="005B4B1C">
        <w:rPr>
          <w:i/>
          <w:iCs/>
          <w:color w:val="000000"/>
          <w:sz w:val="28"/>
          <w:szCs w:val="28"/>
        </w:rPr>
        <w:t xml:space="preserve"> сфере трудового воспитания: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знаний, полученных в ходе изучения курса «Профориентация»;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B4B1C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готовность адаптироваться в профессиональной среде;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уважение к труду и результатам трудовой деятельности;</w:t>
      </w:r>
    </w:p>
    <w:p w:rsidR="00DB23F7" w:rsidRPr="005B4B1C" w:rsidRDefault="00DB23F7" w:rsidP="005B4B1C">
      <w:pPr>
        <w:pStyle w:val="a3"/>
        <w:numPr>
          <w:ilvl w:val="0"/>
          <w:numId w:val="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left="227" w:right="17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экологического воспитания:</w:t>
      </w:r>
    </w:p>
    <w:p w:rsidR="00DB23F7" w:rsidRPr="005B4B1C" w:rsidRDefault="00DB23F7" w:rsidP="005B4B1C">
      <w:pPr>
        <w:pStyle w:val="a3"/>
        <w:numPr>
          <w:ilvl w:val="0"/>
          <w:numId w:val="8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DB23F7" w:rsidRPr="005B4B1C" w:rsidRDefault="00DB23F7" w:rsidP="005B4B1C">
      <w:pPr>
        <w:pStyle w:val="a3"/>
        <w:numPr>
          <w:ilvl w:val="0"/>
          <w:numId w:val="8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DB23F7" w:rsidRPr="005B4B1C" w:rsidRDefault="00DB23F7" w:rsidP="005B4B1C">
      <w:pPr>
        <w:pStyle w:val="a3"/>
        <w:numPr>
          <w:ilvl w:val="0"/>
          <w:numId w:val="8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left="23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понимания ценности научного познания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23F7" w:rsidRPr="005B4B1C" w:rsidRDefault="00DB23F7" w:rsidP="005B4B1C">
      <w:pPr>
        <w:pStyle w:val="a3"/>
        <w:numPr>
          <w:ilvl w:val="0"/>
          <w:numId w:val="9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ориентация в деятельности, связанной с освоением курса «Профориентация»,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B23F7" w:rsidRPr="005B4B1C" w:rsidRDefault="00DB23F7" w:rsidP="005B4B1C">
      <w:pPr>
        <w:pStyle w:val="a3"/>
        <w:numPr>
          <w:ilvl w:val="0"/>
          <w:numId w:val="9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DB23F7" w:rsidRPr="005B4B1C" w:rsidRDefault="00DB23F7" w:rsidP="005B4B1C">
      <w:pPr>
        <w:pStyle w:val="a3"/>
        <w:numPr>
          <w:ilvl w:val="0"/>
          <w:numId w:val="9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адаптации к изменяющимся условиям социальной и природной среды:</w:t>
      </w:r>
    </w:p>
    <w:p w:rsidR="005B4B1C" w:rsidRPr="005B4B1C" w:rsidRDefault="00DB23F7" w:rsidP="005B4B1C">
      <w:pPr>
        <w:pStyle w:val="a3"/>
        <w:numPr>
          <w:ilvl w:val="0"/>
          <w:numId w:val="10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DB23F7" w:rsidRPr="005B4B1C" w:rsidRDefault="00DB23F7" w:rsidP="005B4B1C">
      <w:pPr>
        <w:pStyle w:val="a3"/>
        <w:numPr>
          <w:ilvl w:val="0"/>
          <w:numId w:val="10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DB23F7" w:rsidRPr="005B4B1C" w:rsidRDefault="00DB23F7" w:rsidP="005B4B1C">
      <w:pPr>
        <w:pStyle w:val="a3"/>
        <w:numPr>
          <w:ilvl w:val="0"/>
          <w:numId w:val="10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DB23F7" w:rsidRPr="005B4B1C" w:rsidRDefault="00DB23F7" w:rsidP="005B4B1C">
      <w:pPr>
        <w:pStyle w:val="a3"/>
        <w:numPr>
          <w:ilvl w:val="0"/>
          <w:numId w:val="10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оперировать терминами и представлениями в области концепции устойчивого развития;</w:t>
      </w:r>
    </w:p>
    <w:p w:rsidR="00DB23F7" w:rsidRPr="005B4B1C" w:rsidRDefault="00DB23F7" w:rsidP="005B4B1C">
      <w:pPr>
        <w:pStyle w:val="a3"/>
        <w:numPr>
          <w:ilvl w:val="0"/>
          <w:numId w:val="10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B23F7" w:rsidRPr="00DB23F7" w:rsidRDefault="00DB23F7" w:rsidP="00DB23F7">
      <w:pPr>
        <w:shd w:val="clear" w:color="auto" w:fill="FFFFFF"/>
        <w:spacing w:before="40" w:after="64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опыт.</w:t>
      </w:r>
    </w:p>
    <w:p w:rsidR="00DB23F7" w:rsidRPr="00DB23F7" w:rsidRDefault="00DB23F7" w:rsidP="00DB23F7">
      <w:pPr>
        <w:shd w:val="clear" w:color="auto" w:fill="FFFFFF"/>
        <w:spacing w:before="40" w:after="64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овладения универсальными учебными познавательными действиями</w:t>
      </w: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использовать вопросы как инструмент для познания будущей профессии;</w:t>
      </w:r>
    </w:p>
    <w:p w:rsidR="005B4B1C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аргументировать свою позицию, мнение;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 xml:space="preserve">оценивать на применимость и достоверность информации, полученной в ходе работы с </w:t>
      </w:r>
      <w:proofErr w:type="gramStart"/>
      <w:r w:rsidRPr="005B4B1C">
        <w:rPr>
          <w:color w:val="000000"/>
          <w:sz w:val="28"/>
          <w:szCs w:val="28"/>
        </w:rPr>
        <w:t>интернет-источниками</w:t>
      </w:r>
      <w:proofErr w:type="gramEnd"/>
      <w:r w:rsidRPr="005B4B1C">
        <w:rPr>
          <w:color w:val="000000"/>
          <w:sz w:val="28"/>
          <w:szCs w:val="28"/>
        </w:rPr>
        <w:t>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выдвигать предположения о возможном росте и падении спроса на ту или иную специальность в новых условиях;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 M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23F7" w:rsidRPr="005B4B1C" w:rsidRDefault="00DB23F7" w:rsidP="005B4B1C">
      <w:pPr>
        <w:pStyle w:val="a3"/>
        <w:numPr>
          <w:ilvl w:val="0"/>
          <w:numId w:val="1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самостоятельно выбирать оптимальную форму представления информации, предназначенную для остальных участников курса «</w:t>
      </w:r>
      <w:r w:rsidR="005B4B1C">
        <w:rPr>
          <w:color w:val="000000"/>
          <w:sz w:val="28"/>
          <w:szCs w:val="28"/>
        </w:rPr>
        <w:t>Начало пути</w:t>
      </w:r>
      <w:r w:rsidRPr="005B4B1C">
        <w:rPr>
          <w:color w:val="000000"/>
          <w:sz w:val="28"/>
          <w:szCs w:val="28"/>
        </w:rPr>
        <w:t>».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овладения универсальными учебными коммуникативными действиями:</w:t>
      </w:r>
    </w:p>
    <w:p w:rsidR="00DB23F7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воспринимать и формулировать суждения в соответствии с целями и условиями общения в рамках занятий, включённых в курс «</w:t>
      </w:r>
      <w:r w:rsidR="005B4B1C" w:rsidRPr="005B4B1C">
        <w:rPr>
          <w:color w:val="000000"/>
          <w:sz w:val="28"/>
          <w:szCs w:val="28"/>
        </w:rPr>
        <w:t>Начало пути</w:t>
      </w:r>
      <w:r w:rsidRPr="005B4B1C">
        <w:rPr>
          <w:color w:val="000000"/>
          <w:sz w:val="28"/>
          <w:szCs w:val="28"/>
        </w:rPr>
        <w:t>»;</w:t>
      </w:r>
    </w:p>
    <w:p w:rsidR="00DB23F7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DB23F7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понимать намерения других участников занятий курса «</w:t>
      </w:r>
      <w:r w:rsidR="005B4B1C" w:rsidRPr="005B4B1C">
        <w:rPr>
          <w:color w:val="000000"/>
          <w:sz w:val="28"/>
          <w:szCs w:val="28"/>
        </w:rPr>
        <w:t>Начало пути</w:t>
      </w:r>
      <w:r w:rsidRPr="005B4B1C">
        <w:rPr>
          <w:color w:val="000000"/>
          <w:sz w:val="28"/>
          <w:szCs w:val="28"/>
        </w:rPr>
        <w:t>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DB23F7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5B4B1C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2" w:line="223" w:lineRule="atLeast"/>
        <w:ind w:right="-15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23F7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2" w:line="223" w:lineRule="atLeast"/>
        <w:ind w:right="-15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5B4B1C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M уметь обобщать мнения нескольких участников курса «</w:t>
      </w:r>
      <w:r w:rsidR="005B4B1C" w:rsidRPr="005B4B1C">
        <w:rPr>
          <w:color w:val="000000"/>
          <w:sz w:val="28"/>
          <w:szCs w:val="28"/>
        </w:rPr>
        <w:t>Начало пути</w:t>
      </w:r>
      <w:r w:rsidRPr="005B4B1C">
        <w:rPr>
          <w:color w:val="000000"/>
          <w:sz w:val="28"/>
          <w:szCs w:val="28"/>
        </w:rPr>
        <w:t xml:space="preserve">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</w:t>
      </w:r>
      <w:proofErr w:type="spellStart"/>
      <w:proofErr w:type="gramStart"/>
      <w:r w:rsidRPr="005B4B1C">
        <w:rPr>
          <w:color w:val="000000"/>
          <w:sz w:val="28"/>
          <w:szCs w:val="28"/>
        </w:rPr>
        <w:t>др</w:t>
      </w:r>
      <w:proofErr w:type="spellEnd"/>
      <w:proofErr w:type="gramEnd"/>
      <w:r w:rsidRPr="005B4B1C">
        <w:rPr>
          <w:color w:val="000000"/>
          <w:sz w:val="28"/>
          <w:szCs w:val="28"/>
        </w:rPr>
        <w:t xml:space="preserve"> );</w:t>
      </w:r>
    </w:p>
    <w:p w:rsidR="00DB23F7" w:rsidRPr="005B4B1C" w:rsidRDefault="00DB23F7" w:rsidP="005B4B1C">
      <w:pPr>
        <w:pStyle w:val="a3"/>
        <w:numPr>
          <w:ilvl w:val="0"/>
          <w:numId w:val="12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 «</w:t>
      </w:r>
      <w:r w:rsidR="005B4B1C" w:rsidRPr="005B4B1C">
        <w:rPr>
          <w:color w:val="000000"/>
          <w:sz w:val="28"/>
          <w:szCs w:val="28"/>
        </w:rPr>
        <w:t>Начало пути</w:t>
      </w:r>
      <w:r w:rsidRPr="005B4B1C">
        <w:rPr>
          <w:color w:val="000000"/>
          <w:sz w:val="28"/>
          <w:szCs w:val="28"/>
        </w:rPr>
        <w:t>».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овладения универсальными учебными регулятивными действиями: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выявлять проблемы, возникающие в ходе выбора будущей профессии;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5B4B1C">
        <w:rPr>
          <w:color w:val="000000"/>
          <w:sz w:val="28"/>
          <w:szCs w:val="28"/>
        </w:rPr>
        <w:t>самомотивации</w:t>
      </w:r>
      <w:proofErr w:type="spellEnd"/>
      <w:r w:rsidRPr="005B4B1C">
        <w:rPr>
          <w:color w:val="000000"/>
          <w:sz w:val="28"/>
          <w:szCs w:val="28"/>
        </w:rPr>
        <w:t xml:space="preserve"> и рефлексии;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предвидеть трудности, которые могут возникнуть при выборе будущей профессии;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объяснять причины достижения (</w:t>
      </w:r>
      <w:proofErr w:type="spellStart"/>
      <w:r w:rsidRPr="005B4B1C">
        <w:rPr>
          <w:color w:val="000000"/>
          <w:sz w:val="28"/>
          <w:szCs w:val="28"/>
        </w:rPr>
        <w:t>недостижения</w:t>
      </w:r>
      <w:proofErr w:type="spellEnd"/>
      <w:r w:rsidRPr="005B4B1C">
        <w:rPr>
          <w:color w:val="000000"/>
          <w:sz w:val="28"/>
          <w:szCs w:val="28"/>
        </w:rPr>
        <w:t xml:space="preserve">) результатов деятельности, давать оценку опыту, приобретённому в ходе прохождения курса по профориентации, уметь находить </w:t>
      </w:r>
      <w:proofErr w:type="gramStart"/>
      <w:r w:rsidRPr="005B4B1C">
        <w:rPr>
          <w:color w:val="000000"/>
          <w:sz w:val="28"/>
          <w:szCs w:val="28"/>
        </w:rPr>
        <w:t>позитивное</w:t>
      </w:r>
      <w:proofErr w:type="gramEnd"/>
      <w:r w:rsidRPr="005B4B1C">
        <w:rPr>
          <w:color w:val="000000"/>
          <w:sz w:val="28"/>
          <w:szCs w:val="28"/>
        </w:rPr>
        <w:t xml:space="preserve"> в любой ситуации;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различать, называть и управлять собственными эмоциями;</w:t>
      </w:r>
    </w:p>
    <w:p w:rsidR="00DB23F7" w:rsidRPr="005B4B1C" w:rsidRDefault="00DB23F7" w:rsidP="005B4B1C">
      <w:pPr>
        <w:pStyle w:val="a3"/>
        <w:numPr>
          <w:ilvl w:val="0"/>
          <w:numId w:val="13"/>
        </w:numPr>
        <w:shd w:val="clear" w:color="auto" w:fill="FFFFFF"/>
        <w:spacing w:after="246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уметь ставить себя на место другого человека, понимать мотивы и намерения участников курса, осознанно относиться к ним</w:t>
      </w:r>
      <w:r w:rsidR="005B4B1C">
        <w:rPr>
          <w:color w:val="000000"/>
          <w:sz w:val="28"/>
          <w:szCs w:val="28"/>
        </w:rPr>
        <w:t>.</w:t>
      </w:r>
    </w:p>
    <w:p w:rsidR="00DB23F7" w:rsidRPr="00DB23F7" w:rsidRDefault="00DB23F7" w:rsidP="00DB23F7">
      <w:pPr>
        <w:shd w:val="clear" w:color="auto" w:fill="FFFFFF"/>
        <w:spacing w:before="40" w:after="64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</w:p>
    <w:p w:rsidR="00DB23F7" w:rsidRPr="00DB23F7" w:rsidRDefault="00DB23F7" w:rsidP="00DB23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 </w:t>
      </w: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 школьников.</w:t>
      </w:r>
    </w:p>
    <w:p w:rsidR="00DB23F7" w:rsidRPr="00DB23F7" w:rsidRDefault="00DB23F7" w:rsidP="00DB23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B23F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Русский язык:</w:t>
      </w:r>
    </w:p>
    <w:p w:rsidR="00DB23F7" w:rsidRPr="005B4B1C" w:rsidRDefault="00DB23F7" w:rsidP="005B4B1C">
      <w:pPr>
        <w:pStyle w:val="a3"/>
        <w:numPr>
          <w:ilvl w:val="0"/>
          <w:numId w:val="14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5B4B1C">
        <w:rPr>
          <w:color w:val="181818"/>
          <w:sz w:val="28"/>
          <w:szCs w:val="28"/>
        </w:rPr>
        <w:t>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</w:t>
      </w:r>
      <w:proofErr w:type="gramStart"/>
      <w:r w:rsidRPr="005B4B1C">
        <w:rPr>
          <w:color w:val="181818"/>
          <w:sz w:val="28"/>
          <w:szCs w:val="28"/>
        </w:rPr>
        <w:t>о-</w:t>
      </w:r>
      <w:proofErr w:type="gramEnd"/>
      <w:r w:rsidRPr="005B4B1C">
        <w:rPr>
          <w:color w:val="181818"/>
          <w:sz w:val="28"/>
          <w:szCs w:val="28"/>
        </w:rPr>
        <w:t xml:space="preserve"> популярной литературы: монолог-описание; монолог-рассуждение; монолог-повествование;</w:t>
      </w:r>
    </w:p>
    <w:p w:rsidR="00DB23F7" w:rsidRPr="005B4B1C" w:rsidRDefault="00DB23F7" w:rsidP="005B4B1C">
      <w:pPr>
        <w:pStyle w:val="a3"/>
        <w:numPr>
          <w:ilvl w:val="0"/>
          <w:numId w:val="14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5B4B1C">
        <w:rPr>
          <w:color w:val="181818"/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DB23F7" w:rsidRPr="005B4B1C" w:rsidRDefault="00DB23F7" w:rsidP="005B4B1C">
      <w:pPr>
        <w:pStyle w:val="a3"/>
        <w:numPr>
          <w:ilvl w:val="0"/>
          <w:numId w:val="14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5B4B1C">
        <w:rPr>
          <w:color w:val="181818"/>
          <w:sz w:val="28"/>
          <w:szCs w:val="28"/>
        </w:rPr>
        <w:t>обсуждение и чёткая формулировка цели, плана совместной групповой деятельности;</w:t>
      </w:r>
    </w:p>
    <w:p w:rsidR="00DB23F7" w:rsidRPr="005B4B1C" w:rsidRDefault="00DB23F7" w:rsidP="005B4B1C">
      <w:pPr>
        <w:pStyle w:val="a3"/>
        <w:numPr>
          <w:ilvl w:val="0"/>
          <w:numId w:val="14"/>
        </w:numPr>
        <w:shd w:val="clear" w:color="auto" w:fill="FFFFFF"/>
        <w:spacing w:after="246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181818"/>
          <w:sz w:val="28"/>
          <w:szCs w:val="28"/>
        </w:rPr>
        <w:t xml:space="preserve">извлечение информации из различных источников, её осмысление и оперирование ею, свободное пользование </w:t>
      </w:r>
      <w:proofErr w:type="gramStart"/>
      <w:r w:rsidRPr="005B4B1C">
        <w:rPr>
          <w:color w:val="181818"/>
          <w:sz w:val="28"/>
          <w:szCs w:val="28"/>
        </w:rPr>
        <w:t>лингвистическими</w:t>
      </w:r>
      <w:proofErr w:type="gramEnd"/>
    </w:p>
    <w:p w:rsidR="00DB23F7" w:rsidRPr="005B4B1C" w:rsidRDefault="00DB23F7" w:rsidP="005B4B1C">
      <w:pPr>
        <w:pStyle w:val="a3"/>
        <w:numPr>
          <w:ilvl w:val="0"/>
          <w:numId w:val="14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словарями, справочной литературой, в том числе информационно-справочными системами в электронной форме;</w:t>
      </w:r>
    </w:p>
    <w:p w:rsidR="00DB23F7" w:rsidRPr="005B4B1C" w:rsidRDefault="00DB23F7" w:rsidP="005B4B1C">
      <w:pPr>
        <w:pStyle w:val="a3"/>
        <w:numPr>
          <w:ilvl w:val="0"/>
          <w:numId w:val="14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</w:t>
      </w:r>
    </w:p>
    <w:p w:rsidR="00DB23F7" w:rsidRPr="005B4B1C" w:rsidRDefault="00DB23F7" w:rsidP="005B4B1C">
      <w:pPr>
        <w:pStyle w:val="a3"/>
        <w:numPr>
          <w:ilvl w:val="1"/>
          <w:numId w:val="14"/>
        </w:numPr>
        <w:shd w:val="clear" w:color="auto" w:fill="FFFFFF"/>
        <w:spacing w:after="5" w:line="216" w:lineRule="atLeast"/>
        <w:ind w:right="1150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предложений в тексте; логичность.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left="227" w:right="115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Литература: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безопасности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left="23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Иностранный язык:</w:t>
      </w:r>
    </w:p>
    <w:p w:rsidR="005B4B1C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5B4B1C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 </w:t>
      </w:r>
    </w:p>
    <w:p w:rsidR="00DB23F7" w:rsidRPr="005B4B1C" w:rsidRDefault="00DB23F7" w:rsidP="005B4B1C">
      <w:pPr>
        <w:pStyle w:val="a3"/>
        <w:shd w:val="clear" w:color="auto" w:fill="FFFFFF"/>
        <w:spacing w:after="5" w:line="216" w:lineRule="atLeast"/>
        <w:ind w:left="791"/>
        <w:jc w:val="both"/>
        <w:rPr>
          <w:color w:val="181818"/>
          <w:sz w:val="28"/>
          <w:szCs w:val="28"/>
        </w:rPr>
      </w:pPr>
      <w:r w:rsidRPr="005B4B1C">
        <w:rPr>
          <w:i/>
          <w:iCs/>
          <w:color w:val="000000"/>
          <w:sz w:val="28"/>
          <w:szCs w:val="28"/>
        </w:rPr>
        <w:t>Информатика: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оперировать единицами измерения информационного объёма и скорости передачи данных;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spellStart"/>
      <w:r w:rsidRPr="005B4B1C">
        <w:rPr>
          <w:color w:val="000000"/>
          <w:sz w:val="28"/>
          <w:szCs w:val="28"/>
        </w:rPr>
        <w:t>сформированность</w:t>
      </w:r>
      <w:proofErr w:type="spellEnd"/>
      <w:r w:rsidRPr="005B4B1C">
        <w:rPr>
          <w:color w:val="000000"/>
          <w:sz w:val="28"/>
          <w:szCs w:val="28"/>
        </w:rPr>
        <w:t xml:space="preserve"> мотивации к продолжению изучения информатики как профильного предмета на уровне среднего общего образования </w:t>
      </w:r>
      <w:r w:rsidRPr="005B4B1C">
        <w:rPr>
          <w:i/>
          <w:iCs/>
          <w:color w:val="000000"/>
          <w:sz w:val="28"/>
          <w:szCs w:val="28"/>
        </w:rPr>
        <w:t>География: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spellStart"/>
      <w:r w:rsidRPr="005B4B1C">
        <w:rPr>
          <w:color w:val="000000"/>
          <w:sz w:val="28"/>
          <w:szCs w:val="28"/>
        </w:rPr>
        <w:t>сформированность</w:t>
      </w:r>
      <w:proofErr w:type="spellEnd"/>
      <w:r w:rsidRPr="005B4B1C">
        <w:rPr>
          <w:color w:val="000000"/>
          <w:sz w:val="28"/>
          <w:szCs w:val="28"/>
        </w:rPr>
        <w:t xml:space="preserve"> мотивации к продолжению изучения географии как профильного предмета на уровне среднего общего образования </w:t>
      </w:r>
      <w:r w:rsidRPr="005B4B1C">
        <w:rPr>
          <w:i/>
          <w:iCs/>
          <w:color w:val="000000"/>
          <w:sz w:val="28"/>
          <w:szCs w:val="28"/>
        </w:rPr>
        <w:t>Физика: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 xml:space="preserve">умение использовать знания </w:t>
      </w:r>
      <w:proofErr w:type="gramStart"/>
      <w:r w:rsidRPr="005B4B1C">
        <w:rPr>
          <w:color w:val="000000"/>
          <w:sz w:val="28"/>
          <w:szCs w:val="28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5B4B1C">
        <w:rPr>
          <w:color w:val="000000"/>
          <w:sz w:val="28"/>
          <w:szCs w:val="28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DB23F7" w:rsidRPr="005B4B1C" w:rsidRDefault="00DB23F7" w:rsidP="005B4B1C">
      <w:pPr>
        <w:pStyle w:val="a3"/>
        <w:numPr>
          <w:ilvl w:val="0"/>
          <w:numId w:val="15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gramStart"/>
      <w:r w:rsidRPr="005B4B1C">
        <w:rPr>
          <w:color w:val="000000"/>
          <w:sz w:val="28"/>
          <w:szCs w:val="28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M </w:t>
      </w:r>
      <w:proofErr w:type="spellStart"/>
      <w:r w:rsidRPr="005B4B1C">
        <w:rPr>
          <w:color w:val="000000"/>
          <w:sz w:val="28"/>
          <w:szCs w:val="28"/>
        </w:rPr>
        <w:t>сформированность</w:t>
      </w:r>
      <w:proofErr w:type="spellEnd"/>
      <w:r w:rsidRPr="005B4B1C">
        <w:rPr>
          <w:color w:val="000000"/>
          <w:sz w:val="28"/>
          <w:szCs w:val="28"/>
        </w:rPr>
        <w:t xml:space="preserve"> мотивации к продолжению изучения физики как профильного предмета на уровне среднего общего образования.</w:t>
      </w:r>
      <w:proofErr w:type="gramEnd"/>
    </w:p>
    <w:p w:rsidR="00DB23F7" w:rsidRPr="00DB23F7" w:rsidRDefault="00DB23F7" w:rsidP="00DB23F7">
      <w:pPr>
        <w:shd w:val="clear" w:color="auto" w:fill="FFFFFF"/>
        <w:spacing w:after="5" w:line="21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Обществознание:</w:t>
      </w:r>
    </w:p>
    <w:p w:rsidR="00DB23F7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gramStart"/>
      <w:r w:rsidRPr="005B4B1C">
        <w:rPr>
          <w:color w:val="000000"/>
          <w:sz w:val="28"/>
          <w:szCs w:val="28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5B4B1C">
        <w:rPr>
          <w:color w:val="000000"/>
          <w:sz w:val="28"/>
          <w:szCs w:val="28"/>
        </w:rPr>
        <w:t xml:space="preserve"> </w:t>
      </w:r>
      <w:proofErr w:type="gramStart"/>
      <w:r w:rsidRPr="005B4B1C">
        <w:rPr>
          <w:color w:val="000000"/>
          <w:sz w:val="28"/>
          <w:szCs w:val="28"/>
        </w:rPr>
        <w:t>процессах</w:t>
      </w:r>
      <w:proofErr w:type="gramEnd"/>
      <w:r w:rsidRPr="005B4B1C">
        <w:rPr>
          <w:color w:val="000000"/>
          <w:sz w:val="28"/>
          <w:szCs w:val="28"/>
        </w:rPr>
        <w:t xml:space="preserve"> и явлениях в экономической сфере (в области макро- и микроэкономики);</w:t>
      </w:r>
    </w:p>
    <w:p w:rsidR="00DB23F7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DB23F7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gramStart"/>
      <w:r w:rsidRPr="005B4B1C">
        <w:rPr>
          <w:color w:val="000000"/>
          <w:sz w:val="28"/>
          <w:szCs w:val="28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  <w:proofErr w:type="gramEnd"/>
    </w:p>
    <w:p w:rsidR="00DB23F7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gramStart"/>
      <w:r w:rsidRPr="005B4B1C">
        <w:rPr>
          <w:color w:val="000000"/>
          <w:sz w:val="28"/>
          <w:szCs w:val="28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5B4B1C">
        <w:rPr>
          <w:color w:val="000000"/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 </w:t>
      </w:r>
      <w:r w:rsidRPr="005B4B1C">
        <w:rPr>
          <w:i/>
          <w:iCs/>
          <w:color w:val="000000"/>
          <w:sz w:val="28"/>
          <w:szCs w:val="28"/>
        </w:rPr>
        <w:t>Биология:</w:t>
      </w:r>
    </w:p>
    <w:p w:rsidR="005B4B1C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DB23F7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умение интегрировать биологические знания со знаниями других учебных предметов;</w:t>
      </w:r>
    </w:p>
    <w:p w:rsidR="00DB23F7" w:rsidRPr="005B4B1C" w:rsidRDefault="00DB23F7" w:rsidP="005B4B1C">
      <w:pPr>
        <w:pStyle w:val="a3"/>
        <w:numPr>
          <w:ilvl w:val="0"/>
          <w:numId w:val="16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DB23F7" w:rsidRPr="00DB23F7" w:rsidRDefault="00DB23F7" w:rsidP="00DB23F7">
      <w:pPr>
        <w:shd w:val="clear" w:color="auto" w:fill="FFFFFF"/>
        <w:spacing w:after="3" w:line="221" w:lineRule="atLeast"/>
        <w:ind w:left="23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Изобразительное искусство:</w:t>
      </w:r>
    </w:p>
    <w:p w:rsidR="00DB23F7" w:rsidRPr="005B4B1C" w:rsidRDefault="00DB23F7" w:rsidP="005B4B1C">
      <w:pPr>
        <w:pStyle w:val="a3"/>
        <w:numPr>
          <w:ilvl w:val="1"/>
          <w:numId w:val="1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spellStart"/>
      <w:r w:rsidRPr="005B4B1C">
        <w:rPr>
          <w:color w:val="000000"/>
          <w:sz w:val="28"/>
          <w:szCs w:val="28"/>
        </w:rPr>
        <w:t>сформированность</w:t>
      </w:r>
      <w:proofErr w:type="spellEnd"/>
      <w:r w:rsidRPr="005B4B1C">
        <w:rPr>
          <w:color w:val="000000"/>
          <w:sz w:val="28"/>
          <w:szCs w:val="28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DB23F7" w:rsidRPr="005B4B1C" w:rsidRDefault="00DB23F7" w:rsidP="005B4B1C">
      <w:pPr>
        <w:pStyle w:val="a3"/>
        <w:numPr>
          <w:ilvl w:val="1"/>
          <w:numId w:val="17"/>
        </w:numPr>
        <w:shd w:val="clear" w:color="auto" w:fill="FFFFFF"/>
        <w:spacing w:after="3" w:line="221" w:lineRule="atLeast"/>
        <w:rPr>
          <w:color w:val="181818"/>
          <w:sz w:val="28"/>
          <w:szCs w:val="28"/>
        </w:rPr>
      </w:pPr>
      <w:r w:rsidRPr="005B4B1C">
        <w:rPr>
          <w:i/>
          <w:iCs/>
          <w:color w:val="000000"/>
          <w:sz w:val="28"/>
          <w:szCs w:val="28"/>
        </w:rPr>
        <w:t>Основы безопасности жизнедеятельности:</w:t>
      </w:r>
    </w:p>
    <w:p w:rsidR="00DB23F7" w:rsidRPr="005B4B1C" w:rsidRDefault="00DB23F7" w:rsidP="005B4B1C">
      <w:pPr>
        <w:pStyle w:val="a3"/>
        <w:numPr>
          <w:ilvl w:val="1"/>
          <w:numId w:val="17"/>
        </w:numPr>
        <w:shd w:val="clear" w:color="auto" w:fill="FFFFFF"/>
        <w:spacing w:after="5" w:line="216" w:lineRule="atLeast"/>
        <w:jc w:val="both"/>
        <w:rPr>
          <w:color w:val="181818"/>
          <w:sz w:val="28"/>
          <w:szCs w:val="28"/>
        </w:rPr>
      </w:pPr>
      <w:proofErr w:type="spellStart"/>
      <w:r w:rsidRPr="005B4B1C">
        <w:rPr>
          <w:color w:val="000000"/>
          <w:sz w:val="28"/>
          <w:szCs w:val="28"/>
        </w:rPr>
        <w:t>сформированность</w:t>
      </w:r>
      <w:proofErr w:type="spellEnd"/>
      <w:r w:rsidRPr="005B4B1C">
        <w:rPr>
          <w:color w:val="000000"/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DB23F7" w:rsidRPr="005B4B1C" w:rsidRDefault="00DB23F7" w:rsidP="005B4B1C">
      <w:pPr>
        <w:pStyle w:val="a3"/>
        <w:numPr>
          <w:ilvl w:val="1"/>
          <w:numId w:val="17"/>
        </w:numPr>
        <w:shd w:val="clear" w:color="auto" w:fill="FFFFFF"/>
        <w:spacing w:after="416" w:line="216" w:lineRule="atLeast"/>
        <w:jc w:val="both"/>
        <w:rPr>
          <w:color w:val="181818"/>
          <w:sz w:val="28"/>
          <w:szCs w:val="28"/>
        </w:rPr>
      </w:pPr>
      <w:r w:rsidRPr="005B4B1C">
        <w:rPr>
          <w:color w:val="000000"/>
          <w:sz w:val="28"/>
          <w:szCs w:val="28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DB23F7" w:rsidRPr="00DB23F7" w:rsidRDefault="00DB23F7" w:rsidP="00DB23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СОДЕРЖАНИЕ КУРСА ВНЕУРОЧНОЙ ДЕЯТЕЛЬНОСТИ «</w:t>
      </w:r>
      <w:r w:rsidR="005B4B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Начало пути</w:t>
      </w:r>
      <w:r w:rsidRPr="00DB23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B23F7" w:rsidRPr="00DB23F7" w:rsidRDefault="00DB23F7" w:rsidP="00DB23F7">
      <w:pPr>
        <w:shd w:val="clear" w:color="auto" w:fill="FFFFFF"/>
        <w:spacing w:after="224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D6231E9" wp14:editId="3B21ABC9">
            <wp:extent cx="4041140" cy="11430"/>
            <wp:effectExtent l="0" t="0" r="0" b="7620"/>
            <wp:docPr id="2" name="Рисунок 2" descr="https://documents.infourok.ru/4c426458-2370-46bf-a45f-1813fc608b69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4c426458-2370-46bf-a45f-1813fc608b69/0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F7" w:rsidRPr="00DB23F7" w:rsidRDefault="00DB23F7" w:rsidP="00DB23F7">
      <w:pPr>
        <w:shd w:val="clear" w:color="auto" w:fill="FFFFFF"/>
        <w:spacing w:after="3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Введение в курс внеурочной деятельности</w:t>
      </w:r>
    </w:p>
    <w:p w:rsidR="00DB23F7" w:rsidRPr="00DB23F7" w:rsidRDefault="00DB23F7" w:rsidP="00DB23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1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пути</w:t>
      </w: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23F7" w:rsidRPr="00DB23F7" w:rsidRDefault="00DB23F7" w:rsidP="00D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Знакомство участников программы.  Игры и упражнения, помогающие познакомиться.  Ожидания каждого школьника и группы в целом от совместной работы.  Понятие «профессия».  О чём люди 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думают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прежде всего, когда задумываются о будущей профессии.  Одна профессия на всю жизнь или сто профессий на одну жизнь.  Примеры профессиональных судеб известных учёных, писателей, изобретателей, артистов.  Развилки на профессиональном пути.</w:t>
      </w:r>
    </w:p>
    <w:p w:rsidR="00DB23F7" w:rsidRPr="00DB23F7" w:rsidRDefault="00DB23F7" w:rsidP="00D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современного рынка труда страны и региона.  Профессии прошлого, настоящего, будущего.  Профессии членов семей школьников и педагогических работников школы.  С чего начать проектирование собственного профессионального пути.  Первый выбор, связанный с будущей профессией, который делает школьник после получения аттестата об основном общем образовании.  Собственный ранжированный список предпочитаемых профессий: первая версия.</w:t>
      </w:r>
    </w:p>
    <w:p w:rsidR="00DB23F7" w:rsidRPr="00DB23F7" w:rsidRDefault="00DB23F7" w:rsidP="00DB23F7">
      <w:pPr>
        <w:shd w:val="clear" w:color="auto" w:fill="FFFFFF"/>
        <w:spacing w:before="40"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Профессии людей, с которыми учащиеся сталкиваются по пути из дома в школу.  Общее и особенное каждой профессии.  Что важно для людей любой профессии.  Профессиональные и </w:t>
      </w:r>
      <w:proofErr w:type="spellStart"/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надпрофессиональные</w:t>
      </w:r>
      <w:proofErr w:type="spellEnd"/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навыки.  Современные исследования об определяющей роли </w:t>
      </w:r>
      <w:proofErr w:type="spellStart"/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надпрофессиональных</w:t>
      </w:r>
      <w:proofErr w:type="spellEnd"/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навыков человека для поиска работы, карьерного роста, самореализации в профессии.  Профессии, которые ушли в прошлое.</w:t>
      </w:r>
    </w:p>
    <w:p w:rsidR="00DB23F7" w:rsidRPr="00DB23F7" w:rsidRDefault="00DB23F7" w:rsidP="00DB23F7">
      <w:pPr>
        <w:shd w:val="clear" w:color="auto" w:fill="FFFFFF"/>
        <w:spacing w:before="40"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</w:t>
      </w:r>
      <w:r w:rsidR="0001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 2. </w:t>
      </w:r>
      <w:proofErr w:type="gramStart"/>
      <w:r w:rsidR="00017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навыки (</w:t>
      </w:r>
      <w:proofErr w:type="gramEnd"/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Вербальная и невербальная коммуникация и их роль в профессиональной жизни человека.  Устная и письменная речь.  Нужно ли профессионалу быть грамотным? Общение как умение не только высказывать свои мысли, но и слушать чужие.  Невербальные средства общения.  Жесты, мимика, телодвижения как источник информации о человеке (например, для потенциального работодателя).  Влияние интонации на слушателя.  Эффективная коммуникация.  Что значит быть «активным слушателем»? Основные правила делового этикета.  Составление перечня профессий, для представителей которых навык коммуникации является приоритетным.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Понимание как основа взаимоотношений между людьми.  Умение поставить себя на место другого человека. 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Эмпатия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способность человека осознанно сопереживать эмоциональному состоянию других людей.  Перечень профессий, для представителей которых важно обладать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эмпатией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О чём говорят поступки человека. Личная страница в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соцсетях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возможность понять других людей.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«личное пространство человека».  Значение личного пространства для самочувствия, настроения, работоспособности человека.  Почему нас раздражает переполненный транспорт или давка в очереди.  Дистанции в общении.  Нарушение личных границ.  Способы сохранения личных границ в личной и профессиональной сфере.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опасен конфли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 в пр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офессиональной жизни человека? Польза конфликта.  Нужно ли и как избегать конфликтных ситуаций? Конфликт как стимул к дальнейшему развитию.  Конструктивный и деструктивный путь развития конфликта.  «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Я-высказывания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против «ты-высказываний».  Способы взаимодействия в конфликте.  Ролевые игры, помогающие получить навык разрешения конфликта «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Конфликтоёмкие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профессии.</w:t>
      </w:r>
    </w:p>
    <w:p w:rsidR="00DB23F7" w:rsidRPr="00DB23F7" w:rsidRDefault="00DB23F7" w:rsidP="00DB23F7">
      <w:pPr>
        <w:shd w:val="clear" w:color="auto" w:fill="FFFFFF"/>
        <w:spacing w:after="303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Влияние профессии на здоровье человека.  Профессиональные риски, возникающие не только в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травмоопасном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производстве.  Риск возникновения заболеваний, связанных с профессией.  Способы профилактики.</w:t>
      </w:r>
    </w:p>
    <w:p w:rsidR="00DB23F7" w:rsidRPr="00DB23F7" w:rsidRDefault="00DB23F7" w:rsidP="00DB23F7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3. Какой я?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мы наследуем от предков и что приобретаем в процессе развития.  Учёт психологических особенностей человека в процессе выбора профессии.  Игры, развивающие внимание, память, логику, абстрактное и критическое мышление.  Правила командных игр.  Профессии, требующие максимальной концентрации внимания. Способность к самопознанию как особенность человека  Возникновение лженаук астрологии и нумерологии как ответ на запрос человека о познании себя  Способы получения знаний о себе  «Я» в зеркале «другого»  Понимание себя как одно из условий успешного профессионального самоопределения  Профессии «психолог» и «психотерапевт» 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Профориентационные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тесты стандартизированной методики оценки  (При разработке и использовании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диагностики целесообразно опираться на Российский стандарт тестирования персонала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точности их результатов  Экстремальные ситуации и «экстремальные» профессии. Какое 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впечатление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производим на людей и 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впечатление люди производят на нас.  Внешняя красота и внутренняя. Проблема неравенства при приёме на работу. Кому и когда важно презентовать себя.  На что обращают внимание при первом знакомстве во время приёма на работу  Язык тела  Грамотная речь как ресурс человека  Создание собственного стиля и уместность его демонстрации при приёме на работу  Резюме — что это такое и как его составить.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4. Образовательная траектория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Ошибки, которые мы совершаем в жизни.  Причины ошибок.  Ошибка в выборе професс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 и её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последствия.  Как не ошибиться в выборе колледжа, вуза, профессии.  Пути исправления ошибок.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Ориентация на собственное будущее как залог сегодняшних успехов.  Построение траектории собственной жизни.  Сегодняшние успехи и достижения.  Факторы, влияющие на успех в карьере.  Примеры траекторий становления известных людей мира, страны, города.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Большая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профориентационная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 как способ конструирования школьником собственного образовательного и профессионального маршрута.  Этапы проведения игры.  Цели и задачи игры.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5. Профессиональные возможности нашего региона 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Обзор учреждений среднего профессионального образования региона: место расположения, проходной балл, направления подготовки, бюджетные, внебюджетные и целевые места, возможности трудоустройства после окончания.  Встреча с приглашённым в школу директором, преподавателем или студентом колледжа, куда часто поступают выпускники 9 класса школы.  Судьбы выпускников школы, окончивших колледжи региона. Экскурсия по территории колледжа, знакомство с условиями поступления и обучения в колледже, беседы, интервью. Обзор учреждений высшего профессионального образования региона: место расположения, проходной балл прошлого года на разные факультеты, направления подготовки, возможности трудоустройства после окончания вуза.  Встреча с представителями вузов, куда часто поступают выпускники 11 класса школы.  Судьбы выпускников школы, окончивших вузы региона в разные годы.  Поиск нужной информации на сайтах вузов.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Обзор ведущих предприятий региона.  Профессиональные судьбы людей региона.  Встреча с родителями школьников, работающими на предприятиях региона.  Потребность региона в кадрах, динамика роста заработной платы в регионе, социальные гарантии, перспективы карьерного роста и повышения квалификации в своём регионе и в соседних регионах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экскурсии на одно из предприятий региона.  Встреча с представителями предприятия.  Блиц-интервью.  Мастер-класс/тренажёр, позволяющие получить представление об отдельных элементах профессии.  Создание работ к онлайн-вернисажу «Лучшая фотография с производства».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Профессиональные, предметные конкурсы и олимпиады, их роль в поступлении в вуз или колледж, их роль в профессиональном самоопределении.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Гранты и проекты региона и страны, которые могут быть интересны школьнику и которые могут помочь в запуске собственного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стартапа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6. Проба профессии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Окончание 9 класса и первый профессиональный выбор школьника.  Что и кто влияет на выбор дальнейшего образовательного и профессионального пути.  Значение ОГЭ для будущей профессиональной карьеры.  «Примерка» профессий  Профессиональная проба — что это такое?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Профессиональная проба «Интервью».   Основные направления деятельности журналиста.  Жанры в журналистике  Профессиональные качества и этика журналиста. Особенности работы в периодической печати, особенности новостной информац</w:t>
      </w:r>
      <w:proofErr w:type="gram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 и её</w:t>
      </w:r>
      <w:proofErr w:type="gram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виды.  Поиск информации и особенности работы корреспондента.  Российский закон о праве на частную жизнь.  Жанр интервью.  Типы интервью: о событии, о личности, о мнении.  Подготовка и проведение интервью, обработка информации и подготовка к публикации, комментарии.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Профессиональная проба «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Фитодизайн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 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Фитодизайн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взаимосвязь между здоровьем человека и растением.  Цели и задачи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фитодизайна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Характеристика основных типов интерьера.  Температурно-влажностный режим.  Краткая характеристика видового состава тропических и субтропических растений в основных типах интерьеров.  Биологическая совместимость растений.  Художественно-эстетическое равновесие композиций из растений.  Группа профессий, связанных с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фитодизайном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Профессиональная проба «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Экспозиционер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  Основные сведения о сфере профессиональной деятельности </w:t>
      </w:r>
      <w:proofErr w:type="spellStart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экспозиционера</w:t>
      </w:r>
      <w:proofErr w:type="spellEnd"/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Музейная экспозиция как основная форма музейной коммуникации.  Профессионально важные качества, необходимые для музееведческой сферы деятельности.  Знания в области музееведения, культурологии и истории искусства, способы их приобретения.  Группа профессий, связанных с музееведением.</w:t>
      </w:r>
    </w:p>
    <w:p w:rsidR="00DB23F7" w:rsidRPr="00DB23F7" w:rsidRDefault="00DB23F7" w:rsidP="00DB23F7">
      <w:pPr>
        <w:shd w:val="clear" w:color="auto" w:fill="FFFFFF"/>
        <w:spacing w:after="5" w:line="216" w:lineRule="atLeast"/>
        <w:ind w:firstLine="2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Итоги изучения курса внеурочной деятельности «Профориентация».  Основные эмоции, знания, выводы, сомнения, открытия.  Список предпочитаемых профессий: вторая версия.  Профессиональная и образовательная траектория: версия 9 0.</w:t>
      </w:r>
    </w:p>
    <w:p w:rsidR="00DB23F7" w:rsidRPr="00DB23F7" w:rsidRDefault="00DB23F7" w:rsidP="00DB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55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865"/>
      </w:tblGrid>
      <w:tr w:rsidR="00DB23F7" w:rsidRPr="00DB23F7" w:rsidTr="00DB23F7">
        <w:trPr>
          <w:gridAfter w:val="1"/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DB23F7" w:rsidRPr="00DB23F7" w:rsidRDefault="00DB23F7" w:rsidP="00DB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B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23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</w:p>
        </w:tc>
      </w:tr>
      <w:tr w:rsidR="00DB23F7" w:rsidRPr="00DB23F7" w:rsidTr="00DB23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23F7" w:rsidRPr="00DB23F7" w:rsidRDefault="00DB23F7" w:rsidP="00DB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23F7" w:rsidRPr="00DB23F7" w:rsidRDefault="00DB23F7" w:rsidP="00DB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DB23F7" w:rsidRPr="00DB23F7" w:rsidRDefault="00DB23F7" w:rsidP="00DB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Календарно-тематическое планирование</w:t>
      </w:r>
    </w:p>
    <w:p w:rsidR="00017E47" w:rsidRPr="00DB23F7" w:rsidRDefault="00DB23F7" w:rsidP="00DB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567"/>
        <w:gridCol w:w="1276"/>
        <w:gridCol w:w="992"/>
        <w:gridCol w:w="1418"/>
        <w:gridCol w:w="1417"/>
      </w:tblGrid>
      <w:tr w:rsidR="00017E47" w:rsidRPr="002F1BC1" w:rsidTr="00F11F5B">
        <w:trPr>
          <w:trHeight w:val="543"/>
        </w:trPr>
        <w:tc>
          <w:tcPr>
            <w:tcW w:w="456" w:type="dxa"/>
            <w:vMerge w:val="restart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1" w:type="dxa"/>
            <w:vMerge w:val="restart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567" w:type="dxa"/>
            <w:vMerge w:val="restart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сроки</w:t>
            </w:r>
          </w:p>
        </w:tc>
        <w:tc>
          <w:tcPr>
            <w:tcW w:w="1418" w:type="dxa"/>
            <w:vMerge w:val="restart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Контрольно-оценочная деятельность (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практич.работы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лабораторные)</w:t>
            </w:r>
          </w:p>
        </w:tc>
        <w:tc>
          <w:tcPr>
            <w:tcW w:w="1417" w:type="dxa"/>
            <w:vMerge w:val="restart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</w:tr>
      <w:tr w:rsidR="00017E47" w:rsidRPr="002F1BC1" w:rsidTr="00F11F5B">
        <w:trPr>
          <w:trHeight w:val="1980"/>
        </w:trPr>
        <w:tc>
          <w:tcPr>
            <w:tcW w:w="456" w:type="dxa"/>
            <w:vMerge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Начало пути к выбору профессии</w:t>
            </w:r>
          </w:p>
        </w:tc>
        <w:tc>
          <w:tcPr>
            <w:tcW w:w="567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Мои сегодняшние профессиональные предпочтения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фломастеры</w:t>
            </w: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017E47" w:rsidRPr="00771A85" w:rsidRDefault="00017E47" w:rsidP="00017E4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Я  через 5, 10, 20, 50 лет 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цветные карандаши</w:t>
            </w: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017E47" w:rsidRPr="009F76F4" w:rsidRDefault="00017E47" w:rsidP="00F11F5B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Большая </w:t>
            </w:r>
            <w:proofErr w:type="spellStart"/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профориентационная</w:t>
            </w:r>
            <w:proofErr w:type="spellEnd"/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игра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017E47" w:rsidRPr="009F76F4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Учреждения среднего и высшего </w:t>
            </w: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профессионального образования нашего региона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017E47" w:rsidRPr="009F76F4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Промышленные, научные, сельскохозяйственные предприятия региона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017E47" w:rsidRPr="009F76F4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6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Я, какой Я?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Диагностика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017E47" w:rsidRPr="001F13FA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могу! Я нужен!</w:t>
            </w: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Как «примерить» профессию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017E47" w:rsidRPr="001F13FA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мечтаю. Мои цели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Моё детство, настоящее, будущее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017E47" w:rsidRPr="0080444B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имею право чувствовать и выражать свои чувства. Чувства бывают разные.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017E47" w:rsidRPr="0080444B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Экскурсии</w:t>
            </w:r>
            <w:r w:rsidR="004664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466423"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Профессиональные риски, или Кто подумает о здоровье профессионала</w:t>
            </w:r>
            <w:r w:rsidR="0046642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017E47" w:rsidRPr="0080444B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резюме</w:t>
            </w:r>
            <w:r w:rsidR="004664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66423"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Что важно для человека любой профессии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017E47" w:rsidRPr="0080444B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и мой внутренний мир. Каждый видит мир и чувствует по – своему.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017E47" w:rsidRPr="00C93335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в ответе за мой внутренний мир. Чему меня могут научить трудные ситуации?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017E47" w:rsidRPr="00C93335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трудной ситуации я ищу силу внутри </w:t>
            </w:r>
            <w:proofErr w:type="gramStart"/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себя</w:t>
            </w:r>
            <w:proofErr w:type="gramEnd"/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она обязательно найдется.</w:t>
            </w:r>
            <w:r w:rsidR="00466423"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Ошибки, которые мы совершаем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017E47" w:rsidRPr="00C93335" w:rsidRDefault="00466423" w:rsidP="004664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23F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Секреты восприятия</w:t>
            </w:r>
            <w:r w:rsidR="00E40A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017E47"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Агрессия и ее роль в жизни человека.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Коммуникации.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E47" w:rsidRPr="002F1BC1" w:rsidTr="00F11F5B">
        <w:tc>
          <w:tcPr>
            <w:tcW w:w="45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:rsidR="00017E47" w:rsidRPr="00C93335" w:rsidRDefault="00017E47" w:rsidP="00F11F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итогов. Учимся договариваться</w:t>
            </w:r>
            <w:r w:rsidR="004664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Моё личное пространство.</w:t>
            </w:r>
          </w:p>
        </w:tc>
        <w:tc>
          <w:tcPr>
            <w:tcW w:w="56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E47" w:rsidRPr="002F1BC1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E47" w:rsidRDefault="00017E47" w:rsidP="00F11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3F7" w:rsidRPr="00DB23F7" w:rsidRDefault="00DB23F7" w:rsidP="00DB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B23F7" w:rsidRPr="00DB23F7" w:rsidRDefault="00DB23F7" w:rsidP="00DB23F7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423" w:rsidRPr="00466423" w:rsidRDefault="00DB23F7" w:rsidP="004664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66423" w:rsidRPr="00466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Рекомендуемая литература</w:t>
      </w:r>
    </w:p>
    <w:p w:rsidR="00466423" w:rsidRPr="00466423" w:rsidRDefault="00466423" w:rsidP="0046642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Твоя профессиональная карьера: Учеб. для 8—9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учреждений</w:t>
      </w:r>
      <w:proofErr w:type="gram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П</w:t>
      </w:r>
      <w:proofErr w:type="gram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ред. С. Н. Чистяковой и Т. И.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Шалавиной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— М., 1998.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Методика преподавания курса «Твоя профессиональная карьера» / Под ред. С. Н. Чистяковой и Т. И.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Шалавиной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— М., 1999.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Бондарев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Выбор профессии. — М., 1989.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Воробьев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М. Тренинг интеллекта. — М., 1989.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Выбираем профессию: 100 вопросов и 100 ответов. — М.,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Дидактические материалы к курсу «Твоя профессиональная карьера» / Под ред. С. Н. Чистяковой, А. Я. Журкиной. — М., 1998.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Климов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 А. Как выбирать профессию? — М.,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Климов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 А. Введение в психологию труда. — М., 1988.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Климов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 А. Психология профессионального самоопределения. — Ростов-на-Дону, 1996.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Коломинский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 Л. Человек — психология. — М., 1986.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Коломинский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 Л. Беседы о тайнах психики. — Минск,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gram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Кабаков</w:t>
      </w:r>
      <w:proofErr w:type="gram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 С.,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Порховник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 М., Зубов И. П. Менеджмент: проблемы, программа, решения. — Л.,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Крутецкий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 А. Психология: 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</w:t>
      </w:r>
      <w:proofErr w:type="gram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училищ. — М., 1986.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Кучевская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В. Советы психолога продавцу. — М.,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Мир профессий: В 6 т. — М., 1985—1989.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Прощицкая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 Н. Выбирайте профессию. — М.,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proofErr w:type="spellStart"/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Павлютенков</w:t>
      </w:r>
      <w:proofErr w:type="spellEnd"/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 М. Кем быть? — Киев, 1989.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Переход к рынку: концепция и программа. — М., 1990.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Чистякова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 Н.,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Захаров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Н. Профессиональная ориентация школьников: организация и управление. — М., 1987.</w:t>
      </w:r>
    </w:p>
    <w:p w:rsidR="00DB23F7" w:rsidRPr="00DB23F7" w:rsidRDefault="00DB23F7" w:rsidP="00DB23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B23F7" w:rsidRPr="00DB23F7" w:rsidRDefault="00DB23F7" w:rsidP="00DB23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23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4CB8" w:rsidRPr="00466423" w:rsidRDefault="00F64CB8">
      <w:pPr>
        <w:rPr>
          <w:rFonts w:ascii="Times New Roman" w:hAnsi="Times New Roman" w:cs="Times New Roman"/>
          <w:sz w:val="28"/>
          <w:szCs w:val="28"/>
        </w:rPr>
      </w:pPr>
    </w:p>
    <w:sectPr w:rsidR="00F64CB8" w:rsidRPr="004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4A"/>
    <w:multiLevelType w:val="hybridMultilevel"/>
    <w:tmpl w:val="FD5AF8E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2A358B2"/>
    <w:multiLevelType w:val="hybridMultilevel"/>
    <w:tmpl w:val="DEA0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43F"/>
    <w:multiLevelType w:val="hybridMultilevel"/>
    <w:tmpl w:val="4166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0D38"/>
    <w:multiLevelType w:val="hybridMultilevel"/>
    <w:tmpl w:val="FB046C9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1AB30199"/>
    <w:multiLevelType w:val="hybridMultilevel"/>
    <w:tmpl w:val="DED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404B"/>
    <w:multiLevelType w:val="hybridMultilevel"/>
    <w:tmpl w:val="17B02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022D23"/>
    <w:multiLevelType w:val="hybridMultilevel"/>
    <w:tmpl w:val="82080E3A"/>
    <w:lvl w:ilvl="0" w:tplc="041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7">
    <w:nsid w:val="3B65509B"/>
    <w:multiLevelType w:val="hybridMultilevel"/>
    <w:tmpl w:val="035A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E3DB2"/>
    <w:multiLevelType w:val="hybridMultilevel"/>
    <w:tmpl w:val="1D2A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D3A73"/>
    <w:multiLevelType w:val="hybridMultilevel"/>
    <w:tmpl w:val="BE10EE6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4BF94DC8"/>
    <w:multiLevelType w:val="hybridMultilevel"/>
    <w:tmpl w:val="729E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C47EA"/>
    <w:multiLevelType w:val="hybridMultilevel"/>
    <w:tmpl w:val="A1C6BECA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2">
    <w:nsid w:val="57D4268B"/>
    <w:multiLevelType w:val="hybridMultilevel"/>
    <w:tmpl w:val="B50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53A5"/>
    <w:multiLevelType w:val="hybridMultilevel"/>
    <w:tmpl w:val="692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0904"/>
    <w:multiLevelType w:val="hybridMultilevel"/>
    <w:tmpl w:val="248A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5BBD"/>
    <w:multiLevelType w:val="hybridMultilevel"/>
    <w:tmpl w:val="13F86E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8D55E09"/>
    <w:multiLevelType w:val="hybridMultilevel"/>
    <w:tmpl w:val="6A74733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E9"/>
    <w:rsid w:val="00017E47"/>
    <w:rsid w:val="00122F0A"/>
    <w:rsid w:val="00466423"/>
    <w:rsid w:val="005B4B1C"/>
    <w:rsid w:val="0087621E"/>
    <w:rsid w:val="00D670E9"/>
    <w:rsid w:val="00D73820"/>
    <w:rsid w:val="00DB23F7"/>
    <w:rsid w:val="00E40AED"/>
    <w:rsid w:val="00F64CB8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3F7"/>
  </w:style>
  <w:style w:type="paragraph" w:styleId="a3">
    <w:name w:val="List Paragraph"/>
    <w:basedOn w:val="a"/>
    <w:uiPriority w:val="34"/>
    <w:qFormat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23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23F7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B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23F7"/>
    <w:rPr>
      <w:b/>
      <w:bCs/>
    </w:rPr>
  </w:style>
  <w:style w:type="paragraph" w:customStyle="1" w:styleId="110">
    <w:name w:val="11"/>
    <w:basedOn w:val="a"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3F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17E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3F7"/>
  </w:style>
  <w:style w:type="paragraph" w:styleId="a3">
    <w:name w:val="List Paragraph"/>
    <w:basedOn w:val="a"/>
    <w:uiPriority w:val="34"/>
    <w:qFormat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23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23F7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B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B23F7"/>
    <w:rPr>
      <w:b/>
      <w:bCs/>
    </w:rPr>
  </w:style>
  <w:style w:type="paragraph" w:customStyle="1" w:styleId="110">
    <w:name w:val="11"/>
    <w:basedOn w:val="a"/>
    <w:rsid w:val="00D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3F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17E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5334</Words>
  <Characters>30405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способность осознавать стрессовую ситуацию, оценивать происходящие изменени</vt:lpstr>
      <vt:lpstr>    МЕТАПРЕДМЕТНЫЕ РЕЗУЛЬТАТЫ</vt:lpstr>
      <vt:lpstr>    ПРЕДМЕТНЫЕ РЕЗУЛЬТАТЫ</vt:lpstr>
      <vt:lpstr>СОДЕРЖАНИЕ КУРСА ВНЕУРОЧНОЙ ДЕЯТЕЛЬНОСТИ «Начало пути»</vt:lpstr>
      <vt:lpstr>    «Начало пути»</vt:lpstr>
      <vt:lpstr>    Профессии людей, с которыми учащиеся сталкиваются по пути из дома в школу.  Обще</vt:lpstr>
      <vt:lpstr>    Раздел 2. Универсальные навыки (</vt:lpstr>
    </vt:vector>
  </TitlesOfParts>
  <Company/>
  <LinksUpToDate>false</LinksUpToDate>
  <CharactersWithSpaces>35668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2023-01-19T02:03:00Z</dcterms:created>
  <dcterms:modified xsi:type="dcterms:W3CDTF">2023-01-27T05:03:00Z</dcterms:modified>
</cp:coreProperties>
</file>