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AEE" w:rsidRDefault="00696868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Колер </w:t>
      </w:r>
      <w:r>
        <w:rPr>
          <w:rFonts w:ascii="Times New Roman" w:hAnsi="Times New Roman" w:cs="Times New Roman"/>
          <w:sz w:val="28"/>
          <w:szCs w:val="28"/>
          <w:lang w:val="en-US"/>
        </w:rPr>
        <w:t>PARADE</w:t>
      </w:r>
      <w:r>
        <w:rPr>
          <w:rFonts w:ascii="Times New Roman" w:hAnsi="Times New Roman" w:cs="Times New Roman"/>
          <w:sz w:val="28"/>
          <w:szCs w:val="28"/>
        </w:rPr>
        <w:t xml:space="preserve">, объем 750 мл, массой 1,1 кг, срок годности 6 мес. – 2 уп. </w:t>
      </w:r>
    </w:p>
    <w:p w:rsidR="00F96D98" w:rsidRDefault="00F96D98" w:rsidP="00F96D98">
      <w:pPr>
        <w:pStyle w:val="a3"/>
        <w:ind w:left="1508"/>
        <w:rPr>
          <w:rFonts w:ascii="Times New Roman" w:hAnsi="Times New Roman" w:cs="Times New Roman"/>
          <w:sz w:val="28"/>
          <w:szCs w:val="28"/>
        </w:rPr>
      </w:pP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</w:t>
      </w:r>
      <w:r w:rsidR="00696868">
        <w:rPr>
          <w:rFonts w:ascii="Times New Roman" w:hAnsi="Times New Roman" w:cs="Times New Roman"/>
          <w:sz w:val="28"/>
          <w:szCs w:val="28"/>
        </w:rPr>
        <w:t>за наличный расчет.</w:t>
      </w:r>
    </w:p>
    <w:p w:rsidR="00696868" w:rsidRDefault="00696868" w:rsidP="0069686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696868" w:rsidRDefault="00696868" w:rsidP="006968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696868" w:rsidRDefault="00696868" w:rsidP="006968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96868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EA0E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9686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EA0E69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E58B1"/>
    <w:rsid w:val="0031510C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696868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96D9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075D-D44F-467B-B4F8-7793F633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2018-09-24T10:34:00Z</dcterms:created>
  <dcterms:modified xsi:type="dcterms:W3CDTF">2018-09-24T10:34:00Z</dcterms:modified>
</cp:coreProperties>
</file>