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F1598">
        <w:rPr>
          <w:rFonts w:ascii="Times New Roman" w:hAnsi="Times New Roman" w:cs="Times New Roman"/>
          <w:sz w:val="28"/>
          <w:szCs w:val="28"/>
        </w:rPr>
        <w:t>услуг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Pr="0037552A" w:rsidRDefault="00EE60B5" w:rsidP="00375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BA2" w:rsidRDefault="0037552A" w:rsidP="0037552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2A">
        <w:rPr>
          <w:rFonts w:ascii="Times New Roman" w:eastAsia="Calibri" w:hAnsi="Times New Roman" w:cs="Times New Roman"/>
          <w:sz w:val="28"/>
          <w:szCs w:val="28"/>
        </w:rPr>
        <w:t>услуг</w:t>
      </w:r>
      <w:r w:rsidR="00EC069B">
        <w:rPr>
          <w:rFonts w:ascii="Times New Roman" w:eastAsia="Calibri" w:hAnsi="Times New Roman" w:cs="Times New Roman"/>
          <w:sz w:val="28"/>
          <w:szCs w:val="28"/>
        </w:rPr>
        <w:t>и</w:t>
      </w:r>
      <w:r w:rsidRPr="0037552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13E1E">
        <w:rPr>
          <w:rFonts w:ascii="Times New Roman" w:eastAsia="Calibri" w:hAnsi="Times New Roman" w:cs="Times New Roman"/>
          <w:sz w:val="28"/>
          <w:szCs w:val="28"/>
        </w:rPr>
        <w:t>изготовлению панно «Ковров» в количестве 200 шт.</w:t>
      </w:r>
    </w:p>
    <w:p w:rsidR="00EC069B" w:rsidRPr="0037552A" w:rsidRDefault="00EC069B" w:rsidP="00EC069B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7552A" w:rsidRDefault="00413E1E" w:rsidP="00470BA2">
      <w:pPr>
        <w:pStyle w:val="a3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Панно «Ковров» выполняется в соответствии с эскизом, состоит из рамы, паспорту и пластикового канта. Материал рамы – пластиковый багет длиной 314 мм, шириной 314 мм и толщиной 33 мм, коричневого цвета.</w:t>
      </w:r>
    </w:p>
    <w:p w:rsidR="00413E1E" w:rsidRDefault="00413E1E" w:rsidP="00470BA2">
      <w:pPr>
        <w:pStyle w:val="a3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Во внутренней части в пластиковой рамке, выполненной из канта золотистого цвета размером 153 мм на 153 мм, крепится барельеф «Ковров», изготовленный методом гальванопластики (цвет – серебро 960 пробы с чернением), серебро нанесено на керамику, размером 130 мм на 130 мм с изображением г</w:t>
      </w:r>
      <w:r w:rsidR="00EC069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ерба города Ковров, наград и прод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укции выпускаемой предприятиями города. Барельеф сделан из керамики, высота рельефа 13 мм. В верхней правой части барельефа на керамике расположена надпись «КОВРОВ – Город Воинской Славы». Материал лицевой части – дизайнерский картон золотистого цвета. Глубина размещения панно в раме – 20 мм. Изделие оснащено подвесом бля крепления на вертикальной поверхности.</w:t>
      </w:r>
    </w:p>
    <w:p w:rsidR="00413E1E" w:rsidRDefault="00413E1E" w:rsidP="00470BA2">
      <w:pPr>
        <w:pStyle w:val="a3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Упаковка – транспортировочная коробка из картона белого цвета в размер панно.</w:t>
      </w:r>
    </w:p>
    <w:p w:rsidR="00413E1E" w:rsidRDefault="00413E1E" w:rsidP="00470BA2">
      <w:pPr>
        <w:pStyle w:val="a3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21419" w:rsidRPr="00470BA2" w:rsidRDefault="00470BA2" w:rsidP="00470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BA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Оплата производится в полном объеме по факту оказания всей услуги. Заказчик оплачивает Исполнителю </w:t>
      </w:r>
      <w:r w:rsidRPr="00470BA2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оказанную услугу в течение 10 банковских дней с момента получения счета, счета-</w:t>
      </w:r>
      <w:r w:rsidRPr="00470BA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фактуры и подписанного обеими сторонами акта приемки оказанной услуги</w:t>
      </w:r>
      <w:r w:rsidR="0037552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E23C4">
        <w:rPr>
          <w:rFonts w:ascii="Times New Roman" w:hAnsi="Times New Roman" w:cs="Times New Roman"/>
          <w:sz w:val="28"/>
          <w:szCs w:val="28"/>
        </w:rPr>
        <w:t>4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37552A">
        <w:rPr>
          <w:rFonts w:ascii="Times New Roman" w:hAnsi="Times New Roman" w:cs="Times New Roman"/>
          <w:sz w:val="28"/>
          <w:szCs w:val="28"/>
        </w:rPr>
        <w:t>03</w:t>
      </w:r>
      <w:r w:rsidR="0038603E">
        <w:rPr>
          <w:rFonts w:ascii="Times New Roman" w:hAnsi="Times New Roman" w:cs="Times New Roman"/>
          <w:sz w:val="28"/>
          <w:szCs w:val="28"/>
        </w:rPr>
        <w:t>.20</w:t>
      </w:r>
      <w:r w:rsidR="0037552A">
        <w:rPr>
          <w:rFonts w:ascii="Times New Roman" w:hAnsi="Times New Roman" w:cs="Times New Roman"/>
          <w:sz w:val="28"/>
          <w:szCs w:val="28"/>
        </w:rPr>
        <w:t>20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E23C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10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3347"/>
    <w:multiLevelType w:val="hybridMultilevel"/>
    <w:tmpl w:val="96B4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E23C4"/>
    <w:rsid w:val="0017245C"/>
    <w:rsid w:val="001954AF"/>
    <w:rsid w:val="002E58B1"/>
    <w:rsid w:val="0037552A"/>
    <w:rsid w:val="0038603E"/>
    <w:rsid w:val="003F1598"/>
    <w:rsid w:val="00413E1E"/>
    <w:rsid w:val="00470BA2"/>
    <w:rsid w:val="00571D82"/>
    <w:rsid w:val="00653527"/>
    <w:rsid w:val="00903D99"/>
    <w:rsid w:val="0093666A"/>
    <w:rsid w:val="00975E9C"/>
    <w:rsid w:val="00A106EC"/>
    <w:rsid w:val="00A55AD9"/>
    <w:rsid w:val="00B21AA7"/>
    <w:rsid w:val="00B55306"/>
    <w:rsid w:val="00D31982"/>
    <w:rsid w:val="00DB542C"/>
    <w:rsid w:val="00E610B5"/>
    <w:rsid w:val="00EC069B"/>
    <w:rsid w:val="00EE60B5"/>
    <w:rsid w:val="00FC1552"/>
    <w:rsid w:val="00FC36CA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paragraph" w:styleId="a5">
    <w:name w:val="Body Text"/>
    <w:basedOn w:val="a"/>
    <w:link w:val="a6"/>
    <w:rsid w:val="00470BA2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470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0BA2"/>
    <w:pPr>
      <w:ind w:left="720"/>
      <w:contextualSpacing/>
    </w:pPr>
  </w:style>
  <w:style w:type="table" w:styleId="a8">
    <w:name w:val="Table Grid"/>
    <w:basedOn w:val="a1"/>
    <w:rsid w:val="0037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paragraph" w:styleId="a5">
    <w:name w:val="Body Text"/>
    <w:basedOn w:val="a"/>
    <w:link w:val="a6"/>
    <w:rsid w:val="00470BA2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470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0BA2"/>
    <w:pPr>
      <w:ind w:left="720"/>
      <w:contextualSpacing/>
    </w:pPr>
  </w:style>
  <w:style w:type="table" w:styleId="a8">
    <w:name w:val="Table Grid"/>
    <w:basedOn w:val="a1"/>
    <w:rsid w:val="0037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2020-02-28T07:55:00Z</dcterms:created>
  <dcterms:modified xsi:type="dcterms:W3CDTF">2020-02-28T07:55:00Z</dcterms:modified>
</cp:coreProperties>
</file>