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2CFB647C" w14:textId="77777777" w:rsidR="00235AF5" w:rsidRDefault="00EC6D67" w:rsidP="009E5C0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E5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Государственное профессиональное образовательное учреждение</w:t>
            </w:r>
          </w:p>
          <w:p w14:paraId="1003DACE" w14:textId="1066FF08" w:rsidR="009E5C02" w:rsidRPr="009E5C02" w:rsidRDefault="009E5C02" w:rsidP="009E5C0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«Осинниковский политехнический техникум»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06D664C3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584622">
              <w:rPr>
                <w:rFonts w:ascii="Times New Roman" w:hAnsi="Times New Roman" w:cs="Times New Roman"/>
                <w:sz w:val="24"/>
              </w:rPr>
              <w:t>2</w:t>
            </w:r>
          </w:p>
          <w:p w14:paraId="6AFDB5BA" w14:textId="77777777" w:rsidR="00BC1E3D" w:rsidRPr="006E41DF" w:rsidRDefault="00BC1E3D" w:rsidP="00BC1E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22318820" w14:textId="1F15263D" w:rsidR="00BC1E3D" w:rsidRPr="006E41DF" w:rsidRDefault="009E5C02" w:rsidP="00BC1E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</w:t>
            </w:r>
          </w:p>
          <w:p w14:paraId="74C79826" w14:textId="4ED9441E" w:rsidR="00235AF5" w:rsidRPr="00E41310" w:rsidRDefault="00BC1E3D" w:rsidP="00003C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63C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03C4F">
              <w:rPr>
                <w:rFonts w:ascii="Times New Roman" w:hAnsi="Times New Roman" w:cs="Times New Roman"/>
                <w:sz w:val="24"/>
              </w:rPr>
              <w:t>18</w:t>
            </w:r>
            <w:r w:rsidRPr="00AE263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03C4F">
              <w:rPr>
                <w:rFonts w:ascii="Times New Roman" w:hAnsi="Times New Roman" w:cs="Times New Roman"/>
                <w:sz w:val="24"/>
              </w:rPr>
              <w:t>4</w:t>
            </w:r>
            <w:r w:rsidRPr="00AE263C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E263C">
              <w:rPr>
                <w:rFonts w:ascii="Times New Roman" w:hAnsi="Times New Roman" w:cs="Times New Roman"/>
                <w:sz w:val="24"/>
              </w:rPr>
              <w:t xml:space="preserve"> года №</w:t>
            </w:r>
            <w:r w:rsidR="009E5C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3C4F"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653D0" w14:textId="77777777" w:rsidR="00886177" w:rsidRPr="00886177" w:rsidRDefault="00886177" w:rsidP="0031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69F6D245" w14:textId="77777777" w:rsidR="00A06719" w:rsidRDefault="00304E41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первичного </w:t>
      </w:r>
      <w:r w:rsidR="00A0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повторного </w:t>
      </w:r>
      <w:r w:rsidRPr="0030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противопожарного инструктажа </w:t>
      </w:r>
    </w:p>
    <w:p w14:paraId="23B3D373" w14:textId="29D84C60" w:rsidR="003F2F27" w:rsidRDefault="00304E41" w:rsidP="00B26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рабочем месте</w:t>
      </w:r>
    </w:p>
    <w:p w14:paraId="1B6A5E5D" w14:textId="77777777" w:rsidR="00304E41" w:rsidRDefault="00304E41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223"/>
        <w:gridCol w:w="1062"/>
      </w:tblGrid>
      <w:tr w:rsidR="00304E41" w:rsidRPr="00F10A2A" w14:paraId="26F737EC" w14:textId="77777777" w:rsidTr="00BC1E3D">
        <w:trPr>
          <w:trHeight w:val="7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23B345" w14:textId="77777777" w:rsidR="00304E41" w:rsidRPr="00A54F41" w:rsidRDefault="00304E41" w:rsidP="00AC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 темы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A12386" w14:textId="77777777" w:rsidR="00304E41" w:rsidRPr="00A54F41" w:rsidRDefault="00304E41" w:rsidP="00AC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4F41">
              <w:rPr>
                <w:rFonts w:ascii="Times New Roman" w:hAnsi="Times New Roman" w:cs="Times New Roman"/>
                <w:b/>
                <w:noProof/>
              </w:rPr>
              <w:t>НАИМЕНОВАНИЕ ТЕМ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DCB421" w14:textId="77777777" w:rsidR="00304E41" w:rsidRPr="00A54F41" w:rsidRDefault="00304E41" w:rsidP="00AC02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-1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</w:rPr>
              <w:t>минут</w:t>
            </w:r>
          </w:p>
        </w:tc>
      </w:tr>
      <w:tr w:rsidR="00304E41" w:rsidRPr="00F10A2A" w14:paraId="74BE627F" w14:textId="77777777" w:rsidTr="00BC1E3D">
        <w:trPr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BB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A85" w14:textId="0C0A6159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A0B6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4A6C57B7" w14:textId="77777777" w:rsidTr="00BC1E3D">
        <w:trPr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00E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54E9" w14:textId="1D23D45E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Знание инструкции о мерах пожарной безопасности</w:t>
            </w:r>
            <w:r w:rsidR="00E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0BB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21334676" w14:textId="77777777" w:rsidTr="00BC1E3D">
        <w:trPr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2E5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35BF" w14:textId="4CD762ED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AFF6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6BC52684" w14:textId="77777777" w:rsidTr="00BC1E3D">
        <w:trPr>
          <w:trHeight w:val="59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B64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42F5" w14:textId="7786C0FB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C80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0B3145DE" w14:textId="77777777" w:rsidTr="00BC1E3D">
        <w:trPr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2C1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FB3" w14:textId="3F520C8E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899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304E41" w:rsidRPr="00F10A2A" w14:paraId="1198C38D" w14:textId="77777777" w:rsidTr="00BC1E3D">
        <w:trPr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8C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744" w14:textId="2E097D57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Меры личной безопасности при возникновении пожара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CA3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279B6470" w14:textId="77777777" w:rsidTr="00BC1E3D">
        <w:trPr>
          <w:trHeight w:val="65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FC8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10B" w14:textId="1B794182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пострадавшим при ожогах.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5E1E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04E41" w:rsidRPr="00F10A2A" w14:paraId="5DDD877B" w14:textId="77777777" w:rsidTr="00BC1E3D">
        <w:trPr>
          <w:trHeight w:val="51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7BB" w14:textId="77777777" w:rsidR="00304E41" w:rsidRPr="00A54F41" w:rsidRDefault="00304E41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8A5" w14:textId="13F00C76" w:rsidR="00304E41" w:rsidRPr="00A54F41" w:rsidRDefault="00304E41" w:rsidP="00AC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41">
              <w:rPr>
                <w:rFonts w:ascii="Times New Roman" w:hAnsi="Times New Roman" w:cs="Times New Roman"/>
                <w:sz w:val="24"/>
                <w:szCs w:val="24"/>
              </w:rPr>
              <w:t>Практическая тренировка по отработке действий при возникновении пожара, по отработке умений пользоваться первичными средствами пожаротушения</w:t>
            </w:r>
            <w:r w:rsidR="00BC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61E" w14:textId="74BC207A" w:rsidR="00304E41" w:rsidRPr="00A54F41" w:rsidRDefault="007F054A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304E41" w:rsidRPr="00F10A2A" w14:paraId="151ADE41" w14:textId="77777777" w:rsidTr="00BC1E3D">
        <w:trPr>
          <w:trHeight w:val="48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9D2" w14:textId="77777777" w:rsidR="00304E41" w:rsidRPr="00A54F41" w:rsidRDefault="00304E41" w:rsidP="00AC02D9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827E" w14:textId="77777777" w:rsidR="00304E41" w:rsidRPr="00A54F41" w:rsidRDefault="00304E41" w:rsidP="00AC02D9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54F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CDE6" w14:textId="4BD6CD4B" w:rsidR="00304E41" w:rsidRPr="00A54F41" w:rsidRDefault="00F971B6" w:rsidP="00A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04E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14:paraId="378F438D" w14:textId="72C66DCA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EDFB6" w14:textId="3C4A143E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56E72" w14:textId="0CE279BA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Обязанность работника соблюдать обязательные требования пожарной безопасности. Ответственность работника за нарушение обязательных требований пожарной безопасности</w:t>
      </w:r>
    </w:p>
    <w:p w14:paraId="3BDADA2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Обращается внимание инструктируемого, что в соответствии со ст.34 ФЗ «О пожарной безопасности» граждане (в том числе являющиеся работниками организаций) обязаны:</w:t>
      </w:r>
    </w:p>
    <w:p w14:paraId="55F05EED" w14:textId="25F0E422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14:paraId="01768E35" w14:textId="256CBB07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14:paraId="3C3A2E24" w14:textId="574FCABE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14:paraId="1F08FF56" w14:textId="2B21B4A4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14:paraId="37384688" w14:textId="471BB458" w:rsidR="0025204A" w:rsidRPr="0025204A" w:rsidRDefault="0025204A" w:rsidP="0025204A">
      <w:pPr>
        <w:pStyle w:val="a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14:paraId="04F6A36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14:paraId="04E771A6" w14:textId="1ABCC050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14:paraId="3DFFAEDE" w14:textId="562A6AC5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власти;</w:t>
      </w:r>
    </w:p>
    <w:p w14:paraId="14E45205" w14:textId="344ED9C4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самоуправления;</w:t>
      </w:r>
    </w:p>
    <w:p w14:paraId="162B355A" w14:textId="68B71EAE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14:paraId="12AA85A1" w14:textId="5004F1A5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14:paraId="32D5335A" w14:textId="5420EDF3" w:rsidR="0025204A" w:rsidRPr="0025204A" w:rsidRDefault="0025204A" w:rsidP="0025204A">
      <w:pPr>
        <w:pStyle w:val="a6"/>
        <w:numPr>
          <w:ilvl w:val="0"/>
          <w:numId w:val="1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14:paraId="381FD09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За нарушение требований пожарной безопасности, а также за иные правонарушения в области пожарной безопасности лица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379158D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9135B" w14:textId="51CB796D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204A">
        <w:rPr>
          <w:rFonts w:ascii="Times New Roman" w:hAnsi="Times New Roman" w:cs="Times New Roman"/>
          <w:sz w:val="24"/>
          <w:szCs w:val="24"/>
        </w:rPr>
        <w:t xml:space="preserve"> </w:t>
      </w:r>
      <w:r w:rsidRPr="0025204A">
        <w:rPr>
          <w:rFonts w:ascii="Times New Roman" w:hAnsi="Times New Roman" w:cs="Times New Roman"/>
          <w:b/>
          <w:bCs/>
          <w:sz w:val="24"/>
          <w:szCs w:val="24"/>
        </w:rPr>
        <w:t>Знание инструкции о мерах пожарной безопасности</w:t>
      </w:r>
    </w:p>
    <w:p w14:paraId="1D386433" w14:textId="7CA61745" w:rsidR="0025204A" w:rsidRPr="0025204A" w:rsidRDefault="009E5C02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Инструктируемый озна</w:t>
      </w:r>
      <w:r w:rsidR="0025204A" w:rsidRPr="0025204A">
        <w:rPr>
          <w:rFonts w:ascii="Times New Roman" w:hAnsi="Times New Roman" w:cs="Times New Roman"/>
          <w:sz w:val="24"/>
          <w:szCs w:val="24"/>
        </w:rPr>
        <w:t>камливается с инструкцией о мерах пожарной безопасности, разработанной для здания, в котором расположено его рабочее место. Особое внимание обращается:</w:t>
      </w:r>
    </w:p>
    <w:p w14:paraId="1768BFB6" w14:textId="0CE1D973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порядок содержания территории, здания и помещений, эвакуационных путей и выходов;</w:t>
      </w:r>
    </w:p>
    <w:p w14:paraId="288F7206" w14:textId="4F5FBA70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 (при наличии таковых);</w:t>
      </w:r>
    </w:p>
    <w:p w14:paraId="22161FE8" w14:textId="2680343B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порядок осмотра и закрытия помещений по окончании работы;</w:t>
      </w:r>
    </w:p>
    <w:p w14:paraId="41DA648F" w14:textId="51E4CE4E" w:rsidR="0025204A" w:rsidRPr="0025204A" w:rsidRDefault="0025204A" w:rsidP="0025204A">
      <w:pPr>
        <w:pStyle w:val="a6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порядок применения открытого огня, проведения огневых или иных пожароопасных работ.</w:t>
      </w:r>
    </w:p>
    <w:p w14:paraId="7250AA52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30CF8" w14:textId="57C4EAFB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bookmarkStart w:id="0" w:name="_Hlk96318399"/>
      <w:r w:rsidRPr="0025204A">
        <w:rPr>
          <w:rFonts w:ascii="Times New Roman" w:hAnsi="Times New Roman" w:cs="Times New Roman"/>
          <w:b/>
          <w:bCs/>
          <w:sz w:val="24"/>
          <w:szCs w:val="24"/>
        </w:rPr>
        <w:t>Условия возникновения горения и пожара на рабочем месте</w:t>
      </w:r>
      <w:bookmarkEnd w:id="0"/>
      <w:r w:rsidRPr="0025204A">
        <w:rPr>
          <w:rFonts w:ascii="Times New Roman" w:hAnsi="Times New Roman" w:cs="Times New Roman"/>
          <w:b/>
          <w:bCs/>
          <w:sz w:val="24"/>
          <w:szCs w:val="24"/>
        </w:rPr>
        <w:t>. Общие понятия о взрывопожарной и пожарной опасности веществ и материалов, изготавливаемой продукции</w:t>
      </w:r>
    </w:p>
    <w:p w14:paraId="59353F4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Общие понятия о взрывопожарной и пожарной опасности веществ и материалов</w:t>
      </w:r>
    </w:p>
    <w:p w14:paraId="6AC8DDE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Пожарная опасность веществ и материалов - состояние веществ и материалов, характеризуемое возможностью возникновения горения или взрыва веществ и материалов.</w:t>
      </w:r>
    </w:p>
    <w:p w14:paraId="36F4FA3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Пожаровзрывоопасность веществ и материалов -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пожара.</w:t>
      </w:r>
    </w:p>
    <w:p w14:paraId="6F2F3AEF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Классификация веществ и материалов по пожарной опасности основывается на их свойствах и способности к образованию опасных факторов пожара или взрыва.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материалов, применении, хранении, транспортировании, переработке и утилизации.</w:t>
      </w:r>
    </w:p>
    <w:p w14:paraId="01F4DCD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 горючести вещества и материалы подразделяются на следующие группы:</w:t>
      </w:r>
    </w:p>
    <w:p w14:paraId="29C7BFF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1) негорючие - вещества и материалы, неспособные гореть в воздухе. Негорючие вещества могут быть пожаровзрывоопасными (например, окислители или вещества, выделяющие горючие продукты при взаимодействии с водой, кислородом воздуха или друг с другом);</w:t>
      </w:r>
    </w:p>
    <w:p w14:paraId="6F1BA372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2) трудногорючие - вещества и материалы, способные гореть в воздухе при воздействии источника зажигания, но неспособные самостоятельно гореть после его удаления;</w:t>
      </w:r>
    </w:p>
    <w:p w14:paraId="125A38E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3) горючие - вещества и материалы, способные самовозгораться, а также возгораться под воздействием источника зажигания и самостоятельно гореть после его удаления.</w:t>
      </w:r>
    </w:p>
    <w:p w14:paraId="2A461D1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Из горючих жидкостей выделяют группы легковоспламеняющихся и особо опасных легковоспламеняющихся жидкостей, воспламенение паров которых происходит при низких температурах, определенных нормативными документами по пожарной безопасности.</w:t>
      </w:r>
    </w:p>
    <w:p w14:paraId="5ED691AF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Горючая среда - среда, способная воспламеняться при воздействии источника зажигания.</w:t>
      </w:r>
    </w:p>
    <w:p w14:paraId="689FC55B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Окислители - вещества и материалы, обладающие способностью вступать в реакцию с горючими веществами, вызывая их горение, а также увеличивать его интенсивность.</w:t>
      </w:r>
    </w:p>
    <w:p w14:paraId="54632BA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Источник зажигания - средство энергетического воздействия, инициирующее возникновение горения.</w:t>
      </w:r>
    </w:p>
    <w:p w14:paraId="7B8E2EE1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«Треугольник пожара», вершины которого: </w:t>
      </w:r>
    </w:p>
    <w:p w14:paraId="18A97B0E" w14:textId="6230216E" w:rsidR="0025204A" w:rsidRPr="0025204A" w:rsidRDefault="0025204A" w:rsidP="0025204A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 «Горючее вещество» (горючая среда, например, деревянный стол, бумажная коробка, пластиковый стул);</w:t>
      </w:r>
    </w:p>
    <w:p w14:paraId="38E291BE" w14:textId="6B7F60A9" w:rsidR="0025204A" w:rsidRPr="0025204A" w:rsidRDefault="0025204A" w:rsidP="0025204A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 «Окислитель» (например, кислород);</w:t>
      </w:r>
    </w:p>
    <w:p w14:paraId="66FDEEB4" w14:textId="3CA252D0" w:rsidR="0025204A" w:rsidRDefault="0025204A" w:rsidP="0025204A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 «Источник зажигания» (искра от короткого замыкания, нагревающийся силовой кабель, способный вызвать воспламенение материалов и др.). </w:t>
      </w:r>
    </w:p>
    <w:p w14:paraId="3A4FD52C" w14:textId="77777777" w:rsidR="002364A9" w:rsidRPr="0025204A" w:rsidRDefault="002364A9" w:rsidP="002364A9">
      <w:pPr>
        <w:pStyle w:val="a6"/>
        <w:tabs>
          <w:tab w:val="left" w:pos="993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BB5093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возникновения горения и пожара на рабочем месте</w:t>
      </w:r>
    </w:p>
    <w:p w14:paraId="4B0EE16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Обращается внимание инструктируемого на возможные причины пожара, источники зажигания, а также места использования и хранения горючих материалов, легковоспламеняющихся и горючих жидкостей.  </w:t>
      </w:r>
    </w:p>
    <w:p w14:paraId="14EB247C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375A0" w14:textId="3402059D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bookmarkStart w:id="1" w:name="_Hlk96318850"/>
      <w:r w:rsidRPr="0025204A">
        <w:rPr>
          <w:rFonts w:ascii="Times New Roman" w:hAnsi="Times New Roman" w:cs="Times New Roman"/>
          <w:b/>
          <w:bCs/>
          <w:sz w:val="24"/>
          <w:szCs w:val="24"/>
        </w:rPr>
        <w:t>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пожара. Ознакомление с планом эвакуации</w:t>
      </w:r>
      <w:bookmarkEnd w:id="1"/>
    </w:p>
    <w:p w14:paraId="0024470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 эвакуации людей при пожаре</w:t>
      </w:r>
    </w:p>
    <w:p w14:paraId="0AC5B176" w14:textId="2C4344FD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 инструктируемого доводится информации о смонтированных в здании системах противопожарной защиты (система пожарной сигнализации, система оп</w:t>
      </w:r>
      <w:r w:rsidR="009E5C02">
        <w:rPr>
          <w:rFonts w:ascii="Times New Roman" w:hAnsi="Times New Roman" w:cs="Times New Roman"/>
          <w:sz w:val="24"/>
          <w:szCs w:val="24"/>
        </w:rPr>
        <w:t>овещения людей о пожаре,</w:t>
      </w:r>
      <w:r w:rsidRPr="0025204A">
        <w:rPr>
          <w:rFonts w:ascii="Times New Roman" w:hAnsi="Times New Roman" w:cs="Times New Roman"/>
          <w:sz w:val="24"/>
          <w:szCs w:val="24"/>
        </w:rPr>
        <w:t xml:space="preserve"> внутренний противопожарный водопровод).  </w:t>
      </w:r>
    </w:p>
    <w:p w14:paraId="5D35AE2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На плане эвакуации людей при пожаре обращается внимание на расположение:</w:t>
      </w:r>
    </w:p>
    <w:p w14:paraId="6F66A516" w14:textId="7698E8D7" w:rsidR="0025204A" w:rsidRPr="002364A9" w:rsidRDefault="009E5C02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эвакуационных путей и выходов</w:t>
      </w:r>
      <w:r w:rsidR="0025204A" w:rsidRPr="002364A9">
        <w:rPr>
          <w:rFonts w:ascii="Times New Roman" w:hAnsi="Times New Roman" w:cs="Times New Roman"/>
          <w:sz w:val="24"/>
          <w:szCs w:val="24"/>
        </w:rPr>
        <w:t>;</w:t>
      </w:r>
    </w:p>
    <w:p w14:paraId="4FD81DE0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лестниц и лестничных клеток, предназначенных для эвакуации людей;</w:t>
      </w:r>
    </w:p>
    <w:p w14:paraId="30FEEEF8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мест размещения планов эвакуации;</w:t>
      </w:r>
    </w:p>
    <w:p w14:paraId="3F227CB5" w14:textId="35476FE3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мест размещения средств противопожарной защиты (огнетушител</w:t>
      </w:r>
      <w:r w:rsidR="009E5C02">
        <w:rPr>
          <w:rFonts w:ascii="Times New Roman" w:hAnsi="Times New Roman" w:cs="Times New Roman"/>
          <w:sz w:val="24"/>
          <w:szCs w:val="24"/>
        </w:rPr>
        <w:t>и, пожарные краны,</w:t>
      </w:r>
      <w:r w:rsidRPr="002364A9">
        <w:rPr>
          <w:rFonts w:ascii="Times New Roman" w:hAnsi="Times New Roman" w:cs="Times New Roman"/>
          <w:sz w:val="24"/>
          <w:szCs w:val="24"/>
        </w:rPr>
        <w:t xml:space="preserve"> ручные пожарные извещатели);</w:t>
      </w:r>
    </w:p>
    <w:p w14:paraId="2916F2B6" w14:textId="77777777" w:rsidR="0025204A" w:rsidRPr="002364A9" w:rsidRDefault="0025204A" w:rsidP="002364A9">
      <w:pPr>
        <w:pStyle w:val="a6"/>
        <w:numPr>
          <w:ilvl w:val="0"/>
          <w:numId w:val="1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A9">
        <w:rPr>
          <w:rFonts w:ascii="Times New Roman" w:hAnsi="Times New Roman" w:cs="Times New Roman"/>
          <w:sz w:val="24"/>
          <w:szCs w:val="24"/>
        </w:rPr>
        <w:t>средств спасения (СИЗОД, самоспасатели), медицинских средств, средств связи.</w:t>
      </w:r>
    </w:p>
    <w:p w14:paraId="706A0A7A" w14:textId="1BE8230A" w:rsid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На ближайшем к рабочему месту инструктируемого плане эвакуации людей при пожаре показываются и рассказываются действия по эвакуации в случае возникновения пожара. </w:t>
      </w:r>
    </w:p>
    <w:p w14:paraId="3394E53D" w14:textId="77777777" w:rsidR="002364A9" w:rsidRPr="0025204A" w:rsidRDefault="002364A9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0ECC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Виды огнетушителей и их применение в зависимости от класса пожара </w:t>
      </w:r>
    </w:p>
    <w:p w14:paraId="1D28248D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Инструктируемому разъясняется, что объекты защиты обеспечиваются огнетушителями в зависимости от огнетушащей способности огнетушителя, категорий помещений по пожарной и взрывопожарной опасности, а также класса пожара. Кроме того, при расчёте количества огнетушителей учитывается расстояние от возможного очага пожара до места размещения переносного огнетушителя.</w:t>
      </w:r>
    </w:p>
    <w:p w14:paraId="280EE6AD" w14:textId="77B47496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Пор</w:t>
      </w:r>
      <w:r w:rsidR="009E5C02">
        <w:rPr>
          <w:rFonts w:ascii="Times New Roman" w:hAnsi="Times New Roman" w:cs="Times New Roman"/>
          <w:sz w:val="24"/>
          <w:szCs w:val="24"/>
        </w:rPr>
        <w:t>ошковый огнетушитель (ОП-4, ОП-5, ОП-8</w:t>
      </w:r>
      <w:r w:rsidRPr="0025204A">
        <w:rPr>
          <w:rFonts w:ascii="Times New Roman" w:hAnsi="Times New Roman" w:cs="Times New Roman"/>
          <w:sz w:val="24"/>
          <w:szCs w:val="24"/>
        </w:rPr>
        <w:t xml:space="preserve"> и т.п.) рекомендуют использовать для защиты разнообразных объектов:</w:t>
      </w:r>
    </w:p>
    <w:p w14:paraId="5EB45030" w14:textId="0BDF2324" w:rsidR="0025204A" w:rsidRPr="0025204A" w:rsidRDefault="0025204A" w:rsidP="0025204A">
      <w:pPr>
        <w:pStyle w:val="a6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оборудование, наружные установки, транспорт;</w:t>
      </w:r>
    </w:p>
    <w:p w14:paraId="46753D5E" w14:textId="0A53C72A" w:rsidR="0025204A" w:rsidRPr="0025204A" w:rsidRDefault="0025204A" w:rsidP="0025204A">
      <w:pPr>
        <w:pStyle w:val="a6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промышленные комплексы, предприятия, заводы, административные объекты, жилые помещения и дома, бытовки и склады;</w:t>
      </w:r>
    </w:p>
    <w:p w14:paraId="1AC029A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Столь обширная отрасль применения порошкового огнетушителя обусловлена преимуществами:</w:t>
      </w:r>
    </w:p>
    <w:p w14:paraId="590996DF" w14:textId="76C52AD6" w:rsidR="0025204A" w:rsidRPr="0025204A" w:rsidRDefault="0025204A" w:rsidP="0025204A">
      <w:pPr>
        <w:pStyle w:val="a6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общий вес, небольшие габариты порошкового огнетушителя. Поэтому никаких сложностей с монтажом, демонтажем, эксплуатацией данного типа огнетушителя не возникает.</w:t>
      </w:r>
    </w:p>
    <w:p w14:paraId="5FEDC83E" w14:textId="05095898" w:rsidR="0025204A" w:rsidRPr="0025204A" w:rsidRDefault="0025204A" w:rsidP="0025204A">
      <w:pPr>
        <w:pStyle w:val="a6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вес заряда достаточно большой, поэтому его можно эксплуатировать в течение продолжительного срока, ликвидировать более объемный очаг возгорания.</w:t>
      </w:r>
    </w:p>
    <w:p w14:paraId="4027ED8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Для того, чтобы привести в действие огнетушитель, необходимо снять пломбу, вынуть чеку и направить сопло (шланг) огнетушителя непосредственно на огонь. Огнетушитель, который уже был использован, можно перезарядить.</w:t>
      </w:r>
    </w:p>
    <w:p w14:paraId="56D1442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Углекислотный огнетушитель (ОУ-3, ОУ-5, ОУ-10 и т.п.) предназначен для тушения возгораний горючих и тлеющих материалов в небольшом количестве, а также электроустановок, находящихся под напряжением. В качестве огнетушащего средства здесь применяется углекислый газ. Его огнетушащие свойства основаны на снижении концентрации кислорода в воздухе до такой величины, при которой горение прекращается, а также на понижении температуры зоны горения. Углекислый газ имеет ряд достоинств: он не портит соприкасающиеся с ним предметы, не электропроводен, не изменяет своих качеств в процессе хранения.</w:t>
      </w:r>
    </w:p>
    <w:p w14:paraId="3530E87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У углекислотного огнетушителя раструб присоединен к корпусу шарнирно. Кроме того, огнетушитель имеет предохранительное устройство мембранного типа, которое автоматически разряжает баллон огнетушителя при повышении в нем давления сверх допустимого.</w:t>
      </w:r>
    </w:p>
    <w:p w14:paraId="3052AB3E" w14:textId="722B2E3F" w:rsid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lastRenderedPageBreak/>
        <w:t>Чтобы привести огнетушитель в действие, необходимо сорвать пломбу, выдернуть чеку, перевести раструб в горизонтальное положение и нажать на рычаг, а затем направить струю заряда на огонь. При работе углекислотного огнетушителя нельзя касаться раструба, так как температура его за счет испарения жидкого углекислого газа понижается до —70 C. В случае попадания пены в глаза, их следует промыть чистой водой или 2% раствором борной кислоты.</w:t>
      </w:r>
    </w:p>
    <w:p w14:paraId="7D9A25F6" w14:textId="77777777" w:rsidR="002364A9" w:rsidRPr="0025204A" w:rsidRDefault="002364A9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0421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при тушении электроустановок.</w:t>
      </w:r>
    </w:p>
    <w:p w14:paraId="49743AA8" w14:textId="5F09670F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Обращается внимание на наличие на маркировке огнетушителей информации, нанесённой в соответствии с п.7.1 ГОСТ Р 51057-2001 «Техника пожарная. Огнетушители переносные. Общие технические требования. Методы испытаний» (например: "ВНИМАНИЕ: не применять для тушения электрооборудования под напряжением" или "Огнетушитель пригоден для тушения пожаров электрооборудов</w:t>
      </w:r>
      <w:r w:rsidR="009E5C02">
        <w:rPr>
          <w:rFonts w:ascii="Times New Roman" w:hAnsi="Times New Roman" w:cs="Times New Roman"/>
          <w:sz w:val="24"/>
          <w:szCs w:val="24"/>
        </w:rPr>
        <w:t>ания под напряжением не более 1000 В с расстояния не менее 3</w:t>
      </w:r>
      <w:r w:rsidRPr="0025204A">
        <w:rPr>
          <w:rFonts w:ascii="Times New Roman" w:hAnsi="Times New Roman" w:cs="Times New Roman"/>
          <w:sz w:val="24"/>
          <w:szCs w:val="24"/>
        </w:rPr>
        <w:t xml:space="preserve"> м" (с указанием допустимого напряжения и безопасного расстояния до объекта тушения). </w:t>
      </w:r>
    </w:p>
    <w:p w14:paraId="0AFB11D5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Озвучивается информация о безопасном расстоянии, с которого следует выполнять тушение, которая содержится в руководстве по эксплуатации (совмещенном с паспортом) каждого огнетушителя (по п.12.6 ГОСТ Р 51057-2001).  </w:t>
      </w:r>
    </w:p>
    <w:p w14:paraId="5CE7C0D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DD53E" w14:textId="730002B5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5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</w:t>
      </w:r>
    </w:p>
    <w:p w14:paraId="764A7CE4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14:paraId="22A64113" w14:textId="0EF5A04A" w:rsidR="0025204A" w:rsidRPr="0025204A" w:rsidRDefault="0025204A" w:rsidP="0025204A">
      <w:pPr>
        <w:pStyle w:val="a6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привести в действие систему оповещения людей о пожаре посредством ручного пожарного извещателя;</w:t>
      </w:r>
    </w:p>
    <w:p w14:paraId="5F1B2E52" w14:textId="764E0A44" w:rsidR="0025204A" w:rsidRPr="0025204A" w:rsidRDefault="0025204A" w:rsidP="0025204A">
      <w:pPr>
        <w:pStyle w:val="a6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</w:t>
      </w:r>
      <w:r w:rsidR="001218D5">
        <w:rPr>
          <w:rFonts w:ascii="Times New Roman" w:hAnsi="Times New Roman" w:cs="Times New Roman"/>
          <w:sz w:val="24"/>
          <w:szCs w:val="24"/>
        </w:rPr>
        <w:t>учившемся заместителю по безопасности образовательного процесса</w:t>
      </w:r>
      <w:r w:rsidRPr="0025204A">
        <w:rPr>
          <w:rFonts w:ascii="Times New Roman" w:hAnsi="Times New Roman" w:cs="Times New Roman"/>
          <w:sz w:val="24"/>
          <w:szCs w:val="24"/>
        </w:rPr>
        <w:t>.</w:t>
      </w:r>
    </w:p>
    <w:p w14:paraId="6AA87FE0" w14:textId="6FC43A6C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Инструктируемый ознакамливается с особенностями работы систем оповещения и управления эвакуацией при пожаре, других автоматических систем противопожарной защиты, смонтированных на объекте</w:t>
      </w:r>
      <w:r w:rsidR="00BC1E3D">
        <w:rPr>
          <w:rFonts w:ascii="Times New Roman" w:hAnsi="Times New Roman" w:cs="Times New Roman"/>
          <w:sz w:val="24"/>
          <w:szCs w:val="24"/>
        </w:rPr>
        <w:t xml:space="preserve">, </w:t>
      </w:r>
      <w:r w:rsidRPr="0025204A">
        <w:rPr>
          <w:rFonts w:ascii="Times New Roman" w:hAnsi="Times New Roman" w:cs="Times New Roman"/>
          <w:sz w:val="24"/>
          <w:szCs w:val="24"/>
        </w:rPr>
        <w:t xml:space="preserve">а также с порядком отключения электрооборудования в случае пожара и по окончании рабочего дня. </w:t>
      </w:r>
    </w:p>
    <w:p w14:paraId="5D3EA43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До инструктируемого доводится порядок осмотра и приведения в пожаробезопасное состояние рабочего места.</w:t>
      </w:r>
    </w:p>
    <w:p w14:paraId="0DD76CEA" w14:textId="56023359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bookmarkStart w:id="2" w:name="_Hlk96319923"/>
      <w:r w:rsidRPr="0025204A">
        <w:rPr>
          <w:rFonts w:ascii="Times New Roman" w:hAnsi="Times New Roman" w:cs="Times New Roman"/>
          <w:b/>
          <w:bCs/>
          <w:sz w:val="24"/>
          <w:szCs w:val="24"/>
        </w:rPr>
        <w:t>Меры личной безопасности при возникновении пожара</w:t>
      </w:r>
      <w:bookmarkEnd w:id="2"/>
    </w:p>
    <w:p w14:paraId="1C7A164A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Меры личной безопасности при возникновении пожара</w:t>
      </w:r>
    </w:p>
    <w:p w14:paraId="12B5E11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Наибольшую опасность для человека представляет вдыхание нагретого воздуха, приводящее к поражению верхних дыхательных путей, удушью и смерти. Так, под воздействием температуры свыше 100°С человек теряет сознание и погибает через несколько минут. Опасны также ожоги кожи. </w:t>
      </w:r>
    </w:p>
    <w:p w14:paraId="6688D86A" w14:textId="5B93010A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 xml:space="preserve">В задымлённом и горящем помещении не следует передвигаться по одному. Дверь в задымлённое помещение нужно открывать осторожно, чтобы быстрый приток воздуха не вызвал вспышки пламени. Чтобы пройти через горящие </w:t>
      </w:r>
      <w:r w:rsidR="001218D5">
        <w:rPr>
          <w:rFonts w:ascii="Times New Roman" w:hAnsi="Times New Roman" w:cs="Times New Roman"/>
          <w:sz w:val="24"/>
          <w:szCs w:val="24"/>
        </w:rPr>
        <w:t>помещения</w:t>
      </w:r>
      <w:r w:rsidRPr="0025204A">
        <w:rPr>
          <w:rFonts w:ascii="Times New Roman" w:hAnsi="Times New Roman" w:cs="Times New Roman"/>
          <w:sz w:val="24"/>
          <w:szCs w:val="24"/>
        </w:rPr>
        <w:t>, необх</w:t>
      </w:r>
      <w:r w:rsidR="001218D5">
        <w:rPr>
          <w:rFonts w:ascii="Times New Roman" w:hAnsi="Times New Roman" w:cs="Times New Roman"/>
          <w:sz w:val="24"/>
          <w:szCs w:val="24"/>
        </w:rPr>
        <w:t xml:space="preserve">одимо накрыться с головой подручным мокрым материалом, </w:t>
      </w:r>
      <w:r w:rsidRPr="0025204A">
        <w:rPr>
          <w:rFonts w:ascii="Times New Roman" w:hAnsi="Times New Roman" w:cs="Times New Roman"/>
          <w:sz w:val="24"/>
          <w:szCs w:val="24"/>
        </w:rPr>
        <w:t xml:space="preserve">плотной тканью или верхней одеждой. В сильно </w:t>
      </w:r>
      <w:r w:rsidRPr="0025204A">
        <w:rPr>
          <w:rFonts w:ascii="Times New Roman" w:hAnsi="Times New Roman" w:cs="Times New Roman"/>
          <w:sz w:val="24"/>
          <w:szCs w:val="24"/>
        </w:rPr>
        <w:lastRenderedPageBreak/>
        <w:t xml:space="preserve">задымлённом пространстве лучше двигаться ползком или согнувшись с надетой на нос и рот повязкой, смоченной водой. </w:t>
      </w:r>
    </w:p>
    <w:p w14:paraId="2AE3490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пожаре в современных зданиях с применением полимерных и синтетических материалов на человека могут воздействовать токсичные продукты горения. Однако основной причиной гибели людей является отравление оксидом углерода. Он активно реагирует с гемоглобином крови, вследствие чего красные кровяные тельца утрачивают способность снабжать организм кислородом. Поэтому в большинстве случаев гибель людей на пожарах вызывается отравлением оксидом углерода и недостатком кислорода.</w:t>
      </w:r>
    </w:p>
    <w:p w14:paraId="6C75684F" w14:textId="54B8A56D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 спасении людей во время пожара используют основные и запасные</w:t>
      </w:r>
      <w:r w:rsidR="001218D5">
        <w:rPr>
          <w:rFonts w:ascii="Times New Roman" w:hAnsi="Times New Roman" w:cs="Times New Roman"/>
          <w:sz w:val="24"/>
          <w:szCs w:val="24"/>
        </w:rPr>
        <w:t xml:space="preserve"> входы и выходы, стационарные, </w:t>
      </w:r>
      <w:r w:rsidRPr="0025204A">
        <w:rPr>
          <w:rFonts w:ascii="Times New Roman" w:hAnsi="Times New Roman" w:cs="Times New Roman"/>
          <w:sz w:val="24"/>
          <w:szCs w:val="24"/>
        </w:rPr>
        <w:t>переносные</w:t>
      </w:r>
      <w:r w:rsidR="001218D5">
        <w:rPr>
          <w:rFonts w:ascii="Times New Roman" w:hAnsi="Times New Roman" w:cs="Times New Roman"/>
          <w:sz w:val="24"/>
          <w:szCs w:val="24"/>
        </w:rPr>
        <w:t xml:space="preserve"> и веревочные</w:t>
      </w:r>
      <w:r w:rsidRPr="0025204A">
        <w:rPr>
          <w:rFonts w:ascii="Times New Roman" w:hAnsi="Times New Roman" w:cs="Times New Roman"/>
          <w:sz w:val="24"/>
          <w:szCs w:val="24"/>
        </w:rPr>
        <w:t xml:space="preserve"> лестницы. Люди, застигнутые пожаром в здании, стремятся найти спасение на верхних этажах или пытаются</w:t>
      </w:r>
      <w:r w:rsidR="001218D5">
        <w:rPr>
          <w:rFonts w:ascii="Times New Roman" w:hAnsi="Times New Roman" w:cs="Times New Roman"/>
          <w:sz w:val="24"/>
          <w:szCs w:val="24"/>
        </w:rPr>
        <w:t xml:space="preserve"> выпрыгнуть из окон</w:t>
      </w:r>
      <w:r w:rsidRPr="0025204A">
        <w:rPr>
          <w:rFonts w:ascii="Times New Roman" w:hAnsi="Times New Roman" w:cs="Times New Roman"/>
          <w:sz w:val="24"/>
          <w:szCs w:val="24"/>
        </w:rPr>
        <w:t>. В условиях пожара многие из них неправильно оценивают обстановку, допускают нецелесообразные действия. При выходе из задымлённого помещения накиньте на лицо полотенце или платок, смоченные водой.</w:t>
      </w:r>
    </w:p>
    <w:p w14:paraId="42ECEC26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C3357" w14:textId="3D1A3B96" w:rsidR="0025204A" w:rsidRPr="0025204A" w:rsidRDefault="0025204A" w:rsidP="002364A9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7 Способы оказания первой помощи пострадавшим при ожогах</w:t>
      </w:r>
    </w:p>
    <w:p w14:paraId="38BA59A9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Ожоги могут возникать под прямым воздействием на кожу пламени, пара, от горячего предмета (термические ожоги); кислот, щелочей и других агрессивных веществ (химические ожоги); электричества (электроожоги), излучения (радиационные ожоги, например, солнечные).</w:t>
      </w:r>
    </w:p>
    <w:p w14:paraId="600E860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Оказание помощи при различных видах ожогов практически одинаково.</w:t>
      </w:r>
    </w:p>
    <w:p w14:paraId="2839A2E0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Существуют различные классификации степеней ожогов, однако для оказания первой помощи проще разделить ожоги на поверхностные и глубокие.</w:t>
      </w:r>
    </w:p>
    <w:p w14:paraId="462A326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Признаками поверхностного ожога являются покраснение и отек кожи вместе воздействия поражающего агента, а также появление пузырей, заполненных прозрачной жидкостью.</w:t>
      </w:r>
    </w:p>
    <w:p w14:paraId="5BDCA11D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Глубокие ожоги проявляются появлением пузырей, заполненных кровянистым содержимым, которые могут быть частично разрушены, кожа может обугливаться и становиться нечувствительной к боли. Часто при ожогах сочетаются глубокие и поверхностные поражения.</w:t>
      </w:r>
    </w:p>
    <w:p w14:paraId="3A1DAD80" w14:textId="0016FF7B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Тяжесть состояния</w:t>
      </w:r>
      <w:r w:rsidR="00003C4F">
        <w:rPr>
          <w:rFonts w:ascii="Times New Roman" w:hAnsi="Times New Roman" w:cs="Times New Roman"/>
          <w:sz w:val="24"/>
          <w:szCs w:val="24"/>
        </w:rPr>
        <w:t>,</w:t>
      </w:r>
      <w:r w:rsidRPr="0025204A">
        <w:rPr>
          <w:rFonts w:ascii="Times New Roman" w:hAnsi="Times New Roman" w:cs="Times New Roman"/>
          <w:sz w:val="24"/>
          <w:szCs w:val="24"/>
        </w:rPr>
        <w:t xml:space="preserve"> пострадавшего зависит не только от глубины повреждения, но и от площади ожоговой поверхности. Площадь ожога можно определить «методом ладони» (площадь ладони примерно равна 1% площади поверхности тела) или «методом девяток» (при этом площадь тела делится на участки, размеры которых кратны 9% площади тела – голова и шея 9%, грудь 9%, живот 9%, правая и левая рука по 9%; правая и левая нога по 18%, спина 18%), оставшийся 1% – область промежности. При определении площади ожога можно комбинировать эти способы.</w:t>
      </w:r>
    </w:p>
    <w:p w14:paraId="1F95EAC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Опасными для жизни пострадавшего являются поверхностные ожоги площадью более 15% и глубокие ожоги площадью более 5% площади тела.</w:t>
      </w:r>
    </w:p>
    <w:p w14:paraId="555CC7FB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Первая помощь при ожогах заключается в прекращении действия повреждающего агента (тушение огня, удаление химических веществ, прекращение действия электрического тока на организм), охлаждении обожженной части тела под струей холодной воды в течение 20 минут (при отсутствии воды можно заменить приложением холода поверх повязки или ткани). При термическом ожоге немедленное охлаждение ослабляет боль, снижает отечность, уменьшает площадь и глубину ожогов.</w:t>
      </w:r>
    </w:p>
    <w:p w14:paraId="6370D36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Ожоговую поверхность следует закрыть нетугой повязкой, дать пострадавшему теплое питье. Обязательно следует вызвать скорую медицинскую помощь.</w:t>
      </w:r>
    </w:p>
    <w:p w14:paraId="7A6B13D8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lastRenderedPageBreak/>
        <w:t>При оказании первой помощи запрещается вскрывать ожоговые пузыри, убирать с пораженной поверхности части обгоревшей одежды, наносить на пораженные участки мази, жиры.</w:t>
      </w:r>
    </w:p>
    <w:p w14:paraId="78E54837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064D6" w14:textId="3B2F543B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4A">
        <w:rPr>
          <w:rFonts w:ascii="Times New Roman" w:hAnsi="Times New Roman" w:cs="Times New Roman"/>
          <w:b/>
          <w:bCs/>
          <w:sz w:val="24"/>
          <w:szCs w:val="24"/>
        </w:rPr>
        <w:t>8. Практическая тренировка по отработке действий при возникновении пожара, по отработке умений пользоваться первичными средствами пожаротушения</w:t>
      </w:r>
      <w:r w:rsidR="009648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F92D27" w14:textId="45B624EC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4A">
        <w:rPr>
          <w:rFonts w:ascii="Times New Roman" w:hAnsi="Times New Roman" w:cs="Times New Roman"/>
          <w:sz w:val="24"/>
          <w:szCs w:val="24"/>
        </w:rPr>
        <w:t>С инструктируемым проводится соответствующая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</w:t>
      </w:r>
    </w:p>
    <w:p w14:paraId="2C45E89E" w14:textId="77777777" w:rsidR="0025204A" w:rsidRPr="0025204A" w:rsidRDefault="0025204A" w:rsidP="0025204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5204A" w:rsidRPr="0025204A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E12C5" w14:textId="77777777" w:rsidR="00AD10FB" w:rsidRDefault="00AD10FB" w:rsidP="009674CB">
      <w:pPr>
        <w:spacing w:after="0" w:line="240" w:lineRule="auto"/>
      </w:pPr>
      <w:r>
        <w:separator/>
      </w:r>
    </w:p>
  </w:endnote>
  <w:endnote w:type="continuationSeparator" w:id="0">
    <w:p w14:paraId="2A44F5A3" w14:textId="77777777" w:rsidR="00AD10FB" w:rsidRDefault="00AD10FB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F687" w14:textId="77777777" w:rsidR="00AD10FB" w:rsidRDefault="00AD10FB" w:rsidP="009674CB">
      <w:pPr>
        <w:spacing w:after="0" w:line="240" w:lineRule="auto"/>
      </w:pPr>
      <w:r>
        <w:separator/>
      </w:r>
    </w:p>
  </w:footnote>
  <w:footnote w:type="continuationSeparator" w:id="0">
    <w:p w14:paraId="5AABD008" w14:textId="77777777" w:rsidR="00AD10FB" w:rsidRDefault="00AD10FB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5AE"/>
    <w:multiLevelType w:val="multilevel"/>
    <w:tmpl w:val="0E067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4D507C7"/>
    <w:multiLevelType w:val="multilevel"/>
    <w:tmpl w:val="D37828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FE01C8"/>
    <w:multiLevelType w:val="hybridMultilevel"/>
    <w:tmpl w:val="15AA9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38C"/>
    <w:multiLevelType w:val="hybridMultilevel"/>
    <w:tmpl w:val="164C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7BDB"/>
    <w:multiLevelType w:val="hybridMultilevel"/>
    <w:tmpl w:val="9EDC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4E38"/>
    <w:multiLevelType w:val="hybridMultilevel"/>
    <w:tmpl w:val="1924E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00559B"/>
    <w:multiLevelType w:val="hybridMultilevel"/>
    <w:tmpl w:val="58645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74627"/>
    <w:multiLevelType w:val="hybridMultilevel"/>
    <w:tmpl w:val="F34AE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30508"/>
    <w:multiLevelType w:val="hybridMultilevel"/>
    <w:tmpl w:val="70FE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73DBF"/>
    <w:multiLevelType w:val="hybridMultilevel"/>
    <w:tmpl w:val="F84E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43847"/>
    <w:multiLevelType w:val="hybridMultilevel"/>
    <w:tmpl w:val="5F92F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E74D0"/>
    <w:multiLevelType w:val="hybridMultilevel"/>
    <w:tmpl w:val="BB7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18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89"/>
    <w:rsid w:val="00003C4F"/>
    <w:rsid w:val="00026958"/>
    <w:rsid w:val="0003410E"/>
    <w:rsid w:val="00043469"/>
    <w:rsid w:val="0005743E"/>
    <w:rsid w:val="000A092D"/>
    <w:rsid w:val="000B6AB6"/>
    <w:rsid w:val="000F3FA4"/>
    <w:rsid w:val="00103C1E"/>
    <w:rsid w:val="0011053D"/>
    <w:rsid w:val="00115B1A"/>
    <w:rsid w:val="001218D5"/>
    <w:rsid w:val="001358D5"/>
    <w:rsid w:val="001503AA"/>
    <w:rsid w:val="00167296"/>
    <w:rsid w:val="0017047B"/>
    <w:rsid w:val="00171127"/>
    <w:rsid w:val="00182D43"/>
    <w:rsid w:val="0019326B"/>
    <w:rsid w:val="00197CB5"/>
    <w:rsid w:val="001D0A7A"/>
    <w:rsid w:val="001E57AC"/>
    <w:rsid w:val="00215683"/>
    <w:rsid w:val="002156DD"/>
    <w:rsid w:val="00220C0E"/>
    <w:rsid w:val="00221C30"/>
    <w:rsid w:val="00235AF5"/>
    <w:rsid w:val="002364A9"/>
    <w:rsid w:val="0023672D"/>
    <w:rsid w:val="00236EA6"/>
    <w:rsid w:val="00247AFF"/>
    <w:rsid w:val="0025204A"/>
    <w:rsid w:val="00272387"/>
    <w:rsid w:val="002B0CA7"/>
    <w:rsid w:val="002B5FC9"/>
    <w:rsid w:val="002F25AB"/>
    <w:rsid w:val="002F65B1"/>
    <w:rsid w:val="003039C0"/>
    <w:rsid w:val="00304E41"/>
    <w:rsid w:val="00314397"/>
    <w:rsid w:val="0035067A"/>
    <w:rsid w:val="0036090F"/>
    <w:rsid w:val="003A06A8"/>
    <w:rsid w:val="003A2C08"/>
    <w:rsid w:val="003D6F1D"/>
    <w:rsid w:val="003F2F27"/>
    <w:rsid w:val="004020EE"/>
    <w:rsid w:val="004259D6"/>
    <w:rsid w:val="00427B5C"/>
    <w:rsid w:val="00433C8C"/>
    <w:rsid w:val="00455A63"/>
    <w:rsid w:val="0046204F"/>
    <w:rsid w:val="00463410"/>
    <w:rsid w:val="00463A86"/>
    <w:rsid w:val="00475AD6"/>
    <w:rsid w:val="004850D9"/>
    <w:rsid w:val="004A0624"/>
    <w:rsid w:val="004B6D9A"/>
    <w:rsid w:val="004D4603"/>
    <w:rsid w:val="00505B16"/>
    <w:rsid w:val="00521DE2"/>
    <w:rsid w:val="00540C40"/>
    <w:rsid w:val="0057389D"/>
    <w:rsid w:val="00584622"/>
    <w:rsid w:val="00594978"/>
    <w:rsid w:val="0059610E"/>
    <w:rsid w:val="005C7290"/>
    <w:rsid w:val="005D2E4A"/>
    <w:rsid w:val="005D39AB"/>
    <w:rsid w:val="005F31B4"/>
    <w:rsid w:val="0065043D"/>
    <w:rsid w:val="006615DE"/>
    <w:rsid w:val="0066472F"/>
    <w:rsid w:val="00667E4C"/>
    <w:rsid w:val="00690AD0"/>
    <w:rsid w:val="00693BEE"/>
    <w:rsid w:val="006E41DF"/>
    <w:rsid w:val="006F4365"/>
    <w:rsid w:val="00701AE5"/>
    <w:rsid w:val="00760AAA"/>
    <w:rsid w:val="00783F81"/>
    <w:rsid w:val="007B6B81"/>
    <w:rsid w:val="007C3322"/>
    <w:rsid w:val="007C6EFD"/>
    <w:rsid w:val="007F054A"/>
    <w:rsid w:val="00816717"/>
    <w:rsid w:val="008212FC"/>
    <w:rsid w:val="008229CE"/>
    <w:rsid w:val="00825349"/>
    <w:rsid w:val="00856D15"/>
    <w:rsid w:val="00865BE0"/>
    <w:rsid w:val="00886177"/>
    <w:rsid w:val="00887051"/>
    <w:rsid w:val="008873DB"/>
    <w:rsid w:val="00896CF7"/>
    <w:rsid w:val="008974E1"/>
    <w:rsid w:val="008B5112"/>
    <w:rsid w:val="008B6489"/>
    <w:rsid w:val="008D05A0"/>
    <w:rsid w:val="008E4D0D"/>
    <w:rsid w:val="008E5AB8"/>
    <w:rsid w:val="008E73B0"/>
    <w:rsid w:val="008F1DE2"/>
    <w:rsid w:val="00906DC1"/>
    <w:rsid w:val="00933374"/>
    <w:rsid w:val="00943676"/>
    <w:rsid w:val="00945912"/>
    <w:rsid w:val="009648B8"/>
    <w:rsid w:val="009674CB"/>
    <w:rsid w:val="00970EAB"/>
    <w:rsid w:val="00976653"/>
    <w:rsid w:val="009E43F8"/>
    <w:rsid w:val="009E5C02"/>
    <w:rsid w:val="009E7369"/>
    <w:rsid w:val="00A06719"/>
    <w:rsid w:val="00A200FA"/>
    <w:rsid w:val="00A22E63"/>
    <w:rsid w:val="00A30F0C"/>
    <w:rsid w:val="00A31D11"/>
    <w:rsid w:val="00A45D7E"/>
    <w:rsid w:val="00A54F41"/>
    <w:rsid w:val="00A67F2E"/>
    <w:rsid w:val="00AA1E74"/>
    <w:rsid w:val="00AB0CBE"/>
    <w:rsid w:val="00AB247D"/>
    <w:rsid w:val="00AD10FB"/>
    <w:rsid w:val="00AD5571"/>
    <w:rsid w:val="00B10498"/>
    <w:rsid w:val="00B26F82"/>
    <w:rsid w:val="00B3786A"/>
    <w:rsid w:val="00B478C3"/>
    <w:rsid w:val="00B939DD"/>
    <w:rsid w:val="00BB488F"/>
    <w:rsid w:val="00BB7A2E"/>
    <w:rsid w:val="00BC1E3D"/>
    <w:rsid w:val="00BC3319"/>
    <w:rsid w:val="00BF7F58"/>
    <w:rsid w:val="00C05C95"/>
    <w:rsid w:val="00C14A2F"/>
    <w:rsid w:val="00C37C83"/>
    <w:rsid w:val="00C409E0"/>
    <w:rsid w:val="00C739A3"/>
    <w:rsid w:val="00C82A6D"/>
    <w:rsid w:val="00CC18DA"/>
    <w:rsid w:val="00CC5532"/>
    <w:rsid w:val="00CD6FDD"/>
    <w:rsid w:val="00CF64CB"/>
    <w:rsid w:val="00CF6F8D"/>
    <w:rsid w:val="00D15680"/>
    <w:rsid w:val="00D2302E"/>
    <w:rsid w:val="00D52AEF"/>
    <w:rsid w:val="00D57F24"/>
    <w:rsid w:val="00D65F43"/>
    <w:rsid w:val="00D80333"/>
    <w:rsid w:val="00DA5470"/>
    <w:rsid w:val="00DD2749"/>
    <w:rsid w:val="00DE6C74"/>
    <w:rsid w:val="00E0136F"/>
    <w:rsid w:val="00E02628"/>
    <w:rsid w:val="00E41310"/>
    <w:rsid w:val="00E43952"/>
    <w:rsid w:val="00E46B0E"/>
    <w:rsid w:val="00E57C4F"/>
    <w:rsid w:val="00E71755"/>
    <w:rsid w:val="00E71D02"/>
    <w:rsid w:val="00EB6654"/>
    <w:rsid w:val="00EC4E94"/>
    <w:rsid w:val="00EC6D67"/>
    <w:rsid w:val="00EE04DA"/>
    <w:rsid w:val="00F02EC9"/>
    <w:rsid w:val="00F47100"/>
    <w:rsid w:val="00F87CFB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paragraph" w:customStyle="1" w:styleId="ConsPlusNormal">
    <w:name w:val="ConsPlusNormal"/>
    <w:rsid w:val="00A5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F5BD-1869-475C-BDBD-B4B65C1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Admin</cp:lastModifiedBy>
  <cp:revision>63</cp:revision>
  <dcterms:created xsi:type="dcterms:W3CDTF">2016-09-24T18:21:00Z</dcterms:created>
  <dcterms:modified xsi:type="dcterms:W3CDTF">2022-09-08T01:50:00Z</dcterms:modified>
</cp:coreProperties>
</file>