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 w:firstLine="0" w:left="0"/>
        <w:jc w:val="left"/>
        <w:rPr>
          <w:sz w:val="20"/>
        </w:rPr>
      </w:pPr>
    </w:p>
    <w:p w14:paraId="03000000">
      <w:pPr>
        <w:pStyle w:val="Style_1"/>
        <w:ind w:firstLine="0" w:left="0"/>
        <w:jc w:val="left"/>
        <w:rPr>
          <w:sz w:val="20"/>
        </w:rPr>
      </w:pPr>
    </w:p>
    <w:p w14:paraId="04000000">
      <w:pPr>
        <w:pStyle w:val="Style_1"/>
        <w:ind w:firstLine="0" w:left="0"/>
        <w:jc w:val="left"/>
        <w:rPr>
          <w:sz w:val="20"/>
        </w:rPr>
      </w:pPr>
    </w:p>
    <w:p w14:paraId="05000000">
      <w:pPr>
        <w:keepNext w:val="1"/>
        <w:ind/>
        <w:jc w:val="center"/>
        <w:outlineLvl w:val="0"/>
        <w:rPr>
          <w:sz w:val="24"/>
        </w:rPr>
      </w:pPr>
      <w:r>
        <w:rPr>
          <w:b w:val="0"/>
          <w:sz w:val="24"/>
        </w:rPr>
        <w:t>МИНИСТЕРСТВО КУЛЬТУРЫ И ТУРИЗМА КАЛУЖСКОЙ ОБЛАСТИ</w:t>
      </w:r>
    </w:p>
    <w:p w14:paraId="06000000">
      <w:pPr>
        <w:pStyle w:val="Style_2"/>
        <w:rPr>
          <w:sz w:val="24"/>
        </w:rPr>
      </w:pPr>
    </w:p>
    <w:p w14:paraId="07000000">
      <w:pPr>
        <w:keepNext w:val="1"/>
        <w:spacing w:after="0" w:before="0"/>
        <w:ind/>
        <w:jc w:val="center"/>
        <w:outlineLvl w:val="1"/>
        <w:rPr>
          <w:sz w:val="24"/>
        </w:rPr>
      </w:pPr>
      <w:r>
        <w:rPr>
          <w:b w:val="0"/>
          <w:sz w:val="24"/>
        </w:rPr>
        <w:t>ГОСУДАРСТВЕННОЕ БЮДЖЕТНОЕ ПРОФЕССИОНАЛЬНОЕ</w:t>
      </w:r>
    </w:p>
    <w:p w14:paraId="08000000">
      <w:pPr>
        <w:keepNext w:val="1"/>
        <w:spacing w:after="0" w:before="0"/>
        <w:ind/>
        <w:jc w:val="center"/>
        <w:outlineLvl w:val="1"/>
        <w:rPr>
          <w:sz w:val="24"/>
        </w:rPr>
      </w:pPr>
      <w:r>
        <w:rPr>
          <w:b w:val="0"/>
          <w:sz w:val="24"/>
        </w:rPr>
        <w:t>ОБРАЗОВАТЕЛЬНОЕ УЧРЕЖДЕНИЕ КАЛУЖСКОЙ ОБЛАСТИ</w:t>
      </w:r>
    </w:p>
    <w:p w14:paraId="09000000">
      <w:pPr>
        <w:keepNext w:val="1"/>
        <w:spacing w:after="0" w:before="0"/>
        <w:ind/>
        <w:jc w:val="center"/>
        <w:outlineLvl w:val="1"/>
        <w:rPr>
          <w:sz w:val="24"/>
        </w:rPr>
      </w:pPr>
      <w:r>
        <w:rPr>
          <w:b w:val="0"/>
          <w:sz w:val="24"/>
        </w:rPr>
        <w:t xml:space="preserve">«КАЛУЖСКИЙ ОБЛАСТНОЙ МУЗЫКАЛЬНЫЙ </w:t>
      </w:r>
      <w:r>
        <w:rPr>
          <w:b w:val="0"/>
          <w:sz w:val="24"/>
        </w:rPr>
        <w:t>КОЛЛЕДЖ ИМ. С.И. ТАНЕЕВА»</w:t>
      </w:r>
    </w:p>
    <w:p w14:paraId="0A000000">
      <w:pPr>
        <w:pStyle w:val="Style_2"/>
        <w:ind/>
        <w:jc w:val="center"/>
        <w:rPr>
          <w:sz w:val="24"/>
        </w:rPr>
      </w:pPr>
      <w:r>
        <w:rPr>
          <w:sz w:val="24"/>
        </w:rPr>
        <w:t>(ГБПОУ «КОМК им. С.И. Танеева»)</w:t>
      </w:r>
    </w:p>
    <w:p w14:paraId="0B000000">
      <w:pPr>
        <w:pStyle w:val="Style_2"/>
        <w:ind/>
        <w:jc w:val="center"/>
        <w:rPr>
          <w:sz w:val="24"/>
        </w:rPr>
      </w:pPr>
    </w:p>
    <w:p w14:paraId="0C000000">
      <w:pPr>
        <w:pStyle w:val="Style_1"/>
        <w:spacing w:before="89" w:line="281" w:lineRule="exact"/>
        <w:ind w:firstLine="0" w:left="5743"/>
        <w:jc w:val="left"/>
      </w:pPr>
    </w:p>
    <w:p w14:paraId="0D000000">
      <w:pPr>
        <w:pStyle w:val="Style_1"/>
        <w:spacing w:before="89" w:line="281" w:lineRule="exact"/>
        <w:ind w:firstLine="0" w:left="5743"/>
        <w:jc w:val="left"/>
      </w:pPr>
      <w:r>
        <w:t>УТВЕРЖДАЮ</w:t>
      </w:r>
    </w:p>
    <w:p w14:paraId="0E000000">
      <w:pPr>
        <w:pStyle w:val="Style_1"/>
        <w:spacing w:before="89" w:line="281" w:lineRule="exact"/>
        <w:ind w:firstLine="0" w:left="5743"/>
        <w:jc w:val="left"/>
      </w:pPr>
      <w:r>
        <w:t xml:space="preserve">Директор ГБПОУ КО </w:t>
      </w:r>
    </w:p>
    <w:p w14:paraId="0F000000">
      <w:pPr>
        <w:pStyle w:val="Style_1"/>
        <w:spacing w:before="89" w:line="281" w:lineRule="exact"/>
        <w:ind w:firstLine="0" w:left="5743"/>
        <w:jc w:val="left"/>
      </w:pPr>
      <w:r>
        <w:t>«КОМК им. С.И. Танеева»</w:t>
      </w:r>
    </w:p>
    <w:p w14:paraId="10000000">
      <w:pPr>
        <w:pStyle w:val="Style_1"/>
        <w:spacing w:before="89" w:line="281" w:lineRule="exact"/>
        <w:ind w:firstLine="0" w:left="5743"/>
        <w:jc w:val="left"/>
      </w:pPr>
      <w:r>
        <w:t>_________________ Л.Г. Лихачева</w:t>
      </w:r>
    </w:p>
    <w:p w14:paraId="11000000">
      <w:pPr>
        <w:pStyle w:val="Style_1"/>
        <w:spacing w:before="89" w:line="281" w:lineRule="exact"/>
        <w:ind w:firstLine="0" w:left="5743"/>
        <w:jc w:val="left"/>
      </w:pPr>
      <w:r>
        <w:t>27.12.2022</w:t>
      </w:r>
    </w:p>
    <w:p w14:paraId="12000000">
      <w:pPr>
        <w:pStyle w:val="Style_1"/>
        <w:spacing w:before="89" w:line="281" w:lineRule="exact"/>
        <w:ind w:firstLine="0" w:left="5743"/>
        <w:jc w:val="left"/>
      </w:pPr>
      <w:bookmarkStart w:id="1" w:name="26"/>
      <w:bookmarkEnd w:id="1"/>
    </w:p>
    <w:p w14:paraId="13000000">
      <w:pPr>
        <w:pStyle w:val="Style_1"/>
        <w:spacing w:before="1"/>
        <w:ind w:firstLine="0" w:left="0"/>
        <w:jc w:val="left"/>
        <w:rPr>
          <w:sz w:val="25"/>
        </w:rPr>
      </w:pPr>
    </w:p>
    <w:p w14:paraId="14000000">
      <w:pPr>
        <w:pStyle w:val="Style_3"/>
        <w:spacing w:line="180" w:lineRule="auto"/>
        <w:ind w:firstLine="0" w:left="1189" w:right="759"/>
        <w:jc w:val="center"/>
      </w:pPr>
      <w:r>
        <w:t>Дорожная карта (план мероприятий) по реализации</w:t>
      </w:r>
      <w:r>
        <w:rPr>
          <w:spacing w:val="-68"/>
        </w:rPr>
        <w:t xml:space="preserve"> </w:t>
      </w:r>
    </w:p>
    <w:p w14:paraId="15000000">
      <w:pPr>
        <w:pStyle w:val="Style_3"/>
        <w:spacing w:line="180" w:lineRule="auto"/>
        <w:ind w:firstLine="0" w:left="1189" w:right="759"/>
        <w:jc w:val="center"/>
      </w:pPr>
      <w:r>
        <w:t xml:space="preserve">Положения </w:t>
      </w:r>
      <w:r>
        <w:rPr>
          <w:rFonts w:ascii="Times New Roman" w:hAnsi="Times New Roman"/>
          <w:sz w:val="26"/>
        </w:rPr>
        <w:t>о наставничестве для педагогических работников государственного бюджетного профессионального образовательного учреждения Калужской области «Калужский областной музыкальный колледж им. С.И. Танеева»</w:t>
      </w:r>
    </w:p>
    <w:p w14:paraId="16000000">
      <w:pPr>
        <w:pStyle w:val="Style_3"/>
        <w:spacing w:line="180" w:lineRule="auto"/>
        <w:ind w:firstLine="0" w:left="1189" w:right="759"/>
        <w:jc w:val="center"/>
      </w:pPr>
    </w:p>
    <w:p w14:paraId="17000000">
      <w:pPr>
        <w:pStyle w:val="Style_3"/>
        <w:spacing w:line="180" w:lineRule="auto"/>
        <w:ind w:firstLine="0" w:left="1189" w:right="759"/>
        <w:jc w:val="center"/>
      </w:pPr>
      <w:r>
        <w:t>на 2022-2023 учебный год</w:t>
      </w:r>
    </w:p>
    <w:p w14:paraId="18000000">
      <w:pPr>
        <w:pStyle w:val="Style_1"/>
        <w:spacing w:before="4"/>
        <w:ind w:firstLine="0" w:left="0"/>
        <w:jc w:val="left"/>
        <w:rPr>
          <w:b w:val="1"/>
          <w:sz w:val="20"/>
        </w:rPr>
      </w:pPr>
    </w:p>
    <w:tbl>
      <w:tblPr>
        <w:tblStyle w:val="Style_4"/>
        <w:tblInd w:type="dxa" w:w="11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56"/>
        <w:gridCol w:w="1824"/>
        <w:gridCol w:w="254"/>
        <w:gridCol w:w="3648"/>
        <w:gridCol w:w="1777"/>
        <w:gridCol w:w="1618"/>
      </w:tblGrid>
      <w:tr>
        <w:trPr>
          <w:trHeight w:hRule="atLeast" w:val="503"/>
        </w:trP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5"/>
              <w:spacing w:line="276" w:lineRule="exact"/>
              <w:ind w:firstLine="47" w:left="147"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5"/>
              <w:spacing w:line="273" w:lineRule="exact"/>
              <w:ind w:firstLine="0" w:left="233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5"/>
              <w:spacing w:line="276" w:lineRule="exact"/>
              <w:ind w:firstLine="119"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5"/>
              <w:spacing w:line="273" w:lineRule="exact"/>
              <w:ind w:firstLine="0"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5"/>
              <w:spacing w:line="273" w:lineRule="exact"/>
              <w:ind w:firstLine="0" w:left="375" w:right="38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/>
              <w:jc w:val="center"/>
            </w:pPr>
            <w:r>
              <w:t>1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условий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«Об </w:t>
            </w:r>
            <w:r>
              <w:rPr>
                <w:sz w:val="24"/>
              </w:rPr>
              <w:t>утверждении</w:t>
            </w:r>
          </w:p>
          <w:p w14:paraId="21000000">
            <w:pPr>
              <w:pStyle w:val="Style_5"/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 о системе наставничества педагогических работников в образовательной организации» – подготовка и принятие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 xml:space="preserve">Приказ(ы)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закреплении </w:t>
            </w:r>
            <w:r>
              <w:rPr>
                <w:sz w:val="24"/>
              </w:rPr>
              <w:t xml:space="preserve">наставнических </w:t>
            </w:r>
            <w:r>
              <w:rPr>
                <w:sz w:val="24"/>
              </w:rPr>
              <w:t xml:space="preserve">пар/групп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возложение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них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z w:val="24"/>
              </w:rPr>
              <w:t xml:space="preserve">обязанностей, </w:t>
            </w:r>
            <w:r>
              <w:rPr>
                <w:sz w:val="24"/>
              </w:rPr>
              <w:t>связанных с наставнической деятельностью – подготовка и принятие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персонализированных </w:t>
            </w:r>
            <w:r>
              <w:rPr>
                <w:sz w:val="24"/>
              </w:rPr>
              <w:t>програм</w:t>
            </w:r>
            <w:r>
              <w:rPr>
                <w:rFonts w:ascii="Calibri" w:hAnsi="Calibri"/>
                <w:sz w:val="24"/>
              </w:rPr>
              <w:t>м</w:t>
            </w:r>
            <w:r>
              <w:rPr>
                <w:sz w:val="24"/>
              </w:rPr>
              <w:t xml:space="preserve"> наставничества </w:t>
            </w: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5"/>
              <w:tabs>
                <w:tab w:leader="none" w:pos="163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Формирование банка наставляемых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Сбор информации о профессиональных запросах педагогов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Формирование банка наставляемых, обеспечение согласий на сбор и обработку персональных данных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5"/>
              <w:tabs>
                <w:tab w:leader="none" w:pos="163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Формирование банка наставников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Проведение устного опроса среди потенциальных наставников, желающих принять участие в персонифицированных программах наставничества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line="240" w:lineRule="auto"/>
              <w:ind w:firstLine="0" w:left="113" w:right="0"/>
            </w:pP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 согласий на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5"/>
              <w:tabs>
                <w:tab w:leader="none" w:pos="163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Отбор и обучение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line="240" w:lineRule="auto"/>
              <w:ind w:firstLine="0" w:left="113" w:right="0"/>
            </w:pP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выбор </w:t>
            </w:r>
            <w:r>
              <w:rPr>
                <w:sz w:val="24"/>
              </w:rPr>
              <w:t>подходящих</w:t>
            </w:r>
            <w:r>
              <w:rPr>
                <w:spacing w:val="-1"/>
                <w:sz w:val="24"/>
              </w:rPr>
              <w:t xml:space="preserve"> для</w:t>
            </w:r>
            <w:r>
              <w:rPr>
                <w:sz w:val="24"/>
              </w:rPr>
              <w:t xml:space="preserve">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z w:val="24"/>
              </w:rPr>
              <w:t xml:space="preserve"> педагога/группы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tabs>
                <w:tab w:leader="none" w:pos="454" w:val="left"/>
                <w:tab w:leader="none" w:pos="456" w:val="left"/>
                <w:tab w:leader="none" w:pos="1876" w:val="left"/>
                <w:tab w:leader="none" w:pos="2954" w:val="left"/>
              </w:tabs>
              <w:spacing w:after="0" w:before="0" w:line="240" w:lineRule="auto"/>
              <w:ind w:firstLine="0" w:left="104" w:right="10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для сопровождения наставнической дея</w:t>
            </w:r>
            <w:r>
              <w:rPr>
                <w:sz w:val="24"/>
              </w:rPr>
              <w:t>тельности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5"/>
              <w:tabs>
                <w:tab w:leader="none" w:pos="417" w:val="left"/>
              </w:tabs>
              <w:spacing w:after="0" w:before="0"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,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z w:val="24"/>
              </w:rPr>
              <w:t xml:space="preserve">наставников </w:t>
            </w:r>
            <w:r>
              <w:rPr>
                <w:sz w:val="24"/>
              </w:rPr>
              <w:t>(установочные сессии наставников)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5"/>
              <w:tabs>
                <w:tab w:leader="none" w:pos="1636" w:val="left"/>
              </w:tabs>
              <w:spacing w:line="240" w:lineRule="auto"/>
              <w:ind w:firstLine="0" w:left="113" w:right="0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групп/пар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5"/>
              <w:tabs>
                <w:tab w:leader="none" w:pos="812" w:val="left"/>
                <w:tab w:leader="none" w:pos="2896" w:val="left"/>
              </w:tabs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пар/групп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line="240" w:lineRule="auto"/>
              <w:ind w:firstLine="0" w:left="113" w:right="0"/>
              <w:jc w:val="left"/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5"/>
              <w:tabs>
                <w:tab w:leader="none" w:pos="2598" w:val="left"/>
              </w:tabs>
              <w:spacing w:line="240" w:lineRule="auto"/>
              <w:ind w:firstLine="0" w:left="104" w:right="10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сформировавших пару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поиска наставника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>
        <w:trPr>
          <w:trHeight w:hRule="atLeast" w:val="2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07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2"/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rStyle w:val="Style_5_ch"/>
                <w:sz w:val="24"/>
              </w:rPr>
              <w:t>Завершение</w:t>
            </w:r>
            <w:r>
              <w:rPr>
                <w:rStyle w:val="Style_5_ch"/>
                <w:sz w:val="24"/>
              </w:rPr>
              <w:t xml:space="preserve"> </w:t>
            </w:r>
            <w:r>
              <w:rPr>
                <w:rStyle w:val="Style_5_ch"/>
                <w:sz w:val="24"/>
              </w:rPr>
              <w:t>персонализированных</w:t>
            </w:r>
            <w:r>
              <w:rPr>
                <w:rStyle w:val="Style_5_ch"/>
                <w:sz w:val="24"/>
              </w:rPr>
              <w:t xml:space="preserve"> </w:t>
            </w:r>
            <w:r>
              <w:rPr>
                <w:rStyle w:val="Style_5_ch"/>
                <w:sz w:val="24"/>
              </w:rPr>
              <w:t>программ</w:t>
            </w:r>
            <w:r>
              <w:rPr>
                <w:rStyle w:val="Style_5_ch"/>
                <w:sz w:val="24"/>
              </w:rPr>
              <w:t xml:space="preserve"> </w:t>
            </w:r>
            <w:r>
              <w:rPr>
                <w:rStyle w:val="Style_5_ch"/>
                <w:sz w:val="24"/>
              </w:rPr>
              <w:t>наставничества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rStyle w:val="Style_5_ch"/>
                <w:sz w:val="24"/>
              </w:rPr>
              <w:t>Проведение мониторинга качества реализации персонифицированных программ наставничества (анкетирование)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</w:tr>
      <w:tr>
        <w:trPr>
          <w:trHeight w:hRule="atLeast" w:val="275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07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2"/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rStyle w:val="Style_5_ch"/>
                <w:sz w:val="24"/>
              </w:rPr>
              <w:t>Проведение итогового мероприятия (круглого стола) по выявлению лучших практик наставничества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</w:tr>
      <w:tr>
        <w:trPr>
          <w:trHeight w:hRule="atLeast" w:val="275"/>
        </w:trPr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2"/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rStyle w:val="Style_5_ch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type="dxa" w:w="3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2"/>
              <w:spacing w:line="240" w:lineRule="auto"/>
              <w:ind w:firstLine="0" w:left="113" w:right="0"/>
              <w:jc w:val="left"/>
              <w:rPr>
                <w:sz w:val="24"/>
              </w:rPr>
            </w:pPr>
            <w:r>
              <w:rPr>
                <w:rStyle w:val="Style_5_ch"/>
                <w:sz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5"/>
              <w:spacing w:line="240" w:lineRule="auto"/>
              <w:ind w:firstLine="0" w:left="113" w:righ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</w:tbl>
    <w:p w14:paraId="5D000000"/>
    <w:p w14:paraId="5E000000"/>
    <w:p w14:paraId="5F000000"/>
    <w:sectPr>
      <w:footerReference r:id="rId1" w:type="default"/>
      <w:type w:val="continuous"/>
      <w:pgSz w:h="16840" w:orient="portrait" w:w="11900"/>
      <w:pgMar w:bottom="480" w:footer="288" w:left="1200" w:right="620" w:top="38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707" w:left="218"/>
      <w:jc w:val="both"/>
    </w:pPr>
    <w:rPr>
      <w:rFonts w:ascii="Times New Roman" w:hAnsi="Times New Roman"/>
    </w:rPr>
  </w:style>
  <w:style w:styleId="Style_10_ch" w:type="character">
    <w:name w:val="List Paragraph"/>
    <w:basedOn w:val="Style_2_ch"/>
    <w:link w:val="Style_10"/>
    <w:rPr>
      <w:rFonts w:ascii="Times New Roman" w:hAnsi="Times New Roman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Body Text"/>
    <w:basedOn w:val="Style_2"/>
    <w:link w:val="Style_1_ch"/>
    <w:pPr>
      <w:ind w:firstLine="0" w:left="218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5" w:type="paragraph">
    <w:name w:val="Table Paragraph"/>
    <w:basedOn w:val="Style_2"/>
    <w:link w:val="Style_5_ch"/>
    <w:rPr>
      <w:rFonts w:ascii="Times New Roman" w:hAnsi="Times New Roman"/>
    </w:rPr>
  </w:style>
  <w:style w:styleId="Style_5_ch" w:type="character">
    <w:name w:val="Table Paragraph"/>
    <w:basedOn w:val="Style_2_ch"/>
    <w:link w:val="Style_5"/>
    <w:rPr>
      <w:rFonts w:ascii="Times New Roman" w:hAnsi="Times New Roman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2"/>
    <w:link w:val="Style_3_ch"/>
    <w:uiPriority w:val="9"/>
    <w:qFormat/>
    <w:pPr>
      <w:ind w:firstLine="0" w:left="220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2_ch"/>
    <w:link w:val="Style_3"/>
    <w:rPr>
      <w:rFonts w:ascii="Times New Roman" w:hAnsi="Times New Roman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2022-12-28T20:06:03Z</dcterms:modified>
</cp:coreProperties>
</file>