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1F" w:rsidRDefault="00C0411F" w:rsidP="00C04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11F" w:rsidRPr="00C0411F" w:rsidRDefault="00C0411F" w:rsidP="00C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1F" w:rsidRPr="00C0411F" w:rsidRDefault="004A1C8B" w:rsidP="004A1C8B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86525" cy="8918972"/>
            <wp:effectExtent l="0" t="0" r="0" b="0"/>
            <wp:docPr id="1" name="Рисунок 1" descr="E:\игорь\скан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горь\скан1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60" cy="891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1F" w:rsidRPr="00C0411F" w:rsidRDefault="00C0411F" w:rsidP="00C04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1F" w:rsidRDefault="00C0411F" w:rsidP="00C0411F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C8B" w:rsidRDefault="004A1C8B" w:rsidP="00C0411F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2E6" w:rsidRPr="00C0411F" w:rsidRDefault="004102E6" w:rsidP="004102E6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0411F" w:rsidRPr="00C0411F" w:rsidRDefault="004A1C8B" w:rsidP="004A1C8B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C0411F" w:rsidRPr="00C0411F">
        <w:rPr>
          <w:rFonts w:ascii="Times New Roman" w:eastAsia="Times New Roman" w:hAnsi="Times New Roman" w:cs="Times New Roman"/>
          <w:sz w:val="28"/>
          <w:szCs w:val="28"/>
        </w:rPr>
        <w:t>Если цели благотворительных пожертвований не обозначены, то ДОУ</w:t>
      </w:r>
    </w:p>
    <w:p w:rsidR="007F01BC" w:rsidRPr="007F01BC" w:rsidRDefault="00C0411F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01BC" w:rsidRPr="007F01BC">
        <w:rPr>
          <w:rFonts w:ascii="Times New Roman" w:hAnsi="Times New Roman" w:cs="Times New Roman"/>
          <w:sz w:val="28"/>
          <w:szCs w:val="28"/>
        </w:rPr>
        <w:t>праве направлять на улучшение имущественной обеспеченности уставной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деятельности ДОУ.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3.4. ДОУ не имеет право самостоятельно по собственной инициативе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привлекать целевые взносы законных представителей без их согласия.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3.5. Размер целевого взноса определяется каждым из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законных</w:t>
      </w:r>
      <w:proofErr w:type="gramEnd"/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представителей самостоятельно.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3.6. Благотворительные пожертвования расходуются на приобретение: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-детских игрушек,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-книг и учебно-методических пособий,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-технических средств обучения,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-наглядных пособий,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-мебели, инструментов и оборудования,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-канцтоваров и хозяйственных материалов,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-средств дезинфекции,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-подписных изданий;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а также на другие цели: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-создание интерьеров, эстетического оформления детского сада,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-благоустройство территории,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-содержание и обслуживание орг. техники.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3.7. Благотворительные пожертвования в денежной форме поступают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зачислением средств на лицевой счет ДОУ, открытый в ФКУ, безналичным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путем.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3.8. Имущество, полученное от физических и юридических лиц в виде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благотворительного пожертвования, поступает в оперативное управление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ДОУ и учитывается в </w:t>
      </w:r>
      <w:proofErr w:type="spellStart"/>
      <w:r w:rsidRPr="007F01BC">
        <w:rPr>
          <w:rFonts w:ascii="Times New Roman" w:hAnsi="Times New Roman" w:cs="Times New Roman"/>
          <w:sz w:val="28"/>
          <w:szCs w:val="28"/>
        </w:rPr>
        <w:t>забалансе</w:t>
      </w:r>
      <w:proofErr w:type="spellEnd"/>
      <w:r w:rsidRPr="007F01BC">
        <w:rPr>
          <w:rFonts w:ascii="Times New Roman" w:hAnsi="Times New Roman" w:cs="Times New Roman"/>
          <w:sz w:val="28"/>
          <w:szCs w:val="28"/>
        </w:rPr>
        <w:t xml:space="preserve"> организации в установленном порядке.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3.9. При добровольном пожертвовании в обязательном порядке заключается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договор пожертвования (дара в общеполезных целях) с актом приема-</w:t>
      </w:r>
    </w:p>
    <w:p w:rsidR="007F01BC" w:rsidRPr="007F01BC" w:rsidRDefault="000311E2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</w:t>
      </w:r>
      <w:r w:rsidR="007F01BC" w:rsidRPr="007F01BC">
        <w:rPr>
          <w:rFonts w:ascii="Times New Roman" w:hAnsi="Times New Roman" w:cs="Times New Roman"/>
          <w:sz w:val="28"/>
          <w:szCs w:val="28"/>
        </w:rPr>
        <w:t>.</w:t>
      </w:r>
      <w:r w:rsidR="007F01BC">
        <w:rPr>
          <w:rFonts w:ascii="Times New Roman" w:hAnsi="Times New Roman" w:cs="Times New Roman"/>
          <w:sz w:val="28"/>
          <w:szCs w:val="28"/>
        </w:rPr>
        <w:t xml:space="preserve"> </w:t>
      </w:r>
      <w:r w:rsidR="007F01BC" w:rsidRPr="007F01BC">
        <w:rPr>
          <w:rFonts w:ascii="Times New Roman" w:hAnsi="Times New Roman" w:cs="Times New Roman"/>
          <w:sz w:val="28"/>
          <w:szCs w:val="28"/>
        </w:rPr>
        <w:t>Основным документом, определяющим распределение внебюджетных</w:t>
      </w:r>
      <w:r w:rsidR="007F01BC">
        <w:rPr>
          <w:rFonts w:ascii="Times New Roman" w:hAnsi="Times New Roman" w:cs="Times New Roman"/>
          <w:sz w:val="28"/>
          <w:szCs w:val="28"/>
        </w:rPr>
        <w:t xml:space="preserve"> </w:t>
      </w:r>
      <w:r w:rsidR="007F01BC" w:rsidRPr="007F01BC">
        <w:rPr>
          <w:rFonts w:ascii="Times New Roman" w:hAnsi="Times New Roman" w:cs="Times New Roman"/>
          <w:sz w:val="28"/>
          <w:szCs w:val="28"/>
        </w:rPr>
        <w:t>средств по статьям расходов, является</w:t>
      </w:r>
      <w:r w:rsidR="00B15D9B" w:rsidRPr="00B15D9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15D9B" w:rsidRPr="000311E2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="00B15D9B" w:rsidRPr="00B15D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15D9B" w:rsidRPr="00031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финансово</w:t>
      </w:r>
      <w:r w:rsidR="00B15D9B" w:rsidRPr="000311E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15D9B" w:rsidRPr="00031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хозяйственной</w:t>
      </w:r>
      <w:r w:rsidR="00B15D9B" w:rsidRPr="000311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5D9B" w:rsidRPr="00031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 w:rsidR="007F0468" w:rsidRPr="00031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B15D9B" w:rsidRPr="00031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 </w:t>
      </w:r>
      <w:proofErr w:type="gramEnd"/>
      <w:r w:rsidR="00B15D9B" w:rsidRPr="00031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далее </w:t>
      </w:r>
      <w:r w:rsidR="007F01BC" w:rsidRPr="000311E2">
        <w:rPr>
          <w:rFonts w:ascii="Times New Roman" w:hAnsi="Times New Roman" w:cs="Times New Roman"/>
          <w:sz w:val="28"/>
          <w:szCs w:val="28"/>
        </w:rPr>
        <w:t xml:space="preserve"> ПФХД</w:t>
      </w:r>
      <w:r w:rsidR="00B15D9B" w:rsidRPr="000311E2">
        <w:rPr>
          <w:rFonts w:ascii="Times New Roman" w:hAnsi="Times New Roman" w:cs="Times New Roman"/>
          <w:sz w:val="28"/>
          <w:szCs w:val="28"/>
        </w:rPr>
        <w:t>)</w:t>
      </w:r>
      <w:r w:rsidR="007F01BC" w:rsidRPr="000311E2">
        <w:rPr>
          <w:rFonts w:ascii="Times New Roman" w:hAnsi="Times New Roman" w:cs="Times New Roman"/>
          <w:sz w:val="28"/>
          <w:szCs w:val="28"/>
        </w:rPr>
        <w:t>,</w:t>
      </w:r>
      <w:r w:rsidR="007F01BC" w:rsidRPr="007F01B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7F01BC">
        <w:rPr>
          <w:rFonts w:ascii="Times New Roman" w:hAnsi="Times New Roman" w:cs="Times New Roman"/>
          <w:sz w:val="28"/>
          <w:szCs w:val="28"/>
        </w:rPr>
        <w:t xml:space="preserve"> </w:t>
      </w:r>
      <w:r w:rsidR="007F01BC" w:rsidRPr="007F01BC">
        <w:rPr>
          <w:rFonts w:ascii="Times New Roman" w:hAnsi="Times New Roman" w:cs="Times New Roman"/>
          <w:sz w:val="28"/>
          <w:szCs w:val="28"/>
        </w:rPr>
        <w:t>разрабатываемым ДОУ.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3.11. Изменение сумм по расходным статьям смет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 w:rsidRPr="007F01BC">
        <w:rPr>
          <w:rFonts w:ascii="Times New Roman" w:hAnsi="Times New Roman" w:cs="Times New Roman"/>
          <w:sz w:val="28"/>
          <w:szCs w:val="28"/>
        </w:rPr>
        <w:t xml:space="preserve"> возможно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за счет: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 перераспределения сумм между статьями;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-доходов по инвестиционным проектам;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- других доходов, не предусмотренных сметой.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3.12. В расходную часть ПФХД включаются суммы расходов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BC">
        <w:rPr>
          <w:rFonts w:ascii="Times New Roman" w:hAnsi="Times New Roman" w:cs="Times New Roman"/>
          <w:sz w:val="28"/>
          <w:szCs w:val="28"/>
        </w:rPr>
        <w:t>статьями расходов.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3.13. Доходы, поступившие в течение года, дополнительно к суммам,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предусмотренным в ПФХД, могут быть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7F01BC">
        <w:rPr>
          <w:rFonts w:ascii="Times New Roman" w:hAnsi="Times New Roman" w:cs="Times New Roman"/>
          <w:sz w:val="28"/>
          <w:szCs w:val="28"/>
        </w:rPr>
        <w:t xml:space="preserve"> лишь после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осуществления в установленном порядке соответствующих изменений</w:t>
      </w:r>
    </w:p>
    <w:p w:rsidR="007F01BC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сметы. Корректировка ПФХД внебюджетных сре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F01BC">
        <w:rPr>
          <w:rFonts w:ascii="Times New Roman" w:hAnsi="Times New Roman" w:cs="Times New Roman"/>
          <w:sz w:val="28"/>
          <w:szCs w:val="28"/>
        </w:rPr>
        <w:t>оизводится</w:t>
      </w:r>
    </w:p>
    <w:p w:rsidR="007F0468" w:rsidRPr="007F01BC" w:rsidRDefault="007F01BC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самостоятельно ДОУ по мере необходимости.</w:t>
      </w:r>
    </w:p>
    <w:p w:rsidR="00C0411F" w:rsidRDefault="007F0468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01BC" w:rsidRPr="007F01BC">
        <w:rPr>
          <w:rFonts w:ascii="Times New Roman" w:hAnsi="Times New Roman" w:cs="Times New Roman"/>
          <w:sz w:val="28"/>
          <w:szCs w:val="28"/>
        </w:rPr>
        <w:t xml:space="preserve"> если доходы превышают расходы вследствие того, что эти</w:t>
      </w:r>
    </w:p>
    <w:p w:rsidR="007F01BC" w:rsidRDefault="00C0411F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F01BC" w:rsidRPr="007F01BC">
        <w:rPr>
          <w:rFonts w:ascii="Times New Roman" w:hAnsi="Times New Roman" w:cs="Times New Roman"/>
          <w:sz w:val="28"/>
          <w:szCs w:val="28"/>
        </w:rPr>
        <w:t>оходы поступают в текущем бюджетном году для осуществления расходов в</w:t>
      </w:r>
      <w:r w:rsidR="007F0468">
        <w:rPr>
          <w:rFonts w:ascii="Times New Roman" w:hAnsi="Times New Roman" w:cs="Times New Roman"/>
          <w:sz w:val="28"/>
          <w:szCs w:val="28"/>
        </w:rPr>
        <w:t xml:space="preserve"> </w:t>
      </w:r>
      <w:r w:rsidR="007F01BC" w:rsidRPr="007F01BC">
        <w:rPr>
          <w:rFonts w:ascii="Times New Roman" w:hAnsi="Times New Roman" w:cs="Times New Roman"/>
          <w:sz w:val="28"/>
          <w:szCs w:val="28"/>
        </w:rPr>
        <w:t>следующем бюджетном году, это повышение отражается в ПФХД как остаток</w:t>
      </w:r>
      <w:r w:rsidR="007F0468">
        <w:rPr>
          <w:rFonts w:ascii="Times New Roman" w:hAnsi="Times New Roman" w:cs="Times New Roman"/>
          <w:sz w:val="28"/>
          <w:szCs w:val="28"/>
        </w:rPr>
        <w:t xml:space="preserve"> </w:t>
      </w:r>
      <w:r w:rsidR="007F01BC" w:rsidRPr="007F01BC">
        <w:rPr>
          <w:rFonts w:ascii="Times New Roman" w:hAnsi="Times New Roman" w:cs="Times New Roman"/>
          <w:sz w:val="28"/>
          <w:szCs w:val="28"/>
        </w:rPr>
        <w:t>на конец года.</w:t>
      </w:r>
    </w:p>
    <w:p w:rsidR="007F0468" w:rsidRPr="007F01BC" w:rsidRDefault="007F0468" w:rsidP="007F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BC" w:rsidRPr="004A1C8B" w:rsidRDefault="000311E2" w:rsidP="004A1C8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8B">
        <w:rPr>
          <w:rFonts w:ascii="Times New Roman" w:hAnsi="Times New Roman" w:cs="Times New Roman"/>
          <w:b/>
          <w:bCs/>
          <w:sz w:val="28"/>
          <w:szCs w:val="28"/>
        </w:rPr>
        <w:t>Ответственность дошкольной образовательной организации.</w:t>
      </w:r>
    </w:p>
    <w:p w:rsidR="000311E2" w:rsidRPr="000311E2" w:rsidRDefault="000311E2" w:rsidP="000311E2">
      <w:pPr>
        <w:pStyle w:val="a8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4.1. ДОУ ведет строгий учет и контроль по расходованию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внебюджетных</w:t>
      </w:r>
      <w:proofErr w:type="gramEnd"/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средств, ведет необходимую документацию.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4.2. Отчетность по использованию внебюджетных сре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F01BC">
        <w:rPr>
          <w:rFonts w:ascii="Times New Roman" w:hAnsi="Times New Roman" w:cs="Times New Roman"/>
          <w:sz w:val="28"/>
          <w:szCs w:val="28"/>
        </w:rPr>
        <w:t>оводится один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раз в год перед всеми участниками образовательного процесса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информационное пространство ДОУ.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4.3. Ответственность за рациональное использование внебюджетных средств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несет заведующий ДОУ перед </w:t>
      </w:r>
      <w:r w:rsidR="000311E2">
        <w:rPr>
          <w:rFonts w:ascii="Times New Roman" w:hAnsi="Times New Roman" w:cs="Times New Roman"/>
          <w:sz w:val="28"/>
          <w:szCs w:val="28"/>
        </w:rPr>
        <w:t xml:space="preserve">Наблюдательным </w:t>
      </w:r>
      <w:r w:rsidRPr="007F01BC">
        <w:rPr>
          <w:rFonts w:ascii="Times New Roman" w:hAnsi="Times New Roman" w:cs="Times New Roman"/>
          <w:sz w:val="28"/>
          <w:szCs w:val="28"/>
        </w:rPr>
        <w:t xml:space="preserve"> Советом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4.4. Заведующий ДОУ обязан (не менее одного раза в год) представить</w:t>
      </w:r>
    </w:p>
    <w:p w:rsidR="007F01BC" w:rsidRPr="007F01BC" w:rsidRDefault="000311E2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наблюдательному</w:t>
      </w:r>
      <w:r w:rsidR="007F01BC" w:rsidRPr="007F01BC">
        <w:rPr>
          <w:rFonts w:ascii="Times New Roman" w:hAnsi="Times New Roman" w:cs="Times New Roman"/>
          <w:sz w:val="28"/>
          <w:szCs w:val="28"/>
        </w:rPr>
        <w:t xml:space="preserve"> совету отчет о доходах и расходах средств, полученных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 xml:space="preserve">4.5. Заведующий образовательной организации несет ответственность </w:t>
      </w:r>
      <w:proofErr w:type="gramStart"/>
      <w:r w:rsidRPr="007F01B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F01BC" w:rsidRPr="007F01BC" w:rsidRDefault="007F01BC" w:rsidP="007F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соблюдение действующих нормативных документов в сфере привлечения и</w:t>
      </w:r>
    </w:p>
    <w:p w:rsidR="007F01BC" w:rsidRDefault="007F01BC" w:rsidP="007F0468">
      <w:pPr>
        <w:jc w:val="both"/>
        <w:rPr>
          <w:rFonts w:ascii="Times New Roman" w:hAnsi="Times New Roman" w:cs="Times New Roman"/>
          <w:sz w:val="28"/>
          <w:szCs w:val="28"/>
        </w:rPr>
      </w:pPr>
      <w:r w:rsidRPr="007F01BC">
        <w:rPr>
          <w:rFonts w:ascii="Times New Roman" w:hAnsi="Times New Roman" w:cs="Times New Roman"/>
          <w:sz w:val="28"/>
          <w:szCs w:val="28"/>
        </w:rPr>
        <w:t>расходования благотворительных пожертвований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1BC" w:rsidRDefault="007F01BC" w:rsidP="007F01BC">
      <w:pPr>
        <w:rPr>
          <w:rFonts w:ascii="Times New Roman" w:hAnsi="Times New Roman" w:cs="Times New Roman"/>
          <w:sz w:val="28"/>
          <w:szCs w:val="28"/>
        </w:rPr>
      </w:pPr>
    </w:p>
    <w:p w:rsidR="007F01BC" w:rsidRDefault="007F01BC" w:rsidP="007F01BC">
      <w:pPr>
        <w:rPr>
          <w:rFonts w:ascii="Times New Roman" w:hAnsi="Times New Roman" w:cs="Times New Roman"/>
          <w:sz w:val="28"/>
          <w:szCs w:val="28"/>
        </w:rPr>
      </w:pPr>
    </w:p>
    <w:p w:rsidR="007F01BC" w:rsidRPr="007F01BC" w:rsidRDefault="007F01BC" w:rsidP="007F01BC">
      <w:pPr>
        <w:rPr>
          <w:rFonts w:ascii="Times New Roman" w:hAnsi="Times New Roman" w:cs="Times New Roman"/>
          <w:sz w:val="28"/>
          <w:szCs w:val="28"/>
        </w:rPr>
      </w:pPr>
    </w:p>
    <w:sectPr w:rsidR="007F01BC" w:rsidRPr="007F01BC" w:rsidSect="004A1C8B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4D1"/>
    <w:multiLevelType w:val="hybridMultilevel"/>
    <w:tmpl w:val="7332A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51ED3"/>
    <w:multiLevelType w:val="hybridMultilevel"/>
    <w:tmpl w:val="B88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0F70"/>
    <w:multiLevelType w:val="multilevel"/>
    <w:tmpl w:val="B01E1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596AEB"/>
    <w:multiLevelType w:val="hybridMultilevel"/>
    <w:tmpl w:val="6652DCF0"/>
    <w:lvl w:ilvl="0" w:tplc="A9C6AF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1BC"/>
    <w:rsid w:val="000311E2"/>
    <w:rsid w:val="000C53E9"/>
    <w:rsid w:val="00110C2C"/>
    <w:rsid w:val="004102E6"/>
    <w:rsid w:val="004A1C8B"/>
    <w:rsid w:val="005C7C05"/>
    <w:rsid w:val="007F01BC"/>
    <w:rsid w:val="007F0468"/>
    <w:rsid w:val="00953945"/>
    <w:rsid w:val="00B15D9B"/>
    <w:rsid w:val="00C0411F"/>
    <w:rsid w:val="00D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F01BC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01BC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7F01B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B15D9B"/>
  </w:style>
  <w:style w:type="paragraph" w:styleId="a3">
    <w:name w:val="footer"/>
    <w:basedOn w:val="a"/>
    <w:link w:val="a4"/>
    <w:rsid w:val="007F0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F046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F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0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7887</cp:lastModifiedBy>
  <cp:revision>14</cp:revision>
  <cp:lastPrinted>2017-02-17T11:32:00Z</cp:lastPrinted>
  <dcterms:created xsi:type="dcterms:W3CDTF">2017-02-13T11:13:00Z</dcterms:created>
  <dcterms:modified xsi:type="dcterms:W3CDTF">2017-02-20T09:14:00Z</dcterms:modified>
</cp:coreProperties>
</file>