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1A" w:rsidRDefault="002C3046" w:rsidP="002C3046">
      <w:pPr>
        <w:spacing w:after="0" w:line="240" w:lineRule="auto"/>
        <w:rPr>
          <w:rFonts w:ascii="Times New Roman" w:hAnsi="Times New Roman" w:cs="Times New Roman"/>
          <w:b/>
          <w:sz w:val="28"/>
          <w:szCs w:val="28"/>
        </w:rPr>
      </w:pPr>
      <w:r>
        <w:rPr>
          <w:noProof/>
          <w:sz w:val="28"/>
          <w:szCs w:val="28"/>
          <w:lang w:eastAsia="ru-RU"/>
        </w:rPr>
        <w:drawing>
          <wp:inline distT="0" distB="0" distL="0" distR="0" wp14:anchorId="0103A9AA" wp14:editId="0490862D">
            <wp:extent cx="1066800" cy="895350"/>
            <wp:effectExtent l="0" t="0" r="0" b="0"/>
            <wp:docPr id="2" name="Рисунок 2" descr="Logo_2022_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2022_K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895350"/>
                    </a:xfrm>
                    <a:prstGeom prst="rect">
                      <a:avLst/>
                    </a:prstGeom>
                    <a:noFill/>
                    <a:ln>
                      <a:noFill/>
                    </a:ln>
                  </pic:spPr>
                </pic:pic>
              </a:graphicData>
            </a:graphic>
          </wp:inline>
        </w:drawing>
      </w:r>
      <w:r w:rsidR="00DB500A" w:rsidRPr="001A07FD">
        <w:rPr>
          <w:rFonts w:ascii="Times New Roman" w:hAnsi="Times New Roman" w:cs="Times New Roman"/>
          <w:b/>
          <w:sz w:val="28"/>
          <w:szCs w:val="28"/>
        </w:rPr>
        <w:t>ИНФОРМАЦИОННЫЙ ЛИСТОК</w:t>
      </w:r>
    </w:p>
    <w:p w:rsidR="00FC086D" w:rsidRDefault="0079151A" w:rsidP="0079151A">
      <w:pPr>
        <w:spacing w:after="0" w:line="240" w:lineRule="auto"/>
        <w:jc w:val="both"/>
        <w:rPr>
          <w:rFonts w:ascii="Times New Roman" w:hAnsi="Times New Roman" w:cs="Times New Roman"/>
          <w:b/>
          <w:caps/>
          <w:sz w:val="32"/>
          <w:szCs w:val="32"/>
        </w:rPr>
      </w:pPr>
      <w:r>
        <w:rPr>
          <w:rFonts w:ascii="Times New Roman" w:hAnsi="Times New Roman" w:cs="Times New Roman"/>
          <w:b/>
          <w:sz w:val="28"/>
          <w:szCs w:val="28"/>
        </w:rPr>
        <w:t xml:space="preserve">                </w:t>
      </w:r>
      <w:r w:rsidR="00FC086D">
        <w:rPr>
          <w:rFonts w:ascii="Times New Roman" w:hAnsi="Times New Roman" w:cs="Times New Roman"/>
          <w:b/>
          <w:sz w:val="28"/>
          <w:szCs w:val="28"/>
        </w:rPr>
        <w:t xml:space="preserve">                           </w:t>
      </w:r>
      <w:r w:rsidR="00DB500A" w:rsidRPr="00FC086D">
        <w:rPr>
          <w:rFonts w:ascii="Times New Roman" w:hAnsi="Times New Roman" w:cs="Times New Roman"/>
          <w:b/>
          <w:caps/>
          <w:sz w:val="32"/>
          <w:szCs w:val="32"/>
        </w:rPr>
        <w:t>«</w:t>
      </w:r>
      <w:r w:rsidRPr="00FC086D">
        <w:rPr>
          <w:rFonts w:ascii="Times New Roman" w:hAnsi="Times New Roman" w:cs="Times New Roman"/>
          <w:b/>
          <w:caps/>
          <w:sz w:val="32"/>
          <w:szCs w:val="32"/>
        </w:rPr>
        <w:t>Азбука права</w:t>
      </w:r>
      <w:r w:rsidR="00FC086D">
        <w:rPr>
          <w:rFonts w:ascii="Times New Roman" w:hAnsi="Times New Roman" w:cs="Times New Roman"/>
          <w:b/>
          <w:caps/>
          <w:sz w:val="32"/>
          <w:szCs w:val="32"/>
        </w:rPr>
        <w:t>:</w:t>
      </w:r>
    </w:p>
    <w:p w:rsidR="0079151A" w:rsidRPr="00FC086D" w:rsidRDefault="00FC086D" w:rsidP="0079151A">
      <w:pPr>
        <w:spacing w:after="0" w:line="240" w:lineRule="auto"/>
        <w:jc w:val="both"/>
        <w:rPr>
          <w:rFonts w:ascii="Times New Roman" w:hAnsi="Times New Roman" w:cs="Times New Roman"/>
          <w:b/>
          <w:caps/>
          <w:sz w:val="28"/>
          <w:szCs w:val="28"/>
        </w:rPr>
      </w:pPr>
      <w:r>
        <w:rPr>
          <w:rFonts w:ascii="Times New Roman" w:hAnsi="Times New Roman" w:cs="Times New Roman"/>
          <w:b/>
          <w:caps/>
          <w:sz w:val="32"/>
          <w:szCs w:val="32"/>
        </w:rPr>
        <w:t xml:space="preserve">                    ПОРЯДОК привлечениЯ</w:t>
      </w:r>
      <w:r w:rsidRPr="00FC086D">
        <w:rPr>
          <w:rFonts w:ascii="Times New Roman" w:hAnsi="Times New Roman" w:cs="Times New Roman"/>
          <w:b/>
          <w:caps/>
          <w:sz w:val="32"/>
          <w:szCs w:val="32"/>
        </w:rPr>
        <w:t xml:space="preserve"> </w:t>
      </w:r>
      <w:r>
        <w:rPr>
          <w:rFonts w:ascii="Times New Roman" w:hAnsi="Times New Roman" w:cs="Times New Roman"/>
          <w:b/>
          <w:caps/>
          <w:sz w:val="32"/>
          <w:szCs w:val="32"/>
        </w:rPr>
        <w:t>работника</w:t>
      </w:r>
    </w:p>
    <w:p w:rsidR="00EA512E" w:rsidRPr="00FC086D" w:rsidRDefault="00CC2FA8" w:rsidP="00CC2FA8">
      <w:pPr>
        <w:spacing w:after="0" w:line="240" w:lineRule="auto"/>
        <w:rPr>
          <w:rFonts w:ascii="Times New Roman" w:hAnsi="Times New Roman" w:cs="Times New Roman"/>
          <w:b/>
          <w:caps/>
          <w:sz w:val="32"/>
          <w:szCs w:val="32"/>
        </w:rPr>
      </w:pPr>
      <w:r w:rsidRPr="00FC086D">
        <w:rPr>
          <w:rFonts w:ascii="Times New Roman" w:hAnsi="Times New Roman" w:cs="Times New Roman"/>
          <w:b/>
          <w:caps/>
          <w:sz w:val="32"/>
          <w:szCs w:val="32"/>
        </w:rPr>
        <w:t xml:space="preserve">          </w:t>
      </w:r>
      <w:r w:rsidR="00EA512E" w:rsidRPr="00FC086D">
        <w:rPr>
          <w:rFonts w:ascii="Times New Roman" w:hAnsi="Times New Roman" w:cs="Times New Roman"/>
          <w:b/>
          <w:caps/>
          <w:sz w:val="32"/>
          <w:szCs w:val="32"/>
        </w:rPr>
        <w:t xml:space="preserve">        </w:t>
      </w:r>
      <w:r w:rsidR="000A2937" w:rsidRPr="00FC086D">
        <w:rPr>
          <w:rFonts w:ascii="Times New Roman" w:hAnsi="Times New Roman" w:cs="Times New Roman"/>
          <w:b/>
          <w:caps/>
          <w:sz w:val="32"/>
          <w:szCs w:val="32"/>
        </w:rPr>
        <w:t xml:space="preserve"> </w:t>
      </w:r>
      <w:r w:rsidR="00FC086D">
        <w:rPr>
          <w:rFonts w:ascii="Times New Roman" w:hAnsi="Times New Roman" w:cs="Times New Roman"/>
          <w:b/>
          <w:caps/>
          <w:sz w:val="32"/>
          <w:szCs w:val="32"/>
        </w:rPr>
        <w:t xml:space="preserve">   </w:t>
      </w:r>
      <w:r w:rsidRPr="00FC086D">
        <w:rPr>
          <w:rFonts w:ascii="Times New Roman" w:hAnsi="Times New Roman" w:cs="Times New Roman"/>
          <w:b/>
          <w:caps/>
          <w:sz w:val="32"/>
          <w:szCs w:val="32"/>
        </w:rPr>
        <w:t>о</w:t>
      </w:r>
      <w:r w:rsidR="0079151A" w:rsidRPr="00FC086D">
        <w:rPr>
          <w:rFonts w:ascii="Times New Roman" w:hAnsi="Times New Roman" w:cs="Times New Roman"/>
          <w:b/>
          <w:caps/>
          <w:sz w:val="32"/>
          <w:szCs w:val="32"/>
        </w:rPr>
        <w:t>бразовательной</w:t>
      </w:r>
      <w:r w:rsidRPr="00FC086D">
        <w:rPr>
          <w:rFonts w:ascii="Times New Roman" w:hAnsi="Times New Roman" w:cs="Times New Roman"/>
          <w:b/>
          <w:caps/>
          <w:sz w:val="32"/>
          <w:szCs w:val="32"/>
        </w:rPr>
        <w:t xml:space="preserve"> </w:t>
      </w:r>
      <w:r w:rsidR="00EA512E" w:rsidRPr="00FC086D">
        <w:rPr>
          <w:rFonts w:ascii="Times New Roman" w:hAnsi="Times New Roman" w:cs="Times New Roman"/>
          <w:b/>
          <w:caps/>
          <w:sz w:val="32"/>
          <w:szCs w:val="32"/>
        </w:rPr>
        <w:t>организации</w:t>
      </w:r>
      <w:r w:rsidRPr="00FC086D">
        <w:rPr>
          <w:rFonts w:ascii="Times New Roman" w:hAnsi="Times New Roman" w:cs="Times New Roman"/>
          <w:b/>
          <w:caps/>
          <w:sz w:val="32"/>
          <w:szCs w:val="32"/>
        </w:rPr>
        <w:t xml:space="preserve"> </w:t>
      </w:r>
    </w:p>
    <w:p w:rsidR="002B162B" w:rsidRPr="00FC086D" w:rsidRDefault="00FC086D" w:rsidP="00CC2FA8">
      <w:pPr>
        <w:spacing w:after="0" w:line="240" w:lineRule="auto"/>
        <w:rPr>
          <w:rFonts w:ascii="Times New Roman" w:hAnsi="Times New Roman" w:cs="Times New Roman"/>
          <w:b/>
          <w:caps/>
          <w:sz w:val="32"/>
          <w:szCs w:val="32"/>
        </w:rPr>
      </w:pPr>
      <w:r>
        <w:rPr>
          <w:rFonts w:ascii="Times New Roman" w:hAnsi="Times New Roman" w:cs="Times New Roman"/>
          <w:b/>
          <w:caps/>
          <w:sz w:val="32"/>
          <w:szCs w:val="32"/>
        </w:rPr>
        <w:t xml:space="preserve">               </w:t>
      </w:r>
      <w:r w:rsidR="000A2937" w:rsidRPr="00FC086D">
        <w:rPr>
          <w:rFonts w:ascii="Times New Roman" w:hAnsi="Times New Roman" w:cs="Times New Roman"/>
          <w:b/>
          <w:caps/>
          <w:sz w:val="32"/>
          <w:szCs w:val="32"/>
        </w:rPr>
        <w:t xml:space="preserve">к </w:t>
      </w:r>
      <w:r w:rsidR="00CC2FA8" w:rsidRPr="00FC086D">
        <w:rPr>
          <w:rFonts w:ascii="Times New Roman" w:hAnsi="Times New Roman" w:cs="Times New Roman"/>
          <w:b/>
          <w:caps/>
          <w:sz w:val="32"/>
          <w:szCs w:val="32"/>
        </w:rPr>
        <w:t>дисциплинарной ответственности</w:t>
      </w:r>
      <w:r w:rsidR="0057449C" w:rsidRPr="00FC086D">
        <w:rPr>
          <w:rFonts w:ascii="Times New Roman" w:hAnsi="Times New Roman" w:cs="Times New Roman"/>
          <w:b/>
          <w:caps/>
          <w:sz w:val="32"/>
          <w:szCs w:val="32"/>
        </w:rPr>
        <w:t>»</w:t>
      </w:r>
    </w:p>
    <w:p w:rsidR="0057449C" w:rsidRPr="00EF2985" w:rsidRDefault="0057449C" w:rsidP="00CC2FA8">
      <w:pPr>
        <w:spacing w:after="0" w:line="240" w:lineRule="auto"/>
        <w:rPr>
          <w:rFonts w:ascii="Times New Roman" w:hAnsi="Times New Roman" w:cs="Times New Roman"/>
          <w:sz w:val="28"/>
          <w:szCs w:val="28"/>
        </w:rPr>
      </w:pPr>
      <w:r>
        <w:rPr>
          <w:rFonts w:ascii="Times New Roman" w:hAnsi="Times New Roman" w:cs="Times New Roman"/>
          <w:b/>
          <w:sz w:val="32"/>
          <w:szCs w:val="32"/>
        </w:rPr>
        <w:tab/>
        <w:t xml:space="preserve">                </w:t>
      </w:r>
      <w:r w:rsidR="00EF2985">
        <w:rPr>
          <w:rFonts w:ascii="Times New Roman" w:hAnsi="Times New Roman" w:cs="Times New Roman"/>
          <w:b/>
          <w:sz w:val="32"/>
          <w:szCs w:val="32"/>
        </w:rPr>
        <w:t xml:space="preserve">       </w:t>
      </w:r>
      <w:r w:rsidR="00EF2985">
        <w:rPr>
          <w:rFonts w:ascii="Times New Roman" w:hAnsi="Times New Roman" w:cs="Times New Roman"/>
          <w:b/>
          <w:sz w:val="28"/>
          <w:szCs w:val="28"/>
        </w:rPr>
        <w:t xml:space="preserve">(рубрика «Вопрос-ответ», </w:t>
      </w:r>
      <w:r w:rsidR="00C81200">
        <w:rPr>
          <w:rFonts w:ascii="Times New Roman" w:hAnsi="Times New Roman" w:cs="Times New Roman"/>
          <w:b/>
          <w:sz w:val="28"/>
          <w:szCs w:val="28"/>
        </w:rPr>
        <w:t>2022</w:t>
      </w:r>
      <w:r w:rsidRPr="00EF2985">
        <w:rPr>
          <w:rFonts w:ascii="Times New Roman" w:hAnsi="Times New Roman" w:cs="Times New Roman"/>
          <w:b/>
          <w:sz w:val="28"/>
          <w:szCs w:val="28"/>
        </w:rPr>
        <w:t xml:space="preserve"> г.)</w:t>
      </w:r>
    </w:p>
    <w:p w:rsidR="00DB13B3" w:rsidRDefault="0057449C" w:rsidP="00FC086D">
      <w:pPr>
        <w:spacing w:after="0" w:line="240" w:lineRule="auto"/>
        <w:jc w:val="both"/>
        <w:rPr>
          <w:b/>
          <w:sz w:val="28"/>
          <w:szCs w:val="28"/>
        </w:rPr>
      </w:pPr>
      <w:r>
        <w:rPr>
          <w:rFonts w:ascii="Times New Roman" w:hAnsi="Times New Roman" w:cs="Times New Roman"/>
        </w:rPr>
        <w:tab/>
      </w:r>
    </w:p>
    <w:p w:rsidR="002B162B" w:rsidRPr="00EF2985" w:rsidRDefault="000D3176" w:rsidP="000D3176">
      <w:pPr>
        <w:pStyle w:val="a4"/>
        <w:shd w:val="clear" w:color="auto" w:fill="FFFFFF"/>
        <w:spacing w:before="0" w:beforeAutospacing="0" w:after="0" w:afterAutospacing="0"/>
        <w:ind w:firstLine="708"/>
        <w:jc w:val="both"/>
        <w:rPr>
          <w:b/>
          <w:sz w:val="27"/>
          <w:szCs w:val="27"/>
        </w:rPr>
      </w:pPr>
      <w:r w:rsidRPr="00EF2985">
        <w:rPr>
          <w:b/>
          <w:sz w:val="27"/>
          <w:szCs w:val="27"/>
        </w:rPr>
        <w:t>Вопрос: Каких случаях работодатель вправе применить дисциплинарное взыскание</w:t>
      </w:r>
      <w:r w:rsidR="007904A6" w:rsidRPr="00EF2985">
        <w:rPr>
          <w:b/>
          <w:sz w:val="27"/>
          <w:szCs w:val="27"/>
        </w:rPr>
        <w:t xml:space="preserve"> к работнику образовательно</w:t>
      </w:r>
      <w:r w:rsidR="00277095" w:rsidRPr="00EF2985">
        <w:rPr>
          <w:b/>
          <w:sz w:val="27"/>
          <w:szCs w:val="27"/>
        </w:rPr>
        <w:t>й</w:t>
      </w:r>
      <w:r w:rsidR="007904A6" w:rsidRPr="00EF2985">
        <w:rPr>
          <w:b/>
          <w:sz w:val="27"/>
          <w:szCs w:val="27"/>
        </w:rPr>
        <w:t xml:space="preserve"> </w:t>
      </w:r>
      <w:r w:rsidR="00277095" w:rsidRPr="00EF2985">
        <w:rPr>
          <w:b/>
          <w:sz w:val="27"/>
          <w:szCs w:val="27"/>
        </w:rPr>
        <w:t>организации</w:t>
      </w:r>
      <w:r w:rsidRPr="00EF2985">
        <w:rPr>
          <w:b/>
          <w:sz w:val="27"/>
          <w:szCs w:val="27"/>
        </w:rPr>
        <w:t>?</w:t>
      </w:r>
    </w:p>
    <w:p w:rsidR="002B162B" w:rsidRPr="00DB13B3" w:rsidRDefault="000D3176" w:rsidP="002B162B">
      <w:pPr>
        <w:pStyle w:val="a4"/>
        <w:shd w:val="clear" w:color="auto" w:fill="FFFFFF"/>
        <w:spacing w:before="0" w:beforeAutospacing="0" w:after="0" w:afterAutospacing="0"/>
        <w:ind w:firstLine="708"/>
        <w:jc w:val="both"/>
        <w:rPr>
          <w:sz w:val="27"/>
          <w:szCs w:val="27"/>
        </w:rPr>
      </w:pPr>
      <w:r w:rsidRPr="00DB13B3">
        <w:rPr>
          <w:b/>
          <w:sz w:val="27"/>
          <w:szCs w:val="27"/>
        </w:rPr>
        <w:t>Ответ:</w:t>
      </w:r>
      <w:r w:rsidRPr="00DB13B3">
        <w:rPr>
          <w:sz w:val="27"/>
          <w:szCs w:val="27"/>
        </w:rPr>
        <w:t xml:space="preserve"> </w:t>
      </w:r>
      <w:r w:rsidR="002B162B" w:rsidRPr="00DB13B3">
        <w:rPr>
          <w:sz w:val="27"/>
          <w:szCs w:val="27"/>
        </w:rPr>
        <w:t>Работодатель вправе применить дисциплинарное взыскание за неисполнение или ненадлежащее исполнение работником по его вине трудовых обязанностей.</w:t>
      </w:r>
    </w:p>
    <w:p w:rsidR="002B162B" w:rsidRPr="00DB13B3" w:rsidRDefault="002B162B" w:rsidP="002B162B">
      <w:pPr>
        <w:pStyle w:val="a4"/>
        <w:shd w:val="clear" w:color="auto" w:fill="FFFFFF"/>
        <w:spacing w:before="0" w:beforeAutospacing="0" w:after="0" w:afterAutospacing="0"/>
        <w:ind w:firstLine="708"/>
        <w:jc w:val="center"/>
        <w:rPr>
          <w:sz w:val="27"/>
          <w:szCs w:val="27"/>
        </w:rPr>
      </w:pPr>
      <w:r w:rsidRPr="00DB13B3">
        <w:rPr>
          <w:b/>
          <w:sz w:val="27"/>
          <w:szCs w:val="27"/>
        </w:rPr>
        <w:t>Виды дисциплинарных взысканий</w:t>
      </w:r>
    </w:p>
    <w:p w:rsidR="002B162B" w:rsidRPr="00DB13B3" w:rsidRDefault="0039069D" w:rsidP="002B162B">
      <w:pPr>
        <w:pStyle w:val="a4"/>
        <w:shd w:val="clear" w:color="auto" w:fill="FFFFFF"/>
        <w:spacing w:before="0" w:beforeAutospacing="0" w:after="0" w:afterAutospacing="0"/>
        <w:ind w:firstLine="708"/>
        <w:jc w:val="both"/>
        <w:rPr>
          <w:sz w:val="27"/>
          <w:szCs w:val="27"/>
        </w:rPr>
      </w:pPr>
      <w:r w:rsidRPr="00DB13B3">
        <w:rPr>
          <w:sz w:val="27"/>
          <w:szCs w:val="27"/>
        </w:rPr>
        <w:t>Статья 192 Трудового кодекса РФ (далее – ТК РФ)</w:t>
      </w:r>
      <w:r w:rsidR="002B162B" w:rsidRPr="00DB13B3">
        <w:rPr>
          <w:sz w:val="27"/>
          <w:szCs w:val="27"/>
        </w:rPr>
        <w:t xml:space="preserve"> предусматривает три вида дисциплинарных взысканий:</w:t>
      </w:r>
    </w:p>
    <w:p w:rsidR="002B162B" w:rsidRPr="00DB13B3" w:rsidRDefault="002B162B" w:rsidP="002B162B">
      <w:pPr>
        <w:pStyle w:val="a4"/>
        <w:shd w:val="clear" w:color="auto" w:fill="FFFFFF"/>
        <w:spacing w:before="0" w:beforeAutospacing="0" w:after="0" w:afterAutospacing="0"/>
        <w:ind w:firstLine="709"/>
        <w:jc w:val="both"/>
        <w:rPr>
          <w:sz w:val="27"/>
          <w:szCs w:val="27"/>
        </w:rPr>
      </w:pPr>
      <w:r w:rsidRPr="00DB13B3">
        <w:rPr>
          <w:sz w:val="27"/>
          <w:szCs w:val="27"/>
        </w:rPr>
        <w:t>- замечание (наименее строгое дисциплинарное взыскание);</w:t>
      </w:r>
    </w:p>
    <w:p w:rsidR="002B162B" w:rsidRPr="00DB13B3" w:rsidRDefault="002B162B" w:rsidP="002B162B">
      <w:pPr>
        <w:pStyle w:val="a4"/>
        <w:shd w:val="clear" w:color="auto" w:fill="FFFFFF"/>
        <w:spacing w:before="0" w:beforeAutospacing="0" w:after="0" w:afterAutospacing="0"/>
        <w:ind w:firstLine="709"/>
        <w:jc w:val="both"/>
        <w:rPr>
          <w:sz w:val="27"/>
          <w:szCs w:val="27"/>
        </w:rPr>
      </w:pPr>
      <w:r w:rsidRPr="00DB13B3">
        <w:rPr>
          <w:sz w:val="27"/>
          <w:szCs w:val="27"/>
        </w:rPr>
        <w:t>- выговор (более строгое дисциплинарное взыскание);</w:t>
      </w:r>
    </w:p>
    <w:p w:rsidR="002B162B" w:rsidRPr="00DB13B3" w:rsidRDefault="002B162B" w:rsidP="002B162B">
      <w:pPr>
        <w:pStyle w:val="a4"/>
        <w:shd w:val="clear" w:color="auto" w:fill="FFFFFF"/>
        <w:spacing w:before="0" w:beforeAutospacing="0" w:after="0" w:afterAutospacing="0"/>
        <w:ind w:firstLine="709"/>
        <w:jc w:val="both"/>
        <w:rPr>
          <w:sz w:val="27"/>
          <w:szCs w:val="27"/>
        </w:rPr>
      </w:pPr>
      <w:r w:rsidRPr="00DB13B3">
        <w:rPr>
          <w:sz w:val="27"/>
          <w:szCs w:val="27"/>
        </w:rPr>
        <w:t>- увольнение (наиболее строгое дисциплинарное взыскание).</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b/>
          <w:i/>
          <w:sz w:val="27"/>
          <w:szCs w:val="27"/>
        </w:rPr>
        <w:t>Примечание</w:t>
      </w:r>
      <w:r w:rsidR="00CD33A0" w:rsidRPr="00DB13B3">
        <w:rPr>
          <w:b/>
          <w:i/>
          <w:sz w:val="27"/>
          <w:szCs w:val="27"/>
        </w:rPr>
        <w:t>.</w:t>
      </w:r>
      <w:r w:rsidRPr="00DB13B3">
        <w:rPr>
          <w:sz w:val="27"/>
          <w:szCs w:val="27"/>
        </w:rPr>
        <w:t xml:space="preserve"> </w:t>
      </w:r>
      <w:r w:rsidR="00CD33A0" w:rsidRPr="00DB13B3">
        <w:rPr>
          <w:i/>
          <w:sz w:val="27"/>
          <w:szCs w:val="27"/>
        </w:rPr>
        <w:t>Ф</w:t>
      </w:r>
      <w:r w:rsidRPr="00DB13B3">
        <w:rPr>
          <w:i/>
          <w:sz w:val="27"/>
          <w:szCs w:val="27"/>
        </w:rPr>
        <w:t>едеральные законы, уставы и положения о дисциплине для отдельных категорий работников (государственных служащих, муниципальных служащих и др.) могут предусматривать также и другие дисциплинарные взыскания (ч. 2 ст. 192 ТК РФ).</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b/>
          <w:sz w:val="27"/>
          <w:szCs w:val="27"/>
        </w:rPr>
        <w:t>Перечень оснований для применения дисциплинарного взыскания</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sz w:val="27"/>
          <w:szCs w:val="27"/>
        </w:rPr>
        <w:t>Перечень дисциплинарных проступков законодательно не определен, однако установлен перечень оснований для увольнения работников в качестве меры дисциплинарного взыскания (ч. 3 ст. 192 ТК РФ):</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sz w:val="27"/>
          <w:szCs w:val="27"/>
        </w:rPr>
        <w:t>1) неоднократное неисполнение работником без уважительных причин трудовых обязанностей, если он имеет дисциплинарное взыскание (п. 5 ч. 1 ст. 81 ТК РФ);</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sz w:val="27"/>
          <w:szCs w:val="27"/>
        </w:rPr>
        <w:t>2) однократное грубое нарушение работником трудовых обязанностей (п. 6 ч. 1 ст. 81 ТК РФ):</w:t>
      </w:r>
    </w:p>
    <w:p w:rsidR="002B162B" w:rsidRPr="00DB13B3" w:rsidRDefault="002B162B" w:rsidP="000A2937">
      <w:pPr>
        <w:pStyle w:val="a4"/>
        <w:shd w:val="clear" w:color="auto" w:fill="FFFFFF"/>
        <w:spacing w:before="0" w:beforeAutospacing="0" w:after="0" w:afterAutospacing="0"/>
        <w:ind w:firstLine="708"/>
        <w:jc w:val="both"/>
        <w:rPr>
          <w:sz w:val="27"/>
          <w:szCs w:val="27"/>
        </w:rPr>
      </w:pPr>
      <w:r w:rsidRPr="00DB13B3">
        <w:rPr>
          <w:sz w:val="27"/>
          <w:szCs w:val="27"/>
        </w:rPr>
        <w:t>- совершение прогула, то есть отсутствие на рабочем месте без уважительных причин в течение всего рабочего дня (смены) независимо от его (ее) продолжительности, а также отсутствие на рабочем месте без уважительных причин более четырех часов подряд в течение рабочего дня (смены);</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sz w:val="27"/>
          <w:szCs w:val="27"/>
        </w:rPr>
        <w:t>- появление на работе (на своем рабочем месте либо на территории организации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B162B" w:rsidRPr="00DB13B3" w:rsidRDefault="000A2937" w:rsidP="000A2937">
      <w:pPr>
        <w:pStyle w:val="a4"/>
        <w:shd w:val="clear" w:color="auto" w:fill="FFFFFF"/>
        <w:tabs>
          <w:tab w:val="left" w:pos="851"/>
        </w:tabs>
        <w:spacing w:before="0" w:beforeAutospacing="0" w:after="0" w:afterAutospacing="0"/>
        <w:ind w:firstLine="708"/>
        <w:jc w:val="both"/>
        <w:rPr>
          <w:sz w:val="27"/>
          <w:szCs w:val="27"/>
        </w:rPr>
      </w:pPr>
      <w:r>
        <w:rPr>
          <w:sz w:val="27"/>
          <w:szCs w:val="27"/>
        </w:rPr>
        <w:t>-</w:t>
      </w:r>
      <w:r>
        <w:rPr>
          <w:sz w:val="27"/>
          <w:szCs w:val="27"/>
        </w:rPr>
        <w:tab/>
      </w:r>
      <w:r w:rsidR="002B162B" w:rsidRPr="00DB13B3">
        <w:rPr>
          <w:sz w:val="27"/>
          <w:szCs w:val="27"/>
        </w:rPr>
        <w:t xml:space="preserve">разглашение охраняемой законом тайны (государственной, коммерческой, служебной и иной), ставшей известной работнику в связи с </w:t>
      </w:r>
      <w:r w:rsidR="002B162B" w:rsidRPr="00DB13B3">
        <w:rPr>
          <w:sz w:val="27"/>
          <w:szCs w:val="27"/>
        </w:rPr>
        <w:lastRenderedPageBreak/>
        <w:t>исполнением им трудовых обязанностей, в том числе разглашение персональных данных другого работника;</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sz w:val="27"/>
          <w:szCs w:val="27"/>
        </w:rPr>
        <w:t>-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sz w:val="27"/>
          <w:szCs w:val="27"/>
        </w:rPr>
        <w:t>- нарушение требований охраны труда, установленное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аварию, катастрофу) либо заведомо создавало реальную угрозу наступления таких последствий;</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sz w:val="27"/>
          <w:szCs w:val="27"/>
        </w:rPr>
        <w:t>3)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 1 ст. 81 ТК РФ);</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sz w:val="27"/>
          <w:szCs w:val="27"/>
        </w:rPr>
        <w:t>4) однократное грубое нарушение руководителем организации (филиала, представительства), его заместителями своих трудовых обязанностей (п. 10 ч. 1 ст. 81 ТК РФ);</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sz w:val="27"/>
          <w:szCs w:val="27"/>
        </w:rPr>
        <w:t xml:space="preserve">5) для педагогических работников: </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sz w:val="27"/>
          <w:szCs w:val="27"/>
        </w:rPr>
        <w:t>- повторное в течение года грубое нарушение устава организации, осуществляющей образовательную деятельность (п. 1 ст. 336 ТК РФ);</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sz w:val="27"/>
          <w:szCs w:val="27"/>
        </w:rPr>
        <w:t xml:space="preserve">- </w:t>
      </w:r>
      <w:r w:rsidRPr="00DB13B3">
        <w:rPr>
          <w:sz w:val="27"/>
          <w:szCs w:val="27"/>
          <w:shd w:val="clear" w:color="auto" w:fill="FFFFFF"/>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2B162B" w:rsidRPr="00DB13B3" w:rsidRDefault="002B162B" w:rsidP="002B162B">
      <w:pPr>
        <w:pStyle w:val="a4"/>
        <w:shd w:val="clear" w:color="auto" w:fill="FFFFFF"/>
        <w:spacing w:before="0" w:beforeAutospacing="0" w:after="0" w:afterAutospacing="0"/>
        <w:ind w:firstLine="708"/>
        <w:jc w:val="both"/>
        <w:rPr>
          <w:sz w:val="27"/>
          <w:szCs w:val="27"/>
          <w:shd w:val="clear" w:color="auto" w:fill="FFFFFF"/>
        </w:rPr>
      </w:pPr>
      <w:r w:rsidRPr="00DB13B3">
        <w:rPr>
          <w:sz w:val="27"/>
          <w:szCs w:val="27"/>
        </w:rPr>
        <w:t xml:space="preserve">- </w:t>
      </w:r>
      <w:r w:rsidRPr="00DB13B3">
        <w:rPr>
          <w:sz w:val="27"/>
          <w:szCs w:val="27"/>
          <w:shd w:val="clear" w:color="auto" w:fill="FFFFFF"/>
        </w:rPr>
        <w:t>достижение предельного возраста для замещения соответствующей должности в соответствии со </w:t>
      </w:r>
      <w:hyperlink r:id="rId8" w:anchor="dst1186" w:history="1">
        <w:r w:rsidRPr="00DB13B3">
          <w:rPr>
            <w:rStyle w:val="a3"/>
            <w:color w:val="auto"/>
            <w:sz w:val="27"/>
            <w:szCs w:val="27"/>
            <w:u w:val="none"/>
            <w:shd w:val="clear" w:color="auto" w:fill="FFFFFF"/>
          </w:rPr>
          <w:t>статьей 332</w:t>
        </w:r>
      </w:hyperlink>
      <w:r w:rsidRPr="00DB13B3">
        <w:rPr>
          <w:sz w:val="27"/>
          <w:szCs w:val="27"/>
          <w:shd w:val="clear" w:color="auto" w:fill="FFFFFF"/>
        </w:rPr>
        <w:t> </w:t>
      </w:r>
      <w:r w:rsidR="00277095" w:rsidRPr="00DB13B3">
        <w:rPr>
          <w:sz w:val="27"/>
          <w:szCs w:val="27"/>
          <w:shd w:val="clear" w:color="auto" w:fill="FFFFFF"/>
        </w:rPr>
        <w:t>ТК РФ</w:t>
      </w:r>
      <w:r w:rsidRPr="00DB13B3">
        <w:rPr>
          <w:sz w:val="27"/>
          <w:szCs w:val="27"/>
          <w:shd w:val="clear" w:color="auto" w:fill="FFFFFF"/>
        </w:rPr>
        <w:t>;</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sz w:val="27"/>
          <w:szCs w:val="27"/>
        </w:rPr>
        <w:t>6)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и совершены работником по месту работы и в связи с исполнением им трудовых обязанностей (п. 7 ч. 1 ст. 81 ТК РФ);</w:t>
      </w:r>
    </w:p>
    <w:p w:rsidR="002B162B" w:rsidRPr="00DB13B3" w:rsidRDefault="00277095" w:rsidP="002B162B">
      <w:pPr>
        <w:pStyle w:val="a4"/>
        <w:shd w:val="clear" w:color="auto" w:fill="FFFFFF"/>
        <w:spacing w:before="0" w:beforeAutospacing="0" w:after="0" w:afterAutospacing="0"/>
        <w:ind w:firstLine="708"/>
        <w:jc w:val="both"/>
        <w:rPr>
          <w:sz w:val="27"/>
          <w:szCs w:val="27"/>
        </w:rPr>
      </w:pPr>
      <w:r w:rsidRPr="00DB13B3">
        <w:rPr>
          <w:sz w:val="27"/>
          <w:szCs w:val="27"/>
        </w:rPr>
        <w:t>7</w:t>
      </w:r>
      <w:r w:rsidR="002B162B" w:rsidRPr="00DB13B3">
        <w:rPr>
          <w:sz w:val="27"/>
          <w:szCs w:val="27"/>
        </w:rPr>
        <w:t>) непринятие работником мер по предотвращению или урегулированию конфликта интересов, стороной которого он является (п. 7.1 ч. 1 ст. 81 ТК РФ);</w:t>
      </w:r>
    </w:p>
    <w:p w:rsidR="002B162B" w:rsidRPr="00DB13B3" w:rsidRDefault="00277095" w:rsidP="002B162B">
      <w:pPr>
        <w:pStyle w:val="a4"/>
        <w:shd w:val="clear" w:color="auto" w:fill="FFFFFF"/>
        <w:spacing w:before="0" w:beforeAutospacing="0" w:after="0" w:afterAutospacing="0"/>
        <w:ind w:firstLine="708"/>
        <w:jc w:val="both"/>
        <w:rPr>
          <w:sz w:val="27"/>
          <w:szCs w:val="27"/>
        </w:rPr>
      </w:pPr>
      <w:r w:rsidRPr="00DB13B3">
        <w:rPr>
          <w:sz w:val="27"/>
          <w:szCs w:val="27"/>
        </w:rPr>
        <w:t>8</w:t>
      </w:r>
      <w:r w:rsidR="002B162B" w:rsidRPr="00DB13B3">
        <w:rPr>
          <w:sz w:val="27"/>
          <w:szCs w:val="27"/>
        </w:rPr>
        <w:t>) совершение работником, выполняющим воспитательные функции, аморального проступка, несовместимого с продолжением данной работы, если указанный проступок совершен работником по месту работы и в связи с исполнением трудовых обязанностей (п. 8 ч. 1 ст. 81 ТК РФ).</w:t>
      </w:r>
    </w:p>
    <w:p w:rsidR="002B162B" w:rsidRPr="00DB13B3" w:rsidRDefault="002B162B" w:rsidP="002B162B">
      <w:pPr>
        <w:pStyle w:val="a4"/>
        <w:shd w:val="clear" w:color="auto" w:fill="FFFFFF"/>
        <w:spacing w:before="0" w:beforeAutospacing="0" w:after="0" w:afterAutospacing="0"/>
        <w:ind w:firstLine="708"/>
        <w:jc w:val="both"/>
        <w:rPr>
          <w:i/>
          <w:sz w:val="27"/>
          <w:szCs w:val="27"/>
        </w:rPr>
      </w:pPr>
      <w:r w:rsidRPr="00DB13B3">
        <w:rPr>
          <w:b/>
          <w:i/>
          <w:sz w:val="27"/>
          <w:szCs w:val="27"/>
        </w:rPr>
        <w:t>Примечание</w:t>
      </w:r>
      <w:r w:rsidR="00CD33A0" w:rsidRPr="00DB13B3">
        <w:rPr>
          <w:b/>
          <w:i/>
          <w:sz w:val="27"/>
          <w:szCs w:val="27"/>
        </w:rPr>
        <w:t xml:space="preserve">. </w:t>
      </w:r>
      <w:r w:rsidR="00CD33A0" w:rsidRPr="00DB13B3">
        <w:rPr>
          <w:i/>
          <w:sz w:val="27"/>
          <w:szCs w:val="27"/>
        </w:rPr>
        <w:t>П</w:t>
      </w:r>
      <w:r w:rsidRPr="00DB13B3">
        <w:rPr>
          <w:i/>
          <w:sz w:val="27"/>
          <w:szCs w:val="27"/>
        </w:rPr>
        <w:t>ри наложении дисциплинарного взыскания работодатель должен учитывать тяжесть совершенного проступка и обстоятельства, при которых он был совершен (ч. 5 ст. 192 ТК РФ).</w:t>
      </w:r>
    </w:p>
    <w:p w:rsidR="002B162B" w:rsidRPr="00DB13B3" w:rsidRDefault="002B162B" w:rsidP="002B162B">
      <w:pPr>
        <w:pStyle w:val="a4"/>
        <w:shd w:val="clear" w:color="auto" w:fill="FFFFFF"/>
        <w:spacing w:before="0" w:beforeAutospacing="0" w:after="0" w:afterAutospacing="0"/>
        <w:ind w:firstLine="708"/>
        <w:jc w:val="center"/>
        <w:rPr>
          <w:b/>
          <w:sz w:val="27"/>
          <w:szCs w:val="27"/>
        </w:rPr>
      </w:pPr>
      <w:r w:rsidRPr="00DB13B3">
        <w:rPr>
          <w:b/>
          <w:sz w:val="27"/>
          <w:szCs w:val="27"/>
        </w:rPr>
        <w:t>Порядок применения дисциплинарного взыскания</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sz w:val="27"/>
          <w:szCs w:val="27"/>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работник не предоставил указанное объяснение, работодатель составляет соответствующий акт. При этом </w:t>
      </w:r>
      <w:proofErr w:type="spellStart"/>
      <w:r w:rsidRPr="00DB13B3">
        <w:rPr>
          <w:sz w:val="27"/>
          <w:szCs w:val="27"/>
        </w:rPr>
        <w:t>непредоставление</w:t>
      </w:r>
      <w:proofErr w:type="spellEnd"/>
      <w:r w:rsidRPr="00DB13B3">
        <w:rPr>
          <w:sz w:val="27"/>
          <w:szCs w:val="27"/>
        </w:rPr>
        <w:t xml:space="preserve"> работником </w:t>
      </w:r>
      <w:r w:rsidRPr="00DB13B3">
        <w:rPr>
          <w:sz w:val="27"/>
          <w:szCs w:val="27"/>
        </w:rPr>
        <w:lastRenderedPageBreak/>
        <w:t>объяснения не является препятствием для применения дисциплинарного взыскания (ч. 1 ст. 193 ТК РФ).</w:t>
      </w:r>
    </w:p>
    <w:p w:rsidR="002B162B" w:rsidRPr="00DB13B3" w:rsidRDefault="002B162B" w:rsidP="002B162B">
      <w:pPr>
        <w:pStyle w:val="a4"/>
        <w:shd w:val="clear" w:color="auto" w:fill="FFFFFF"/>
        <w:spacing w:before="0" w:beforeAutospacing="0" w:after="0" w:afterAutospacing="0"/>
        <w:ind w:firstLine="708"/>
        <w:jc w:val="both"/>
        <w:rPr>
          <w:sz w:val="27"/>
          <w:szCs w:val="27"/>
        </w:rPr>
      </w:pPr>
      <w:bookmarkStart w:id="0" w:name="_GoBack"/>
      <w:bookmarkEnd w:id="0"/>
      <w:r w:rsidRPr="00DB13B3">
        <w:rPr>
          <w:sz w:val="27"/>
          <w:szCs w:val="27"/>
        </w:rPr>
        <w:t>На основании представленного объяснения работника или акта о не</w:t>
      </w:r>
      <w:r w:rsidR="00D445C7">
        <w:rPr>
          <w:sz w:val="27"/>
          <w:szCs w:val="27"/>
        </w:rPr>
        <w:t xml:space="preserve"> </w:t>
      </w:r>
      <w:r w:rsidRPr="00DB13B3">
        <w:rPr>
          <w:sz w:val="27"/>
          <w:szCs w:val="27"/>
        </w:rPr>
        <w:t xml:space="preserve">предоставлении объяснений работодатель издает приказ о применении дисциплинарного взыскания и объявляет его работнику под подпись в течение трех рабочих дней со дня его </w:t>
      </w:r>
      <w:r w:rsidR="00C35F39" w:rsidRPr="00DB13B3">
        <w:rPr>
          <w:sz w:val="27"/>
          <w:szCs w:val="27"/>
        </w:rPr>
        <w:t>издания,</w:t>
      </w:r>
      <w:r w:rsidRPr="00DB13B3">
        <w:rPr>
          <w:sz w:val="27"/>
          <w:szCs w:val="27"/>
        </w:rPr>
        <w:t xml:space="preserve"> не считая времени отсутствия работника на работе. Если работник отказывается ознакомиться с указанным приказом (распоряжением) под подпись, работодатель составляет соответствующий акт (ч. 6 ст. 193 ТК РФ).</w:t>
      </w:r>
    </w:p>
    <w:p w:rsidR="002B162B" w:rsidRPr="00DB13B3" w:rsidRDefault="002B162B" w:rsidP="002B162B">
      <w:pPr>
        <w:pStyle w:val="a4"/>
        <w:shd w:val="clear" w:color="auto" w:fill="FFFFFF"/>
        <w:spacing w:before="0" w:beforeAutospacing="0" w:after="0" w:afterAutospacing="0"/>
        <w:ind w:firstLine="708"/>
        <w:jc w:val="both"/>
        <w:rPr>
          <w:sz w:val="27"/>
          <w:szCs w:val="27"/>
        </w:rPr>
      </w:pPr>
      <w:r w:rsidRPr="00DB13B3">
        <w:rPr>
          <w:sz w:val="27"/>
          <w:szCs w:val="27"/>
        </w:rPr>
        <w:t>Срок применения дисциплинарного взыскания Работодатель может применить дисциплинарное взыскание в течение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(ч. 3 ст. 193 ТК РФ).</w:t>
      </w:r>
    </w:p>
    <w:p w:rsidR="002B162B" w:rsidRPr="00DB13B3" w:rsidRDefault="00942D2F" w:rsidP="00942D2F">
      <w:pPr>
        <w:pStyle w:val="a4"/>
        <w:shd w:val="clear" w:color="auto" w:fill="FFFFFF"/>
        <w:spacing w:before="0" w:beforeAutospacing="0" w:after="0" w:afterAutospacing="0"/>
        <w:ind w:firstLine="708"/>
        <w:jc w:val="both"/>
        <w:rPr>
          <w:sz w:val="27"/>
          <w:szCs w:val="27"/>
        </w:rPr>
      </w:pPr>
      <w:r w:rsidRPr="00DB13B3">
        <w:rPr>
          <w:sz w:val="27"/>
          <w:szCs w:val="27"/>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r w:rsidR="002B162B" w:rsidRPr="00DB13B3">
        <w:rPr>
          <w:sz w:val="27"/>
          <w:szCs w:val="27"/>
        </w:rPr>
        <w:t>(ч. 4 ст. 193 ТК РФ).</w:t>
      </w:r>
    </w:p>
    <w:p w:rsidR="002B162B" w:rsidRPr="00DB13B3" w:rsidRDefault="002B162B" w:rsidP="002B162B">
      <w:pPr>
        <w:pStyle w:val="a4"/>
        <w:shd w:val="clear" w:color="auto" w:fill="FFFFFF"/>
        <w:spacing w:before="0" w:beforeAutospacing="0" w:after="0" w:afterAutospacing="0"/>
        <w:ind w:firstLine="708"/>
        <w:jc w:val="both"/>
        <w:rPr>
          <w:i/>
          <w:sz w:val="27"/>
          <w:szCs w:val="27"/>
        </w:rPr>
      </w:pPr>
      <w:r w:rsidRPr="00DB13B3">
        <w:rPr>
          <w:b/>
          <w:i/>
          <w:sz w:val="27"/>
          <w:szCs w:val="27"/>
        </w:rPr>
        <w:t>Примечание</w:t>
      </w:r>
      <w:r w:rsidR="00CD33A0" w:rsidRPr="00DB13B3">
        <w:rPr>
          <w:b/>
          <w:i/>
          <w:sz w:val="27"/>
          <w:szCs w:val="27"/>
        </w:rPr>
        <w:t>.</w:t>
      </w:r>
      <w:r w:rsidRPr="00DB13B3">
        <w:rPr>
          <w:i/>
          <w:sz w:val="27"/>
          <w:szCs w:val="27"/>
        </w:rPr>
        <w:t xml:space="preserve"> </w:t>
      </w:r>
      <w:r w:rsidR="00CD33A0" w:rsidRPr="00DB13B3">
        <w:rPr>
          <w:i/>
          <w:sz w:val="27"/>
          <w:szCs w:val="27"/>
        </w:rPr>
        <w:t>Д</w:t>
      </w:r>
      <w:r w:rsidRPr="00DB13B3">
        <w:rPr>
          <w:i/>
          <w:sz w:val="27"/>
          <w:szCs w:val="27"/>
        </w:rPr>
        <w:t>ействующее законодательство предусматривает случаи снятия дисциплинарного взыскания, в том числе досрочно. Так, если в течение года со дня применения дисциплинарного взыскания работник не будет подвергнут новому взысканию, то он считается не имеющим взыскания. До истечения года со дня применения взыскания работодатель имеет право снять его с работника (ст. 194 ТК РФ).</w:t>
      </w:r>
    </w:p>
    <w:p w:rsidR="002B162B" w:rsidRPr="00DB13B3" w:rsidRDefault="002B162B" w:rsidP="002B162B">
      <w:pPr>
        <w:spacing w:after="0" w:line="240" w:lineRule="auto"/>
        <w:ind w:firstLine="709"/>
        <w:jc w:val="both"/>
        <w:rPr>
          <w:rFonts w:ascii="Times New Roman" w:hAnsi="Times New Roman" w:cs="Times New Roman"/>
          <w:i/>
          <w:sz w:val="27"/>
          <w:szCs w:val="27"/>
        </w:rPr>
      </w:pPr>
    </w:p>
    <w:p w:rsidR="00123CDA" w:rsidRPr="00EF2985" w:rsidRDefault="004F1355" w:rsidP="00123CDA">
      <w:pPr>
        <w:pStyle w:val="a4"/>
        <w:shd w:val="clear" w:color="auto" w:fill="FFFFFF"/>
        <w:spacing w:before="0" w:beforeAutospacing="0" w:after="0" w:afterAutospacing="0"/>
        <w:ind w:firstLine="708"/>
        <w:jc w:val="both"/>
        <w:rPr>
          <w:sz w:val="27"/>
          <w:szCs w:val="27"/>
        </w:rPr>
      </w:pPr>
      <w:r w:rsidRPr="00EF2985">
        <w:rPr>
          <w:b/>
          <w:sz w:val="27"/>
          <w:szCs w:val="27"/>
        </w:rPr>
        <w:t>Вопрос</w:t>
      </w:r>
      <w:r w:rsidR="00123CDA" w:rsidRPr="00EF2985">
        <w:rPr>
          <w:sz w:val="27"/>
          <w:szCs w:val="27"/>
        </w:rPr>
        <w:t>: </w:t>
      </w:r>
      <w:r w:rsidR="00123CDA" w:rsidRPr="00EF2985">
        <w:rPr>
          <w:b/>
          <w:sz w:val="27"/>
          <w:szCs w:val="27"/>
        </w:rPr>
        <w:t>По каким основаниям взыскание в виде увольнения работника, являющегося членом Профсоюза, производится с учетом мотивированного мнения первичной профорганизации?</w:t>
      </w:r>
    </w:p>
    <w:p w:rsidR="00123CDA" w:rsidRDefault="00123CDA" w:rsidP="00123CDA">
      <w:pPr>
        <w:pStyle w:val="a4"/>
        <w:shd w:val="clear" w:color="auto" w:fill="FFFFFF"/>
        <w:spacing w:before="0" w:beforeAutospacing="0" w:after="0" w:afterAutospacing="0"/>
        <w:ind w:firstLine="708"/>
        <w:jc w:val="both"/>
        <w:rPr>
          <w:sz w:val="27"/>
          <w:szCs w:val="27"/>
        </w:rPr>
      </w:pPr>
      <w:r w:rsidRPr="00DB13B3">
        <w:rPr>
          <w:b/>
          <w:sz w:val="27"/>
          <w:szCs w:val="27"/>
        </w:rPr>
        <w:t>Ответ</w:t>
      </w:r>
      <w:r w:rsidRPr="00DB13B3">
        <w:rPr>
          <w:sz w:val="27"/>
          <w:szCs w:val="27"/>
        </w:rPr>
        <w:t xml:space="preserve">: </w:t>
      </w:r>
      <w:r w:rsidR="004F1355" w:rsidRPr="00DB13B3">
        <w:rPr>
          <w:sz w:val="27"/>
          <w:szCs w:val="27"/>
        </w:rPr>
        <w:t>П</w:t>
      </w:r>
      <w:r w:rsidRPr="00DB13B3">
        <w:rPr>
          <w:sz w:val="27"/>
          <w:szCs w:val="27"/>
        </w:rPr>
        <w:t>о основани</w:t>
      </w:r>
      <w:r w:rsidR="00D46E6C" w:rsidRPr="00DB13B3">
        <w:rPr>
          <w:sz w:val="27"/>
          <w:szCs w:val="27"/>
        </w:rPr>
        <w:t>ю</w:t>
      </w:r>
      <w:r w:rsidRPr="00DB13B3">
        <w:rPr>
          <w:sz w:val="27"/>
          <w:szCs w:val="27"/>
        </w:rPr>
        <w:t xml:space="preserve">, </w:t>
      </w:r>
      <w:r w:rsidR="007947EB" w:rsidRPr="00DB13B3">
        <w:rPr>
          <w:sz w:val="27"/>
          <w:szCs w:val="27"/>
        </w:rPr>
        <w:t xml:space="preserve">связанному с </w:t>
      </w:r>
      <w:r w:rsidRPr="00DB13B3">
        <w:rPr>
          <w:sz w:val="27"/>
          <w:szCs w:val="27"/>
        </w:rPr>
        <w:t>неоднократн</w:t>
      </w:r>
      <w:r w:rsidR="007947EB" w:rsidRPr="00DB13B3">
        <w:rPr>
          <w:sz w:val="27"/>
          <w:szCs w:val="27"/>
        </w:rPr>
        <w:t>ым</w:t>
      </w:r>
      <w:r w:rsidRPr="00DB13B3">
        <w:rPr>
          <w:sz w:val="27"/>
          <w:szCs w:val="27"/>
        </w:rPr>
        <w:t xml:space="preserve"> неисполнение</w:t>
      </w:r>
      <w:r w:rsidR="007947EB" w:rsidRPr="00DB13B3">
        <w:rPr>
          <w:sz w:val="27"/>
          <w:szCs w:val="27"/>
        </w:rPr>
        <w:t>м</w:t>
      </w:r>
      <w:r w:rsidRPr="00DB13B3">
        <w:rPr>
          <w:sz w:val="27"/>
          <w:szCs w:val="27"/>
        </w:rPr>
        <w:t xml:space="preserve"> работником без уважительных причин трудовых обязанностей, если он имеет дисциплинарное взыскание </w:t>
      </w:r>
      <w:r w:rsidR="007947EB" w:rsidRPr="00DB13B3">
        <w:rPr>
          <w:sz w:val="27"/>
          <w:szCs w:val="27"/>
        </w:rPr>
        <w:t xml:space="preserve">(п. 5 ч. </w:t>
      </w:r>
      <w:r w:rsidRPr="00DB13B3">
        <w:rPr>
          <w:sz w:val="27"/>
          <w:szCs w:val="27"/>
        </w:rPr>
        <w:t>первой ст</w:t>
      </w:r>
      <w:r w:rsidR="007947EB" w:rsidRPr="00DB13B3">
        <w:rPr>
          <w:sz w:val="27"/>
          <w:szCs w:val="27"/>
        </w:rPr>
        <w:t>.</w:t>
      </w:r>
      <w:r w:rsidRPr="00DB13B3">
        <w:rPr>
          <w:sz w:val="27"/>
          <w:szCs w:val="27"/>
        </w:rPr>
        <w:t xml:space="preserve"> 81 ТК</w:t>
      </w:r>
      <w:r w:rsidR="007947EB" w:rsidRPr="00DB13B3">
        <w:rPr>
          <w:sz w:val="27"/>
          <w:szCs w:val="27"/>
        </w:rPr>
        <w:t xml:space="preserve"> РФ)</w:t>
      </w:r>
      <w:r w:rsidRPr="00DB13B3">
        <w:rPr>
          <w:sz w:val="27"/>
          <w:szCs w:val="27"/>
        </w:rPr>
        <w:t xml:space="preserve"> с учетом мотивированного мнения выборного органа первичной профсоюзной организации в соответствии со статьей 373 ТК РФ.</w:t>
      </w:r>
    </w:p>
    <w:p w:rsidR="00514B99" w:rsidRPr="00DB13B3" w:rsidRDefault="00514B99" w:rsidP="00123CDA">
      <w:pPr>
        <w:pStyle w:val="a4"/>
        <w:shd w:val="clear" w:color="auto" w:fill="FFFFFF"/>
        <w:spacing w:before="0" w:beforeAutospacing="0" w:after="0" w:afterAutospacing="0"/>
        <w:ind w:firstLine="708"/>
        <w:jc w:val="both"/>
        <w:rPr>
          <w:sz w:val="27"/>
          <w:szCs w:val="27"/>
        </w:rPr>
      </w:pPr>
    </w:p>
    <w:p w:rsidR="00220A0D" w:rsidRDefault="002C3046" w:rsidP="00220A0D">
      <w:r>
        <w:rPr>
          <w:noProof/>
          <w:sz w:val="28"/>
          <w:szCs w:val="28"/>
          <w:lang w:eastAsia="ru-RU"/>
        </w:rPr>
        <w:t xml:space="preserve"> </w:t>
      </w:r>
      <w:r w:rsidR="00220A0D">
        <w:t xml:space="preserve">                             </w:t>
      </w:r>
      <w:r>
        <w:t xml:space="preserve">                                  </w:t>
      </w:r>
      <w:r w:rsidR="00220A0D">
        <w:t xml:space="preserve">                                                                                                         </w:t>
      </w:r>
      <w:r w:rsidR="00220A0D">
        <w:rPr>
          <w:noProof/>
          <w:lang w:eastAsia="ru-RU"/>
        </w:rPr>
        <w:drawing>
          <wp:inline distT="0" distB="0" distL="0" distR="0" wp14:anchorId="45AC2B26" wp14:editId="7900343B">
            <wp:extent cx="561975" cy="605155"/>
            <wp:effectExtent l="0" t="0" r="9525" b="4445"/>
            <wp:docPr id="5" name="Рисунок 5" descr="C:\Users\Vladislav\AppData\Local\Microsoft\Windows\INetCache\Content.Word\image-27-08-20-01-01.jpeg"/>
            <wp:cNvGraphicFramePr/>
            <a:graphic xmlns:a="http://schemas.openxmlformats.org/drawingml/2006/main">
              <a:graphicData uri="http://schemas.openxmlformats.org/drawingml/2006/picture">
                <pic:pic xmlns:pic="http://schemas.openxmlformats.org/drawingml/2006/picture">
                  <pic:nvPicPr>
                    <pic:cNvPr id="5" name="Рисунок 5" descr="C:\Users\Vladislav\AppData\Local\Microsoft\Windows\INetCache\Content.Word\image-27-08-20-01-01.jpe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05155"/>
                    </a:xfrm>
                    <a:prstGeom prst="rect">
                      <a:avLst/>
                    </a:prstGeom>
                    <a:noFill/>
                    <a:ln>
                      <a:noFill/>
                    </a:ln>
                  </pic:spPr>
                </pic:pic>
              </a:graphicData>
            </a:graphic>
          </wp:inline>
        </w:drawing>
      </w:r>
    </w:p>
    <w:p w:rsidR="002B162B" w:rsidRDefault="002B162B"/>
    <w:sectPr w:rsidR="002B162B" w:rsidSect="00751D46">
      <w:footerReference w:type="default" r:id="rId10"/>
      <w:pgSz w:w="11906" w:h="16838"/>
      <w:pgMar w:top="1134" w:right="850" w:bottom="1134" w:left="1701"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6D" w:rsidRDefault="00C8256D" w:rsidP="00FE1C38">
      <w:pPr>
        <w:spacing w:after="0" w:line="240" w:lineRule="auto"/>
      </w:pPr>
      <w:r>
        <w:separator/>
      </w:r>
    </w:p>
  </w:endnote>
  <w:endnote w:type="continuationSeparator" w:id="0">
    <w:p w:rsidR="00C8256D" w:rsidRDefault="00C8256D" w:rsidP="00FE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507" w:rsidRPr="00F922A6" w:rsidRDefault="003B0507" w:rsidP="003B0507">
    <w:pPr>
      <w:pStyle w:val="a7"/>
      <w:jc w:val="both"/>
      <w:rPr>
        <w:rFonts w:ascii="Times New Roman" w:hAnsi="Times New Roman" w:cs="Times New Roman"/>
        <w:sz w:val="20"/>
        <w:szCs w:val="20"/>
      </w:rPr>
    </w:pPr>
    <w:r>
      <w:tab/>
    </w:r>
    <w:r w:rsidRPr="00F922A6">
      <w:rPr>
        <w:rFonts w:ascii="Times New Roman" w:hAnsi="Times New Roman" w:cs="Times New Roman"/>
        <w:sz w:val="20"/>
        <w:szCs w:val="20"/>
      </w:rPr>
      <w:t xml:space="preserve">Правовой отдел                                                                                         </w:t>
    </w:r>
    <w:hyperlink r:id="rId1" w:history="1">
      <w:r w:rsidRPr="00F922A6">
        <w:rPr>
          <w:rStyle w:val="a3"/>
          <w:rFonts w:ascii="Times New Roman" w:hAnsi="Times New Roman" w:cs="Times New Roman"/>
          <w:sz w:val="20"/>
          <w:szCs w:val="20"/>
        </w:rPr>
        <w:t>http://профсоюзобразования.рф</w:t>
      </w:r>
    </w:hyperlink>
  </w:p>
  <w:p w:rsidR="003B0507" w:rsidRPr="00F922A6" w:rsidRDefault="00C8256D" w:rsidP="003B0507">
    <w:pPr>
      <w:pStyle w:val="a7"/>
      <w:jc w:val="both"/>
      <w:rPr>
        <w:rStyle w:val="a3"/>
        <w:rFonts w:ascii="Times New Roman" w:hAnsi="Times New Roman" w:cs="Times New Roman"/>
        <w:sz w:val="20"/>
        <w:szCs w:val="20"/>
      </w:rPr>
    </w:pPr>
    <w:hyperlink r:id="rId2" w:history="1">
      <w:r w:rsidR="003B0507" w:rsidRPr="00F922A6">
        <w:rPr>
          <w:rFonts w:ascii="Times New Roman" w:hAnsi="Times New Roman" w:cs="Times New Roman"/>
          <w:sz w:val="20"/>
          <w:szCs w:val="20"/>
        </w:rPr>
        <w:t>kraikom@kubanprofobr.ru</w:t>
      </w:r>
    </w:hyperlink>
    <w:r w:rsidR="003B0507" w:rsidRPr="00F922A6">
      <w:rPr>
        <w:rFonts w:ascii="Times New Roman" w:hAnsi="Times New Roman" w:cs="Times New Roman"/>
        <w:sz w:val="20"/>
        <w:szCs w:val="20"/>
      </w:rPr>
      <w:t xml:space="preserve">  </w:t>
    </w:r>
    <w:r w:rsidR="003B0507" w:rsidRPr="00F922A6">
      <w:rPr>
        <w:rFonts w:ascii="Times New Roman" w:hAnsi="Times New Roman" w:cs="Times New Roman"/>
        <w:sz w:val="20"/>
        <w:szCs w:val="20"/>
      </w:rPr>
      <w:tab/>
      <w:t xml:space="preserve">                                                                                     </w:t>
    </w:r>
    <w:hyperlink r:id="rId3" w:history="1">
      <w:r w:rsidR="003B0507" w:rsidRPr="00F922A6">
        <w:rPr>
          <w:rStyle w:val="a3"/>
          <w:rFonts w:ascii="Times New Roman" w:hAnsi="Times New Roman" w:cs="Times New Roman"/>
          <w:sz w:val="20"/>
          <w:szCs w:val="20"/>
        </w:rPr>
        <w:t>https://vk.com/profobrkk</w:t>
      </w:r>
    </w:hyperlink>
    <w:r w:rsidR="003B0507" w:rsidRPr="00F922A6">
      <w:rPr>
        <w:rStyle w:val="a3"/>
        <w:rFonts w:ascii="Times New Roman" w:hAnsi="Times New Roman" w:cs="Times New Roman"/>
        <w:sz w:val="20"/>
        <w:szCs w:val="20"/>
      </w:rPr>
      <w:tab/>
      <w:t xml:space="preserve"> </w:t>
    </w:r>
  </w:p>
  <w:p w:rsidR="003B0507" w:rsidRPr="00F922A6" w:rsidRDefault="003B0507" w:rsidP="00220A0D">
    <w:pPr>
      <w:pStyle w:val="a7"/>
      <w:jc w:val="both"/>
      <w:rPr>
        <w:rStyle w:val="a3"/>
        <w:rFonts w:ascii="Times New Roman" w:hAnsi="Times New Roman" w:cs="Times New Roman"/>
        <w:sz w:val="20"/>
        <w:szCs w:val="20"/>
      </w:rPr>
    </w:pPr>
    <w:r w:rsidRPr="00F922A6">
      <w:rPr>
        <w:rStyle w:val="a3"/>
        <w:rFonts w:ascii="Times New Roman" w:hAnsi="Times New Roman" w:cs="Times New Roman"/>
        <w:sz w:val="20"/>
        <w:szCs w:val="20"/>
        <w:u w:val="none"/>
      </w:rPr>
      <w:t xml:space="preserve">         </w:t>
    </w:r>
    <w:r w:rsidRPr="00F922A6">
      <w:rPr>
        <w:rFonts w:ascii="Times New Roman" w:hAnsi="Times New Roman" w:cs="Times New Roman"/>
        <w:sz w:val="20"/>
        <w:szCs w:val="20"/>
      </w:rPr>
      <w:t>8-861-259-31-56</w:t>
    </w:r>
    <w:r w:rsidRPr="00F922A6">
      <w:rPr>
        <w:rFonts w:ascii="Times New Roman" w:hAnsi="Times New Roman" w:cs="Times New Roman"/>
        <w:sz w:val="20"/>
        <w:szCs w:val="20"/>
      </w:rPr>
      <w:tab/>
    </w:r>
    <w:r w:rsidRPr="00F922A6">
      <w:rPr>
        <w:rFonts w:ascii="Times New Roman" w:hAnsi="Times New Roman" w:cs="Times New Roman"/>
        <w:sz w:val="20"/>
        <w:szCs w:val="20"/>
      </w:rPr>
      <w:tab/>
    </w:r>
  </w:p>
  <w:p w:rsidR="00FE1C38" w:rsidRPr="00F922A6" w:rsidRDefault="00FE1C38">
    <w:pPr>
      <w:pStyle w:val="a7"/>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6D" w:rsidRDefault="00C8256D" w:rsidP="00FE1C38">
      <w:pPr>
        <w:spacing w:after="0" w:line="240" w:lineRule="auto"/>
      </w:pPr>
      <w:r>
        <w:separator/>
      </w:r>
    </w:p>
  </w:footnote>
  <w:footnote w:type="continuationSeparator" w:id="0">
    <w:p w:rsidR="00C8256D" w:rsidRDefault="00C8256D" w:rsidP="00FE1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2B"/>
    <w:rsid w:val="000619AA"/>
    <w:rsid w:val="000A2937"/>
    <w:rsid w:val="000D3176"/>
    <w:rsid w:val="000D319B"/>
    <w:rsid w:val="000F6517"/>
    <w:rsid w:val="00123CDA"/>
    <w:rsid w:val="00130C44"/>
    <w:rsid w:val="00147F79"/>
    <w:rsid w:val="00162319"/>
    <w:rsid w:val="001A028C"/>
    <w:rsid w:val="001B122F"/>
    <w:rsid w:val="00220A0D"/>
    <w:rsid w:val="00277095"/>
    <w:rsid w:val="002A45EC"/>
    <w:rsid w:val="002B162B"/>
    <w:rsid w:val="002C3046"/>
    <w:rsid w:val="0039069D"/>
    <w:rsid w:val="003B0507"/>
    <w:rsid w:val="003D1033"/>
    <w:rsid w:val="003E4C98"/>
    <w:rsid w:val="004772EC"/>
    <w:rsid w:val="00493697"/>
    <w:rsid w:val="004F1355"/>
    <w:rsid w:val="004F3678"/>
    <w:rsid w:val="00514B99"/>
    <w:rsid w:val="00554728"/>
    <w:rsid w:val="0057449C"/>
    <w:rsid w:val="005C2A8F"/>
    <w:rsid w:val="005D41BE"/>
    <w:rsid w:val="005F2E41"/>
    <w:rsid w:val="005F424E"/>
    <w:rsid w:val="00655450"/>
    <w:rsid w:val="00684F91"/>
    <w:rsid w:val="006C5C68"/>
    <w:rsid w:val="006D6D5C"/>
    <w:rsid w:val="00707A6A"/>
    <w:rsid w:val="00717D83"/>
    <w:rsid w:val="00751D46"/>
    <w:rsid w:val="0076141A"/>
    <w:rsid w:val="007743FF"/>
    <w:rsid w:val="007904A6"/>
    <w:rsid w:val="0079151A"/>
    <w:rsid w:val="007947EB"/>
    <w:rsid w:val="007E68DC"/>
    <w:rsid w:val="008753D1"/>
    <w:rsid w:val="008E77C1"/>
    <w:rsid w:val="00925060"/>
    <w:rsid w:val="00942D2F"/>
    <w:rsid w:val="00A14D34"/>
    <w:rsid w:val="00AC2392"/>
    <w:rsid w:val="00AC4EC2"/>
    <w:rsid w:val="00AD0567"/>
    <w:rsid w:val="00B1380F"/>
    <w:rsid w:val="00B26AF2"/>
    <w:rsid w:val="00B6279F"/>
    <w:rsid w:val="00B919DF"/>
    <w:rsid w:val="00B934E5"/>
    <w:rsid w:val="00C35F39"/>
    <w:rsid w:val="00C81200"/>
    <w:rsid w:val="00C8256D"/>
    <w:rsid w:val="00CC2FA8"/>
    <w:rsid w:val="00CD33A0"/>
    <w:rsid w:val="00CE78D1"/>
    <w:rsid w:val="00D445C7"/>
    <w:rsid w:val="00D46E6C"/>
    <w:rsid w:val="00D73087"/>
    <w:rsid w:val="00D93573"/>
    <w:rsid w:val="00DB13B3"/>
    <w:rsid w:val="00DB500A"/>
    <w:rsid w:val="00DD6FAE"/>
    <w:rsid w:val="00DF3F38"/>
    <w:rsid w:val="00E07EAA"/>
    <w:rsid w:val="00EA512E"/>
    <w:rsid w:val="00EF2985"/>
    <w:rsid w:val="00F14404"/>
    <w:rsid w:val="00F17DFF"/>
    <w:rsid w:val="00F922A6"/>
    <w:rsid w:val="00F92635"/>
    <w:rsid w:val="00FA4603"/>
    <w:rsid w:val="00FC086D"/>
    <w:rsid w:val="00FE1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80E4B"/>
  <w15:docId w15:val="{CBEF9851-54A7-4E81-BDD4-15DC8CEE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162B"/>
    <w:rPr>
      <w:color w:val="0563C1" w:themeColor="hyperlink"/>
      <w:u w:val="single"/>
    </w:rPr>
  </w:style>
  <w:style w:type="paragraph" w:styleId="a4">
    <w:name w:val="Normal (Web)"/>
    <w:basedOn w:val="a"/>
    <w:uiPriority w:val="99"/>
    <w:semiHidden/>
    <w:unhideWhenUsed/>
    <w:rsid w:val="002B1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E1C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1C38"/>
  </w:style>
  <w:style w:type="paragraph" w:styleId="a7">
    <w:name w:val="footer"/>
    <w:basedOn w:val="a"/>
    <w:link w:val="a8"/>
    <w:uiPriority w:val="99"/>
    <w:unhideWhenUsed/>
    <w:rsid w:val="00FE1C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1C38"/>
  </w:style>
  <w:style w:type="paragraph" w:customStyle="1" w:styleId="consplusnormalmailrucssattributepostfix">
    <w:name w:val="consplusnormal_mailru_css_attribute_postfix"/>
    <w:basedOn w:val="a"/>
    <w:rsid w:val="00123C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47F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47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79981">
      <w:bodyDiv w:val="1"/>
      <w:marLeft w:val="0"/>
      <w:marRight w:val="0"/>
      <w:marTop w:val="0"/>
      <w:marBottom w:val="0"/>
      <w:divBdr>
        <w:top w:val="none" w:sz="0" w:space="0" w:color="auto"/>
        <w:left w:val="none" w:sz="0" w:space="0" w:color="auto"/>
        <w:bottom w:val="none" w:sz="0" w:space="0" w:color="auto"/>
        <w:right w:val="none" w:sz="0" w:space="0" w:color="auto"/>
      </w:divBdr>
    </w:div>
    <w:div w:id="666328426">
      <w:bodyDiv w:val="1"/>
      <w:marLeft w:val="0"/>
      <w:marRight w:val="0"/>
      <w:marTop w:val="0"/>
      <w:marBottom w:val="0"/>
      <w:divBdr>
        <w:top w:val="none" w:sz="0" w:space="0" w:color="auto"/>
        <w:left w:val="none" w:sz="0" w:space="0" w:color="auto"/>
        <w:bottom w:val="none" w:sz="0" w:space="0" w:color="auto"/>
        <w:right w:val="none" w:sz="0" w:space="0" w:color="auto"/>
      </w:divBdr>
      <w:divsChild>
        <w:div w:id="1927569358">
          <w:marLeft w:val="0"/>
          <w:marRight w:val="0"/>
          <w:marTop w:val="121"/>
          <w:marBottom w:val="0"/>
          <w:divBdr>
            <w:top w:val="none" w:sz="0" w:space="0" w:color="auto"/>
            <w:left w:val="none" w:sz="0" w:space="0" w:color="auto"/>
            <w:bottom w:val="none" w:sz="0" w:space="0" w:color="auto"/>
            <w:right w:val="none" w:sz="0" w:space="0" w:color="auto"/>
          </w:divBdr>
        </w:div>
        <w:div w:id="206796743">
          <w:marLeft w:val="0"/>
          <w:marRight w:val="0"/>
          <w:marTop w:val="0"/>
          <w:marBottom w:val="0"/>
          <w:divBdr>
            <w:top w:val="none" w:sz="0" w:space="0" w:color="auto"/>
            <w:left w:val="none" w:sz="0" w:space="0" w:color="auto"/>
            <w:bottom w:val="none" w:sz="0" w:space="0" w:color="auto"/>
            <w:right w:val="none" w:sz="0" w:space="0" w:color="auto"/>
          </w:divBdr>
        </w:div>
      </w:divsChild>
    </w:div>
    <w:div w:id="67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173/a710408b364f7451c24072e4681159f9c53da69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s://vk.com/profobrkk" TargetMode="External"/><Relationship Id="rId2" Type="http://schemas.openxmlformats.org/officeDocument/2006/relationships/hyperlink" Target="https://e.mail.ru/addressbook/view/kraikom@kubanprofobr.ru" TargetMode="External"/><Relationship Id="rId1" Type="http://schemas.openxmlformats.org/officeDocument/2006/relationships/hyperlink" Target="http://&#1087;&#1088;&#1086;&#1092;&#1089;&#1086;&#1102;&#1079;&#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7BFE-A403-4B80-A341-AC48D7E9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3</cp:revision>
  <cp:lastPrinted>2018-08-23T07:49:00Z</cp:lastPrinted>
  <dcterms:created xsi:type="dcterms:W3CDTF">2022-05-30T13:59:00Z</dcterms:created>
  <dcterms:modified xsi:type="dcterms:W3CDTF">2022-05-30T14:06:00Z</dcterms:modified>
</cp:coreProperties>
</file>