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DAB" w:rsidRPr="00FB5FAF" w:rsidRDefault="0028793A" w:rsidP="0028793A">
      <w:pPr>
        <w:jc w:val="center"/>
        <w:rPr>
          <w:sz w:val="28"/>
          <w:szCs w:val="28"/>
        </w:rPr>
      </w:pPr>
      <w:r w:rsidRPr="00FB5FAF">
        <w:rPr>
          <w:sz w:val="28"/>
          <w:szCs w:val="28"/>
        </w:rPr>
        <w:t xml:space="preserve">Отчет об оценке фактического воздействия </w:t>
      </w:r>
    </w:p>
    <w:p w:rsidR="00FB5FAF" w:rsidRDefault="00FB5FAF" w:rsidP="0028793A">
      <w:pPr>
        <w:jc w:val="center"/>
        <w:rPr>
          <w:sz w:val="28"/>
          <w:szCs w:val="28"/>
        </w:rPr>
      </w:pPr>
      <w:r w:rsidRPr="00FB5FAF">
        <w:rPr>
          <w:sz w:val="28"/>
          <w:szCs w:val="28"/>
        </w:rPr>
        <w:t>постановления администрации муниципального образования Тимашевский район от 23.03.2020 № 333 «Об утверждении административного</w:t>
      </w:r>
      <w:r w:rsidRPr="00DB5AFA">
        <w:rPr>
          <w:sz w:val="28"/>
          <w:szCs w:val="28"/>
        </w:rPr>
        <w:t xml:space="preserve"> регламента предоставления муниципальной услуги «Выдача разрешений на ввод </w:t>
      </w:r>
    </w:p>
    <w:p w:rsidR="0028793A" w:rsidRDefault="00FB5FAF" w:rsidP="0028793A">
      <w:pPr>
        <w:jc w:val="center"/>
        <w:rPr>
          <w:sz w:val="28"/>
          <w:szCs w:val="28"/>
        </w:rPr>
      </w:pPr>
      <w:r w:rsidRPr="00DB5AFA">
        <w:rPr>
          <w:sz w:val="28"/>
          <w:szCs w:val="28"/>
        </w:rPr>
        <w:t>в эксплуатацию» (с изменениями от 21.09.2020 № 985, 25.02.2021 № 229)</w:t>
      </w:r>
    </w:p>
    <w:p w:rsidR="00FB5FAF" w:rsidRPr="00FB5FAF" w:rsidRDefault="00FB5FAF" w:rsidP="0028793A">
      <w:pPr>
        <w:jc w:val="center"/>
        <w:rPr>
          <w:sz w:val="28"/>
          <w:szCs w:val="28"/>
          <w:highlight w:val="yellow"/>
        </w:rPr>
      </w:pPr>
    </w:p>
    <w:p w:rsidR="000E03C1" w:rsidRPr="00C82426" w:rsidRDefault="00FF1E51" w:rsidP="00B80817">
      <w:pPr>
        <w:ind w:left="-284" w:firstLine="568"/>
        <w:jc w:val="both"/>
        <w:rPr>
          <w:sz w:val="28"/>
          <w:szCs w:val="28"/>
        </w:rPr>
      </w:pPr>
      <w:r w:rsidRPr="00C82426">
        <w:rPr>
          <w:rFonts w:eastAsiaTheme="minorEastAsia"/>
          <w:sz w:val="28"/>
          <w:szCs w:val="28"/>
        </w:rPr>
        <w:t xml:space="preserve">1. </w:t>
      </w:r>
      <w:r w:rsidR="0028793A" w:rsidRPr="00C82426">
        <w:rPr>
          <w:rFonts w:eastAsiaTheme="minorEastAsia"/>
          <w:sz w:val="28"/>
          <w:szCs w:val="28"/>
        </w:rPr>
        <w:t xml:space="preserve">Реквизиты муниципального нормативного правового акта: </w:t>
      </w:r>
      <w:r w:rsidR="00FB5FAF" w:rsidRPr="00C82426">
        <w:rPr>
          <w:sz w:val="28"/>
          <w:szCs w:val="28"/>
        </w:rPr>
        <w:t>постановление администрации муниципального образования Тимашевский район от 23.03.2020 № 333 «Об утверждении административного регламента предоставления муниципальной услуги «Выдача разрешений на ввод в эксплуатацию» (с изменениями от 21.09.2020 № 985, 25.02.2021 № 229)</w:t>
      </w:r>
      <w:r w:rsidR="00C82426" w:rsidRPr="00C82426">
        <w:rPr>
          <w:sz w:val="28"/>
          <w:szCs w:val="28"/>
        </w:rPr>
        <w:t>.</w:t>
      </w:r>
      <w:r w:rsidR="00FB5FAF" w:rsidRPr="00C82426">
        <w:rPr>
          <w:sz w:val="28"/>
          <w:szCs w:val="28"/>
        </w:rPr>
        <w:t xml:space="preserve"> </w:t>
      </w:r>
    </w:p>
    <w:p w:rsidR="008D3A91" w:rsidRPr="00C82426" w:rsidRDefault="00FF1E51" w:rsidP="00B80817">
      <w:pPr>
        <w:ind w:left="-284" w:firstLine="568"/>
        <w:jc w:val="both"/>
        <w:rPr>
          <w:sz w:val="28"/>
          <w:szCs w:val="28"/>
        </w:rPr>
      </w:pPr>
      <w:r w:rsidRPr="00C82426">
        <w:rPr>
          <w:sz w:val="28"/>
          <w:szCs w:val="28"/>
        </w:rPr>
        <w:t xml:space="preserve">2. </w:t>
      </w:r>
      <w:r w:rsidR="0028793A" w:rsidRPr="00C82426">
        <w:rPr>
          <w:sz w:val="28"/>
          <w:szCs w:val="28"/>
        </w:rPr>
        <w:t xml:space="preserve">Сведения о вносившихся в муниципальный нормативный правовой акт изменениях: </w:t>
      </w:r>
    </w:p>
    <w:p w:rsidR="00C82426" w:rsidRDefault="00C82426" w:rsidP="00C82426">
      <w:pPr>
        <w:ind w:left="-284" w:firstLine="568"/>
        <w:jc w:val="both"/>
        <w:rPr>
          <w:sz w:val="28"/>
          <w:szCs w:val="28"/>
        </w:rPr>
      </w:pPr>
      <w:r w:rsidRPr="00A12A52">
        <w:rPr>
          <w:sz w:val="28"/>
          <w:szCs w:val="28"/>
        </w:rPr>
        <w:t>постановление администрации муниципального образования Тимашевский район от 21.09.2020 г. № 98</w:t>
      </w:r>
      <w:r>
        <w:rPr>
          <w:sz w:val="28"/>
          <w:szCs w:val="28"/>
        </w:rPr>
        <w:t>5</w:t>
      </w:r>
      <w:r w:rsidRPr="00A12A52">
        <w:rPr>
          <w:sz w:val="28"/>
          <w:szCs w:val="28"/>
        </w:rPr>
        <w:t xml:space="preserve"> «О внесении изменений в постановление администрации муниципального образования Тимашевский район </w:t>
      </w:r>
      <w:r w:rsidRPr="00DB5AFA">
        <w:rPr>
          <w:sz w:val="28"/>
          <w:szCs w:val="28"/>
        </w:rPr>
        <w:t>от 23.03.2020 № 333 «Об утверждении административного регламента предоставления муниципальной услуги «Выдача разрешений на ввод в эксплуатацию»</w:t>
      </w:r>
      <w:r>
        <w:rPr>
          <w:sz w:val="28"/>
          <w:szCs w:val="28"/>
        </w:rPr>
        <w:t>;</w:t>
      </w:r>
    </w:p>
    <w:p w:rsidR="00C82426" w:rsidRDefault="00C82426" w:rsidP="00C82426">
      <w:pPr>
        <w:ind w:left="-284" w:firstLine="568"/>
        <w:jc w:val="both"/>
        <w:rPr>
          <w:sz w:val="28"/>
          <w:szCs w:val="28"/>
        </w:rPr>
      </w:pPr>
      <w:r w:rsidRPr="00A12A52">
        <w:rPr>
          <w:sz w:val="28"/>
          <w:szCs w:val="28"/>
        </w:rPr>
        <w:t>постановление администрации муниципального образования Тимашевский район от 2</w:t>
      </w:r>
      <w:r>
        <w:rPr>
          <w:sz w:val="28"/>
          <w:szCs w:val="28"/>
        </w:rPr>
        <w:t>5</w:t>
      </w:r>
      <w:r w:rsidRPr="00A12A52">
        <w:rPr>
          <w:sz w:val="28"/>
          <w:szCs w:val="28"/>
        </w:rPr>
        <w:t>.0</w:t>
      </w:r>
      <w:r>
        <w:rPr>
          <w:sz w:val="28"/>
          <w:szCs w:val="28"/>
        </w:rPr>
        <w:t>2</w:t>
      </w:r>
      <w:r w:rsidRPr="00A12A52">
        <w:rPr>
          <w:sz w:val="28"/>
          <w:szCs w:val="28"/>
        </w:rPr>
        <w:t>.202</w:t>
      </w:r>
      <w:r>
        <w:rPr>
          <w:sz w:val="28"/>
          <w:szCs w:val="28"/>
        </w:rPr>
        <w:t>1</w:t>
      </w:r>
      <w:r w:rsidRPr="00A12A52">
        <w:rPr>
          <w:sz w:val="28"/>
          <w:szCs w:val="28"/>
        </w:rPr>
        <w:t xml:space="preserve"> г. № </w:t>
      </w:r>
      <w:r>
        <w:rPr>
          <w:sz w:val="28"/>
          <w:szCs w:val="28"/>
        </w:rPr>
        <w:t>229</w:t>
      </w:r>
      <w:r w:rsidRPr="00A12A52">
        <w:rPr>
          <w:sz w:val="28"/>
          <w:szCs w:val="28"/>
        </w:rPr>
        <w:t xml:space="preserve"> «О внесении изменений в постановление администрации муниципального образования Тимашевский район </w:t>
      </w:r>
      <w:r w:rsidRPr="00DB5AFA">
        <w:rPr>
          <w:sz w:val="28"/>
          <w:szCs w:val="28"/>
        </w:rPr>
        <w:t>от 23.03.2020 № 333 «Об утверждении административного регламента предоставления муниципальной услуги «Выдача разрешений на ввод в эксплуатацию»</w:t>
      </w:r>
      <w:r>
        <w:rPr>
          <w:sz w:val="28"/>
          <w:szCs w:val="28"/>
        </w:rPr>
        <w:t>.</w:t>
      </w:r>
    </w:p>
    <w:p w:rsidR="0028793A" w:rsidRPr="00C82426" w:rsidRDefault="00FF1E51" w:rsidP="00B80817">
      <w:pPr>
        <w:ind w:left="-284" w:firstLine="568"/>
        <w:jc w:val="both"/>
        <w:rPr>
          <w:sz w:val="28"/>
          <w:szCs w:val="28"/>
        </w:rPr>
      </w:pPr>
      <w:r w:rsidRPr="00C82426">
        <w:rPr>
          <w:sz w:val="28"/>
          <w:szCs w:val="28"/>
        </w:rPr>
        <w:t>3. Д</w:t>
      </w:r>
      <w:r w:rsidR="0028793A" w:rsidRPr="00C82426">
        <w:rPr>
          <w:sz w:val="28"/>
          <w:szCs w:val="28"/>
        </w:rPr>
        <w:t xml:space="preserve">ата вступления в силу муниципального нормативного правового акта: </w:t>
      </w:r>
      <w:r w:rsidR="00C82426" w:rsidRPr="00C82426">
        <w:rPr>
          <w:color w:val="000000" w:themeColor="text1"/>
          <w:sz w:val="28"/>
          <w:szCs w:val="28"/>
          <w:lang w:eastAsia="en-US"/>
        </w:rPr>
        <w:t>23</w:t>
      </w:r>
      <w:r w:rsidR="00766A24" w:rsidRPr="00C82426">
        <w:rPr>
          <w:color w:val="000000" w:themeColor="text1"/>
          <w:sz w:val="28"/>
          <w:szCs w:val="28"/>
          <w:lang w:eastAsia="en-US"/>
        </w:rPr>
        <w:t>.</w:t>
      </w:r>
      <w:r w:rsidR="00F13352" w:rsidRPr="00C82426">
        <w:rPr>
          <w:color w:val="000000" w:themeColor="text1"/>
          <w:sz w:val="28"/>
          <w:szCs w:val="28"/>
          <w:lang w:eastAsia="en-US"/>
        </w:rPr>
        <w:t>0</w:t>
      </w:r>
      <w:r w:rsidR="008465D2" w:rsidRPr="00C82426">
        <w:rPr>
          <w:color w:val="000000" w:themeColor="text1"/>
          <w:sz w:val="28"/>
          <w:szCs w:val="28"/>
          <w:lang w:eastAsia="en-US"/>
        </w:rPr>
        <w:t>3</w:t>
      </w:r>
      <w:r w:rsidR="00766A24" w:rsidRPr="00C82426">
        <w:rPr>
          <w:color w:val="000000" w:themeColor="text1"/>
          <w:sz w:val="28"/>
          <w:szCs w:val="28"/>
          <w:lang w:eastAsia="en-US"/>
        </w:rPr>
        <w:t>.20</w:t>
      </w:r>
      <w:r w:rsidR="008465D2" w:rsidRPr="00C82426">
        <w:rPr>
          <w:color w:val="000000" w:themeColor="text1"/>
          <w:sz w:val="28"/>
          <w:szCs w:val="28"/>
          <w:lang w:eastAsia="en-US"/>
        </w:rPr>
        <w:t>20</w:t>
      </w:r>
      <w:r w:rsidR="00766A24" w:rsidRPr="00C82426">
        <w:rPr>
          <w:color w:val="000000" w:themeColor="text1"/>
          <w:sz w:val="28"/>
          <w:szCs w:val="28"/>
          <w:lang w:eastAsia="en-US"/>
        </w:rPr>
        <w:t xml:space="preserve"> </w:t>
      </w:r>
      <w:r w:rsidR="0028793A" w:rsidRPr="00C82426">
        <w:rPr>
          <w:color w:val="000000" w:themeColor="text1"/>
          <w:sz w:val="28"/>
          <w:szCs w:val="28"/>
          <w:lang w:eastAsia="en-US"/>
        </w:rPr>
        <w:t xml:space="preserve">(акт обнародования № </w:t>
      </w:r>
      <w:r w:rsidR="00C82426" w:rsidRPr="00C82426">
        <w:rPr>
          <w:color w:val="000000" w:themeColor="text1"/>
          <w:sz w:val="28"/>
          <w:szCs w:val="28"/>
          <w:lang w:eastAsia="en-US"/>
        </w:rPr>
        <w:t>70</w:t>
      </w:r>
      <w:r w:rsidR="0028793A" w:rsidRPr="00C82426">
        <w:rPr>
          <w:color w:val="000000" w:themeColor="text1"/>
          <w:sz w:val="28"/>
          <w:szCs w:val="28"/>
          <w:lang w:eastAsia="en-US"/>
        </w:rPr>
        <w:t xml:space="preserve"> от </w:t>
      </w:r>
      <w:r w:rsidR="00C82426" w:rsidRPr="00C82426">
        <w:rPr>
          <w:color w:val="000000" w:themeColor="text1"/>
          <w:sz w:val="28"/>
          <w:szCs w:val="28"/>
          <w:lang w:eastAsia="en-US"/>
        </w:rPr>
        <w:t>23</w:t>
      </w:r>
      <w:r w:rsidR="0028793A" w:rsidRPr="00C82426">
        <w:rPr>
          <w:color w:val="000000" w:themeColor="text1"/>
          <w:sz w:val="28"/>
          <w:szCs w:val="28"/>
          <w:lang w:eastAsia="en-US"/>
        </w:rPr>
        <w:t>.</w:t>
      </w:r>
      <w:r w:rsidR="00F13352" w:rsidRPr="00C82426">
        <w:rPr>
          <w:color w:val="000000" w:themeColor="text1"/>
          <w:sz w:val="28"/>
          <w:szCs w:val="28"/>
          <w:lang w:eastAsia="en-US"/>
        </w:rPr>
        <w:t>0</w:t>
      </w:r>
      <w:r w:rsidR="008465D2" w:rsidRPr="00C82426">
        <w:rPr>
          <w:color w:val="000000" w:themeColor="text1"/>
          <w:sz w:val="28"/>
          <w:szCs w:val="28"/>
          <w:lang w:eastAsia="en-US"/>
        </w:rPr>
        <w:t>3</w:t>
      </w:r>
      <w:r w:rsidR="0028793A" w:rsidRPr="00C82426">
        <w:rPr>
          <w:color w:val="000000" w:themeColor="text1"/>
          <w:sz w:val="28"/>
          <w:szCs w:val="28"/>
          <w:lang w:eastAsia="en-US"/>
        </w:rPr>
        <w:t>.20</w:t>
      </w:r>
      <w:r w:rsidR="008465D2" w:rsidRPr="00C82426">
        <w:rPr>
          <w:color w:val="000000" w:themeColor="text1"/>
          <w:sz w:val="28"/>
          <w:szCs w:val="28"/>
          <w:lang w:eastAsia="en-US"/>
        </w:rPr>
        <w:t>20</w:t>
      </w:r>
      <w:r w:rsidR="0028793A" w:rsidRPr="00C82426">
        <w:rPr>
          <w:color w:val="000000" w:themeColor="text1"/>
          <w:sz w:val="28"/>
          <w:szCs w:val="28"/>
          <w:lang w:eastAsia="en-US"/>
        </w:rPr>
        <w:t xml:space="preserve">).  </w:t>
      </w:r>
    </w:p>
    <w:p w:rsidR="00C82426" w:rsidRPr="00C82426" w:rsidRDefault="002A3C67" w:rsidP="00C82426">
      <w:pPr>
        <w:pStyle w:val="a9"/>
        <w:numPr>
          <w:ilvl w:val="0"/>
          <w:numId w:val="10"/>
        </w:numPr>
        <w:tabs>
          <w:tab w:val="left" w:pos="709"/>
        </w:tabs>
        <w:ind w:left="-284" w:firstLine="568"/>
        <w:jc w:val="both"/>
        <w:rPr>
          <w:sz w:val="28"/>
          <w:szCs w:val="28"/>
        </w:rPr>
      </w:pPr>
      <w:r w:rsidRPr="00C82426">
        <w:rPr>
          <w:sz w:val="28"/>
          <w:szCs w:val="28"/>
        </w:rPr>
        <w:t xml:space="preserve">Сведения о проведении оценки регулирующего воздействия (ОРВ): </w:t>
      </w:r>
    </w:p>
    <w:p w:rsidR="008465D2" w:rsidRPr="001A0D77" w:rsidRDefault="00B1516F" w:rsidP="008465D2">
      <w:pPr>
        <w:pStyle w:val="ConsPlusNonformat"/>
        <w:ind w:firstLine="567"/>
        <w:jc w:val="both"/>
        <w:rPr>
          <w:rFonts w:ascii="Times New Roman" w:hAnsi="Times New Roman" w:cs="Times New Roman"/>
          <w:sz w:val="28"/>
          <w:szCs w:val="28"/>
        </w:rPr>
      </w:pPr>
      <w:r w:rsidRPr="001A0D77">
        <w:rPr>
          <w:rFonts w:ascii="Times New Roman" w:hAnsi="Times New Roman" w:cs="Times New Roman"/>
          <w:sz w:val="28"/>
          <w:szCs w:val="28"/>
        </w:rPr>
        <w:t>У</w:t>
      </w:r>
      <w:r w:rsidR="002A3C67" w:rsidRPr="001A0D77">
        <w:rPr>
          <w:rFonts w:ascii="Times New Roman" w:hAnsi="Times New Roman" w:cs="Times New Roman"/>
          <w:sz w:val="28"/>
          <w:szCs w:val="28"/>
        </w:rPr>
        <w:t>полномоченный орган провел публичные консультации по проекту</w:t>
      </w:r>
      <w:r w:rsidRPr="001A0D77">
        <w:rPr>
          <w:rFonts w:ascii="Times New Roman" w:hAnsi="Times New Roman" w:cs="Times New Roman"/>
          <w:sz w:val="28"/>
          <w:szCs w:val="28"/>
        </w:rPr>
        <w:t xml:space="preserve"> МНПА</w:t>
      </w:r>
      <w:r w:rsidR="002A3C67" w:rsidRPr="001A0D77">
        <w:rPr>
          <w:rFonts w:ascii="Times New Roman" w:hAnsi="Times New Roman" w:cs="Times New Roman"/>
          <w:sz w:val="28"/>
          <w:szCs w:val="28"/>
        </w:rPr>
        <w:t xml:space="preserve"> </w:t>
      </w:r>
      <w:r w:rsidR="008465D2" w:rsidRPr="001A0D77">
        <w:rPr>
          <w:rFonts w:ascii="Times New Roman" w:hAnsi="Times New Roman" w:cs="Times New Roman"/>
          <w:sz w:val="28"/>
          <w:szCs w:val="28"/>
        </w:rPr>
        <w:t>в период с</w:t>
      </w:r>
      <w:r w:rsidR="001A0D77" w:rsidRPr="001A0D77">
        <w:rPr>
          <w:rFonts w:ascii="Times New Roman" w:hAnsi="Times New Roman" w:cs="Times New Roman"/>
          <w:sz w:val="28"/>
          <w:szCs w:val="28"/>
        </w:rPr>
        <w:t xml:space="preserve"> 3 февраля 2020 г. по 17 февраля 2020 г.</w:t>
      </w:r>
      <w:r w:rsidR="008465D2" w:rsidRPr="001A0D77">
        <w:rPr>
          <w:rFonts w:ascii="Times New Roman" w:hAnsi="Times New Roman" w:cs="Times New Roman"/>
          <w:sz w:val="28"/>
          <w:szCs w:val="28"/>
        </w:rPr>
        <w:t xml:space="preserve"> </w:t>
      </w:r>
    </w:p>
    <w:p w:rsidR="002A3C67" w:rsidRPr="001A0D77" w:rsidRDefault="002A3C67" w:rsidP="00B80817">
      <w:pPr>
        <w:pStyle w:val="ConsPlusNonformat"/>
        <w:tabs>
          <w:tab w:val="left" w:pos="709"/>
        </w:tabs>
        <w:ind w:left="-284" w:firstLine="568"/>
        <w:jc w:val="both"/>
        <w:rPr>
          <w:rFonts w:ascii="Times New Roman" w:hAnsi="Times New Roman" w:cs="Times New Roman"/>
          <w:sz w:val="28"/>
          <w:szCs w:val="28"/>
        </w:rPr>
      </w:pPr>
      <w:r w:rsidRPr="001A0D77">
        <w:rPr>
          <w:rFonts w:ascii="Times New Roman" w:hAnsi="Times New Roman" w:cs="Times New Roman"/>
          <w:sz w:val="28"/>
          <w:szCs w:val="28"/>
        </w:rPr>
        <w:t>Информация о проводимых публичных консультациях была размещена на официальном Интернет-портале администрации муниципального образования Тимашевский район (</w:t>
      </w:r>
      <w:hyperlink r:id="rId8" w:history="1">
        <w:r w:rsidRPr="001A0D77">
          <w:rPr>
            <w:rStyle w:val="a8"/>
            <w:rFonts w:ascii="Times New Roman" w:hAnsi="Times New Roman" w:cs="Times New Roman"/>
            <w:color w:val="000000" w:themeColor="text1"/>
            <w:sz w:val="28"/>
            <w:szCs w:val="28"/>
            <w:u w:val="none"/>
            <w:lang w:val="en-US"/>
          </w:rPr>
          <w:t>www</w:t>
        </w:r>
        <w:r w:rsidRPr="001A0D77">
          <w:rPr>
            <w:rStyle w:val="a8"/>
            <w:rFonts w:ascii="Times New Roman" w:hAnsi="Times New Roman" w:cs="Times New Roman"/>
            <w:color w:val="000000" w:themeColor="text1"/>
            <w:sz w:val="28"/>
            <w:szCs w:val="28"/>
            <w:u w:val="none"/>
          </w:rPr>
          <w:t>.</w:t>
        </w:r>
        <w:r w:rsidRPr="001A0D77">
          <w:rPr>
            <w:rStyle w:val="a8"/>
            <w:rFonts w:ascii="Times New Roman" w:hAnsi="Times New Roman" w:cs="Times New Roman"/>
            <w:color w:val="000000" w:themeColor="text1"/>
            <w:sz w:val="28"/>
            <w:szCs w:val="28"/>
            <w:u w:val="none"/>
            <w:lang w:val="en-US"/>
          </w:rPr>
          <w:t>timregion</w:t>
        </w:r>
        <w:r w:rsidRPr="001A0D77">
          <w:rPr>
            <w:rStyle w:val="a8"/>
            <w:rFonts w:ascii="Times New Roman" w:hAnsi="Times New Roman" w:cs="Times New Roman"/>
            <w:color w:val="000000" w:themeColor="text1"/>
            <w:sz w:val="28"/>
            <w:szCs w:val="28"/>
            <w:u w:val="none"/>
          </w:rPr>
          <w:t>.</w:t>
        </w:r>
        <w:r w:rsidRPr="001A0D77">
          <w:rPr>
            <w:rStyle w:val="a8"/>
            <w:rFonts w:ascii="Times New Roman" w:hAnsi="Times New Roman" w:cs="Times New Roman"/>
            <w:color w:val="000000" w:themeColor="text1"/>
            <w:sz w:val="28"/>
            <w:szCs w:val="28"/>
            <w:u w:val="none"/>
            <w:lang w:val="en-US"/>
          </w:rPr>
          <w:t>ru</w:t>
        </w:r>
      </w:hyperlink>
      <w:r w:rsidRPr="001A0D77">
        <w:rPr>
          <w:rFonts w:ascii="Times New Roman" w:hAnsi="Times New Roman" w:cs="Times New Roman"/>
          <w:color w:val="000000" w:themeColor="text1"/>
          <w:sz w:val="28"/>
          <w:szCs w:val="28"/>
        </w:rPr>
        <w:t>).</w:t>
      </w:r>
    </w:p>
    <w:p w:rsidR="002A3C67" w:rsidRPr="001A0D77" w:rsidRDefault="002A3C67" w:rsidP="00B80817">
      <w:pPr>
        <w:pStyle w:val="ConsPlusNonformat"/>
        <w:tabs>
          <w:tab w:val="left" w:pos="709"/>
        </w:tabs>
        <w:ind w:left="-284" w:firstLine="568"/>
        <w:jc w:val="both"/>
        <w:rPr>
          <w:rFonts w:ascii="Times New Roman" w:hAnsi="Times New Roman" w:cs="Times New Roman"/>
          <w:sz w:val="28"/>
          <w:szCs w:val="28"/>
        </w:rPr>
      </w:pPr>
      <w:r w:rsidRPr="001A0D77">
        <w:rPr>
          <w:rFonts w:ascii="Times New Roman" w:hAnsi="Times New Roman" w:cs="Times New Roman"/>
          <w:sz w:val="28"/>
          <w:szCs w:val="28"/>
        </w:rPr>
        <w:t>В период проведения публичных консультаций замечаний и предложений от участников публичных консультаций по проекту не поступало.</w:t>
      </w:r>
    </w:p>
    <w:p w:rsidR="00601BA1" w:rsidRPr="001A0D77" w:rsidRDefault="002A3C67" w:rsidP="00B80817">
      <w:pPr>
        <w:tabs>
          <w:tab w:val="left" w:pos="0"/>
          <w:tab w:val="left" w:pos="709"/>
        </w:tabs>
        <w:ind w:left="-284" w:right="94" w:firstLine="568"/>
        <w:jc w:val="both"/>
        <w:rPr>
          <w:b/>
          <w:sz w:val="28"/>
          <w:szCs w:val="28"/>
        </w:rPr>
      </w:pPr>
      <w:r w:rsidRPr="001A0D77">
        <w:rPr>
          <w:sz w:val="28"/>
          <w:szCs w:val="28"/>
        </w:rPr>
        <w:t xml:space="preserve">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1A0D77">
        <w:rPr>
          <w:color w:val="000000" w:themeColor="text1"/>
          <w:sz w:val="28"/>
          <w:szCs w:val="28"/>
        </w:rPr>
        <w:t xml:space="preserve">юридических лиц, </w:t>
      </w:r>
      <w:r w:rsidRPr="001A0D77">
        <w:rPr>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субъектов предпринимательской деятельности, а также необоснованных расходов местного бюджета (бюджета муниципального образования Тимашевский район), и о возможности его </w:t>
      </w:r>
      <w:r w:rsidR="00601BA1" w:rsidRPr="001A0D77">
        <w:rPr>
          <w:sz w:val="28"/>
          <w:szCs w:val="28"/>
        </w:rPr>
        <w:t xml:space="preserve">дальнейшего </w:t>
      </w:r>
      <w:r w:rsidRPr="001A0D77">
        <w:rPr>
          <w:sz w:val="28"/>
          <w:szCs w:val="28"/>
        </w:rPr>
        <w:t>согласования</w:t>
      </w:r>
      <w:r w:rsidR="00601BA1" w:rsidRPr="001A0D77">
        <w:rPr>
          <w:sz w:val="28"/>
          <w:szCs w:val="28"/>
        </w:rPr>
        <w:t xml:space="preserve"> (заключение № </w:t>
      </w:r>
      <w:r w:rsidR="001A0D77" w:rsidRPr="001A0D77">
        <w:rPr>
          <w:sz w:val="28"/>
          <w:szCs w:val="28"/>
        </w:rPr>
        <w:t>2</w:t>
      </w:r>
      <w:r w:rsidR="00601BA1" w:rsidRPr="001A0D77">
        <w:rPr>
          <w:sz w:val="28"/>
          <w:szCs w:val="28"/>
        </w:rPr>
        <w:t>/</w:t>
      </w:r>
      <w:r w:rsidR="001A0D77" w:rsidRPr="001A0D77">
        <w:rPr>
          <w:sz w:val="28"/>
          <w:szCs w:val="28"/>
        </w:rPr>
        <w:t>36</w:t>
      </w:r>
      <w:r w:rsidR="00601BA1" w:rsidRPr="001A0D77">
        <w:rPr>
          <w:sz w:val="28"/>
          <w:szCs w:val="28"/>
        </w:rPr>
        <w:t xml:space="preserve"> от </w:t>
      </w:r>
      <w:r w:rsidR="001A0D77" w:rsidRPr="001A0D77">
        <w:rPr>
          <w:sz w:val="28"/>
          <w:szCs w:val="28"/>
        </w:rPr>
        <w:t>21</w:t>
      </w:r>
      <w:r w:rsidR="008465D2" w:rsidRPr="001A0D77">
        <w:rPr>
          <w:sz w:val="28"/>
          <w:szCs w:val="28"/>
        </w:rPr>
        <w:t xml:space="preserve"> февраля </w:t>
      </w:r>
      <w:r w:rsidR="00601BA1" w:rsidRPr="001A0D77">
        <w:rPr>
          <w:sz w:val="28"/>
          <w:szCs w:val="28"/>
        </w:rPr>
        <w:t>20</w:t>
      </w:r>
      <w:r w:rsidR="008465D2" w:rsidRPr="001A0D77">
        <w:rPr>
          <w:sz w:val="28"/>
          <w:szCs w:val="28"/>
        </w:rPr>
        <w:t>20</w:t>
      </w:r>
      <w:r w:rsidR="00601BA1" w:rsidRPr="001A0D77">
        <w:rPr>
          <w:sz w:val="28"/>
          <w:szCs w:val="28"/>
        </w:rPr>
        <w:t xml:space="preserve"> г</w:t>
      </w:r>
      <w:r w:rsidR="002B257C" w:rsidRPr="001A0D77">
        <w:rPr>
          <w:sz w:val="28"/>
          <w:szCs w:val="28"/>
        </w:rPr>
        <w:t>.</w:t>
      </w:r>
      <w:r w:rsidR="00601BA1" w:rsidRPr="001A0D77">
        <w:rPr>
          <w:sz w:val="28"/>
          <w:szCs w:val="28"/>
        </w:rPr>
        <w:t xml:space="preserve">). </w:t>
      </w:r>
    </w:p>
    <w:p w:rsidR="00AF2595" w:rsidRPr="001A0D77" w:rsidRDefault="00DD5D3D" w:rsidP="00B80817">
      <w:pPr>
        <w:pStyle w:val="ConsPlusNonformat"/>
        <w:tabs>
          <w:tab w:val="left" w:pos="-284"/>
        </w:tabs>
        <w:ind w:left="-284" w:firstLine="568"/>
        <w:jc w:val="both"/>
        <w:rPr>
          <w:rFonts w:ascii="Times New Roman" w:hAnsi="Times New Roman" w:cs="Times New Roman"/>
          <w:sz w:val="28"/>
          <w:szCs w:val="28"/>
        </w:rPr>
      </w:pPr>
      <w:r w:rsidRPr="001A0D77">
        <w:rPr>
          <w:rFonts w:ascii="Times New Roman" w:hAnsi="Times New Roman" w:cs="Times New Roman"/>
          <w:sz w:val="28"/>
          <w:szCs w:val="28"/>
        </w:rPr>
        <w:t xml:space="preserve"> </w:t>
      </w:r>
      <w:r w:rsidR="000B7E88" w:rsidRPr="001A0D77">
        <w:rPr>
          <w:rFonts w:ascii="Times New Roman" w:hAnsi="Times New Roman" w:cs="Times New Roman"/>
          <w:sz w:val="28"/>
          <w:szCs w:val="28"/>
        </w:rPr>
        <w:t>5.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в соответствии с пунктами 3.7, 3.8 свод</w:t>
      </w:r>
      <w:r w:rsidR="000B7E88" w:rsidRPr="001A0D77">
        <w:rPr>
          <w:rFonts w:ascii="Times New Roman" w:hAnsi="Times New Roman" w:cs="Times New Roman"/>
          <w:sz w:val="28"/>
          <w:szCs w:val="28"/>
        </w:rPr>
        <w:lastRenderedPageBreak/>
        <w:t>ного отчета о результатах проведения оценки регулирующего воздействия</w:t>
      </w:r>
      <w:r w:rsidR="003D512E" w:rsidRPr="001A0D77">
        <w:rPr>
          <w:rFonts w:ascii="Times New Roman" w:hAnsi="Times New Roman" w:cs="Times New Roman"/>
          <w:sz w:val="28"/>
          <w:szCs w:val="28"/>
        </w:rPr>
        <w:t>:</w:t>
      </w:r>
      <w:r w:rsidR="000B7E88" w:rsidRPr="001A0D77">
        <w:rPr>
          <w:rFonts w:ascii="Times New Roman" w:hAnsi="Times New Roman" w:cs="Times New Roman"/>
          <w:sz w:val="28"/>
          <w:szCs w:val="28"/>
        </w:rPr>
        <w:t xml:space="preserve"> </w:t>
      </w:r>
      <w:r w:rsidR="00AF2595" w:rsidRPr="001A0D77">
        <w:rPr>
          <w:rFonts w:ascii="Times New Roman" w:hAnsi="Times New Roman" w:cs="Times New Roman"/>
          <w:sz w:val="28"/>
          <w:szCs w:val="28"/>
        </w:rPr>
        <w:t xml:space="preserve">     </w:t>
      </w:r>
    </w:p>
    <w:p w:rsidR="001A0D77" w:rsidRPr="00C61AEA" w:rsidRDefault="001A0D77" w:rsidP="001A0D77">
      <w:pPr>
        <w:ind w:firstLine="851"/>
        <w:jc w:val="both"/>
        <w:outlineLvl w:val="0"/>
        <w:rPr>
          <w:rFonts w:eastAsia="Tahoma"/>
          <w:sz w:val="28"/>
          <w:szCs w:val="28"/>
        </w:rPr>
      </w:pPr>
      <w:r w:rsidRPr="009A2E41">
        <w:rPr>
          <w:sz w:val="28"/>
          <w:szCs w:val="28"/>
        </w:rPr>
        <w:t xml:space="preserve">Цель предлагаемого правового регулирования </w:t>
      </w:r>
      <w:r>
        <w:rPr>
          <w:sz w:val="28"/>
          <w:szCs w:val="28"/>
        </w:rPr>
        <w:t xml:space="preserve">- </w:t>
      </w:r>
      <w:r w:rsidRPr="009A2E41">
        <w:rPr>
          <w:sz w:val="28"/>
          <w:szCs w:val="28"/>
        </w:rPr>
        <w:t xml:space="preserve">определить </w:t>
      </w:r>
      <w:r w:rsidRPr="009A2E41">
        <w:rPr>
          <w:rFonts w:eastAsia="Tahoma"/>
          <w:sz w:val="28"/>
          <w:szCs w:val="28"/>
        </w:rPr>
        <w:t xml:space="preserve">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w:t>
      </w:r>
      <w:r w:rsidRPr="00C61AEA">
        <w:rPr>
          <w:rFonts w:eastAsia="Tahoma"/>
          <w:sz w:val="28"/>
          <w:szCs w:val="28"/>
        </w:rPr>
        <w:t>муниципальной услуги по выдаче разрешений на строительство, в том числе по внесению изменений в разрешение на строительство.</w:t>
      </w:r>
    </w:p>
    <w:p w:rsidR="001A0D77" w:rsidRPr="001A0D77" w:rsidRDefault="001A0D77" w:rsidP="001A0D77">
      <w:pPr>
        <w:pStyle w:val="ConsPlusNonformat"/>
        <w:jc w:val="both"/>
        <w:rPr>
          <w:rFonts w:ascii="Times New Roman" w:hAnsi="Times New Roman" w:cs="Times New Roman"/>
          <w:sz w:val="28"/>
          <w:szCs w:val="28"/>
        </w:rPr>
      </w:pPr>
      <w:r w:rsidRPr="00C61AEA">
        <w:rPr>
          <w:rFonts w:ascii="Times New Roman" w:hAnsi="Times New Roman" w:cs="Times New Roman"/>
          <w:sz w:val="28"/>
          <w:szCs w:val="28"/>
        </w:rPr>
        <w:t xml:space="preserve">         Административный регламент предоставления администрацией муниципального образования Тимашевский район муниципальной услуги «Выдача разрешений на строительство» утвержден постановлением администрации муниципального образования Тимашевский район от 23.03.2020 № 327 «Об утверждении административного регламента предоставления муниципальной услуги «Выдача разрешений на строительство» (с изменениями от 21.09.2020 № </w:t>
      </w:r>
      <w:r w:rsidRPr="001A0D77">
        <w:rPr>
          <w:rFonts w:ascii="Times New Roman" w:hAnsi="Times New Roman" w:cs="Times New Roman"/>
          <w:sz w:val="28"/>
          <w:szCs w:val="28"/>
        </w:rPr>
        <w:t>986, 10.03.2021 № 318, 19.03.2021 № 383).</w:t>
      </w:r>
    </w:p>
    <w:p w:rsidR="001A0D77" w:rsidRPr="00EE2B2C" w:rsidRDefault="00DA183D" w:rsidP="001A0D77">
      <w:pPr>
        <w:pStyle w:val="ConsPlusNonformat"/>
        <w:jc w:val="both"/>
        <w:rPr>
          <w:rFonts w:ascii="Times New Roman" w:hAnsi="Times New Roman" w:cs="Times New Roman"/>
          <w:color w:val="000000" w:themeColor="text1"/>
          <w:sz w:val="28"/>
          <w:szCs w:val="28"/>
          <w:lang w:eastAsia="en-US"/>
        </w:rPr>
      </w:pPr>
      <w:r w:rsidRPr="001A0D77">
        <w:rPr>
          <w:rFonts w:ascii="Times New Roman" w:hAnsi="Times New Roman" w:cs="Times New Roman"/>
          <w:color w:val="000000" w:themeColor="text1"/>
          <w:sz w:val="28"/>
          <w:szCs w:val="28"/>
          <w:lang w:eastAsia="en-US"/>
        </w:rPr>
        <w:t xml:space="preserve">           </w:t>
      </w:r>
      <w:r w:rsidR="001A0D77" w:rsidRPr="001A0D77">
        <w:rPr>
          <w:rFonts w:ascii="Times New Roman" w:hAnsi="Times New Roman" w:cs="Times New Roman"/>
          <w:color w:val="000000" w:themeColor="text1"/>
          <w:sz w:val="28"/>
          <w:szCs w:val="28"/>
          <w:lang w:eastAsia="en-US"/>
        </w:rPr>
        <w:t>Сроки достижения целей предлагаемого правового регулирования - с даты вступления</w:t>
      </w:r>
      <w:r w:rsidR="001A0D77" w:rsidRPr="00EE2B2C">
        <w:rPr>
          <w:rFonts w:ascii="Times New Roman" w:hAnsi="Times New Roman" w:cs="Times New Roman"/>
          <w:color w:val="000000" w:themeColor="text1"/>
          <w:sz w:val="28"/>
          <w:szCs w:val="28"/>
          <w:lang w:eastAsia="en-US"/>
        </w:rPr>
        <w:t xml:space="preserve"> в силу настоящего постановления: со дня обнародования (акты обнародования № 71 от 23.03.2020, № 196 от 21.09.2020, № 83 от 10.03.2021,   № 95 от 19.03.2021).  </w:t>
      </w:r>
    </w:p>
    <w:p w:rsidR="00AF2595" w:rsidRPr="00FB5FAF" w:rsidRDefault="00DA183D" w:rsidP="001A0D77">
      <w:pPr>
        <w:pStyle w:val="ConsPlusNonformat"/>
        <w:jc w:val="both"/>
        <w:rPr>
          <w:rFonts w:ascii="Times New Roman" w:hAnsi="Times New Roman" w:cs="Times New Roman"/>
          <w:color w:val="FF0000"/>
          <w:sz w:val="28"/>
          <w:szCs w:val="28"/>
          <w:highlight w:val="yellow"/>
        </w:rPr>
      </w:pPr>
      <w:r w:rsidRPr="00FB5FAF">
        <w:rPr>
          <w:rFonts w:ascii="Times New Roman" w:hAnsi="Times New Roman" w:cs="Times New Roman"/>
          <w:color w:val="000000" w:themeColor="text1"/>
          <w:sz w:val="28"/>
          <w:szCs w:val="28"/>
          <w:highlight w:val="yellow"/>
          <w:lang w:eastAsia="en-US"/>
        </w:rPr>
        <w:t xml:space="preserve"> </w:t>
      </w:r>
    </w:p>
    <w:tbl>
      <w:tblPr>
        <w:tblW w:w="9781" w:type="dxa"/>
        <w:tblInd w:w="-80" w:type="dxa"/>
        <w:tblLayout w:type="fixed"/>
        <w:tblCellMar>
          <w:top w:w="75" w:type="dxa"/>
          <w:left w:w="0" w:type="dxa"/>
          <w:bottom w:w="75" w:type="dxa"/>
          <w:right w:w="0" w:type="dxa"/>
        </w:tblCellMar>
        <w:tblLook w:val="04A0" w:firstRow="1" w:lastRow="0" w:firstColumn="1" w:lastColumn="0" w:noHBand="0" w:noVBand="1"/>
      </w:tblPr>
      <w:tblGrid>
        <w:gridCol w:w="2694"/>
        <w:gridCol w:w="2693"/>
        <w:gridCol w:w="1276"/>
        <w:gridCol w:w="1276"/>
        <w:gridCol w:w="1842"/>
      </w:tblGrid>
      <w:tr w:rsidR="000B7E88" w:rsidRPr="00FB5FAF" w:rsidTr="003E516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B7E88" w:rsidRPr="001A0D77" w:rsidRDefault="000B7E88" w:rsidP="00B80817">
            <w:pPr>
              <w:pStyle w:val="ConsPlusNormal"/>
              <w:spacing w:line="276" w:lineRule="auto"/>
              <w:ind w:left="-284" w:firstLine="568"/>
              <w:jc w:val="center"/>
              <w:rPr>
                <w:rFonts w:ascii="Times New Roman" w:hAnsi="Times New Roman" w:cs="Times New Roman"/>
                <w:color w:val="FF0000"/>
                <w:sz w:val="24"/>
                <w:szCs w:val="24"/>
                <w:lang w:eastAsia="en-US"/>
              </w:rPr>
            </w:pPr>
            <w:r w:rsidRPr="001A0D77">
              <w:rPr>
                <w:rFonts w:ascii="Times New Roman" w:hAnsi="Times New Roman" w:cs="Times New Roman"/>
                <w:color w:val="000000" w:themeColor="text1"/>
                <w:sz w:val="24"/>
                <w:szCs w:val="24"/>
                <w:lang w:eastAsia="en-US"/>
              </w:rPr>
              <w:t>3.5. Цели предлагаемого правового регулирования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B7E88" w:rsidRPr="001A0D77" w:rsidRDefault="000B7E88" w:rsidP="00B80817">
            <w:pPr>
              <w:pStyle w:val="ConsPlusNormal"/>
              <w:spacing w:line="276" w:lineRule="auto"/>
              <w:ind w:left="-62" w:firstLine="425"/>
              <w:jc w:val="center"/>
              <w:rPr>
                <w:rFonts w:ascii="Times New Roman" w:hAnsi="Times New Roman" w:cs="Times New Roman"/>
                <w:color w:val="000000" w:themeColor="text1"/>
                <w:sz w:val="24"/>
                <w:szCs w:val="24"/>
                <w:lang w:eastAsia="en-US"/>
              </w:rPr>
            </w:pPr>
            <w:r w:rsidRPr="001A0D77">
              <w:rPr>
                <w:rFonts w:ascii="Times New Roman" w:hAnsi="Times New Roman" w:cs="Times New Roman"/>
                <w:color w:val="000000" w:themeColor="text1"/>
                <w:sz w:val="24"/>
                <w:szCs w:val="24"/>
                <w:lang w:eastAsia="en-US"/>
              </w:rPr>
              <w:t>3.6. Индикаторы достижения целей предлагаемого правового регулирования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B7E88" w:rsidRPr="001A0D77" w:rsidRDefault="000B7E88" w:rsidP="00B80817">
            <w:pPr>
              <w:pStyle w:val="ConsPlusNormal"/>
              <w:spacing w:line="276" w:lineRule="auto"/>
              <w:ind w:left="79" w:firstLine="142"/>
              <w:jc w:val="center"/>
              <w:rPr>
                <w:rFonts w:ascii="Times New Roman" w:hAnsi="Times New Roman" w:cs="Times New Roman"/>
                <w:color w:val="000000" w:themeColor="text1"/>
                <w:sz w:val="24"/>
                <w:szCs w:val="24"/>
                <w:lang w:eastAsia="en-US"/>
              </w:rPr>
            </w:pPr>
            <w:r w:rsidRPr="001A0D77">
              <w:rPr>
                <w:rFonts w:ascii="Times New Roman" w:hAnsi="Times New Roman" w:cs="Times New Roman"/>
                <w:color w:val="000000" w:themeColor="text1"/>
                <w:sz w:val="24"/>
                <w:szCs w:val="24"/>
                <w:lang w:eastAsia="en-US"/>
              </w:rPr>
              <w:t>3.7. Единица измерения индикаторов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B7E88" w:rsidRPr="001A0D77" w:rsidRDefault="000B7E88" w:rsidP="00B80817">
            <w:pPr>
              <w:pStyle w:val="ConsPlusNormal"/>
              <w:spacing w:line="276" w:lineRule="auto"/>
              <w:ind w:left="-284" w:firstLine="568"/>
              <w:jc w:val="center"/>
              <w:rPr>
                <w:rFonts w:ascii="Times New Roman" w:hAnsi="Times New Roman" w:cs="Times New Roman"/>
                <w:color w:val="000000" w:themeColor="text1"/>
                <w:sz w:val="24"/>
                <w:szCs w:val="24"/>
                <w:lang w:eastAsia="en-US"/>
              </w:rPr>
            </w:pPr>
            <w:r w:rsidRPr="001A0D77">
              <w:rPr>
                <w:rFonts w:ascii="Times New Roman" w:hAnsi="Times New Roman" w:cs="Times New Roman"/>
                <w:color w:val="000000" w:themeColor="text1"/>
                <w:sz w:val="24"/>
                <w:szCs w:val="24"/>
                <w:lang w:eastAsia="en-US"/>
              </w:rPr>
              <w:t>3.8. Целевые значения индикаторов по годам</w:t>
            </w:r>
          </w:p>
        </w:tc>
        <w:tc>
          <w:tcPr>
            <w:tcW w:w="1842" w:type="dxa"/>
            <w:tcBorders>
              <w:top w:val="single" w:sz="4" w:space="0" w:color="auto"/>
              <w:left w:val="single" w:sz="4" w:space="0" w:color="auto"/>
              <w:bottom w:val="single" w:sz="4" w:space="0" w:color="auto"/>
              <w:right w:val="single" w:sz="4" w:space="0" w:color="auto"/>
            </w:tcBorders>
          </w:tcPr>
          <w:p w:rsidR="000B7E88" w:rsidRPr="001A0D77" w:rsidRDefault="007320B3" w:rsidP="00B80817">
            <w:pPr>
              <w:pStyle w:val="ConsPlusNormal"/>
              <w:spacing w:line="276" w:lineRule="auto"/>
              <w:ind w:left="-284" w:firstLine="568"/>
              <w:jc w:val="center"/>
              <w:rPr>
                <w:rFonts w:ascii="Times New Roman" w:hAnsi="Times New Roman" w:cs="Times New Roman"/>
                <w:color w:val="000000" w:themeColor="text1"/>
                <w:sz w:val="24"/>
                <w:szCs w:val="24"/>
                <w:lang w:eastAsia="en-US"/>
              </w:rPr>
            </w:pPr>
            <w:r w:rsidRPr="001A0D77">
              <w:rPr>
                <w:rFonts w:ascii="Times New Roman" w:hAnsi="Times New Roman" w:cs="Times New Roman"/>
                <w:color w:val="000000" w:themeColor="text1"/>
                <w:sz w:val="24"/>
                <w:szCs w:val="24"/>
                <w:lang w:eastAsia="en-US"/>
              </w:rPr>
              <w:t>Фактические значения</w:t>
            </w:r>
          </w:p>
        </w:tc>
      </w:tr>
      <w:tr w:rsidR="000B7E88" w:rsidRPr="00FB5FAF" w:rsidTr="00221700">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1700" w:rsidRDefault="00221700" w:rsidP="00221700">
            <w:pPr>
              <w:jc w:val="both"/>
              <w:outlineLvl w:val="0"/>
              <w:rPr>
                <w:sz w:val="24"/>
                <w:szCs w:val="24"/>
              </w:rPr>
            </w:pPr>
            <w:r w:rsidRPr="00512DCA">
              <w:rPr>
                <w:sz w:val="24"/>
                <w:szCs w:val="24"/>
              </w:rPr>
              <w:t xml:space="preserve">определить стандарты, сроки и последовательность административных процедур (действий) по предоставлению администрацией муниципального образования Тимашевский район муниципальной услуги по выдаче разрешений на ввод в эксплуатацию </w:t>
            </w:r>
          </w:p>
          <w:p w:rsidR="000B7E88" w:rsidRPr="00FB5FAF" w:rsidRDefault="000B7E88" w:rsidP="00166913">
            <w:pPr>
              <w:pStyle w:val="ConsPlusNormal"/>
              <w:jc w:val="both"/>
              <w:rPr>
                <w:rFonts w:ascii="Times New Roman" w:hAnsi="Times New Roman" w:cs="Times New Roman"/>
                <w:color w:val="FF0000"/>
                <w:sz w:val="28"/>
                <w:szCs w:val="28"/>
                <w:highlight w:val="yellow"/>
                <w:lang w:eastAsia="en-US"/>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7E88" w:rsidRPr="00FB5FAF" w:rsidRDefault="00221700" w:rsidP="00016B93">
            <w:pPr>
              <w:jc w:val="both"/>
              <w:outlineLvl w:val="0"/>
              <w:rPr>
                <w:sz w:val="24"/>
                <w:szCs w:val="28"/>
                <w:highlight w:val="yellow"/>
                <w:lang w:eastAsia="en-US"/>
              </w:rPr>
            </w:pPr>
            <w:r w:rsidRPr="00A9130A">
              <w:rPr>
                <w:sz w:val="24"/>
                <w:szCs w:val="24"/>
              </w:rPr>
              <w:t>принятие постановления администрации муниципального образования Тимашевский район «</w:t>
            </w:r>
            <w:r w:rsidRPr="00A9130A">
              <w:rPr>
                <w:sz w:val="24"/>
                <w:szCs w:val="24"/>
                <w:lang w:bidi="en-US"/>
              </w:rPr>
              <w:t>Об утверждении административного регламента предоставления</w:t>
            </w:r>
            <w:r w:rsidRPr="00A9130A">
              <w:rPr>
                <w:rFonts w:ascii="Calibri" w:hAnsi="Calibri"/>
                <w:sz w:val="24"/>
                <w:szCs w:val="24"/>
                <w:lang w:bidi="en-US"/>
              </w:rPr>
              <w:t xml:space="preserve"> </w:t>
            </w:r>
            <w:r w:rsidRPr="00A9130A">
              <w:rPr>
                <w:sz w:val="24"/>
                <w:szCs w:val="24"/>
                <w:lang w:bidi="en-US"/>
              </w:rPr>
              <w:t>муниципальной услуги «</w:t>
            </w:r>
            <w:r w:rsidRPr="00A9130A">
              <w:rPr>
                <w:spacing w:val="-1"/>
                <w:sz w:val="24"/>
                <w:szCs w:val="24"/>
                <w:lang w:bidi="en-US"/>
              </w:rPr>
              <w:t>Выдача разрешений на ввод в эксплуатацию»</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7E88" w:rsidRPr="00FB5FAF" w:rsidRDefault="00221700" w:rsidP="00166913">
            <w:pPr>
              <w:pStyle w:val="ConsPlusNormal"/>
              <w:ind w:left="79"/>
              <w:jc w:val="both"/>
              <w:rPr>
                <w:rFonts w:ascii="Times New Roman" w:hAnsi="Times New Roman" w:cs="Times New Roman"/>
                <w:sz w:val="24"/>
                <w:szCs w:val="28"/>
                <w:highlight w:val="yellow"/>
                <w:lang w:eastAsia="en-US"/>
              </w:rPr>
            </w:pPr>
            <w:r w:rsidRPr="00E74465">
              <w:rPr>
                <w:rFonts w:ascii="Times New Roman" w:hAnsi="Times New Roman" w:cs="Times New Roman"/>
                <w:sz w:val="24"/>
                <w:szCs w:val="24"/>
              </w:rPr>
              <w:t>принято/не принято постановление администрации муниципального образования Тимашевский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7E88" w:rsidRPr="00FB5FAF" w:rsidRDefault="00221700" w:rsidP="00016B93">
            <w:pPr>
              <w:pStyle w:val="ConsPlusNormal"/>
              <w:jc w:val="both"/>
              <w:rPr>
                <w:rFonts w:ascii="Times New Roman" w:hAnsi="Times New Roman" w:cs="Times New Roman"/>
                <w:sz w:val="28"/>
                <w:szCs w:val="28"/>
                <w:highlight w:val="yellow"/>
                <w:lang w:eastAsia="en-US"/>
              </w:rPr>
            </w:pPr>
            <w:r w:rsidRPr="00E74465">
              <w:rPr>
                <w:rFonts w:ascii="Times New Roman" w:hAnsi="Times New Roman" w:cs="Times New Roman"/>
                <w:sz w:val="24"/>
                <w:szCs w:val="28"/>
              </w:rPr>
              <w:t xml:space="preserve">Февраль </w:t>
            </w:r>
            <w:r w:rsidR="001749B6">
              <w:rPr>
                <w:rFonts w:ascii="Times New Roman" w:hAnsi="Times New Roman" w:cs="Times New Roman"/>
                <w:sz w:val="24"/>
                <w:szCs w:val="28"/>
              </w:rPr>
              <w:t>–</w:t>
            </w:r>
            <w:r w:rsidRPr="00E74465">
              <w:rPr>
                <w:rFonts w:ascii="Times New Roman" w:hAnsi="Times New Roman" w:cs="Times New Roman"/>
                <w:sz w:val="24"/>
                <w:szCs w:val="28"/>
              </w:rPr>
              <w:t xml:space="preserve">2020 года - принято постановление </w:t>
            </w:r>
            <w:r w:rsidRPr="00E74465">
              <w:rPr>
                <w:rFonts w:ascii="Times New Roman" w:hAnsi="Times New Roman" w:cs="Times New Roman"/>
                <w:sz w:val="24"/>
                <w:szCs w:val="24"/>
              </w:rPr>
              <w:t>администрации муниципального образования Тимашевский район</w:t>
            </w:r>
            <w:r w:rsidRPr="00E74465">
              <w:rPr>
                <w:rFonts w:ascii="Times New Roman" w:hAnsi="Times New Roman" w:cs="Times New Roman"/>
                <w:sz w:val="24"/>
                <w:szCs w:val="28"/>
              </w:rPr>
              <w:t xml:space="preserve"> (дата, номер акта)</w:t>
            </w:r>
          </w:p>
        </w:tc>
        <w:tc>
          <w:tcPr>
            <w:tcW w:w="1842" w:type="dxa"/>
            <w:tcBorders>
              <w:top w:val="single" w:sz="4" w:space="0" w:color="auto"/>
              <w:left w:val="single" w:sz="4" w:space="0" w:color="auto"/>
              <w:bottom w:val="single" w:sz="4" w:space="0" w:color="auto"/>
              <w:right w:val="single" w:sz="4" w:space="0" w:color="auto"/>
            </w:tcBorders>
          </w:tcPr>
          <w:p w:rsidR="000B7E88" w:rsidRPr="00FB5FAF" w:rsidRDefault="00221700" w:rsidP="00016B93">
            <w:pPr>
              <w:ind w:left="141"/>
              <w:jc w:val="both"/>
              <w:rPr>
                <w:sz w:val="24"/>
                <w:szCs w:val="28"/>
                <w:highlight w:val="yellow"/>
                <w:lang w:eastAsia="en-US"/>
              </w:rPr>
            </w:pPr>
            <w:r w:rsidRPr="00E74465">
              <w:rPr>
                <w:sz w:val="24"/>
                <w:szCs w:val="24"/>
              </w:rPr>
              <w:t>постановлени</w:t>
            </w:r>
            <w:r>
              <w:rPr>
                <w:sz w:val="24"/>
                <w:szCs w:val="24"/>
              </w:rPr>
              <w:t>е</w:t>
            </w:r>
            <w:r w:rsidRPr="00E74465">
              <w:rPr>
                <w:sz w:val="24"/>
                <w:szCs w:val="24"/>
              </w:rPr>
              <w:t xml:space="preserve"> администрации муниципального образования Тимашевский район от 23.03.2020 </w:t>
            </w:r>
            <w:r w:rsidR="00537B73">
              <w:rPr>
                <w:sz w:val="24"/>
                <w:szCs w:val="24"/>
              </w:rPr>
              <w:t xml:space="preserve">      </w:t>
            </w:r>
            <w:r w:rsidRPr="00E74465">
              <w:rPr>
                <w:sz w:val="24"/>
                <w:szCs w:val="24"/>
              </w:rPr>
              <w:t>№ 333 «Об утверждении административного регламента предоставления муниципальной услуги «Выдача разрешений на ввод в эксплуатацию»</w:t>
            </w:r>
          </w:p>
        </w:tc>
      </w:tr>
    </w:tbl>
    <w:p w:rsidR="007D27F5" w:rsidRPr="00FB5FAF" w:rsidRDefault="007D27F5" w:rsidP="00B80817">
      <w:pPr>
        <w:pStyle w:val="ConsPlusNormal"/>
        <w:ind w:left="-284" w:firstLine="568"/>
        <w:jc w:val="both"/>
        <w:rPr>
          <w:rFonts w:ascii="Times New Roman" w:hAnsi="Times New Roman" w:cs="Times New Roman"/>
          <w:sz w:val="28"/>
          <w:szCs w:val="28"/>
          <w:highlight w:val="yellow"/>
        </w:rPr>
      </w:pPr>
    </w:p>
    <w:p w:rsidR="004E1F9B" w:rsidRPr="002E3262" w:rsidRDefault="003D512E" w:rsidP="00B80817">
      <w:pPr>
        <w:pStyle w:val="ConsPlusNormal"/>
        <w:numPr>
          <w:ilvl w:val="0"/>
          <w:numId w:val="7"/>
        </w:numPr>
        <w:ind w:left="-284" w:firstLine="568"/>
        <w:jc w:val="both"/>
        <w:rPr>
          <w:rFonts w:ascii="Times New Roman" w:hAnsi="Times New Roman" w:cs="Times New Roman"/>
          <w:sz w:val="28"/>
          <w:szCs w:val="28"/>
        </w:rPr>
      </w:pPr>
      <w:r w:rsidRPr="00016B93">
        <w:rPr>
          <w:rFonts w:ascii="Times New Roman" w:hAnsi="Times New Roman" w:cs="Times New Roman"/>
          <w:sz w:val="28"/>
          <w:szCs w:val="28"/>
        </w:rPr>
        <w:t xml:space="preserve">   </w:t>
      </w:r>
      <w:r w:rsidR="00AF2595" w:rsidRPr="00016B93">
        <w:rPr>
          <w:rFonts w:ascii="Times New Roman" w:hAnsi="Times New Roman" w:cs="Times New Roman"/>
          <w:sz w:val="28"/>
          <w:szCs w:val="28"/>
        </w:rPr>
        <w:t>П</w:t>
      </w:r>
      <w:r w:rsidR="004E1F9B" w:rsidRPr="00016B93">
        <w:rPr>
          <w:rFonts w:ascii="Times New Roman" w:hAnsi="Times New Roman" w:cs="Times New Roman"/>
          <w:sz w:val="28"/>
          <w:szCs w:val="28"/>
        </w:rPr>
        <w:t>оложительны</w:t>
      </w:r>
      <w:r w:rsidR="00AF2595" w:rsidRPr="00016B93">
        <w:rPr>
          <w:rFonts w:ascii="Times New Roman" w:hAnsi="Times New Roman" w:cs="Times New Roman"/>
          <w:sz w:val="28"/>
          <w:szCs w:val="28"/>
        </w:rPr>
        <w:t>е</w:t>
      </w:r>
      <w:r w:rsidR="004E1F9B" w:rsidRPr="00016B93">
        <w:rPr>
          <w:rFonts w:ascii="Times New Roman" w:hAnsi="Times New Roman" w:cs="Times New Roman"/>
          <w:sz w:val="28"/>
          <w:szCs w:val="28"/>
        </w:rPr>
        <w:t xml:space="preserve"> и отрицательны</w:t>
      </w:r>
      <w:r w:rsidR="00AF2595" w:rsidRPr="00016B93">
        <w:rPr>
          <w:rFonts w:ascii="Times New Roman" w:hAnsi="Times New Roman" w:cs="Times New Roman"/>
          <w:sz w:val="28"/>
          <w:szCs w:val="28"/>
        </w:rPr>
        <w:t>е</w:t>
      </w:r>
      <w:r w:rsidR="004E1F9B" w:rsidRPr="00016B93">
        <w:rPr>
          <w:rFonts w:ascii="Times New Roman" w:hAnsi="Times New Roman" w:cs="Times New Roman"/>
          <w:sz w:val="28"/>
          <w:szCs w:val="28"/>
        </w:rPr>
        <w:t xml:space="preserve"> последствия установленного правового </w:t>
      </w:r>
      <w:r w:rsidR="004E1F9B" w:rsidRPr="002E3262">
        <w:rPr>
          <w:rFonts w:ascii="Times New Roman" w:hAnsi="Times New Roman" w:cs="Times New Roman"/>
          <w:sz w:val="28"/>
          <w:szCs w:val="28"/>
        </w:rPr>
        <w:t>регулирования</w:t>
      </w:r>
      <w:r w:rsidR="005E119A" w:rsidRPr="002E3262">
        <w:rPr>
          <w:rFonts w:ascii="Times New Roman" w:hAnsi="Times New Roman" w:cs="Times New Roman"/>
          <w:sz w:val="28"/>
          <w:szCs w:val="28"/>
        </w:rPr>
        <w:t>:</w:t>
      </w:r>
    </w:p>
    <w:p w:rsidR="005E119A" w:rsidRPr="002E3262" w:rsidRDefault="005E119A" w:rsidP="00B80817">
      <w:pPr>
        <w:pStyle w:val="ConsPlusNormal"/>
        <w:ind w:left="-284" w:firstLine="568"/>
        <w:jc w:val="both"/>
        <w:rPr>
          <w:rFonts w:ascii="Times New Roman" w:hAnsi="Times New Roman" w:cs="Times New Roman"/>
          <w:sz w:val="28"/>
          <w:szCs w:val="28"/>
        </w:rPr>
      </w:pPr>
      <w:r w:rsidRPr="002E3262">
        <w:rPr>
          <w:rFonts w:ascii="Times New Roman" w:hAnsi="Times New Roman" w:cs="Times New Roman"/>
          <w:sz w:val="28"/>
          <w:szCs w:val="28"/>
        </w:rPr>
        <w:t xml:space="preserve">    </w:t>
      </w:r>
      <w:r w:rsidR="002C7FC6" w:rsidRPr="002E3262">
        <w:rPr>
          <w:rFonts w:ascii="Times New Roman" w:hAnsi="Times New Roman" w:cs="Times New Roman"/>
          <w:sz w:val="28"/>
          <w:szCs w:val="28"/>
        </w:rPr>
        <w:t xml:space="preserve"> </w:t>
      </w:r>
      <w:r w:rsidRPr="002E3262">
        <w:rPr>
          <w:rFonts w:ascii="Times New Roman" w:hAnsi="Times New Roman" w:cs="Times New Roman"/>
          <w:sz w:val="28"/>
          <w:szCs w:val="28"/>
        </w:rPr>
        <w:t xml:space="preserve"> Положительные последствия регулирования:</w:t>
      </w:r>
    </w:p>
    <w:p w:rsidR="002E3262" w:rsidRDefault="00016B93" w:rsidP="002E3262">
      <w:pPr>
        <w:pStyle w:val="Default"/>
        <w:jc w:val="both"/>
        <w:rPr>
          <w:sz w:val="28"/>
          <w:szCs w:val="28"/>
        </w:rPr>
      </w:pPr>
      <w:r w:rsidRPr="002E3262">
        <w:rPr>
          <w:color w:val="auto"/>
          <w:sz w:val="28"/>
          <w:szCs w:val="28"/>
        </w:rPr>
        <w:tab/>
      </w:r>
      <w:r w:rsidR="002E3262" w:rsidRPr="002E3262">
        <w:rPr>
          <w:sz w:val="28"/>
          <w:szCs w:val="28"/>
        </w:rPr>
        <w:t>Административный регламент предоставления администрацией муниципального</w:t>
      </w:r>
      <w:r w:rsidR="002E3262" w:rsidRPr="002D65BC">
        <w:rPr>
          <w:sz w:val="28"/>
          <w:szCs w:val="28"/>
        </w:rPr>
        <w:t xml:space="preserve"> образования Тимашевский район муниципальной услуги «Выдача разрешений на ввод в эксплуатацию»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выдаче разрешений на ввод в эксплуатацию.</w:t>
      </w:r>
      <w:r w:rsidR="002E3262">
        <w:rPr>
          <w:sz w:val="28"/>
          <w:szCs w:val="28"/>
        </w:rPr>
        <w:t xml:space="preserve"> </w:t>
      </w:r>
      <w:r w:rsidR="002E3262" w:rsidRPr="002D65BC">
        <w:rPr>
          <w:sz w:val="28"/>
          <w:szCs w:val="28"/>
        </w:rPr>
        <w:t>Разрешение на ввод в эксплуатацию выдается администрацией муниципального образования Тимашевский район после окончания строительства, реконструкции объектов капитального строительства, расположенных в границах сельских поселений Тимашевского района.</w:t>
      </w:r>
    </w:p>
    <w:p w:rsidR="002E3262" w:rsidRPr="002D65BC" w:rsidRDefault="002E3262" w:rsidP="002E3262">
      <w:pPr>
        <w:pStyle w:val="Default"/>
        <w:jc w:val="both"/>
        <w:rPr>
          <w:color w:val="auto"/>
          <w:sz w:val="28"/>
          <w:szCs w:val="28"/>
        </w:rPr>
      </w:pPr>
      <w:r w:rsidRPr="002D65BC">
        <w:rPr>
          <w:sz w:val="28"/>
          <w:szCs w:val="28"/>
        </w:rPr>
        <w:tab/>
      </w:r>
      <w:r w:rsidRPr="002D65BC">
        <w:rPr>
          <w:color w:val="auto"/>
          <w:sz w:val="28"/>
          <w:szCs w:val="28"/>
        </w:rPr>
        <w:t>Муниципальная услуга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отдел архитектуры и градостроительства администрации муниципального образования Тимашевский район.</w:t>
      </w:r>
    </w:p>
    <w:p w:rsidR="002E3262" w:rsidRPr="002D65BC" w:rsidRDefault="002E3262" w:rsidP="002E3262">
      <w:pPr>
        <w:widowControl/>
        <w:jc w:val="both"/>
        <w:rPr>
          <w:sz w:val="28"/>
          <w:szCs w:val="28"/>
        </w:rPr>
      </w:pPr>
      <w:r>
        <w:rPr>
          <w:sz w:val="28"/>
          <w:szCs w:val="28"/>
        </w:rPr>
        <w:tab/>
      </w:r>
      <w:r w:rsidRPr="002D65BC">
        <w:rPr>
          <w:sz w:val="28"/>
          <w:szCs w:val="28"/>
        </w:rPr>
        <w:t>В предоставлении муниципальной услуги участвуют: управление Федеральной службы государственной регистрации, кадастра и картографии по Краснодарскому краю, ФНС России, министерство природных ресурсов Краснодарского края, департамент по надзору в строительной сфере Краснодарского края, многофункциональные центры.</w:t>
      </w:r>
    </w:p>
    <w:p w:rsidR="00537B73" w:rsidRPr="00537B73" w:rsidRDefault="002E3262" w:rsidP="002E3262">
      <w:pPr>
        <w:ind w:firstLine="709"/>
        <w:jc w:val="both"/>
        <w:rPr>
          <w:color w:val="000000" w:themeColor="text1"/>
          <w:sz w:val="28"/>
          <w:szCs w:val="28"/>
        </w:rPr>
      </w:pPr>
      <w:r w:rsidRPr="00537B73">
        <w:rPr>
          <w:color w:val="000000" w:themeColor="text1"/>
          <w:sz w:val="28"/>
          <w:szCs w:val="28"/>
          <w:lang w:val="en-US"/>
        </w:rPr>
        <w:t>C</w:t>
      </w:r>
      <w:r w:rsidRPr="00537B73">
        <w:rPr>
          <w:color w:val="000000" w:themeColor="text1"/>
          <w:sz w:val="28"/>
          <w:szCs w:val="28"/>
        </w:rPr>
        <w:t xml:space="preserve"> даты принятия МНПА администрацией</w:t>
      </w:r>
      <w:r w:rsidRPr="00537B73">
        <w:rPr>
          <w:color w:val="000000" w:themeColor="text1"/>
          <w:sz w:val="28"/>
          <w:szCs w:val="28"/>
        </w:rPr>
        <w:tab/>
        <w:t xml:space="preserve"> муниципального образования Тимашевский район в соответствии с административным регламентом было выдано </w:t>
      </w:r>
      <w:r w:rsidR="00537B73" w:rsidRPr="00537B73">
        <w:rPr>
          <w:color w:val="000000" w:themeColor="text1"/>
          <w:sz w:val="28"/>
          <w:szCs w:val="28"/>
        </w:rPr>
        <w:t xml:space="preserve">78 </w:t>
      </w:r>
      <w:r w:rsidRPr="00537B73">
        <w:rPr>
          <w:color w:val="000000" w:themeColor="text1"/>
          <w:sz w:val="28"/>
          <w:szCs w:val="28"/>
        </w:rPr>
        <w:t>разрешений на ввод в эксплуатацию</w:t>
      </w:r>
      <w:r w:rsidR="00537B73">
        <w:rPr>
          <w:color w:val="000000" w:themeColor="text1"/>
          <w:sz w:val="28"/>
          <w:szCs w:val="28"/>
        </w:rPr>
        <w:t>, в том числе</w:t>
      </w:r>
      <w:r w:rsidR="00537B73" w:rsidRPr="00537B73">
        <w:rPr>
          <w:color w:val="000000" w:themeColor="text1"/>
          <w:sz w:val="28"/>
          <w:szCs w:val="28"/>
        </w:rPr>
        <w:t>:</w:t>
      </w:r>
    </w:p>
    <w:p w:rsidR="00537B73" w:rsidRPr="00537B73" w:rsidRDefault="00537B73" w:rsidP="002E3262">
      <w:pPr>
        <w:ind w:firstLine="709"/>
        <w:jc w:val="both"/>
        <w:rPr>
          <w:color w:val="000000" w:themeColor="text1"/>
          <w:sz w:val="28"/>
          <w:szCs w:val="28"/>
        </w:rPr>
      </w:pPr>
      <w:r w:rsidRPr="00537B73">
        <w:rPr>
          <w:color w:val="000000" w:themeColor="text1"/>
          <w:sz w:val="28"/>
          <w:szCs w:val="28"/>
        </w:rPr>
        <w:t>72 разрешения на ввод в эксплуатацию за 2020 год;</w:t>
      </w:r>
    </w:p>
    <w:p w:rsidR="002E3262" w:rsidRPr="00537B73" w:rsidRDefault="00537B73" w:rsidP="002E3262">
      <w:pPr>
        <w:ind w:firstLine="709"/>
        <w:jc w:val="both"/>
        <w:rPr>
          <w:color w:val="000000" w:themeColor="text1"/>
          <w:sz w:val="28"/>
          <w:szCs w:val="28"/>
        </w:rPr>
      </w:pPr>
      <w:r w:rsidRPr="00537B73">
        <w:rPr>
          <w:color w:val="000000" w:themeColor="text1"/>
          <w:sz w:val="28"/>
          <w:szCs w:val="28"/>
        </w:rPr>
        <w:t>6 разрешений на ввод в эксплуатацию за 221 год.</w:t>
      </w:r>
      <w:r w:rsidR="002E3262" w:rsidRPr="00537B73">
        <w:rPr>
          <w:color w:val="000000" w:themeColor="text1"/>
          <w:sz w:val="28"/>
          <w:szCs w:val="28"/>
        </w:rPr>
        <w:t xml:space="preserve"> </w:t>
      </w:r>
    </w:p>
    <w:p w:rsidR="00DD1B85" w:rsidRPr="002E3262" w:rsidRDefault="00DD1B85" w:rsidP="00B80817">
      <w:pPr>
        <w:pStyle w:val="ConsPlusNonformat"/>
        <w:ind w:left="-284" w:firstLine="568"/>
        <w:jc w:val="both"/>
        <w:rPr>
          <w:rFonts w:ascii="Times New Roman" w:hAnsi="Times New Roman" w:cs="Times New Roman"/>
          <w:sz w:val="28"/>
          <w:szCs w:val="28"/>
        </w:rPr>
      </w:pPr>
      <w:r w:rsidRPr="002E3262">
        <w:rPr>
          <w:rFonts w:ascii="Times New Roman" w:hAnsi="Times New Roman" w:cs="Times New Roman"/>
          <w:sz w:val="28"/>
          <w:szCs w:val="28"/>
        </w:rPr>
        <w:t xml:space="preserve">     Отрицательные последствия регулирования отсутствуют.</w:t>
      </w:r>
    </w:p>
    <w:p w:rsidR="004E1F9B" w:rsidRPr="00EA42D9" w:rsidRDefault="00615F9F" w:rsidP="00B80817">
      <w:pPr>
        <w:ind w:left="-284" w:firstLine="568"/>
        <w:jc w:val="both"/>
        <w:rPr>
          <w:sz w:val="28"/>
          <w:szCs w:val="28"/>
        </w:rPr>
      </w:pPr>
      <w:r w:rsidRPr="00EA42D9">
        <w:rPr>
          <w:sz w:val="28"/>
          <w:szCs w:val="28"/>
        </w:rPr>
        <w:t>7. С</w:t>
      </w:r>
      <w:r w:rsidR="004E1F9B" w:rsidRPr="00EA42D9">
        <w:rPr>
          <w:sz w:val="28"/>
          <w:szCs w:val="28"/>
        </w:rPr>
        <w:t>ведения об основных группах субъектов предпринимательской и (или) инвестиционной деятельности, иных заинтересованных лиц, включая органы государственной власти Краснодарского края, органы местного самоуправления муниципального образования Тимашевский район, интересы которых затрагиваются регулированием, установленным муниципальным нормативным правовым актом, количестве таких субъектов, изменении численности и состава таких групп по сравнению со сведениями, представленными Разработчиком МНПА при проведении оценки регулирующего воздействия</w:t>
      </w:r>
      <w:r w:rsidR="000A56E9" w:rsidRPr="00EA42D9">
        <w:rPr>
          <w:sz w:val="28"/>
          <w:szCs w:val="28"/>
        </w:rPr>
        <w:t>:</w:t>
      </w:r>
    </w:p>
    <w:p w:rsidR="00CA06F5" w:rsidRPr="00EA42D9" w:rsidRDefault="00CA06F5" w:rsidP="00B80817">
      <w:pPr>
        <w:ind w:left="-284" w:firstLine="568"/>
        <w:jc w:val="both"/>
        <w:rPr>
          <w:sz w:val="28"/>
          <w:szCs w:val="28"/>
        </w:rPr>
      </w:pPr>
    </w:p>
    <w:tbl>
      <w:tblPr>
        <w:tblW w:w="9923" w:type="dxa"/>
        <w:tblInd w:w="-222" w:type="dxa"/>
        <w:tblLayout w:type="fixed"/>
        <w:tblCellMar>
          <w:top w:w="75" w:type="dxa"/>
          <w:left w:w="0" w:type="dxa"/>
          <w:bottom w:w="75" w:type="dxa"/>
          <w:right w:w="0" w:type="dxa"/>
        </w:tblCellMar>
        <w:tblLook w:val="04A0" w:firstRow="1" w:lastRow="0" w:firstColumn="1" w:lastColumn="0" w:noHBand="0" w:noVBand="1"/>
      </w:tblPr>
      <w:tblGrid>
        <w:gridCol w:w="4112"/>
        <w:gridCol w:w="5811"/>
      </w:tblGrid>
      <w:tr w:rsidR="00096E09" w:rsidRPr="002E3262" w:rsidTr="006F24D2">
        <w:tc>
          <w:tcPr>
            <w:tcW w:w="4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6E09" w:rsidRPr="00EA42D9" w:rsidRDefault="00096E09" w:rsidP="00B80817">
            <w:pPr>
              <w:pStyle w:val="ConsPlusNormal"/>
              <w:spacing w:line="276" w:lineRule="auto"/>
              <w:ind w:left="-284" w:firstLine="568"/>
              <w:jc w:val="center"/>
              <w:rPr>
                <w:rFonts w:ascii="Times New Roman" w:hAnsi="Times New Roman" w:cs="Times New Roman"/>
                <w:color w:val="000000" w:themeColor="text1"/>
                <w:sz w:val="24"/>
                <w:szCs w:val="24"/>
                <w:lang w:eastAsia="en-US"/>
              </w:rPr>
            </w:pPr>
            <w:r w:rsidRPr="00EA42D9">
              <w:rPr>
                <w:rFonts w:ascii="Times New Roman" w:hAnsi="Times New Roman" w:cs="Times New Roman"/>
                <w:color w:val="000000" w:themeColor="text1"/>
                <w:sz w:val="24"/>
                <w:szCs w:val="24"/>
                <w:lang w:eastAsia="en-US"/>
              </w:rPr>
              <w:t xml:space="preserve"> Потенциальные адресаты предлагаемого правового регулирования </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6E09" w:rsidRPr="00EA42D9" w:rsidRDefault="00096E09" w:rsidP="00B80817">
            <w:pPr>
              <w:pStyle w:val="ConsPlusNormal"/>
              <w:spacing w:line="276" w:lineRule="auto"/>
              <w:ind w:left="-284" w:firstLine="568"/>
              <w:jc w:val="center"/>
              <w:rPr>
                <w:rFonts w:ascii="Times New Roman" w:hAnsi="Times New Roman" w:cs="Times New Roman"/>
                <w:color w:val="000000" w:themeColor="text1"/>
                <w:sz w:val="24"/>
                <w:szCs w:val="24"/>
                <w:lang w:eastAsia="en-US"/>
              </w:rPr>
            </w:pPr>
            <w:r w:rsidRPr="00EA42D9">
              <w:rPr>
                <w:rFonts w:ascii="Times New Roman" w:hAnsi="Times New Roman" w:cs="Times New Roman"/>
                <w:color w:val="000000" w:themeColor="text1"/>
                <w:sz w:val="24"/>
                <w:szCs w:val="24"/>
                <w:lang w:eastAsia="en-US"/>
              </w:rPr>
              <w:t xml:space="preserve">Обязанности и ограничения, вводимые предлагаемым правовым регулированием </w:t>
            </w:r>
          </w:p>
        </w:tc>
      </w:tr>
      <w:tr w:rsidR="00096E09" w:rsidRPr="002E3262" w:rsidTr="006F24D2">
        <w:tc>
          <w:tcPr>
            <w:tcW w:w="4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E09" w:rsidRPr="002E3262" w:rsidRDefault="00EA42D9" w:rsidP="00EA42D9">
            <w:pPr>
              <w:jc w:val="both"/>
              <w:rPr>
                <w:sz w:val="24"/>
                <w:szCs w:val="24"/>
                <w:highlight w:val="yellow"/>
                <w:lang w:eastAsia="en-US"/>
              </w:rPr>
            </w:pPr>
            <w:r w:rsidRPr="00CB0FF4">
              <w:rPr>
                <w:sz w:val="24"/>
                <w:szCs w:val="24"/>
              </w:rPr>
              <w:t>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обеспечившими строительство, реконструкцию объектов капитального строительства либо их уполномоченные представители</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A42D9" w:rsidRPr="00E74465" w:rsidRDefault="00EA42D9" w:rsidP="00EA42D9">
            <w:pPr>
              <w:widowControl/>
              <w:rPr>
                <w:sz w:val="24"/>
                <w:szCs w:val="24"/>
              </w:rPr>
            </w:pPr>
            <w:r w:rsidRPr="00E74465">
              <w:rPr>
                <w:sz w:val="24"/>
                <w:szCs w:val="24"/>
              </w:rPr>
              <w:t>Основанием для предоставления муниципальной услуги является подача заявителем заявления о выдаче разрешения</w:t>
            </w:r>
            <w:r>
              <w:rPr>
                <w:sz w:val="24"/>
                <w:szCs w:val="24"/>
              </w:rPr>
              <w:t xml:space="preserve"> на ввод объекта в эксплуатацию.</w:t>
            </w:r>
            <w:r w:rsidRPr="00E74465">
              <w:rPr>
                <w:sz w:val="24"/>
                <w:szCs w:val="24"/>
              </w:rPr>
              <w:t>К указанному заявлению прилагаются следующие документы:</w:t>
            </w:r>
          </w:p>
          <w:p w:rsidR="00EA42D9" w:rsidRPr="00E74465" w:rsidRDefault="00EA42D9" w:rsidP="00EA42D9">
            <w:pPr>
              <w:widowControl/>
              <w:rPr>
                <w:sz w:val="24"/>
                <w:szCs w:val="24"/>
              </w:rPr>
            </w:pPr>
            <w:r w:rsidRPr="00E74465">
              <w:rPr>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(копия, 1 экземпляр);</w:t>
            </w:r>
          </w:p>
          <w:p w:rsidR="00EA42D9" w:rsidRPr="00E74465" w:rsidRDefault="00EA42D9" w:rsidP="00EA42D9">
            <w:pPr>
              <w:widowControl/>
              <w:rPr>
                <w:sz w:val="24"/>
                <w:szCs w:val="24"/>
              </w:rPr>
            </w:pPr>
            <w:r w:rsidRPr="00E74465">
              <w:rPr>
                <w:sz w:val="24"/>
                <w:szCs w:val="24"/>
              </w:rPr>
              <w:t>2) акт приемки объекта капитального строительства (в случае осуществления строительства, реконструкции на основании договора строительного подряда) (подлинник, 1 экземпляр);</w:t>
            </w:r>
            <w:r w:rsidRPr="00E74465">
              <w:rPr>
                <w:b/>
                <w:bCs/>
                <w:sz w:val="24"/>
                <w:szCs w:val="24"/>
              </w:rPr>
              <w:t xml:space="preserve"> </w:t>
            </w:r>
          </w:p>
          <w:p w:rsidR="00EA42D9" w:rsidRPr="00E74465" w:rsidRDefault="00EA42D9" w:rsidP="00EA42D9">
            <w:pPr>
              <w:widowControl/>
              <w:rPr>
                <w:sz w:val="24"/>
                <w:szCs w:val="24"/>
              </w:rPr>
            </w:pPr>
            <w:r w:rsidRPr="00E74465">
              <w:rPr>
                <w:sz w:val="24"/>
                <w:szCs w:val="24"/>
              </w:rPr>
              <w:t>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EA42D9" w:rsidRPr="00E74465" w:rsidRDefault="00EA42D9" w:rsidP="00EA42D9">
            <w:pPr>
              <w:widowControl/>
              <w:rPr>
                <w:sz w:val="24"/>
                <w:szCs w:val="24"/>
              </w:rPr>
            </w:pPr>
            <w:r w:rsidRPr="00E74465">
              <w:rPr>
                <w:sz w:val="24"/>
                <w:szCs w:val="24"/>
              </w:rP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(подлинник, 1 экземпляр);</w:t>
            </w:r>
          </w:p>
          <w:p w:rsidR="00EA42D9" w:rsidRPr="00E74465" w:rsidRDefault="00EA42D9" w:rsidP="00EA42D9">
            <w:pPr>
              <w:widowControl/>
              <w:rPr>
                <w:sz w:val="24"/>
                <w:szCs w:val="24"/>
              </w:rPr>
            </w:pPr>
            <w:r w:rsidRPr="00E74465">
              <w:rPr>
                <w:sz w:val="24"/>
                <w:szCs w:val="24"/>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(подлинник, 1 экземпляр);</w:t>
            </w:r>
          </w:p>
          <w:p w:rsidR="00EA42D9" w:rsidRPr="00E74465" w:rsidRDefault="00EA42D9" w:rsidP="00EA42D9">
            <w:pPr>
              <w:widowControl/>
              <w:rPr>
                <w:sz w:val="24"/>
                <w:szCs w:val="24"/>
              </w:rPr>
            </w:pPr>
            <w:r w:rsidRPr="00E74465">
              <w:rPr>
                <w:sz w:val="24"/>
                <w:szCs w:val="24"/>
              </w:rP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(копия, 1 экземпляр);</w:t>
            </w:r>
          </w:p>
          <w:p w:rsidR="00EA42D9" w:rsidRPr="00E74465" w:rsidRDefault="00EA42D9" w:rsidP="00EA42D9">
            <w:pPr>
              <w:widowControl/>
              <w:rPr>
                <w:sz w:val="24"/>
                <w:szCs w:val="24"/>
              </w:rPr>
            </w:pPr>
            <w:r w:rsidRPr="00E74465">
              <w:rPr>
                <w:sz w:val="24"/>
                <w:szCs w:val="24"/>
              </w:rPr>
              <w:t>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96E09" w:rsidRPr="002E3262" w:rsidRDefault="00EA42D9" w:rsidP="00EA42D9">
            <w:pPr>
              <w:shd w:val="clear" w:color="auto" w:fill="FFFFFF"/>
              <w:ind w:left="-284" w:firstLine="568"/>
              <w:jc w:val="both"/>
              <w:textAlignment w:val="baseline"/>
              <w:rPr>
                <w:color w:val="FF0000"/>
                <w:sz w:val="24"/>
                <w:szCs w:val="24"/>
                <w:highlight w:val="yellow"/>
                <w:lang w:eastAsia="en-US"/>
              </w:rPr>
            </w:pPr>
            <w:r w:rsidRPr="00E74465">
              <w:rPr>
                <w:sz w:val="24"/>
                <w:szCs w:val="24"/>
              </w:rPr>
              <w:t>8)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w:t>
            </w:r>
            <w:r>
              <w:rPr>
                <w:sz w:val="24"/>
                <w:szCs w:val="24"/>
              </w:rPr>
              <w:t>мости» (подлинник, 1 экземпляр).</w:t>
            </w:r>
          </w:p>
        </w:tc>
      </w:tr>
    </w:tbl>
    <w:p w:rsidR="001B3104" w:rsidRPr="002E3262" w:rsidRDefault="001B3104" w:rsidP="00B80817">
      <w:pPr>
        <w:pStyle w:val="ConsPlusNormal"/>
        <w:ind w:left="-284" w:firstLine="568"/>
        <w:jc w:val="both"/>
        <w:outlineLvl w:val="2"/>
        <w:rPr>
          <w:rFonts w:ascii="Times New Roman" w:hAnsi="Times New Roman" w:cs="Times New Roman"/>
          <w:color w:val="000000" w:themeColor="text1"/>
          <w:sz w:val="28"/>
          <w:szCs w:val="28"/>
          <w:highlight w:val="yellow"/>
        </w:rPr>
      </w:pPr>
    </w:p>
    <w:p w:rsidR="006D5295" w:rsidRPr="00EA42D9" w:rsidRDefault="00096E09" w:rsidP="00B80817">
      <w:pPr>
        <w:pStyle w:val="ConsPlusNormal"/>
        <w:ind w:left="-284" w:firstLine="568"/>
        <w:jc w:val="both"/>
        <w:outlineLvl w:val="2"/>
        <w:rPr>
          <w:rFonts w:ascii="Times New Roman" w:hAnsi="Times New Roman" w:cs="Times New Roman"/>
          <w:color w:val="000000" w:themeColor="text1"/>
          <w:sz w:val="28"/>
          <w:szCs w:val="28"/>
        </w:rPr>
      </w:pPr>
      <w:r w:rsidRPr="00EA42D9">
        <w:rPr>
          <w:rFonts w:ascii="Times New Roman" w:hAnsi="Times New Roman" w:cs="Times New Roman"/>
          <w:color w:val="000000" w:themeColor="text1"/>
          <w:sz w:val="28"/>
          <w:szCs w:val="28"/>
        </w:rPr>
        <w:t xml:space="preserve"> Ф</w:t>
      </w:r>
      <w:r w:rsidR="006D5295" w:rsidRPr="00EA42D9">
        <w:rPr>
          <w:rFonts w:ascii="Times New Roman" w:hAnsi="Times New Roman" w:cs="Times New Roman"/>
          <w:color w:val="000000" w:themeColor="text1"/>
          <w:sz w:val="28"/>
          <w:szCs w:val="28"/>
        </w:rPr>
        <w:t>ункци</w:t>
      </w:r>
      <w:r w:rsidRPr="00EA42D9">
        <w:rPr>
          <w:rFonts w:ascii="Times New Roman" w:hAnsi="Times New Roman" w:cs="Times New Roman"/>
          <w:color w:val="000000" w:themeColor="text1"/>
          <w:sz w:val="28"/>
          <w:szCs w:val="28"/>
        </w:rPr>
        <w:t>и</w:t>
      </w:r>
      <w:r w:rsidR="006D5295" w:rsidRPr="00EA42D9">
        <w:rPr>
          <w:rFonts w:ascii="Times New Roman" w:hAnsi="Times New Roman" w:cs="Times New Roman"/>
          <w:color w:val="000000" w:themeColor="text1"/>
          <w:sz w:val="28"/>
          <w:szCs w:val="28"/>
        </w:rPr>
        <w:t xml:space="preserve"> (полномочи</w:t>
      </w:r>
      <w:r w:rsidRPr="00EA42D9">
        <w:rPr>
          <w:rFonts w:ascii="Times New Roman" w:hAnsi="Times New Roman" w:cs="Times New Roman"/>
          <w:color w:val="000000" w:themeColor="text1"/>
          <w:sz w:val="28"/>
          <w:szCs w:val="28"/>
        </w:rPr>
        <w:t>я</w:t>
      </w:r>
      <w:r w:rsidR="006D5295" w:rsidRPr="00EA42D9">
        <w:rPr>
          <w:rFonts w:ascii="Times New Roman" w:hAnsi="Times New Roman" w:cs="Times New Roman"/>
          <w:color w:val="000000" w:themeColor="text1"/>
          <w:sz w:val="28"/>
          <w:szCs w:val="28"/>
        </w:rPr>
        <w:t>, обязанност</w:t>
      </w:r>
      <w:r w:rsidRPr="00EA42D9">
        <w:rPr>
          <w:rFonts w:ascii="Times New Roman" w:hAnsi="Times New Roman" w:cs="Times New Roman"/>
          <w:color w:val="000000" w:themeColor="text1"/>
          <w:sz w:val="28"/>
          <w:szCs w:val="28"/>
        </w:rPr>
        <w:t>и</w:t>
      </w:r>
      <w:r w:rsidR="006D5295" w:rsidRPr="00EA42D9">
        <w:rPr>
          <w:rFonts w:ascii="Times New Roman" w:hAnsi="Times New Roman" w:cs="Times New Roman"/>
          <w:color w:val="000000" w:themeColor="text1"/>
          <w:sz w:val="28"/>
          <w:szCs w:val="28"/>
        </w:rPr>
        <w:t>, прав</w:t>
      </w:r>
      <w:r w:rsidRPr="00EA42D9">
        <w:rPr>
          <w:rFonts w:ascii="Times New Roman" w:hAnsi="Times New Roman" w:cs="Times New Roman"/>
          <w:color w:val="000000" w:themeColor="text1"/>
          <w:sz w:val="28"/>
          <w:szCs w:val="28"/>
        </w:rPr>
        <w:t>а</w:t>
      </w:r>
      <w:r w:rsidR="006D5295" w:rsidRPr="00EA42D9">
        <w:rPr>
          <w:rFonts w:ascii="Times New Roman" w:hAnsi="Times New Roman" w:cs="Times New Roman"/>
          <w:color w:val="000000" w:themeColor="text1"/>
          <w:sz w:val="28"/>
          <w:szCs w:val="28"/>
        </w:rPr>
        <w:t>) органов местного самоуправления муниципального образования Тимашевский район, а также порядка их реализации в связи с введением предлагаемого правового регулирования:</w:t>
      </w:r>
    </w:p>
    <w:tbl>
      <w:tblPr>
        <w:tblW w:w="10064" w:type="dxa"/>
        <w:tblInd w:w="-222" w:type="dxa"/>
        <w:tblLayout w:type="fixed"/>
        <w:tblCellMar>
          <w:top w:w="75" w:type="dxa"/>
          <w:left w:w="0" w:type="dxa"/>
          <w:bottom w:w="75" w:type="dxa"/>
          <w:right w:w="0" w:type="dxa"/>
        </w:tblCellMar>
        <w:tblLook w:val="04A0" w:firstRow="1" w:lastRow="0" w:firstColumn="1" w:lastColumn="0" w:noHBand="0" w:noVBand="1"/>
      </w:tblPr>
      <w:tblGrid>
        <w:gridCol w:w="5387"/>
        <w:gridCol w:w="4677"/>
      </w:tblGrid>
      <w:tr w:rsidR="00096E09" w:rsidRPr="00EA42D9" w:rsidTr="00177EC3">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6E09" w:rsidRPr="00EA42D9" w:rsidRDefault="00096E09" w:rsidP="00B80817">
            <w:pPr>
              <w:pStyle w:val="ConsPlusNormal"/>
              <w:spacing w:line="276" w:lineRule="auto"/>
              <w:ind w:left="-284" w:firstLine="568"/>
              <w:jc w:val="center"/>
              <w:rPr>
                <w:rFonts w:ascii="Times New Roman" w:hAnsi="Times New Roman" w:cs="Times New Roman"/>
                <w:color w:val="000000" w:themeColor="text1"/>
                <w:sz w:val="24"/>
                <w:szCs w:val="24"/>
                <w:lang w:eastAsia="en-US"/>
              </w:rPr>
            </w:pPr>
            <w:bookmarkStart w:id="0" w:name="Par336"/>
            <w:bookmarkEnd w:id="0"/>
            <w:r w:rsidRPr="00EA42D9">
              <w:rPr>
                <w:rFonts w:ascii="Times New Roman" w:hAnsi="Times New Roman" w:cs="Times New Roman"/>
                <w:color w:val="000000" w:themeColor="text1"/>
                <w:sz w:val="24"/>
                <w:szCs w:val="24"/>
                <w:lang w:eastAsia="en-US"/>
              </w:rPr>
              <w:t>Наименование функции (полномочия, обязанности или права)</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6E09" w:rsidRPr="00EA42D9" w:rsidRDefault="00096E09" w:rsidP="00B80817">
            <w:pPr>
              <w:pStyle w:val="ConsPlusNormal"/>
              <w:spacing w:line="276" w:lineRule="auto"/>
              <w:ind w:left="-284" w:firstLine="568"/>
              <w:jc w:val="center"/>
              <w:rPr>
                <w:rFonts w:ascii="Times New Roman" w:hAnsi="Times New Roman" w:cs="Times New Roman"/>
                <w:color w:val="000000" w:themeColor="text1"/>
                <w:sz w:val="24"/>
                <w:szCs w:val="24"/>
                <w:lang w:eastAsia="en-US"/>
              </w:rPr>
            </w:pPr>
            <w:r w:rsidRPr="00EA42D9">
              <w:rPr>
                <w:rFonts w:ascii="Times New Roman" w:hAnsi="Times New Roman" w:cs="Times New Roman"/>
                <w:color w:val="000000" w:themeColor="text1"/>
                <w:sz w:val="24"/>
                <w:szCs w:val="24"/>
                <w:lang w:eastAsia="en-US"/>
              </w:rPr>
              <w:t>Порядок реализации</w:t>
            </w:r>
          </w:p>
        </w:tc>
      </w:tr>
      <w:tr w:rsidR="00096E09" w:rsidRPr="002E3262" w:rsidTr="00177EC3">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7EC3" w:rsidRPr="00EA42D9" w:rsidRDefault="00177EC3" w:rsidP="00B80817">
            <w:pPr>
              <w:pStyle w:val="ConsPlusNormal"/>
              <w:widowControl/>
              <w:spacing w:line="276" w:lineRule="auto"/>
              <w:ind w:left="-284" w:firstLine="568"/>
              <w:jc w:val="both"/>
              <w:rPr>
                <w:rFonts w:ascii="Times New Roman" w:hAnsi="Times New Roman" w:cs="Times New Roman"/>
                <w:sz w:val="24"/>
                <w:szCs w:val="24"/>
                <w:lang w:eastAsia="ar-SA"/>
              </w:rPr>
            </w:pPr>
            <w:r w:rsidRPr="00EA42D9">
              <w:rPr>
                <w:rFonts w:ascii="Times New Roman" w:hAnsi="Times New Roman" w:cs="Times New Roman"/>
                <w:sz w:val="24"/>
                <w:szCs w:val="24"/>
              </w:rPr>
              <w:t xml:space="preserve">Муниципальная услуга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w:t>
            </w:r>
            <w:r w:rsidRPr="00EA42D9">
              <w:rPr>
                <w:rFonts w:ascii="Times New Roman" w:hAnsi="Times New Roman" w:cs="Times New Roman"/>
                <w:sz w:val="24"/>
                <w:szCs w:val="24"/>
                <w:lang w:eastAsia="ar-SA"/>
              </w:rPr>
              <w:t>отдел архитектуры и градостроительства администрации муниципального образования Тимашевский район</w:t>
            </w:r>
          </w:p>
          <w:p w:rsidR="00096E09" w:rsidRPr="002E3262" w:rsidRDefault="00096E09" w:rsidP="00B80817">
            <w:pPr>
              <w:pStyle w:val="ConsPlusNormal"/>
              <w:widowControl/>
              <w:spacing w:line="276" w:lineRule="auto"/>
              <w:ind w:left="-284" w:firstLine="568"/>
              <w:jc w:val="both"/>
              <w:rPr>
                <w:rFonts w:ascii="Times New Roman" w:hAnsi="Times New Roman" w:cs="Times New Roman"/>
                <w:color w:val="000000" w:themeColor="text1"/>
                <w:sz w:val="24"/>
                <w:szCs w:val="24"/>
                <w:highlight w:val="yellow"/>
                <w:lang w:eastAsia="en-US"/>
              </w:rPr>
            </w:pP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A42D9" w:rsidRDefault="00EA42D9" w:rsidP="00EA42D9">
            <w:pPr>
              <w:jc w:val="both"/>
              <w:outlineLvl w:val="0"/>
              <w:rPr>
                <w:sz w:val="24"/>
                <w:szCs w:val="24"/>
              </w:rPr>
            </w:pPr>
            <w:r w:rsidRPr="00331FE1">
              <w:rPr>
                <w:sz w:val="24"/>
                <w:szCs w:val="24"/>
              </w:rPr>
              <w:t>Согласно утвержденному административному регламенту предоставления муниципальной услуги «Выдача разрешений на ввод в эксплуатац</w:t>
            </w:r>
            <w:r>
              <w:rPr>
                <w:sz w:val="24"/>
                <w:szCs w:val="24"/>
              </w:rPr>
              <w:t>ию</w:t>
            </w:r>
            <w:r w:rsidRPr="00331FE1">
              <w:rPr>
                <w:sz w:val="24"/>
                <w:szCs w:val="24"/>
              </w:rPr>
              <w:t>»</w:t>
            </w:r>
          </w:p>
          <w:p w:rsidR="00096E09" w:rsidRPr="002E3262" w:rsidRDefault="00096E09" w:rsidP="00177EC3">
            <w:pPr>
              <w:pStyle w:val="ConsPlusNormal"/>
              <w:spacing w:line="276" w:lineRule="auto"/>
              <w:ind w:left="-284" w:firstLine="568"/>
              <w:jc w:val="center"/>
              <w:rPr>
                <w:rFonts w:ascii="Times New Roman" w:hAnsi="Times New Roman" w:cs="Times New Roman"/>
                <w:sz w:val="24"/>
                <w:szCs w:val="24"/>
                <w:highlight w:val="yellow"/>
                <w:lang w:eastAsia="en-US"/>
              </w:rPr>
            </w:pPr>
          </w:p>
        </w:tc>
      </w:tr>
    </w:tbl>
    <w:p w:rsidR="000A56E9" w:rsidRPr="00EA42D9" w:rsidRDefault="000A56E9" w:rsidP="00B80817">
      <w:pPr>
        <w:ind w:left="-284" w:firstLine="568"/>
        <w:jc w:val="both"/>
        <w:rPr>
          <w:sz w:val="28"/>
          <w:szCs w:val="28"/>
        </w:rPr>
      </w:pPr>
    </w:p>
    <w:p w:rsidR="00A716C7" w:rsidRPr="00EA42D9" w:rsidRDefault="001B3104" w:rsidP="00B80817">
      <w:pPr>
        <w:ind w:left="-284" w:firstLine="568"/>
        <w:jc w:val="both"/>
        <w:rPr>
          <w:sz w:val="28"/>
          <w:szCs w:val="28"/>
        </w:rPr>
      </w:pPr>
      <w:r w:rsidRPr="00EA42D9">
        <w:rPr>
          <w:sz w:val="28"/>
          <w:szCs w:val="28"/>
        </w:rPr>
        <w:t>8. С</w:t>
      </w:r>
      <w:r w:rsidR="004E1F9B" w:rsidRPr="00EA42D9">
        <w:rPr>
          <w:sz w:val="28"/>
          <w:szCs w:val="28"/>
        </w:rPr>
        <w:t>ведения об объеме фактических расходов субъектов предпринимательской и (или) инвестиционной деятельности, органов государственной власти Краснодарского края, органов местного самоуправления муниципального образования Тимашевский район, связанных с необходимостью соблюдения установленных муниципальным нормативным правовым актом обязанностей или ограничений</w:t>
      </w:r>
      <w:r w:rsidR="00096E09" w:rsidRPr="00EA42D9">
        <w:rPr>
          <w:sz w:val="28"/>
          <w:szCs w:val="28"/>
        </w:rPr>
        <w:t xml:space="preserve">: </w:t>
      </w:r>
    </w:p>
    <w:p w:rsidR="00CA06F5" w:rsidRPr="00EA42D9" w:rsidRDefault="00096E09" w:rsidP="00B80817">
      <w:pPr>
        <w:ind w:left="-284" w:firstLine="568"/>
        <w:jc w:val="both"/>
        <w:rPr>
          <w:sz w:val="28"/>
          <w:szCs w:val="28"/>
        </w:rPr>
      </w:pPr>
      <w:r w:rsidRPr="00EA42D9">
        <w:rPr>
          <w:sz w:val="28"/>
          <w:szCs w:val="28"/>
        </w:rPr>
        <w:t>р</w:t>
      </w:r>
      <w:r w:rsidRPr="00EA42D9">
        <w:rPr>
          <w:color w:val="000000" w:themeColor="text1"/>
          <w:sz w:val="28"/>
          <w:szCs w:val="28"/>
          <w:lang w:eastAsia="en-US"/>
        </w:rPr>
        <w:t>асходы, связанные с введением предлагаемого правового регулирования</w:t>
      </w:r>
      <w:r w:rsidR="007A1195" w:rsidRPr="00EA42D9">
        <w:rPr>
          <w:color w:val="000000" w:themeColor="text1"/>
          <w:sz w:val="28"/>
          <w:szCs w:val="28"/>
          <w:lang w:eastAsia="en-US"/>
        </w:rPr>
        <w:t>,</w:t>
      </w:r>
      <w:r w:rsidRPr="00EA42D9">
        <w:rPr>
          <w:color w:val="000000" w:themeColor="text1"/>
          <w:sz w:val="28"/>
          <w:szCs w:val="28"/>
          <w:lang w:eastAsia="en-US"/>
        </w:rPr>
        <w:t xml:space="preserve"> отсутствуют</w:t>
      </w:r>
      <w:r w:rsidR="006A533F" w:rsidRPr="00EA42D9">
        <w:rPr>
          <w:color w:val="000000" w:themeColor="text1"/>
          <w:sz w:val="28"/>
          <w:szCs w:val="28"/>
          <w:lang w:eastAsia="en-US"/>
        </w:rPr>
        <w:t>.</w:t>
      </w:r>
    </w:p>
    <w:p w:rsidR="00A716C7" w:rsidRPr="00EA42D9" w:rsidRDefault="001B3104" w:rsidP="00B80817">
      <w:pPr>
        <w:pStyle w:val="ConsPlusNormal"/>
        <w:ind w:left="-284" w:firstLine="568"/>
        <w:jc w:val="both"/>
        <w:outlineLvl w:val="2"/>
        <w:rPr>
          <w:rFonts w:ascii="Times New Roman" w:hAnsi="Times New Roman" w:cs="Times New Roman"/>
          <w:sz w:val="28"/>
          <w:szCs w:val="28"/>
        </w:rPr>
      </w:pPr>
      <w:r w:rsidRPr="00EA42D9">
        <w:rPr>
          <w:rFonts w:ascii="Times New Roman" w:hAnsi="Times New Roman" w:cs="Times New Roman"/>
          <w:sz w:val="28"/>
          <w:szCs w:val="28"/>
        </w:rPr>
        <w:t xml:space="preserve">9. </w:t>
      </w:r>
      <w:r w:rsidR="004E1F9B" w:rsidRPr="00EA42D9">
        <w:rPr>
          <w:rFonts w:ascii="Times New Roman" w:hAnsi="Times New Roman" w:cs="Times New Roman"/>
          <w:sz w:val="28"/>
          <w:szCs w:val="28"/>
        </w:rPr>
        <w:t xml:space="preserve"> </w:t>
      </w:r>
      <w:r w:rsidRPr="00EA42D9">
        <w:rPr>
          <w:rFonts w:ascii="Times New Roman" w:hAnsi="Times New Roman" w:cs="Times New Roman"/>
          <w:sz w:val="28"/>
          <w:szCs w:val="28"/>
        </w:rPr>
        <w:t>С</w:t>
      </w:r>
      <w:r w:rsidR="004E1F9B" w:rsidRPr="00EA42D9">
        <w:rPr>
          <w:rFonts w:ascii="Times New Roman" w:hAnsi="Times New Roman" w:cs="Times New Roman"/>
          <w:sz w:val="28"/>
          <w:szCs w:val="28"/>
        </w:rPr>
        <w:t>ведения об изменении объема расходов и доходов районного бюджета (бюджета муниципального образования Тимашевский район), связанном с установлением правового регулирования</w:t>
      </w:r>
      <w:r w:rsidR="006A533F" w:rsidRPr="00EA42D9">
        <w:rPr>
          <w:rFonts w:ascii="Times New Roman" w:hAnsi="Times New Roman" w:cs="Times New Roman"/>
          <w:sz w:val="28"/>
          <w:szCs w:val="28"/>
        </w:rPr>
        <w:t xml:space="preserve">: </w:t>
      </w:r>
    </w:p>
    <w:p w:rsidR="00A716C7" w:rsidRDefault="00A716C7" w:rsidP="00B80817">
      <w:pPr>
        <w:pStyle w:val="ConsPlusNormal"/>
        <w:ind w:left="-284" w:firstLine="568"/>
        <w:jc w:val="both"/>
        <w:outlineLvl w:val="2"/>
        <w:rPr>
          <w:rFonts w:ascii="Times New Roman" w:hAnsi="Times New Roman" w:cs="Times New Roman"/>
          <w:sz w:val="28"/>
          <w:szCs w:val="28"/>
        </w:rPr>
      </w:pPr>
      <w:r w:rsidRPr="00EA42D9">
        <w:rPr>
          <w:rFonts w:ascii="Times New Roman" w:hAnsi="Times New Roman" w:cs="Times New Roman"/>
          <w:sz w:val="28"/>
          <w:szCs w:val="28"/>
        </w:rPr>
        <w:t>дополнительные расходы (доходы) районного бюджета (бюджета муниципального образования Тимашевский район), связанные с введением предлагаемого правового регулирования отсутствуют.</w:t>
      </w:r>
    </w:p>
    <w:p w:rsidR="00EA42D9" w:rsidRPr="00EA42D9" w:rsidRDefault="00EA42D9" w:rsidP="00EA42D9">
      <w:pPr>
        <w:ind w:left="-284" w:firstLine="284"/>
        <w:jc w:val="both"/>
        <w:rPr>
          <w:sz w:val="28"/>
          <w:szCs w:val="28"/>
        </w:rPr>
      </w:pPr>
      <w:r>
        <w:rPr>
          <w:sz w:val="28"/>
          <w:szCs w:val="28"/>
        </w:rPr>
        <w:t xml:space="preserve">     П</w:t>
      </w:r>
      <w:r w:rsidRPr="002B64A4">
        <w:rPr>
          <w:sz w:val="28"/>
          <w:szCs w:val="28"/>
        </w:rPr>
        <w:t xml:space="preserve">остановление администрации муниципального образования Тимашевский район от 23.03.2020 № 333 «Об утверждении административного регламента предоставления муниципальной услуги «Выдача разрешений на ввод в </w:t>
      </w:r>
      <w:r w:rsidRPr="00B1532E">
        <w:rPr>
          <w:sz w:val="28"/>
          <w:szCs w:val="28"/>
        </w:rPr>
        <w:t xml:space="preserve">эксплуатацию» (с изменениями от 21.09.2020 № 985, 25.02.2021 № 229) является инструментом реализации функций администрации муниципального образования Тимашевский по предоставлению муниципальной услуги по выдаче </w:t>
      </w:r>
      <w:r w:rsidRPr="00B1532E">
        <w:rPr>
          <w:bCs/>
          <w:sz w:val="28"/>
          <w:szCs w:val="28"/>
        </w:rPr>
        <w:t xml:space="preserve">разрешений на </w:t>
      </w:r>
      <w:r w:rsidRPr="00EA42D9">
        <w:rPr>
          <w:bCs/>
          <w:sz w:val="28"/>
          <w:szCs w:val="28"/>
        </w:rPr>
        <w:t>ввод в эксплуатацию.</w:t>
      </w:r>
    </w:p>
    <w:p w:rsidR="004E1F9B" w:rsidRPr="00EA42D9" w:rsidRDefault="00177EC3" w:rsidP="00EA42D9">
      <w:pPr>
        <w:ind w:left="-284" w:hanging="142"/>
        <w:jc w:val="both"/>
        <w:rPr>
          <w:sz w:val="28"/>
          <w:szCs w:val="28"/>
        </w:rPr>
      </w:pPr>
      <w:r w:rsidRPr="00EA42D9">
        <w:rPr>
          <w:sz w:val="28"/>
          <w:szCs w:val="28"/>
        </w:rPr>
        <w:tab/>
      </w:r>
      <w:r w:rsidRPr="00EA42D9">
        <w:rPr>
          <w:sz w:val="28"/>
          <w:szCs w:val="28"/>
        </w:rPr>
        <w:tab/>
        <w:t xml:space="preserve">        </w:t>
      </w:r>
      <w:r w:rsidR="00EA42D9" w:rsidRPr="00EA42D9">
        <w:rPr>
          <w:sz w:val="28"/>
          <w:szCs w:val="28"/>
        </w:rPr>
        <w:t>П</w:t>
      </w:r>
      <w:r w:rsidR="008C52F7" w:rsidRPr="00EA42D9">
        <w:rPr>
          <w:sz w:val="28"/>
          <w:szCs w:val="28"/>
        </w:rPr>
        <w:t xml:space="preserve">о результатам проведенного анализа фактического воздействия </w:t>
      </w:r>
      <w:r w:rsidR="00EA42D9" w:rsidRPr="00EA42D9">
        <w:rPr>
          <w:sz w:val="28"/>
          <w:szCs w:val="28"/>
        </w:rPr>
        <w:t xml:space="preserve">постановления администрации муниципального образования Тимашевский район от 23.03.2020 № 333 «Об утверждении административного регламента предоставления муниципальной услуги «Выдача разрешений на ввод в эксплуатацию» (с изменениями от 21.09.2020 № 985, 25.02.2021 № 229) </w:t>
      </w:r>
      <w:r w:rsidR="008C52F7" w:rsidRPr="00EA42D9">
        <w:rPr>
          <w:sz w:val="28"/>
          <w:szCs w:val="28"/>
        </w:rPr>
        <w:t xml:space="preserve">сделаны выводы об отсутствии необходимости в отмене рассматриваемого муниципального нормативного правового акта или внесения в него изменений. </w:t>
      </w:r>
    </w:p>
    <w:p w:rsidR="005E119A" w:rsidRPr="002E3262" w:rsidRDefault="005E119A" w:rsidP="00B80817">
      <w:pPr>
        <w:pStyle w:val="ConsPlusNonformat"/>
        <w:ind w:left="-284" w:firstLine="568"/>
        <w:jc w:val="both"/>
        <w:rPr>
          <w:rFonts w:ascii="Times New Roman" w:hAnsi="Times New Roman" w:cs="Times New Roman"/>
          <w:sz w:val="28"/>
          <w:szCs w:val="28"/>
          <w:highlight w:val="yellow"/>
        </w:rPr>
      </w:pPr>
    </w:p>
    <w:p w:rsidR="00511D78" w:rsidRPr="00FB5FAF" w:rsidRDefault="00511D78" w:rsidP="0017348D">
      <w:pPr>
        <w:ind w:left="-284"/>
        <w:rPr>
          <w:sz w:val="28"/>
          <w:szCs w:val="28"/>
          <w:highlight w:val="yellow"/>
        </w:rPr>
      </w:pPr>
      <w:bookmarkStart w:id="1" w:name="Par228"/>
      <w:bookmarkStart w:id="2" w:name="Par319"/>
      <w:bookmarkStart w:id="3" w:name="Par429"/>
      <w:bookmarkEnd w:id="1"/>
      <w:bookmarkEnd w:id="2"/>
      <w:bookmarkEnd w:id="3"/>
    </w:p>
    <w:p w:rsidR="001749B6" w:rsidRDefault="001749B6" w:rsidP="00511D78">
      <w:pPr>
        <w:ind w:hanging="284"/>
        <w:jc w:val="both"/>
        <w:rPr>
          <w:sz w:val="28"/>
          <w:szCs w:val="28"/>
        </w:rPr>
      </w:pPr>
      <w:r>
        <w:rPr>
          <w:sz w:val="28"/>
          <w:szCs w:val="28"/>
        </w:rPr>
        <w:t>Исполняющий обязанности</w:t>
      </w:r>
    </w:p>
    <w:p w:rsidR="008C52F7" w:rsidRPr="00102371" w:rsidRDefault="001749B6" w:rsidP="00511D78">
      <w:pPr>
        <w:ind w:hanging="284"/>
        <w:jc w:val="both"/>
        <w:rPr>
          <w:sz w:val="28"/>
          <w:szCs w:val="28"/>
        </w:rPr>
      </w:pPr>
      <w:r>
        <w:rPr>
          <w:sz w:val="28"/>
          <w:szCs w:val="28"/>
        </w:rPr>
        <w:t>н</w:t>
      </w:r>
      <w:r w:rsidR="008D7155" w:rsidRPr="00102371">
        <w:rPr>
          <w:sz w:val="28"/>
          <w:szCs w:val="28"/>
        </w:rPr>
        <w:t>а</w:t>
      </w:r>
      <w:r w:rsidR="00126E0E" w:rsidRPr="00102371">
        <w:rPr>
          <w:sz w:val="28"/>
          <w:szCs w:val="28"/>
        </w:rPr>
        <w:t>чальник</w:t>
      </w:r>
      <w:r>
        <w:rPr>
          <w:sz w:val="28"/>
          <w:szCs w:val="28"/>
        </w:rPr>
        <w:t>а</w:t>
      </w:r>
      <w:r w:rsidR="008C52F7" w:rsidRPr="00102371">
        <w:rPr>
          <w:sz w:val="28"/>
          <w:szCs w:val="28"/>
        </w:rPr>
        <w:t xml:space="preserve"> </w:t>
      </w:r>
      <w:r w:rsidR="00126E0E" w:rsidRPr="00102371">
        <w:rPr>
          <w:sz w:val="28"/>
          <w:szCs w:val="28"/>
        </w:rPr>
        <w:t xml:space="preserve">отдела </w:t>
      </w:r>
      <w:r w:rsidR="008C52F7" w:rsidRPr="00102371">
        <w:rPr>
          <w:sz w:val="28"/>
          <w:szCs w:val="28"/>
        </w:rPr>
        <w:t xml:space="preserve">экономики </w:t>
      </w:r>
    </w:p>
    <w:p w:rsidR="007C5A43" w:rsidRPr="00102371" w:rsidRDefault="008C52F7" w:rsidP="00511D78">
      <w:pPr>
        <w:ind w:hanging="284"/>
        <w:jc w:val="both"/>
        <w:rPr>
          <w:sz w:val="28"/>
          <w:szCs w:val="28"/>
        </w:rPr>
      </w:pPr>
      <w:r w:rsidRPr="00102371">
        <w:rPr>
          <w:sz w:val="28"/>
          <w:szCs w:val="28"/>
        </w:rPr>
        <w:t xml:space="preserve">и прогнозирования </w:t>
      </w:r>
      <w:r w:rsidR="00126E0E" w:rsidRPr="00102371">
        <w:rPr>
          <w:sz w:val="28"/>
          <w:szCs w:val="28"/>
        </w:rPr>
        <w:t>администрации</w:t>
      </w:r>
    </w:p>
    <w:p w:rsidR="00B04CF7" w:rsidRPr="00102371" w:rsidRDefault="00B04CF7" w:rsidP="00511D78">
      <w:pPr>
        <w:ind w:hanging="284"/>
        <w:jc w:val="both"/>
        <w:rPr>
          <w:sz w:val="28"/>
          <w:szCs w:val="28"/>
        </w:rPr>
      </w:pPr>
      <w:r w:rsidRPr="00102371">
        <w:rPr>
          <w:sz w:val="28"/>
          <w:szCs w:val="28"/>
        </w:rPr>
        <w:t>муниципального образования</w:t>
      </w:r>
    </w:p>
    <w:p w:rsidR="004E7E18" w:rsidRDefault="00B04CF7" w:rsidP="008C52F7">
      <w:pPr>
        <w:ind w:hanging="284"/>
        <w:jc w:val="both"/>
        <w:rPr>
          <w:sz w:val="28"/>
          <w:szCs w:val="28"/>
        </w:rPr>
      </w:pPr>
      <w:r w:rsidRPr="00102371">
        <w:rPr>
          <w:sz w:val="28"/>
          <w:szCs w:val="28"/>
        </w:rPr>
        <w:t>Тимашевский район</w:t>
      </w:r>
      <w:r w:rsidR="005D0E45" w:rsidRPr="00102371">
        <w:rPr>
          <w:sz w:val="28"/>
          <w:szCs w:val="28"/>
        </w:rPr>
        <w:t xml:space="preserve">                                 </w:t>
      </w:r>
      <w:r w:rsidR="0093683A" w:rsidRPr="00102371">
        <w:rPr>
          <w:sz w:val="28"/>
          <w:szCs w:val="28"/>
        </w:rPr>
        <w:t xml:space="preserve">  </w:t>
      </w:r>
      <w:r w:rsidR="009C52A0" w:rsidRPr="00102371">
        <w:rPr>
          <w:sz w:val="28"/>
          <w:szCs w:val="28"/>
        </w:rPr>
        <w:t xml:space="preserve">   </w:t>
      </w:r>
      <w:r w:rsidR="005D0E45" w:rsidRPr="00102371">
        <w:rPr>
          <w:sz w:val="28"/>
          <w:szCs w:val="28"/>
        </w:rPr>
        <w:t xml:space="preserve">      </w:t>
      </w:r>
      <w:r w:rsidR="00560509" w:rsidRPr="00102371">
        <w:rPr>
          <w:sz w:val="28"/>
          <w:szCs w:val="28"/>
        </w:rPr>
        <w:t xml:space="preserve">                    </w:t>
      </w:r>
      <w:r w:rsidR="00511D78" w:rsidRPr="00102371">
        <w:rPr>
          <w:sz w:val="28"/>
          <w:szCs w:val="28"/>
        </w:rPr>
        <w:t xml:space="preserve">  </w:t>
      </w:r>
      <w:r w:rsidR="00177EC3" w:rsidRPr="00102371">
        <w:rPr>
          <w:sz w:val="28"/>
          <w:szCs w:val="28"/>
        </w:rPr>
        <w:t xml:space="preserve">   </w:t>
      </w:r>
      <w:r w:rsidR="007C5A43" w:rsidRPr="00102371">
        <w:rPr>
          <w:sz w:val="28"/>
          <w:szCs w:val="28"/>
        </w:rPr>
        <w:t xml:space="preserve">   </w:t>
      </w:r>
      <w:r w:rsidR="00560509" w:rsidRPr="00102371">
        <w:rPr>
          <w:sz w:val="28"/>
          <w:szCs w:val="28"/>
        </w:rPr>
        <w:t xml:space="preserve"> </w:t>
      </w:r>
      <w:r w:rsidR="004550A4" w:rsidRPr="00102371">
        <w:rPr>
          <w:sz w:val="28"/>
          <w:szCs w:val="28"/>
        </w:rPr>
        <w:t xml:space="preserve">       </w:t>
      </w:r>
      <w:r w:rsidR="001749B6">
        <w:rPr>
          <w:sz w:val="28"/>
          <w:szCs w:val="28"/>
        </w:rPr>
        <w:t>И.А. Прокопец</w:t>
      </w:r>
    </w:p>
    <w:p w:rsidR="004E7E18" w:rsidRDefault="004E7E18" w:rsidP="002B02B3">
      <w:pPr>
        <w:jc w:val="both"/>
        <w:rPr>
          <w:sz w:val="28"/>
          <w:szCs w:val="28"/>
        </w:rPr>
      </w:pPr>
    </w:p>
    <w:p w:rsidR="004E7E18" w:rsidRDefault="004E7E18" w:rsidP="002B02B3">
      <w:pPr>
        <w:jc w:val="both"/>
        <w:rPr>
          <w:sz w:val="28"/>
          <w:szCs w:val="28"/>
        </w:rPr>
      </w:pPr>
    </w:p>
    <w:p w:rsidR="004E7E18" w:rsidRDefault="004E7E18" w:rsidP="002B02B3">
      <w:pPr>
        <w:jc w:val="both"/>
        <w:rPr>
          <w:sz w:val="28"/>
          <w:szCs w:val="28"/>
        </w:rPr>
      </w:pPr>
    </w:p>
    <w:p w:rsidR="004E7E18" w:rsidRDefault="004E7E18" w:rsidP="002B02B3">
      <w:pPr>
        <w:jc w:val="both"/>
        <w:rPr>
          <w:sz w:val="28"/>
          <w:szCs w:val="28"/>
        </w:rPr>
      </w:pPr>
    </w:p>
    <w:p w:rsidR="00315DDE" w:rsidRDefault="00315DDE" w:rsidP="002B02B3">
      <w:pPr>
        <w:jc w:val="both"/>
        <w:rPr>
          <w:sz w:val="28"/>
          <w:szCs w:val="28"/>
        </w:rPr>
      </w:pPr>
    </w:p>
    <w:p w:rsidR="00315DDE" w:rsidRDefault="00315DDE" w:rsidP="002B02B3">
      <w:pPr>
        <w:jc w:val="both"/>
        <w:rPr>
          <w:sz w:val="28"/>
          <w:szCs w:val="28"/>
        </w:rPr>
      </w:pPr>
    </w:p>
    <w:p w:rsidR="00315DDE" w:rsidRDefault="00315DDE" w:rsidP="002B02B3">
      <w:pPr>
        <w:jc w:val="both"/>
        <w:rPr>
          <w:sz w:val="28"/>
          <w:szCs w:val="28"/>
        </w:rPr>
      </w:pPr>
    </w:p>
    <w:p w:rsidR="00315DDE" w:rsidRDefault="00315DDE" w:rsidP="002B02B3">
      <w:pPr>
        <w:jc w:val="both"/>
        <w:rPr>
          <w:sz w:val="28"/>
          <w:szCs w:val="28"/>
        </w:rPr>
      </w:pPr>
    </w:p>
    <w:p w:rsidR="00315DDE" w:rsidRDefault="00315DDE" w:rsidP="002B02B3">
      <w:pPr>
        <w:jc w:val="both"/>
        <w:rPr>
          <w:sz w:val="28"/>
          <w:szCs w:val="28"/>
        </w:rPr>
      </w:pPr>
    </w:p>
    <w:p w:rsidR="00315DDE" w:rsidRDefault="00315DDE" w:rsidP="002B02B3">
      <w:pPr>
        <w:jc w:val="both"/>
        <w:rPr>
          <w:sz w:val="28"/>
          <w:szCs w:val="28"/>
        </w:rPr>
      </w:pPr>
    </w:p>
    <w:p w:rsidR="00315DDE" w:rsidRDefault="00315DDE" w:rsidP="002B02B3">
      <w:pPr>
        <w:jc w:val="both"/>
        <w:rPr>
          <w:sz w:val="28"/>
          <w:szCs w:val="28"/>
        </w:rPr>
      </w:pPr>
    </w:p>
    <w:p w:rsidR="00315DDE" w:rsidRDefault="00315DDE" w:rsidP="002B02B3">
      <w:pPr>
        <w:jc w:val="both"/>
        <w:rPr>
          <w:sz w:val="28"/>
          <w:szCs w:val="28"/>
        </w:rPr>
      </w:pPr>
    </w:p>
    <w:p w:rsidR="00315DDE" w:rsidRDefault="00315DDE" w:rsidP="002B02B3">
      <w:pPr>
        <w:jc w:val="both"/>
        <w:rPr>
          <w:sz w:val="28"/>
          <w:szCs w:val="28"/>
        </w:rPr>
      </w:pPr>
    </w:p>
    <w:p w:rsidR="00315DDE" w:rsidRDefault="00315DDE" w:rsidP="002B02B3">
      <w:pPr>
        <w:jc w:val="both"/>
        <w:rPr>
          <w:sz w:val="28"/>
          <w:szCs w:val="28"/>
        </w:rPr>
      </w:pPr>
    </w:p>
    <w:p w:rsidR="00315DDE" w:rsidRDefault="00315DDE" w:rsidP="002B02B3">
      <w:pPr>
        <w:jc w:val="both"/>
        <w:rPr>
          <w:sz w:val="28"/>
          <w:szCs w:val="28"/>
        </w:rPr>
      </w:pPr>
    </w:p>
    <w:p w:rsidR="00315DDE" w:rsidRDefault="00315DDE" w:rsidP="002B02B3">
      <w:pPr>
        <w:jc w:val="both"/>
        <w:rPr>
          <w:sz w:val="28"/>
          <w:szCs w:val="28"/>
        </w:rPr>
      </w:pPr>
    </w:p>
    <w:p w:rsidR="00315DDE" w:rsidRDefault="00315DDE" w:rsidP="002B02B3">
      <w:pPr>
        <w:jc w:val="both"/>
        <w:rPr>
          <w:sz w:val="28"/>
          <w:szCs w:val="28"/>
        </w:rPr>
      </w:pPr>
    </w:p>
    <w:p w:rsidR="00315DDE" w:rsidRDefault="00315DDE" w:rsidP="002B02B3">
      <w:pPr>
        <w:jc w:val="both"/>
        <w:rPr>
          <w:sz w:val="28"/>
          <w:szCs w:val="28"/>
        </w:rPr>
      </w:pPr>
    </w:p>
    <w:p w:rsidR="00102371" w:rsidRDefault="00102371" w:rsidP="002B02B3">
      <w:pPr>
        <w:jc w:val="both"/>
        <w:rPr>
          <w:sz w:val="28"/>
          <w:szCs w:val="28"/>
        </w:rPr>
      </w:pPr>
    </w:p>
    <w:p w:rsidR="00102371" w:rsidRDefault="00102371" w:rsidP="002B02B3">
      <w:pPr>
        <w:jc w:val="both"/>
        <w:rPr>
          <w:sz w:val="28"/>
          <w:szCs w:val="28"/>
        </w:rPr>
      </w:pPr>
    </w:p>
    <w:p w:rsidR="00102371" w:rsidRDefault="00102371" w:rsidP="002B02B3">
      <w:pPr>
        <w:jc w:val="both"/>
        <w:rPr>
          <w:sz w:val="28"/>
          <w:szCs w:val="28"/>
        </w:rPr>
      </w:pPr>
    </w:p>
    <w:p w:rsidR="00102371" w:rsidRDefault="00102371" w:rsidP="002B02B3">
      <w:pPr>
        <w:jc w:val="both"/>
        <w:rPr>
          <w:sz w:val="28"/>
          <w:szCs w:val="28"/>
        </w:rPr>
      </w:pPr>
    </w:p>
    <w:p w:rsidR="00102371" w:rsidRDefault="00102371" w:rsidP="002B02B3">
      <w:pPr>
        <w:jc w:val="both"/>
        <w:rPr>
          <w:sz w:val="28"/>
          <w:szCs w:val="28"/>
        </w:rPr>
      </w:pPr>
    </w:p>
    <w:p w:rsidR="00102371" w:rsidRDefault="00102371" w:rsidP="002B02B3">
      <w:pPr>
        <w:jc w:val="both"/>
        <w:rPr>
          <w:sz w:val="28"/>
          <w:szCs w:val="28"/>
        </w:rPr>
      </w:pPr>
    </w:p>
    <w:p w:rsidR="00102371" w:rsidRDefault="00102371" w:rsidP="002B02B3">
      <w:pPr>
        <w:jc w:val="both"/>
        <w:rPr>
          <w:sz w:val="28"/>
          <w:szCs w:val="28"/>
        </w:rPr>
      </w:pPr>
    </w:p>
    <w:p w:rsidR="00102371" w:rsidRDefault="00102371" w:rsidP="002B02B3">
      <w:pPr>
        <w:jc w:val="both"/>
        <w:rPr>
          <w:sz w:val="28"/>
          <w:szCs w:val="28"/>
        </w:rPr>
      </w:pPr>
    </w:p>
    <w:p w:rsidR="00102371" w:rsidRDefault="00102371" w:rsidP="002B02B3">
      <w:pPr>
        <w:jc w:val="both"/>
        <w:rPr>
          <w:sz w:val="28"/>
          <w:szCs w:val="28"/>
        </w:rPr>
      </w:pPr>
    </w:p>
    <w:p w:rsidR="00102371" w:rsidRDefault="00102371" w:rsidP="002B02B3">
      <w:pPr>
        <w:jc w:val="both"/>
        <w:rPr>
          <w:sz w:val="28"/>
          <w:szCs w:val="28"/>
        </w:rPr>
      </w:pPr>
    </w:p>
    <w:p w:rsidR="00102371" w:rsidRDefault="00102371" w:rsidP="002B02B3">
      <w:pPr>
        <w:jc w:val="both"/>
        <w:rPr>
          <w:sz w:val="28"/>
          <w:szCs w:val="28"/>
        </w:rPr>
      </w:pPr>
    </w:p>
    <w:p w:rsidR="00102371" w:rsidRDefault="00102371" w:rsidP="002B02B3">
      <w:pPr>
        <w:jc w:val="both"/>
        <w:rPr>
          <w:sz w:val="28"/>
          <w:szCs w:val="28"/>
        </w:rPr>
      </w:pPr>
      <w:bookmarkStart w:id="4" w:name="_GoBack"/>
      <w:bookmarkEnd w:id="4"/>
    </w:p>
    <w:p w:rsidR="00315DDE" w:rsidRDefault="00315DDE" w:rsidP="002B02B3">
      <w:pPr>
        <w:jc w:val="both"/>
        <w:rPr>
          <w:sz w:val="28"/>
          <w:szCs w:val="28"/>
        </w:rPr>
      </w:pPr>
    </w:p>
    <w:p w:rsidR="008D05F3" w:rsidRPr="008351C7" w:rsidRDefault="00824800" w:rsidP="001F3CA6">
      <w:pPr>
        <w:ind w:hanging="284"/>
        <w:jc w:val="both"/>
        <w:rPr>
          <w:sz w:val="24"/>
          <w:szCs w:val="24"/>
        </w:rPr>
      </w:pPr>
      <w:r>
        <w:rPr>
          <w:sz w:val="24"/>
          <w:szCs w:val="24"/>
        </w:rPr>
        <w:t>В</w:t>
      </w:r>
      <w:r w:rsidR="008C52F7">
        <w:rPr>
          <w:sz w:val="24"/>
          <w:szCs w:val="24"/>
        </w:rPr>
        <w:t>ерещагина Татьяна Анатольевна</w:t>
      </w:r>
    </w:p>
    <w:p w:rsidR="00F82B9D" w:rsidRPr="008351C7" w:rsidRDefault="005D0E45" w:rsidP="001F3CA6">
      <w:pPr>
        <w:ind w:hanging="284"/>
        <w:jc w:val="both"/>
        <w:rPr>
          <w:sz w:val="24"/>
          <w:szCs w:val="24"/>
        </w:rPr>
      </w:pPr>
      <w:r w:rsidRPr="008351C7">
        <w:rPr>
          <w:sz w:val="24"/>
          <w:szCs w:val="24"/>
        </w:rPr>
        <w:t>4-</w:t>
      </w:r>
      <w:r w:rsidR="008C52F7">
        <w:rPr>
          <w:sz w:val="24"/>
          <w:szCs w:val="24"/>
        </w:rPr>
        <w:t>73</w:t>
      </w:r>
      <w:r w:rsidR="00C8418D">
        <w:rPr>
          <w:sz w:val="24"/>
          <w:szCs w:val="24"/>
        </w:rPr>
        <w:t>-</w:t>
      </w:r>
      <w:r w:rsidR="008C52F7">
        <w:rPr>
          <w:sz w:val="24"/>
          <w:szCs w:val="24"/>
        </w:rPr>
        <w:t>35</w:t>
      </w:r>
    </w:p>
    <w:sectPr w:rsidR="00F82B9D" w:rsidRPr="008351C7" w:rsidSect="00FF1E51">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651" w:rsidRDefault="009B7651" w:rsidP="005F773D">
      <w:r>
        <w:separator/>
      </w:r>
    </w:p>
  </w:endnote>
  <w:endnote w:type="continuationSeparator" w:id="0">
    <w:p w:rsidR="009B7651" w:rsidRDefault="009B7651" w:rsidP="005F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3D" w:rsidRDefault="005F773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3D" w:rsidRDefault="005F773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3D" w:rsidRDefault="005F773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651" w:rsidRDefault="009B7651" w:rsidP="005F773D">
      <w:r>
        <w:separator/>
      </w:r>
    </w:p>
  </w:footnote>
  <w:footnote w:type="continuationSeparator" w:id="0">
    <w:p w:rsidR="009B7651" w:rsidRDefault="009B7651" w:rsidP="005F7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3D" w:rsidRDefault="005F773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19401"/>
      <w:docPartObj>
        <w:docPartGallery w:val="Page Numbers (Top of Page)"/>
        <w:docPartUnique/>
      </w:docPartObj>
    </w:sdtPr>
    <w:sdtEndPr/>
    <w:sdtContent>
      <w:p w:rsidR="005F773D" w:rsidRDefault="005F773D">
        <w:pPr>
          <w:pStyle w:val="aa"/>
          <w:jc w:val="center"/>
        </w:pPr>
        <w:r>
          <w:fldChar w:fldCharType="begin"/>
        </w:r>
        <w:r>
          <w:instrText>PAGE   \* MERGEFORMAT</w:instrText>
        </w:r>
        <w:r>
          <w:fldChar w:fldCharType="separate"/>
        </w:r>
        <w:r w:rsidR="00DC63CA">
          <w:rPr>
            <w:noProof/>
          </w:rPr>
          <w:t>6</w:t>
        </w:r>
        <w:r>
          <w:fldChar w:fldCharType="end"/>
        </w:r>
      </w:p>
    </w:sdtContent>
  </w:sdt>
  <w:p w:rsidR="005F773D" w:rsidRDefault="005F773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3D" w:rsidRDefault="005F773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68D9"/>
    <w:multiLevelType w:val="hybridMultilevel"/>
    <w:tmpl w:val="6206E324"/>
    <w:lvl w:ilvl="0" w:tplc="7C10D678">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1"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BB72017"/>
    <w:multiLevelType w:val="hybridMultilevel"/>
    <w:tmpl w:val="761469BC"/>
    <w:lvl w:ilvl="0" w:tplc="4BC8B222">
      <w:start w:val="6"/>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7A2B42"/>
    <w:multiLevelType w:val="hybridMultilevel"/>
    <w:tmpl w:val="8D06B9BC"/>
    <w:lvl w:ilvl="0" w:tplc="5694F05C">
      <w:start w:val="6"/>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6" w15:restartNumberingAfterBreak="0">
    <w:nsid w:val="50D12F45"/>
    <w:multiLevelType w:val="hybridMultilevel"/>
    <w:tmpl w:val="3CB8B3CE"/>
    <w:lvl w:ilvl="0" w:tplc="0E90197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628316B3"/>
    <w:multiLevelType w:val="hybridMultilevel"/>
    <w:tmpl w:val="5A807808"/>
    <w:lvl w:ilvl="0" w:tplc="EA1001EE">
      <w:start w:val="1"/>
      <w:numFmt w:val="decimal"/>
      <w:lvlText w:val="%1)"/>
      <w:lvlJc w:val="left"/>
      <w:pPr>
        <w:ind w:left="1664" w:hanging="11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6E0040E5"/>
    <w:multiLevelType w:val="multilevel"/>
    <w:tmpl w:val="C7BE4668"/>
    <w:lvl w:ilvl="0">
      <w:start w:val="2"/>
      <w:numFmt w:val="decimalZero"/>
      <w:lvlText w:val="%1"/>
      <w:lvlJc w:val="left"/>
      <w:pPr>
        <w:ind w:left="1350" w:hanging="1350"/>
      </w:pPr>
      <w:rPr>
        <w:rFonts w:hint="default"/>
      </w:rPr>
    </w:lvl>
    <w:lvl w:ilvl="1">
      <w:start w:val="3"/>
      <w:numFmt w:val="decimalZero"/>
      <w:lvlText w:val="%1.%2"/>
      <w:lvlJc w:val="left"/>
      <w:pPr>
        <w:ind w:left="1246" w:hanging="1350"/>
      </w:pPr>
      <w:rPr>
        <w:rFonts w:hint="default"/>
      </w:rPr>
    </w:lvl>
    <w:lvl w:ilvl="2">
      <w:start w:val="2020"/>
      <w:numFmt w:val="decimal"/>
      <w:lvlText w:val="%1.%2.%3"/>
      <w:lvlJc w:val="left"/>
      <w:pPr>
        <w:ind w:left="1142" w:hanging="1350"/>
      </w:pPr>
      <w:rPr>
        <w:rFonts w:hint="default"/>
      </w:rPr>
    </w:lvl>
    <w:lvl w:ilvl="3">
      <w:start w:val="1"/>
      <w:numFmt w:val="decimal"/>
      <w:lvlText w:val="%1.%2.%3.%4"/>
      <w:lvlJc w:val="left"/>
      <w:pPr>
        <w:ind w:left="1038" w:hanging="1350"/>
      </w:pPr>
      <w:rPr>
        <w:rFonts w:hint="default"/>
      </w:rPr>
    </w:lvl>
    <w:lvl w:ilvl="4">
      <w:start w:val="1"/>
      <w:numFmt w:val="decimal"/>
      <w:lvlText w:val="%1.%2.%3.%4.%5"/>
      <w:lvlJc w:val="left"/>
      <w:pPr>
        <w:ind w:left="934" w:hanging="1350"/>
      </w:pPr>
      <w:rPr>
        <w:rFonts w:hint="default"/>
      </w:rPr>
    </w:lvl>
    <w:lvl w:ilvl="5">
      <w:start w:val="1"/>
      <w:numFmt w:val="decimal"/>
      <w:lvlText w:val="%1.%2.%3.%4.%5.%6"/>
      <w:lvlJc w:val="left"/>
      <w:pPr>
        <w:ind w:left="920" w:hanging="1440"/>
      </w:pPr>
      <w:rPr>
        <w:rFonts w:hint="default"/>
      </w:rPr>
    </w:lvl>
    <w:lvl w:ilvl="6">
      <w:start w:val="1"/>
      <w:numFmt w:val="decimal"/>
      <w:lvlText w:val="%1.%2.%3.%4.%5.%6.%7"/>
      <w:lvlJc w:val="left"/>
      <w:pPr>
        <w:ind w:left="816" w:hanging="1440"/>
      </w:pPr>
      <w:rPr>
        <w:rFonts w:hint="default"/>
      </w:rPr>
    </w:lvl>
    <w:lvl w:ilvl="7">
      <w:start w:val="1"/>
      <w:numFmt w:val="decimal"/>
      <w:lvlText w:val="%1.%2.%3.%4.%5.%6.%7.%8"/>
      <w:lvlJc w:val="left"/>
      <w:pPr>
        <w:ind w:left="1072" w:hanging="1800"/>
      </w:pPr>
      <w:rPr>
        <w:rFonts w:hint="default"/>
      </w:rPr>
    </w:lvl>
    <w:lvl w:ilvl="8">
      <w:start w:val="1"/>
      <w:numFmt w:val="decimal"/>
      <w:lvlText w:val="%1.%2.%3.%4.%5.%6.%7.%8.%9"/>
      <w:lvlJc w:val="left"/>
      <w:pPr>
        <w:ind w:left="1328" w:hanging="2160"/>
      </w:pPr>
      <w:rPr>
        <w:rFonts w:hint="default"/>
      </w:rPr>
    </w:lvl>
  </w:abstractNum>
  <w:abstractNum w:abstractNumId="9" w15:restartNumberingAfterBreak="0">
    <w:nsid w:val="74BB7A3E"/>
    <w:multiLevelType w:val="hybridMultilevel"/>
    <w:tmpl w:val="063C7A3E"/>
    <w:lvl w:ilvl="0" w:tplc="7C10D678">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num w:numId="1">
    <w:abstractNumId w:val="1"/>
  </w:num>
  <w:num w:numId="2">
    <w:abstractNumId w:val="3"/>
  </w:num>
  <w:num w:numId="3">
    <w:abstractNumId w:val="4"/>
  </w:num>
  <w:num w:numId="4">
    <w:abstractNumId w:val="7"/>
  </w:num>
  <w:num w:numId="5">
    <w:abstractNumId w:val="9"/>
  </w:num>
  <w:num w:numId="6">
    <w:abstractNumId w:val="5"/>
  </w:num>
  <w:num w:numId="7">
    <w:abstractNumId w:val="2"/>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42BE"/>
    <w:rsid w:val="00012152"/>
    <w:rsid w:val="00016B93"/>
    <w:rsid w:val="00022225"/>
    <w:rsid w:val="00030991"/>
    <w:rsid w:val="000513E9"/>
    <w:rsid w:val="00062CA7"/>
    <w:rsid w:val="0006518D"/>
    <w:rsid w:val="00073C1A"/>
    <w:rsid w:val="000846DA"/>
    <w:rsid w:val="00090919"/>
    <w:rsid w:val="00090EEC"/>
    <w:rsid w:val="00096E09"/>
    <w:rsid w:val="000A0076"/>
    <w:rsid w:val="000A56E9"/>
    <w:rsid w:val="000B7DD6"/>
    <w:rsid w:val="000B7E88"/>
    <w:rsid w:val="000C1D43"/>
    <w:rsid w:val="000D5253"/>
    <w:rsid w:val="000E03C1"/>
    <w:rsid w:val="000E2AAA"/>
    <w:rsid w:val="00101171"/>
    <w:rsid w:val="00102371"/>
    <w:rsid w:val="001116D5"/>
    <w:rsid w:val="001177BD"/>
    <w:rsid w:val="00124E61"/>
    <w:rsid w:val="00126E0E"/>
    <w:rsid w:val="00136FD1"/>
    <w:rsid w:val="0014717A"/>
    <w:rsid w:val="00163D44"/>
    <w:rsid w:val="00166913"/>
    <w:rsid w:val="0017348D"/>
    <w:rsid w:val="001749B6"/>
    <w:rsid w:val="001749DF"/>
    <w:rsid w:val="0017509F"/>
    <w:rsid w:val="00177EC3"/>
    <w:rsid w:val="001806AF"/>
    <w:rsid w:val="00187DBA"/>
    <w:rsid w:val="001A0D77"/>
    <w:rsid w:val="001A41FB"/>
    <w:rsid w:val="001A741E"/>
    <w:rsid w:val="001B3104"/>
    <w:rsid w:val="001C59AD"/>
    <w:rsid w:val="001E0FA3"/>
    <w:rsid w:val="001E33BF"/>
    <w:rsid w:val="001E3A6B"/>
    <w:rsid w:val="001F3CA6"/>
    <w:rsid w:val="00206804"/>
    <w:rsid w:val="0021553B"/>
    <w:rsid w:val="00221700"/>
    <w:rsid w:val="00222EEE"/>
    <w:rsid w:val="00245E3E"/>
    <w:rsid w:val="00254E81"/>
    <w:rsid w:val="002755AF"/>
    <w:rsid w:val="0027562B"/>
    <w:rsid w:val="0028793A"/>
    <w:rsid w:val="00294C96"/>
    <w:rsid w:val="002978F9"/>
    <w:rsid w:val="002978FD"/>
    <w:rsid w:val="002A3C67"/>
    <w:rsid w:val="002A607C"/>
    <w:rsid w:val="002B02B3"/>
    <w:rsid w:val="002B0E2F"/>
    <w:rsid w:val="002B257C"/>
    <w:rsid w:val="002C1C82"/>
    <w:rsid w:val="002C7FC6"/>
    <w:rsid w:val="002D1A2E"/>
    <w:rsid w:val="002E3262"/>
    <w:rsid w:val="002F05D1"/>
    <w:rsid w:val="002F0955"/>
    <w:rsid w:val="0031425D"/>
    <w:rsid w:val="00315DDE"/>
    <w:rsid w:val="00315EE3"/>
    <w:rsid w:val="003268D1"/>
    <w:rsid w:val="00330C35"/>
    <w:rsid w:val="00356FFB"/>
    <w:rsid w:val="0036487E"/>
    <w:rsid w:val="00371065"/>
    <w:rsid w:val="00376147"/>
    <w:rsid w:val="00391ED7"/>
    <w:rsid w:val="003A0D5E"/>
    <w:rsid w:val="003C1074"/>
    <w:rsid w:val="003D512E"/>
    <w:rsid w:val="003E19F6"/>
    <w:rsid w:val="003E3AA6"/>
    <w:rsid w:val="003E5168"/>
    <w:rsid w:val="00411362"/>
    <w:rsid w:val="00413578"/>
    <w:rsid w:val="00423366"/>
    <w:rsid w:val="004550A4"/>
    <w:rsid w:val="00457E81"/>
    <w:rsid w:val="00462434"/>
    <w:rsid w:val="00462734"/>
    <w:rsid w:val="0046749E"/>
    <w:rsid w:val="004938AA"/>
    <w:rsid w:val="004B13F2"/>
    <w:rsid w:val="004B1ED5"/>
    <w:rsid w:val="004B2B81"/>
    <w:rsid w:val="004B6799"/>
    <w:rsid w:val="004C45AB"/>
    <w:rsid w:val="004C4730"/>
    <w:rsid w:val="004E1F9B"/>
    <w:rsid w:val="004E26BF"/>
    <w:rsid w:val="004E7E18"/>
    <w:rsid w:val="00503313"/>
    <w:rsid w:val="00511D78"/>
    <w:rsid w:val="0053298D"/>
    <w:rsid w:val="00537B73"/>
    <w:rsid w:val="0054044D"/>
    <w:rsid w:val="00541601"/>
    <w:rsid w:val="005556E3"/>
    <w:rsid w:val="00560509"/>
    <w:rsid w:val="005625CB"/>
    <w:rsid w:val="0056320F"/>
    <w:rsid w:val="005741A6"/>
    <w:rsid w:val="00576FEA"/>
    <w:rsid w:val="005867E9"/>
    <w:rsid w:val="005A1622"/>
    <w:rsid w:val="005D0E45"/>
    <w:rsid w:val="005D2611"/>
    <w:rsid w:val="005E119A"/>
    <w:rsid w:val="005E5A77"/>
    <w:rsid w:val="005F773D"/>
    <w:rsid w:val="00601BA1"/>
    <w:rsid w:val="00615F9F"/>
    <w:rsid w:val="0063139C"/>
    <w:rsid w:val="00641F4F"/>
    <w:rsid w:val="0064241E"/>
    <w:rsid w:val="0065121E"/>
    <w:rsid w:val="006600AD"/>
    <w:rsid w:val="00661399"/>
    <w:rsid w:val="00663205"/>
    <w:rsid w:val="006772C9"/>
    <w:rsid w:val="00682268"/>
    <w:rsid w:val="00691423"/>
    <w:rsid w:val="006A247F"/>
    <w:rsid w:val="006A2517"/>
    <w:rsid w:val="006A533F"/>
    <w:rsid w:val="006C0844"/>
    <w:rsid w:val="006C25B6"/>
    <w:rsid w:val="006C2E26"/>
    <w:rsid w:val="006C5996"/>
    <w:rsid w:val="006D2F4A"/>
    <w:rsid w:val="006D50E1"/>
    <w:rsid w:val="006D5295"/>
    <w:rsid w:val="006D62C0"/>
    <w:rsid w:val="006E188F"/>
    <w:rsid w:val="006E7D4B"/>
    <w:rsid w:val="006F24D2"/>
    <w:rsid w:val="006F7FB7"/>
    <w:rsid w:val="00702251"/>
    <w:rsid w:val="0070584F"/>
    <w:rsid w:val="00713760"/>
    <w:rsid w:val="007320B3"/>
    <w:rsid w:val="00737AC5"/>
    <w:rsid w:val="00745C02"/>
    <w:rsid w:val="00766A24"/>
    <w:rsid w:val="00786273"/>
    <w:rsid w:val="00790727"/>
    <w:rsid w:val="007A1195"/>
    <w:rsid w:val="007A3443"/>
    <w:rsid w:val="007A4903"/>
    <w:rsid w:val="007A69FA"/>
    <w:rsid w:val="007B39AB"/>
    <w:rsid w:val="007C5A43"/>
    <w:rsid w:val="007D27F5"/>
    <w:rsid w:val="007E3E96"/>
    <w:rsid w:val="007F0BE8"/>
    <w:rsid w:val="007F6F6B"/>
    <w:rsid w:val="007F7A84"/>
    <w:rsid w:val="00823C31"/>
    <w:rsid w:val="00824800"/>
    <w:rsid w:val="008351C7"/>
    <w:rsid w:val="00836E7D"/>
    <w:rsid w:val="00837E19"/>
    <w:rsid w:val="00837E7A"/>
    <w:rsid w:val="008446D1"/>
    <w:rsid w:val="008465D2"/>
    <w:rsid w:val="00894D58"/>
    <w:rsid w:val="00897017"/>
    <w:rsid w:val="00897512"/>
    <w:rsid w:val="0089789E"/>
    <w:rsid w:val="008B311A"/>
    <w:rsid w:val="008B5FE4"/>
    <w:rsid w:val="008C52F7"/>
    <w:rsid w:val="008C6DEB"/>
    <w:rsid w:val="008D05F3"/>
    <w:rsid w:val="008D3A91"/>
    <w:rsid w:val="008D7155"/>
    <w:rsid w:val="008E3DE1"/>
    <w:rsid w:val="009135AE"/>
    <w:rsid w:val="009176A0"/>
    <w:rsid w:val="009202F3"/>
    <w:rsid w:val="0093296B"/>
    <w:rsid w:val="0093683A"/>
    <w:rsid w:val="00961787"/>
    <w:rsid w:val="009709BA"/>
    <w:rsid w:val="00971573"/>
    <w:rsid w:val="009A0D2D"/>
    <w:rsid w:val="009B7651"/>
    <w:rsid w:val="009C0B91"/>
    <w:rsid w:val="009C52A0"/>
    <w:rsid w:val="009D2C3A"/>
    <w:rsid w:val="009E08BB"/>
    <w:rsid w:val="009E6705"/>
    <w:rsid w:val="009E732C"/>
    <w:rsid w:val="00A060AD"/>
    <w:rsid w:val="00A06228"/>
    <w:rsid w:val="00A159B7"/>
    <w:rsid w:val="00A3607D"/>
    <w:rsid w:val="00A61ED7"/>
    <w:rsid w:val="00A716C7"/>
    <w:rsid w:val="00A854EB"/>
    <w:rsid w:val="00AB3ACA"/>
    <w:rsid w:val="00AC72FC"/>
    <w:rsid w:val="00AD55F5"/>
    <w:rsid w:val="00AD5F64"/>
    <w:rsid w:val="00AE3440"/>
    <w:rsid w:val="00AF2595"/>
    <w:rsid w:val="00AF264E"/>
    <w:rsid w:val="00B04CF7"/>
    <w:rsid w:val="00B1516F"/>
    <w:rsid w:val="00B27DE0"/>
    <w:rsid w:val="00B31A35"/>
    <w:rsid w:val="00B379A8"/>
    <w:rsid w:val="00B566D5"/>
    <w:rsid w:val="00B735F8"/>
    <w:rsid w:val="00B80817"/>
    <w:rsid w:val="00B94D5E"/>
    <w:rsid w:val="00BA6EED"/>
    <w:rsid w:val="00BC1425"/>
    <w:rsid w:val="00BD4850"/>
    <w:rsid w:val="00BD5C7D"/>
    <w:rsid w:val="00C065C5"/>
    <w:rsid w:val="00C06E6A"/>
    <w:rsid w:val="00C12CA2"/>
    <w:rsid w:val="00C36C00"/>
    <w:rsid w:val="00C45F80"/>
    <w:rsid w:val="00C56FEA"/>
    <w:rsid w:val="00C64925"/>
    <w:rsid w:val="00C65ECD"/>
    <w:rsid w:val="00C66B0B"/>
    <w:rsid w:val="00C82426"/>
    <w:rsid w:val="00C8418D"/>
    <w:rsid w:val="00C92D93"/>
    <w:rsid w:val="00CA06F5"/>
    <w:rsid w:val="00CB03BB"/>
    <w:rsid w:val="00CB35FE"/>
    <w:rsid w:val="00CD7817"/>
    <w:rsid w:val="00CF5D6E"/>
    <w:rsid w:val="00D03607"/>
    <w:rsid w:val="00D16A72"/>
    <w:rsid w:val="00D21AE2"/>
    <w:rsid w:val="00D36478"/>
    <w:rsid w:val="00D515F7"/>
    <w:rsid w:val="00D632B5"/>
    <w:rsid w:val="00D637B2"/>
    <w:rsid w:val="00D839FB"/>
    <w:rsid w:val="00D8674E"/>
    <w:rsid w:val="00DA183D"/>
    <w:rsid w:val="00DA3DAB"/>
    <w:rsid w:val="00DB7C32"/>
    <w:rsid w:val="00DC4DF2"/>
    <w:rsid w:val="00DC63CA"/>
    <w:rsid w:val="00DD1B85"/>
    <w:rsid w:val="00DD21B2"/>
    <w:rsid w:val="00DD5D3D"/>
    <w:rsid w:val="00DE037D"/>
    <w:rsid w:val="00DE2274"/>
    <w:rsid w:val="00DE7B11"/>
    <w:rsid w:val="00DF47B4"/>
    <w:rsid w:val="00E03160"/>
    <w:rsid w:val="00E0472D"/>
    <w:rsid w:val="00E107E2"/>
    <w:rsid w:val="00E266D6"/>
    <w:rsid w:val="00E2724D"/>
    <w:rsid w:val="00E3007E"/>
    <w:rsid w:val="00E30285"/>
    <w:rsid w:val="00E54AD8"/>
    <w:rsid w:val="00E6716A"/>
    <w:rsid w:val="00E81651"/>
    <w:rsid w:val="00E81C6F"/>
    <w:rsid w:val="00EA17A2"/>
    <w:rsid w:val="00EA42D9"/>
    <w:rsid w:val="00EA4CE5"/>
    <w:rsid w:val="00EA5DA0"/>
    <w:rsid w:val="00EA6BE2"/>
    <w:rsid w:val="00EB246D"/>
    <w:rsid w:val="00EF56E5"/>
    <w:rsid w:val="00F00641"/>
    <w:rsid w:val="00F11DA0"/>
    <w:rsid w:val="00F13352"/>
    <w:rsid w:val="00F1426D"/>
    <w:rsid w:val="00F2302C"/>
    <w:rsid w:val="00F23130"/>
    <w:rsid w:val="00F33C5D"/>
    <w:rsid w:val="00F3737B"/>
    <w:rsid w:val="00F43274"/>
    <w:rsid w:val="00F71F44"/>
    <w:rsid w:val="00F82B9D"/>
    <w:rsid w:val="00F97492"/>
    <w:rsid w:val="00FB3760"/>
    <w:rsid w:val="00FB5FAF"/>
    <w:rsid w:val="00FC62EE"/>
    <w:rsid w:val="00FD232A"/>
    <w:rsid w:val="00FE0196"/>
    <w:rsid w:val="00FE7790"/>
    <w:rsid w:val="00FF1E51"/>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5B52ED-066E-41A2-A6F3-C38A297E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4E1F9B"/>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8D7155"/>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28793A"/>
    <w:pPr>
      <w:ind w:left="720"/>
      <w:contextualSpacing/>
    </w:pPr>
  </w:style>
  <w:style w:type="paragraph" w:styleId="aa">
    <w:name w:val="header"/>
    <w:basedOn w:val="a"/>
    <w:link w:val="ab"/>
    <w:uiPriority w:val="99"/>
    <w:rsid w:val="005F773D"/>
    <w:pPr>
      <w:tabs>
        <w:tab w:val="center" w:pos="4677"/>
        <w:tab w:val="right" w:pos="9355"/>
      </w:tabs>
    </w:pPr>
  </w:style>
  <w:style w:type="character" w:customStyle="1" w:styleId="ab">
    <w:name w:val="Верхний колонтитул Знак"/>
    <w:basedOn w:val="a0"/>
    <w:link w:val="aa"/>
    <w:uiPriority w:val="99"/>
    <w:rsid w:val="005F773D"/>
  </w:style>
  <w:style w:type="paragraph" w:styleId="ac">
    <w:name w:val="footer"/>
    <w:basedOn w:val="a"/>
    <w:link w:val="ad"/>
    <w:rsid w:val="005F773D"/>
    <w:pPr>
      <w:tabs>
        <w:tab w:val="center" w:pos="4677"/>
        <w:tab w:val="right" w:pos="9355"/>
      </w:tabs>
    </w:pPr>
  </w:style>
  <w:style w:type="character" w:customStyle="1" w:styleId="ad">
    <w:name w:val="Нижний колонтитул Знак"/>
    <w:basedOn w:val="a0"/>
    <w:link w:val="ac"/>
    <w:rsid w:val="005F773D"/>
  </w:style>
  <w:style w:type="paragraph" w:customStyle="1" w:styleId="Default">
    <w:name w:val="Default"/>
    <w:rsid w:val="003E516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323799">
      <w:bodyDiv w:val="1"/>
      <w:marLeft w:val="0"/>
      <w:marRight w:val="0"/>
      <w:marTop w:val="0"/>
      <w:marBottom w:val="0"/>
      <w:divBdr>
        <w:top w:val="none" w:sz="0" w:space="0" w:color="auto"/>
        <w:left w:val="none" w:sz="0" w:space="0" w:color="auto"/>
        <w:bottom w:val="none" w:sz="0" w:space="0" w:color="auto"/>
        <w:right w:val="none" w:sz="0" w:space="0" w:color="auto"/>
      </w:divBdr>
    </w:div>
    <w:div w:id="1630890370">
      <w:bodyDiv w:val="1"/>
      <w:marLeft w:val="0"/>
      <w:marRight w:val="0"/>
      <w:marTop w:val="0"/>
      <w:marBottom w:val="0"/>
      <w:divBdr>
        <w:top w:val="none" w:sz="0" w:space="0" w:color="auto"/>
        <w:left w:val="none" w:sz="0" w:space="0" w:color="auto"/>
        <w:bottom w:val="none" w:sz="0" w:space="0" w:color="auto"/>
        <w:right w:val="none" w:sz="0" w:space="0" w:color="auto"/>
      </w:divBdr>
    </w:div>
    <w:div w:id="189931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region.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02505-6A5F-4703-A154-816BF32E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6</Pages>
  <Words>2037</Words>
  <Characters>11616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317</cp:revision>
  <cp:lastPrinted>2019-02-08T06:23:00Z</cp:lastPrinted>
  <dcterms:created xsi:type="dcterms:W3CDTF">2015-04-10T06:47:00Z</dcterms:created>
  <dcterms:modified xsi:type="dcterms:W3CDTF">2021-07-05T06:32:00Z</dcterms:modified>
</cp:coreProperties>
</file>