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theme/themeOverride10.xml" ContentType="application/vnd.openxmlformats-officedocument.themeOverride+xml"/>
  <Override PartName="/word/charts/chart21.xml" ContentType="application/vnd.openxmlformats-officedocument.drawingml.chart+xml"/>
  <Override PartName="/word/theme/themeOverride11.xml" ContentType="application/vnd.openxmlformats-officedocument.themeOverride+xml"/>
  <Override PartName="/word/charts/chart22.xml" ContentType="application/vnd.openxmlformats-officedocument.drawingml.chart+xml"/>
  <Override PartName="/word/theme/themeOverride12.xml" ContentType="application/vnd.openxmlformats-officedocument.themeOverride+xml"/>
  <Override PartName="/word/charts/chart23.xml" ContentType="application/vnd.openxmlformats-officedocument.drawingml.chart+xml"/>
  <Override PartName="/word/theme/themeOverride13.xml" ContentType="application/vnd.openxmlformats-officedocument.themeOverride+xml"/>
  <Override PartName="/word/charts/chart24.xml" ContentType="application/vnd.openxmlformats-officedocument.drawingml.chart+xml"/>
  <Override PartName="/word/theme/themeOverride14.xml" ContentType="application/vnd.openxmlformats-officedocument.themeOverride+xml"/>
  <Override PartName="/word/charts/chart25.xml" ContentType="application/vnd.openxmlformats-officedocument.drawingml.chart+xml"/>
  <Override PartName="/word/theme/themeOverride15.xml" ContentType="application/vnd.openxmlformats-officedocument.themeOverride+xml"/>
  <Override PartName="/word/charts/chart26.xml" ContentType="application/vnd.openxmlformats-officedocument.drawingml.chart+xml"/>
  <Override PartName="/word/theme/themeOverride16.xml" ContentType="application/vnd.openxmlformats-officedocument.themeOverride+xml"/>
  <Override PartName="/word/charts/chart27.xml" ContentType="application/vnd.openxmlformats-officedocument.drawingml.chart+xml"/>
  <Override PartName="/word/theme/themeOverride17.xml" ContentType="application/vnd.openxmlformats-officedocument.themeOverride+xml"/>
  <Override PartName="/word/charts/chart28.xml" ContentType="application/vnd.openxmlformats-officedocument.drawingml.chart+xml"/>
  <Override PartName="/word/theme/themeOverride18.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19.xml" ContentType="application/vnd.openxmlformats-officedocument.themeOverride+xml"/>
  <Override PartName="/word/charts/chart35.xml" ContentType="application/vnd.openxmlformats-officedocument.drawingml.chart+xml"/>
  <Override PartName="/word/theme/themeOverride20.xml" ContentType="application/vnd.openxmlformats-officedocument.themeOverride+xml"/>
  <Override PartName="/word/charts/chart36.xml" ContentType="application/vnd.openxmlformats-officedocument.drawingml.chart+xml"/>
  <Override PartName="/word/theme/themeOverride21.xml" ContentType="application/vnd.openxmlformats-officedocument.themeOverride+xml"/>
  <Override PartName="/word/charts/chart37.xml" ContentType="application/vnd.openxmlformats-officedocument.drawingml.chart+xml"/>
  <Override PartName="/word/theme/themeOverride22.xml" ContentType="application/vnd.openxmlformats-officedocument.themeOverride+xml"/>
  <Override PartName="/word/charts/chart38.xml" ContentType="application/vnd.openxmlformats-officedocument.drawingml.chart+xml"/>
  <Override PartName="/word/theme/themeOverride23.xml" ContentType="application/vnd.openxmlformats-officedocument.themeOverride+xml"/>
  <Override PartName="/word/charts/chart39.xml" ContentType="application/vnd.openxmlformats-officedocument.drawingml.chart+xml"/>
  <Override PartName="/word/theme/themeOverride24.xml" ContentType="application/vnd.openxmlformats-officedocument.themeOverride+xml"/>
  <Override PartName="/word/charts/chart40.xml" ContentType="application/vnd.openxmlformats-officedocument.drawingml.chart+xml"/>
  <Override PartName="/word/theme/themeOverride25.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theme/themeOverride26.xml" ContentType="application/vnd.openxmlformats-officedocument.themeOverride+xml"/>
  <Override PartName="/word/charts/chart43.xml" ContentType="application/vnd.openxmlformats-officedocument.drawingml.chart+xml"/>
  <Override PartName="/word/theme/themeOverride27.xml" ContentType="application/vnd.openxmlformats-officedocument.themeOverride+xml"/>
  <Override PartName="/word/charts/chart44.xml" ContentType="application/vnd.openxmlformats-officedocument.drawingml.chart+xml"/>
  <Override PartName="/word/theme/themeOverride28.xml" ContentType="application/vnd.openxmlformats-officedocument.themeOverride+xml"/>
  <Override PartName="/word/charts/chart45.xml" ContentType="application/vnd.openxmlformats-officedocument.drawingml.chart+xml"/>
  <Override PartName="/word/theme/themeOverride29.xml" ContentType="application/vnd.openxmlformats-officedocument.themeOverride+xml"/>
  <Override PartName="/word/charts/chart46.xml" ContentType="application/vnd.openxmlformats-officedocument.drawingml.chart+xml"/>
  <Override PartName="/word/theme/themeOverride30.xml" ContentType="application/vnd.openxmlformats-officedocument.themeOverride+xml"/>
  <Override PartName="/word/charts/chart47.xml" ContentType="application/vnd.openxmlformats-officedocument.drawingml.chart+xml"/>
  <Override PartName="/word/theme/themeOverride31.xml" ContentType="application/vnd.openxmlformats-officedocument.themeOverride+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theme/themeOverride3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3E6" w:rsidRPr="007163E6" w:rsidRDefault="007163E6" w:rsidP="007163E6">
      <w:pPr>
        <w:spacing w:before="120" w:after="120" w:line="276" w:lineRule="auto"/>
        <w:jc w:val="center"/>
        <w:rPr>
          <w:rFonts w:ascii="Times New Roman" w:hAnsi="Times New Roman" w:cs="Times New Roman"/>
          <w:b/>
          <w:sz w:val="48"/>
          <w:szCs w:val="48"/>
        </w:rPr>
      </w:pPr>
    </w:p>
    <w:p w:rsidR="00AC328F" w:rsidRDefault="00AC328F" w:rsidP="001363B3">
      <w:pPr>
        <w:spacing w:before="120" w:after="120" w:line="240" w:lineRule="auto"/>
        <w:jc w:val="center"/>
        <w:rPr>
          <w:rFonts w:ascii="Times New Roman" w:hAnsi="Times New Roman" w:cs="Times New Roman"/>
          <w:b/>
          <w:sz w:val="48"/>
          <w:szCs w:val="48"/>
        </w:rPr>
      </w:pPr>
    </w:p>
    <w:p w:rsidR="00AC328F" w:rsidRDefault="00AC328F" w:rsidP="001363B3">
      <w:pPr>
        <w:spacing w:before="120" w:after="120" w:line="240" w:lineRule="auto"/>
        <w:jc w:val="center"/>
        <w:rPr>
          <w:rFonts w:ascii="Times New Roman" w:hAnsi="Times New Roman" w:cs="Times New Roman"/>
          <w:b/>
          <w:sz w:val="48"/>
          <w:szCs w:val="48"/>
        </w:rPr>
      </w:pPr>
    </w:p>
    <w:p w:rsidR="00AC328F" w:rsidRDefault="00AC328F" w:rsidP="001363B3">
      <w:pPr>
        <w:spacing w:before="120" w:after="120" w:line="240" w:lineRule="auto"/>
        <w:jc w:val="center"/>
        <w:rPr>
          <w:rFonts w:ascii="Times New Roman" w:hAnsi="Times New Roman" w:cs="Times New Roman"/>
          <w:b/>
          <w:sz w:val="48"/>
          <w:szCs w:val="48"/>
        </w:rPr>
      </w:pPr>
    </w:p>
    <w:p w:rsidR="007163E6" w:rsidRPr="007163E6" w:rsidRDefault="007163E6" w:rsidP="001363B3">
      <w:pPr>
        <w:spacing w:before="120" w:after="120" w:line="240" w:lineRule="auto"/>
        <w:jc w:val="center"/>
        <w:rPr>
          <w:rFonts w:ascii="Times New Roman" w:hAnsi="Times New Roman" w:cs="Times New Roman"/>
          <w:b/>
          <w:sz w:val="48"/>
          <w:szCs w:val="48"/>
        </w:rPr>
      </w:pPr>
      <w:r w:rsidRPr="007163E6">
        <w:rPr>
          <w:rFonts w:ascii="Times New Roman" w:hAnsi="Times New Roman" w:cs="Times New Roman"/>
          <w:b/>
          <w:sz w:val="48"/>
          <w:szCs w:val="48"/>
        </w:rPr>
        <w:t>О</w:t>
      </w:r>
      <w:r w:rsidR="001363B3">
        <w:rPr>
          <w:rFonts w:ascii="Times New Roman" w:hAnsi="Times New Roman" w:cs="Times New Roman"/>
          <w:b/>
          <w:sz w:val="48"/>
          <w:szCs w:val="48"/>
        </w:rPr>
        <w:t>ТЧЕТ</w:t>
      </w:r>
    </w:p>
    <w:p w:rsidR="006755EF" w:rsidRDefault="006755EF" w:rsidP="001363B3">
      <w:pPr>
        <w:spacing w:before="120" w:after="12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«Состояние и развитие конкуренции </w:t>
      </w:r>
    </w:p>
    <w:p w:rsidR="007163E6" w:rsidRPr="00AC328F" w:rsidRDefault="006755EF" w:rsidP="001363B3">
      <w:pPr>
        <w:spacing w:before="120" w:after="12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на товарных </w:t>
      </w:r>
      <w:r w:rsidR="007163E6" w:rsidRPr="007163E6">
        <w:rPr>
          <w:rFonts w:ascii="Times New Roman" w:hAnsi="Times New Roman" w:cs="Times New Roman"/>
          <w:b/>
          <w:sz w:val="48"/>
          <w:szCs w:val="48"/>
        </w:rPr>
        <w:t xml:space="preserve">рынках </w:t>
      </w:r>
      <w:r w:rsidR="00AC328F" w:rsidRPr="00AC328F">
        <w:rPr>
          <w:rFonts w:ascii="Times New Roman" w:hAnsi="Times New Roman" w:cs="Times New Roman"/>
          <w:b/>
          <w:sz w:val="48"/>
          <w:szCs w:val="48"/>
        </w:rPr>
        <w:t>муниципального образования Тимашевский район</w:t>
      </w:r>
    </w:p>
    <w:p w:rsidR="007163E6" w:rsidRPr="007163E6" w:rsidRDefault="001363B3" w:rsidP="001363B3">
      <w:pPr>
        <w:spacing w:before="120" w:after="120" w:line="240" w:lineRule="auto"/>
        <w:jc w:val="center"/>
        <w:rPr>
          <w:rFonts w:ascii="Times New Roman" w:hAnsi="Times New Roman" w:cs="Times New Roman"/>
          <w:sz w:val="28"/>
          <w:szCs w:val="28"/>
        </w:rPr>
      </w:pPr>
      <w:r>
        <w:rPr>
          <w:rFonts w:ascii="Times New Roman" w:hAnsi="Times New Roman" w:cs="Times New Roman"/>
          <w:b/>
          <w:sz w:val="48"/>
          <w:szCs w:val="48"/>
        </w:rPr>
        <w:t xml:space="preserve">в </w:t>
      </w:r>
      <w:r w:rsidRPr="007163E6">
        <w:rPr>
          <w:rFonts w:ascii="Times New Roman" w:hAnsi="Times New Roman" w:cs="Times New Roman"/>
          <w:b/>
          <w:sz w:val="48"/>
          <w:szCs w:val="48"/>
        </w:rPr>
        <w:t>201</w:t>
      </w:r>
      <w:r>
        <w:rPr>
          <w:rFonts w:ascii="Times New Roman" w:hAnsi="Times New Roman" w:cs="Times New Roman"/>
          <w:b/>
          <w:sz w:val="48"/>
          <w:szCs w:val="48"/>
        </w:rPr>
        <w:t>9</w:t>
      </w:r>
      <w:r w:rsidRPr="007163E6">
        <w:rPr>
          <w:rFonts w:ascii="Times New Roman" w:hAnsi="Times New Roman" w:cs="Times New Roman"/>
          <w:b/>
          <w:sz w:val="48"/>
          <w:szCs w:val="48"/>
        </w:rPr>
        <w:t xml:space="preserve"> году</w:t>
      </w:r>
      <w:r>
        <w:rPr>
          <w:rFonts w:ascii="Times New Roman" w:hAnsi="Times New Roman" w:cs="Times New Roman"/>
          <w:b/>
          <w:sz w:val="48"/>
          <w:szCs w:val="48"/>
        </w:rPr>
        <w:t>»</w:t>
      </w:r>
    </w:p>
    <w:p w:rsidR="007163E6" w:rsidRPr="007163E6" w:rsidRDefault="007163E6" w:rsidP="007163E6">
      <w:pPr>
        <w:spacing w:before="120" w:after="120" w:line="276" w:lineRule="auto"/>
        <w:jc w:val="center"/>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006BF7" w:rsidRPr="00006BF7" w:rsidRDefault="00006BF7" w:rsidP="00006BF7">
      <w:pPr>
        <w:pStyle w:val="ad"/>
        <w:rPr>
          <w:rFonts w:eastAsia="Calibri"/>
          <w:sz w:val="28"/>
          <w:szCs w:val="28"/>
        </w:rPr>
      </w:pPr>
      <w:r w:rsidRPr="0001621C">
        <w:rPr>
          <w:rFonts w:eastAsia="Calibri"/>
        </w:rPr>
        <w:t xml:space="preserve">                                                                     </w:t>
      </w:r>
      <w:r>
        <w:rPr>
          <w:rFonts w:eastAsia="Calibri"/>
        </w:rPr>
        <w:t xml:space="preserve">                             </w:t>
      </w:r>
      <w:r w:rsidRPr="00006BF7">
        <w:rPr>
          <w:rFonts w:eastAsia="Calibri"/>
          <w:sz w:val="28"/>
          <w:szCs w:val="28"/>
        </w:rPr>
        <w:t>РАССМОТРЕН И УТВЕРЖДЕН</w:t>
      </w:r>
    </w:p>
    <w:p w:rsidR="00006BF7" w:rsidRPr="00006BF7" w:rsidRDefault="00006BF7" w:rsidP="00006BF7">
      <w:pPr>
        <w:pStyle w:val="ad"/>
        <w:rPr>
          <w:rFonts w:eastAsia="Calibri"/>
          <w:sz w:val="28"/>
          <w:szCs w:val="28"/>
        </w:rPr>
      </w:pPr>
      <w:r w:rsidRPr="00006BF7">
        <w:rPr>
          <w:rFonts w:eastAsia="Calibri"/>
          <w:sz w:val="28"/>
          <w:szCs w:val="28"/>
        </w:rPr>
        <w:t xml:space="preserve">                                                                 </w:t>
      </w:r>
      <w:r>
        <w:rPr>
          <w:rFonts w:eastAsia="Calibri"/>
          <w:sz w:val="28"/>
          <w:szCs w:val="28"/>
        </w:rPr>
        <w:t xml:space="preserve">    </w:t>
      </w:r>
      <w:r w:rsidR="00584B4D">
        <w:rPr>
          <w:rFonts w:eastAsia="Calibri"/>
          <w:sz w:val="28"/>
          <w:szCs w:val="28"/>
        </w:rPr>
        <w:t xml:space="preserve"> Протоколом № 1 от 7.02.2020</w:t>
      </w:r>
    </w:p>
    <w:p w:rsidR="00006BF7" w:rsidRPr="00006BF7" w:rsidRDefault="00006BF7" w:rsidP="00006BF7">
      <w:pPr>
        <w:pStyle w:val="ad"/>
        <w:rPr>
          <w:rFonts w:eastAsia="Calibri"/>
          <w:sz w:val="28"/>
          <w:szCs w:val="28"/>
        </w:rPr>
      </w:pPr>
      <w:r w:rsidRPr="00006BF7">
        <w:rPr>
          <w:rFonts w:eastAsia="Calibri"/>
          <w:sz w:val="28"/>
          <w:szCs w:val="28"/>
        </w:rPr>
        <w:t xml:space="preserve">                                                                 </w:t>
      </w:r>
      <w:r>
        <w:rPr>
          <w:rFonts w:eastAsia="Calibri"/>
          <w:sz w:val="28"/>
          <w:szCs w:val="28"/>
        </w:rPr>
        <w:t xml:space="preserve">     </w:t>
      </w:r>
      <w:r w:rsidRPr="00006BF7">
        <w:rPr>
          <w:rFonts w:eastAsia="Calibri"/>
          <w:sz w:val="28"/>
          <w:szCs w:val="28"/>
        </w:rPr>
        <w:t xml:space="preserve">заседания рабочей группы </w:t>
      </w:r>
      <w:proofErr w:type="gramStart"/>
      <w:r w:rsidRPr="00006BF7">
        <w:rPr>
          <w:rFonts w:eastAsia="Calibri"/>
          <w:sz w:val="28"/>
          <w:szCs w:val="28"/>
        </w:rPr>
        <w:t>по</w:t>
      </w:r>
      <w:proofErr w:type="gramEnd"/>
      <w:r w:rsidRPr="00006BF7">
        <w:rPr>
          <w:rFonts w:eastAsia="Calibri"/>
          <w:sz w:val="28"/>
          <w:szCs w:val="28"/>
        </w:rPr>
        <w:t xml:space="preserve"> </w:t>
      </w:r>
    </w:p>
    <w:p w:rsidR="00006BF7" w:rsidRPr="00006BF7" w:rsidRDefault="00006BF7" w:rsidP="00006BF7">
      <w:pPr>
        <w:pStyle w:val="ad"/>
        <w:rPr>
          <w:rFonts w:eastAsia="Calibri"/>
          <w:sz w:val="28"/>
          <w:szCs w:val="28"/>
        </w:rPr>
      </w:pPr>
      <w:r w:rsidRPr="00006BF7">
        <w:rPr>
          <w:rFonts w:eastAsia="Calibri"/>
          <w:sz w:val="28"/>
          <w:szCs w:val="28"/>
        </w:rPr>
        <w:t xml:space="preserve">                                                    </w:t>
      </w:r>
      <w:r>
        <w:rPr>
          <w:rFonts w:eastAsia="Calibri"/>
          <w:sz w:val="28"/>
          <w:szCs w:val="28"/>
        </w:rPr>
        <w:t xml:space="preserve">                  </w:t>
      </w:r>
      <w:r w:rsidRPr="00006BF7">
        <w:rPr>
          <w:rFonts w:eastAsia="Calibri"/>
          <w:sz w:val="28"/>
          <w:szCs w:val="28"/>
        </w:rPr>
        <w:t xml:space="preserve">содействию развитию </w:t>
      </w:r>
    </w:p>
    <w:p w:rsidR="00006BF7" w:rsidRPr="00006BF7" w:rsidRDefault="00006BF7" w:rsidP="00006BF7">
      <w:pPr>
        <w:pStyle w:val="ad"/>
        <w:rPr>
          <w:rFonts w:eastAsia="Calibri"/>
          <w:sz w:val="28"/>
          <w:szCs w:val="28"/>
        </w:rPr>
      </w:pPr>
      <w:r w:rsidRPr="00006BF7">
        <w:rPr>
          <w:rFonts w:eastAsia="Calibri"/>
          <w:sz w:val="28"/>
          <w:szCs w:val="28"/>
        </w:rPr>
        <w:t xml:space="preserve">                                                             </w:t>
      </w:r>
      <w:r>
        <w:rPr>
          <w:rFonts w:eastAsia="Calibri"/>
          <w:sz w:val="28"/>
          <w:szCs w:val="28"/>
        </w:rPr>
        <w:t xml:space="preserve">         </w:t>
      </w:r>
      <w:r w:rsidRPr="00006BF7">
        <w:rPr>
          <w:rFonts w:eastAsia="Calibri"/>
          <w:sz w:val="28"/>
          <w:szCs w:val="28"/>
        </w:rPr>
        <w:t>конкуренции на территории</w:t>
      </w:r>
    </w:p>
    <w:p w:rsidR="00006BF7" w:rsidRPr="00006BF7" w:rsidRDefault="00006BF7" w:rsidP="00006BF7">
      <w:pPr>
        <w:pStyle w:val="ad"/>
        <w:rPr>
          <w:rFonts w:eastAsia="Calibri"/>
          <w:sz w:val="28"/>
          <w:szCs w:val="28"/>
        </w:rPr>
      </w:pPr>
      <w:r w:rsidRPr="00006BF7">
        <w:rPr>
          <w:rFonts w:eastAsia="Calibri"/>
          <w:sz w:val="28"/>
          <w:szCs w:val="28"/>
        </w:rPr>
        <w:t xml:space="preserve">                                                                 </w:t>
      </w:r>
      <w:r>
        <w:rPr>
          <w:rFonts w:eastAsia="Calibri"/>
          <w:sz w:val="28"/>
          <w:szCs w:val="28"/>
        </w:rPr>
        <w:t xml:space="preserve">     </w:t>
      </w:r>
      <w:r w:rsidRPr="00006BF7">
        <w:rPr>
          <w:rFonts w:eastAsia="Calibri"/>
          <w:sz w:val="28"/>
          <w:szCs w:val="28"/>
        </w:rPr>
        <w:t>муниципального образования</w:t>
      </w:r>
    </w:p>
    <w:p w:rsidR="00006BF7" w:rsidRPr="00006BF7" w:rsidRDefault="00006BF7" w:rsidP="00006BF7">
      <w:pPr>
        <w:pStyle w:val="ad"/>
        <w:rPr>
          <w:rFonts w:eastAsia="Calibri"/>
          <w:sz w:val="28"/>
          <w:szCs w:val="28"/>
        </w:rPr>
      </w:pPr>
      <w:r w:rsidRPr="00006BF7">
        <w:rPr>
          <w:rFonts w:eastAsia="Calibri"/>
          <w:sz w:val="28"/>
          <w:szCs w:val="28"/>
        </w:rPr>
        <w:t xml:space="preserve">                                                </w:t>
      </w:r>
      <w:r>
        <w:rPr>
          <w:rFonts w:eastAsia="Calibri"/>
          <w:sz w:val="28"/>
          <w:szCs w:val="28"/>
        </w:rPr>
        <w:t xml:space="preserve">                      </w:t>
      </w:r>
      <w:r w:rsidRPr="00006BF7">
        <w:rPr>
          <w:rFonts w:eastAsia="Calibri"/>
          <w:sz w:val="28"/>
          <w:szCs w:val="28"/>
        </w:rPr>
        <w:t>Тимашевский район</w:t>
      </w:r>
    </w:p>
    <w:p w:rsidR="00006BF7" w:rsidRPr="0001621C" w:rsidRDefault="00006BF7" w:rsidP="00006BF7">
      <w:pPr>
        <w:jc w:val="center"/>
        <w:textAlignment w:val="auto"/>
        <w:rPr>
          <w:rFonts w:eastAsia="Calibri"/>
          <w:sz w:val="28"/>
          <w:szCs w:val="28"/>
          <w:lang w:eastAsia="en-US"/>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sz w:val="28"/>
          <w:szCs w:val="28"/>
        </w:rPr>
      </w:pPr>
    </w:p>
    <w:p w:rsidR="007163E6" w:rsidRDefault="007163E6" w:rsidP="007163E6">
      <w:pPr>
        <w:spacing w:before="120" w:after="120" w:line="276" w:lineRule="auto"/>
        <w:jc w:val="center"/>
        <w:rPr>
          <w:rFonts w:ascii="Times New Roman" w:hAnsi="Times New Roman" w:cs="Times New Roman"/>
          <w:sz w:val="28"/>
          <w:szCs w:val="28"/>
        </w:rPr>
      </w:pPr>
    </w:p>
    <w:p w:rsidR="00354B64" w:rsidRPr="007163E6" w:rsidRDefault="00354B64" w:rsidP="007163E6">
      <w:pPr>
        <w:spacing w:before="120" w:after="120" w:line="276" w:lineRule="auto"/>
        <w:jc w:val="center"/>
        <w:rPr>
          <w:rFonts w:ascii="Times New Roman" w:hAnsi="Times New Roman" w:cs="Times New Roman"/>
          <w:sz w:val="28"/>
          <w:szCs w:val="28"/>
        </w:rPr>
      </w:pPr>
    </w:p>
    <w:tbl>
      <w:tblPr>
        <w:tblW w:w="9654" w:type="dxa"/>
        <w:tblLook w:val="04A0" w:firstRow="1" w:lastRow="0" w:firstColumn="1" w:lastColumn="0" w:noHBand="0" w:noVBand="1"/>
      </w:tblPr>
      <w:tblGrid>
        <w:gridCol w:w="8946"/>
        <w:gridCol w:w="708"/>
      </w:tblGrid>
      <w:tr w:rsidR="007163E6" w:rsidRPr="00EF33C4" w:rsidTr="00354B64">
        <w:trPr>
          <w:trHeight w:val="743"/>
        </w:trPr>
        <w:tc>
          <w:tcPr>
            <w:tcW w:w="8946" w:type="dxa"/>
            <w:noWrap/>
            <w:vAlign w:val="center"/>
          </w:tcPr>
          <w:p w:rsidR="007163E6" w:rsidRPr="00EF33C4" w:rsidRDefault="007163E6" w:rsidP="007163E6">
            <w:pPr>
              <w:spacing w:after="0" w:line="240" w:lineRule="auto"/>
              <w:jc w:val="center"/>
              <w:rPr>
                <w:rFonts w:ascii="Times New Roman" w:hAnsi="Times New Roman" w:cs="Times New Roman"/>
                <w:sz w:val="28"/>
                <w:szCs w:val="28"/>
              </w:rPr>
            </w:pPr>
            <w:r w:rsidRPr="00EF33C4">
              <w:rPr>
                <w:rFonts w:ascii="Times New Roman" w:hAnsi="Times New Roman" w:cs="Times New Roman"/>
                <w:sz w:val="28"/>
                <w:szCs w:val="28"/>
              </w:rPr>
              <w:lastRenderedPageBreak/>
              <w:t>Содержание</w:t>
            </w:r>
          </w:p>
        </w:tc>
        <w:tc>
          <w:tcPr>
            <w:tcW w:w="708" w:type="dxa"/>
            <w:noWrap/>
            <w:vAlign w:val="center"/>
          </w:tcPr>
          <w:p w:rsidR="007163E6" w:rsidRPr="00EF33C4" w:rsidRDefault="007163E6" w:rsidP="007163E6">
            <w:pPr>
              <w:spacing w:before="120" w:after="120" w:line="240" w:lineRule="auto"/>
              <w:jc w:val="center"/>
              <w:rPr>
                <w:rFonts w:ascii="Times New Roman" w:hAnsi="Times New Roman" w:cs="Times New Roman"/>
                <w:sz w:val="28"/>
                <w:szCs w:val="28"/>
              </w:rPr>
            </w:pPr>
            <w:r w:rsidRPr="00EF33C4">
              <w:rPr>
                <w:rFonts w:ascii="Times New Roman" w:hAnsi="Times New Roman" w:cs="Times New Roman"/>
                <w:sz w:val="28"/>
                <w:szCs w:val="28"/>
              </w:rPr>
              <w:t>стр.</w:t>
            </w:r>
          </w:p>
        </w:tc>
      </w:tr>
      <w:tr w:rsidR="007163E6" w:rsidRPr="00EF33C4" w:rsidTr="00354B64">
        <w:trPr>
          <w:trHeight w:val="743"/>
        </w:trPr>
        <w:tc>
          <w:tcPr>
            <w:tcW w:w="8946" w:type="dxa"/>
            <w:noWrap/>
            <w:vAlign w:val="center"/>
            <w:hideMark/>
          </w:tcPr>
          <w:p w:rsidR="007163E6" w:rsidRDefault="005C39B0" w:rsidP="006755EF">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Раздел </w:t>
            </w:r>
            <w:r w:rsidR="007163E6" w:rsidRPr="00EF33C4">
              <w:rPr>
                <w:rFonts w:ascii="Times New Roman" w:hAnsi="Times New Roman" w:cs="Times New Roman"/>
                <w:sz w:val="28"/>
                <w:szCs w:val="28"/>
              </w:rPr>
              <w:t xml:space="preserve">1. </w:t>
            </w:r>
            <w:r w:rsidR="002B6D56">
              <w:rPr>
                <w:rFonts w:ascii="Times New Roman" w:hAnsi="Times New Roman" w:cs="Times New Roman"/>
                <w:sz w:val="28"/>
                <w:szCs w:val="28"/>
              </w:rPr>
              <w:t xml:space="preserve">Результаты ежегодного мониторинга состояния и развития конкуренции на товарных рынках </w:t>
            </w:r>
            <w:r w:rsidR="002B6D56" w:rsidRPr="00EF33C4">
              <w:rPr>
                <w:rFonts w:ascii="Times New Roman" w:hAnsi="Times New Roman" w:cs="Times New Roman"/>
                <w:sz w:val="28"/>
                <w:szCs w:val="28"/>
              </w:rPr>
              <w:t>муниципального образования</w:t>
            </w:r>
            <w:r w:rsidR="002B6D56" w:rsidRPr="00EF33C4">
              <w:rPr>
                <w:rFonts w:ascii="Times New Roman" w:hAnsi="Times New Roman" w:cs="Times New Roman"/>
                <w:bCs/>
                <w:sz w:val="28"/>
                <w:szCs w:val="28"/>
              </w:rPr>
              <w:t>.</w:t>
            </w:r>
          </w:p>
          <w:p w:rsidR="00354B64" w:rsidRPr="00EF33C4" w:rsidRDefault="00354B64" w:rsidP="006755EF">
            <w:pPr>
              <w:spacing w:after="0" w:line="240" w:lineRule="auto"/>
              <w:jc w:val="both"/>
              <w:rPr>
                <w:rFonts w:ascii="Times New Roman" w:hAnsi="Times New Roman" w:cs="Times New Roman"/>
                <w:sz w:val="28"/>
                <w:szCs w:val="28"/>
              </w:rPr>
            </w:pPr>
          </w:p>
        </w:tc>
        <w:tc>
          <w:tcPr>
            <w:tcW w:w="708" w:type="dxa"/>
            <w:noWrap/>
            <w:vAlign w:val="center"/>
          </w:tcPr>
          <w:p w:rsidR="007163E6" w:rsidRPr="00EF33C4" w:rsidRDefault="00584B4D" w:rsidP="00CA5157">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7163E6" w:rsidRPr="00EF33C4" w:rsidTr="00354B64">
        <w:trPr>
          <w:trHeight w:val="900"/>
        </w:trPr>
        <w:tc>
          <w:tcPr>
            <w:tcW w:w="8946" w:type="dxa"/>
            <w:noWrap/>
            <w:vAlign w:val="center"/>
          </w:tcPr>
          <w:p w:rsidR="007163E6" w:rsidRDefault="007163E6" w:rsidP="002B6D56">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 xml:space="preserve">Раздел 2. </w:t>
            </w:r>
            <w:r w:rsidR="002B6D56" w:rsidRPr="00EF33C4">
              <w:rPr>
                <w:rFonts w:ascii="Times New Roman" w:hAnsi="Times New Roman" w:cs="Times New Roman"/>
                <w:sz w:val="28"/>
                <w:szCs w:val="28"/>
              </w:rPr>
              <w:t>Создание и реализация механизмов общественного контроля за деятельностью субъектов естественных монополий.</w:t>
            </w:r>
          </w:p>
          <w:p w:rsidR="00354B64" w:rsidRPr="00EF33C4" w:rsidRDefault="00354B64" w:rsidP="002B6D56">
            <w:pPr>
              <w:spacing w:after="0" w:line="240" w:lineRule="auto"/>
              <w:jc w:val="both"/>
              <w:rPr>
                <w:rFonts w:ascii="Times New Roman" w:hAnsi="Times New Roman" w:cs="Times New Roman"/>
                <w:sz w:val="28"/>
                <w:szCs w:val="28"/>
              </w:rPr>
            </w:pPr>
          </w:p>
        </w:tc>
        <w:tc>
          <w:tcPr>
            <w:tcW w:w="708" w:type="dxa"/>
            <w:noWrap/>
            <w:vAlign w:val="center"/>
          </w:tcPr>
          <w:p w:rsidR="007163E6" w:rsidRPr="00EF33C4" w:rsidRDefault="00584B4D" w:rsidP="00CA5157">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81</w:t>
            </w:r>
          </w:p>
        </w:tc>
      </w:tr>
      <w:tr w:rsidR="007163E6" w:rsidRPr="00EF33C4" w:rsidTr="00354B64">
        <w:trPr>
          <w:trHeight w:val="300"/>
        </w:trPr>
        <w:tc>
          <w:tcPr>
            <w:tcW w:w="8946" w:type="dxa"/>
            <w:noWrap/>
            <w:vAlign w:val="center"/>
          </w:tcPr>
          <w:p w:rsidR="007163E6" w:rsidRDefault="007163E6" w:rsidP="002B6D56">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 xml:space="preserve">Раздел 3. </w:t>
            </w:r>
            <w:r w:rsidR="002B6D56" w:rsidRPr="00EF33C4">
              <w:rPr>
                <w:rFonts w:ascii="Times New Roman" w:hAnsi="Times New Roman" w:cs="Times New Roman"/>
                <w:sz w:val="28"/>
                <w:szCs w:val="28"/>
              </w:rPr>
              <w:t>Административные барьеры, препятствующие развитию малого и среднего предпринимательства.</w:t>
            </w:r>
          </w:p>
          <w:p w:rsidR="00354B64" w:rsidRPr="00EF33C4" w:rsidRDefault="00354B64" w:rsidP="002B6D56">
            <w:pPr>
              <w:spacing w:after="0" w:line="240" w:lineRule="auto"/>
              <w:jc w:val="both"/>
              <w:rPr>
                <w:rFonts w:ascii="Times New Roman" w:hAnsi="Times New Roman" w:cs="Times New Roman"/>
                <w:sz w:val="28"/>
                <w:szCs w:val="28"/>
              </w:rPr>
            </w:pPr>
          </w:p>
        </w:tc>
        <w:tc>
          <w:tcPr>
            <w:tcW w:w="708" w:type="dxa"/>
            <w:noWrap/>
            <w:vAlign w:val="center"/>
          </w:tcPr>
          <w:p w:rsidR="007163E6" w:rsidRPr="00EF33C4" w:rsidRDefault="00584B4D" w:rsidP="00CA5157">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93</w:t>
            </w:r>
          </w:p>
        </w:tc>
      </w:tr>
      <w:tr w:rsidR="007163E6" w:rsidRPr="00EF33C4" w:rsidTr="00354B64">
        <w:trPr>
          <w:trHeight w:val="300"/>
        </w:trPr>
        <w:tc>
          <w:tcPr>
            <w:tcW w:w="8946" w:type="dxa"/>
            <w:noWrap/>
            <w:vAlign w:val="center"/>
          </w:tcPr>
          <w:p w:rsidR="007163E6" w:rsidRDefault="007163E6" w:rsidP="002B6D56">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Раздел</w:t>
            </w:r>
            <w:r w:rsidR="005C39B0">
              <w:rPr>
                <w:rFonts w:ascii="Times New Roman" w:hAnsi="Times New Roman" w:cs="Times New Roman"/>
                <w:sz w:val="28"/>
                <w:szCs w:val="28"/>
              </w:rPr>
              <w:t> </w:t>
            </w:r>
            <w:r w:rsidRPr="00EF33C4">
              <w:rPr>
                <w:rFonts w:ascii="Times New Roman" w:hAnsi="Times New Roman" w:cs="Times New Roman"/>
                <w:sz w:val="28"/>
                <w:szCs w:val="28"/>
              </w:rPr>
              <w:t xml:space="preserve">4. </w:t>
            </w:r>
            <w:r w:rsidR="002B6D56" w:rsidRPr="00EF33C4">
              <w:rPr>
                <w:rFonts w:ascii="Times New Roman" w:hAnsi="Times New Roman" w:cs="Times New Roman"/>
                <w:sz w:val="28"/>
                <w:szCs w:val="28"/>
              </w:rPr>
              <w:t>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p w:rsidR="00354B64" w:rsidRPr="00EF33C4" w:rsidRDefault="00354B64" w:rsidP="002B6D56">
            <w:pPr>
              <w:spacing w:after="0" w:line="240" w:lineRule="auto"/>
              <w:jc w:val="both"/>
              <w:rPr>
                <w:rFonts w:ascii="Times New Roman" w:hAnsi="Times New Roman" w:cs="Times New Roman"/>
                <w:sz w:val="28"/>
                <w:szCs w:val="28"/>
              </w:rPr>
            </w:pPr>
          </w:p>
        </w:tc>
        <w:tc>
          <w:tcPr>
            <w:tcW w:w="708" w:type="dxa"/>
            <w:noWrap/>
            <w:vAlign w:val="center"/>
          </w:tcPr>
          <w:p w:rsidR="007163E6" w:rsidRPr="00EF33C4" w:rsidRDefault="00584B4D" w:rsidP="00CA5157">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105</w:t>
            </w:r>
          </w:p>
        </w:tc>
      </w:tr>
      <w:tr w:rsidR="007163E6" w:rsidRPr="00EF33C4" w:rsidTr="00354B64">
        <w:trPr>
          <w:trHeight w:val="300"/>
        </w:trPr>
        <w:tc>
          <w:tcPr>
            <w:tcW w:w="8946" w:type="dxa"/>
            <w:noWrap/>
            <w:vAlign w:val="center"/>
          </w:tcPr>
          <w:p w:rsidR="007163E6" w:rsidRDefault="007163E6" w:rsidP="002B6D56">
            <w:pPr>
              <w:spacing w:after="0" w:line="240" w:lineRule="auto"/>
              <w:jc w:val="both"/>
              <w:rPr>
                <w:rFonts w:ascii="Times New Roman" w:hAnsi="Times New Roman" w:cs="Times New Roman"/>
                <w:color w:val="000000"/>
                <w:sz w:val="28"/>
                <w:szCs w:val="28"/>
              </w:rPr>
            </w:pPr>
            <w:r w:rsidRPr="00EF33C4">
              <w:rPr>
                <w:rFonts w:ascii="Times New Roman" w:hAnsi="Times New Roman" w:cs="Times New Roman"/>
                <w:sz w:val="28"/>
                <w:szCs w:val="28"/>
              </w:rPr>
              <w:t xml:space="preserve">Раздел 5. </w:t>
            </w:r>
            <w:r w:rsidR="002B6D56">
              <w:rPr>
                <w:rFonts w:ascii="Times New Roman" w:hAnsi="Times New Roman" w:cs="Times New Roman"/>
                <w:color w:val="000000"/>
                <w:sz w:val="28"/>
                <w:szCs w:val="28"/>
              </w:rPr>
              <w:t xml:space="preserve">Информация о реализации </w:t>
            </w:r>
            <w:r w:rsidR="002B6D56" w:rsidRPr="00EF33C4">
              <w:rPr>
                <w:rFonts w:ascii="Times New Roman" w:hAnsi="Times New Roman" w:cs="Times New Roman"/>
                <w:color w:val="000000"/>
                <w:sz w:val="28"/>
                <w:szCs w:val="28"/>
              </w:rPr>
              <w:t>проектно</w:t>
            </w:r>
            <w:r w:rsidR="002B6D56">
              <w:rPr>
                <w:rFonts w:ascii="Times New Roman" w:hAnsi="Times New Roman" w:cs="Times New Roman"/>
                <w:color w:val="000000"/>
                <w:sz w:val="28"/>
                <w:szCs w:val="28"/>
              </w:rPr>
              <w:t xml:space="preserve">го подхода при внедрении Стандарта </w:t>
            </w:r>
            <w:r w:rsidR="00FE0FCF">
              <w:rPr>
                <w:rFonts w:ascii="Times New Roman" w:hAnsi="Times New Roman" w:cs="Times New Roman"/>
                <w:color w:val="000000"/>
                <w:sz w:val="28"/>
                <w:szCs w:val="28"/>
              </w:rPr>
              <w:t xml:space="preserve">развития конкуренции </w:t>
            </w:r>
            <w:r w:rsidR="002B6D56">
              <w:rPr>
                <w:rFonts w:ascii="Times New Roman" w:hAnsi="Times New Roman" w:cs="Times New Roman"/>
                <w:color w:val="000000"/>
                <w:sz w:val="28"/>
                <w:szCs w:val="28"/>
              </w:rPr>
              <w:t>н</w:t>
            </w:r>
            <w:r w:rsidR="002B6D56" w:rsidRPr="00EF33C4">
              <w:rPr>
                <w:rFonts w:ascii="Times New Roman" w:hAnsi="Times New Roman" w:cs="Times New Roman"/>
                <w:color w:val="000000"/>
                <w:sz w:val="28"/>
                <w:szCs w:val="28"/>
              </w:rPr>
              <w:t xml:space="preserve">а территории </w:t>
            </w:r>
            <w:r w:rsidR="002B6D56" w:rsidRPr="00EF33C4">
              <w:rPr>
                <w:rFonts w:ascii="Times New Roman" w:hAnsi="Times New Roman" w:cs="Times New Roman"/>
                <w:sz w:val="28"/>
                <w:szCs w:val="28"/>
              </w:rPr>
              <w:t>муниципального образования</w:t>
            </w:r>
            <w:r w:rsidR="002B6D56" w:rsidRPr="00EF33C4">
              <w:rPr>
                <w:rFonts w:ascii="Times New Roman" w:hAnsi="Times New Roman" w:cs="Times New Roman"/>
                <w:color w:val="000000"/>
                <w:sz w:val="28"/>
                <w:szCs w:val="28"/>
              </w:rPr>
              <w:t>.</w:t>
            </w:r>
          </w:p>
          <w:p w:rsidR="00354B64" w:rsidRPr="00EF33C4" w:rsidRDefault="00354B64" w:rsidP="002B6D56">
            <w:pPr>
              <w:spacing w:after="0" w:line="240" w:lineRule="auto"/>
              <w:jc w:val="both"/>
              <w:rPr>
                <w:rFonts w:ascii="Times New Roman" w:hAnsi="Times New Roman" w:cs="Times New Roman"/>
                <w:sz w:val="28"/>
                <w:szCs w:val="28"/>
              </w:rPr>
            </w:pPr>
          </w:p>
        </w:tc>
        <w:tc>
          <w:tcPr>
            <w:tcW w:w="708" w:type="dxa"/>
            <w:noWrap/>
            <w:vAlign w:val="center"/>
          </w:tcPr>
          <w:p w:rsidR="007163E6" w:rsidRPr="00EF33C4" w:rsidRDefault="00584B4D" w:rsidP="00CA5157">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111</w:t>
            </w:r>
          </w:p>
        </w:tc>
      </w:tr>
      <w:tr w:rsidR="007163E6" w:rsidRPr="00EF33C4" w:rsidTr="00354B64">
        <w:trPr>
          <w:trHeight w:val="300"/>
        </w:trPr>
        <w:tc>
          <w:tcPr>
            <w:tcW w:w="8946" w:type="dxa"/>
            <w:noWrap/>
            <w:vAlign w:val="center"/>
          </w:tcPr>
          <w:p w:rsidR="007163E6" w:rsidRDefault="007163E6" w:rsidP="007E06F4">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Раздел</w:t>
            </w:r>
            <w:r w:rsidR="005C39B0">
              <w:rPr>
                <w:rFonts w:ascii="Times New Roman" w:hAnsi="Times New Roman" w:cs="Times New Roman"/>
                <w:sz w:val="28"/>
                <w:szCs w:val="28"/>
              </w:rPr>
              <w:t> </w:t>
            </w:r>
            <w:r w:rsidRPr="00EF33C4">
              <w:rPr>
                <w:rFonts w:ascii="Times New Roman" w:hAnsi="Times New Roman" w:cs="Times New Roman"/>
                <w:sz w:val="28"/>
                <w:szCs w:val="28"/>
              </w:rPr>
              <w:t xml:space="preserve">6. </w:t>
            </w:r>
            <w:r w:rsidR="007E06F4" w:rsidRPr="00EF33C4">
              <w:rPr>
                <w:rFonts w:ascii="Times New Roman" w:hAnsi="Times New Roman" w:cs="Times New Roman"/>
                <w:sz w:val="28"/>
                <w:szCs w:val="28"/>
              </w:rPr>
              <w:t xml:space="preserve">Информация </w:t>
            </w:r>
            <w:r w:rsidR="007E06F4">
              <w:rPr>
                <w:rFonts w:ascii="Times New Roman" w:hAnsi="Times New Roman" w:cs="Times New Roman"/>
                <w:sz w:val="28"/>
                <w:szCs w:val="28"/>
              </w:rPr>
              <w:t xml:space="preserve">для проведения оценки деятельности </w:t>
            </w:r>
            <w:r w:rsidR="007E06F4" w:rsidRPr="00EF33C4">
              <w:rPr>
                <w:rFonts w:ascii="Times New Roman" w:hAnsi="Times New Roman" w:cs="Times New Roman"/>
                <w:sz w:val="28"/>
                <w:szCs w:val="28"/>
              </w:rPr>
              <w:t>муниципального образованияпо содействию развитию конкуренции за 201</w:t>
            </w:r>
            <w:r w:rsidR="007E06F4">
              <w:rPr>
                <w:rFonts w:ascii="Times New Roman" w:hAnsi="Times New Roman" w:cs="Times New Roman"/>
                <w:sz w:val="28"/>
                <w:szCs w:val="28"/>
              </w:rPr>
              <w:t>9</w:t>
            </w:r>
            <w:r w:rsidR="007E06F4" w:rsidRPr="00EF33C4">
              <w:rPr>
                <w:rFonts w:ascii="Times New Roman" w:hAnsi="Times New Roman" w:cs="Times New Roman"/>
                <w:sz w:val="28"/>
                <w:szCs w:val="28"/>
              </w:rPr>
              <w:t xml:space="preserve"> год.</w:t>
            </w:r>
          </w:p>
          <w:p w:rsidR="00354B64" w:rsidRPr="00EF33C4" w:rsidRDefault="00354B64" w:rsidP="007E06F4">
            <w:pPr>
              <w:spacing w:after="0" w:line="240" w:lineRule="auto"/>
              <w:jc w:val="both"/>
              <w:rPr>
                <w:rFonts w:ascii="Times New Roman" w:hAnsi="Times New Roman" w:cs="Times New Roman"/>
                <w:sz w:val="28"/>
                <w:szCs w:val="28"/>
              </w:rPr>
            </w:pPr>
          </w:p>
        </w:tc>
        <w:tc>
          <w:tcPr>
            <w:tcW w:w="708" w:type="dxa"/>
            <w:noWrap/>
            <w:vAlign w:val="center"/>
          </w:tcPr>
          <w:p w:rsidR="007163E6" w:rsidRPr="00EF33C4" w:rsidRDefault="00584B4D" w:rsidP="00CA5157">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118</w:t>
            </w:r>
          </w:p>
        </w:tc>
      </w:tr>
      <w:tr w:rsidR="007163E6" w:rsidRPr="00EF33C4" w:rsidTr="00354B64">
        <w:trPr>
          <w:trHeight w:val="300"/>
        </w:trPr>
        <w:tc>
          <w:tcPr>
            <w:tcW w:w="8946" w:type="dxa"/>
            <w:noWrap/>
            <w:vAlign w:val="center"/>
          </w:tcPr>
          <w:p w:rsidR="007163E6" w:rsidRDefault="007163E6" w:rsidP="00E66846">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Раздел</w:t>
            </w:r>
            <w:r w:rsidR="005C39B0">
              <w:rPr>
                <w:rFonts w:ascii="Times New Roman" w:hAnsi="Times New Roman" w:cs="Times New Roman"/>
                <w:sz w:val="28"/>
                <w:szCs w:val="28"/>
              </w:rPr>
              <w:t> </w:t>
            </w:r>
            <w:r w:rsidRPr="00EF33C4">
              <w:rPr>
                <w:rFonts w:ascii="Times New Roman" w:hAnsi="Times New Roman" w:cs="Times New Roman"/>
                <w:sz w:val="28"/>
                <w:szCs w:val="28"/>
              </w:rPr>
              <w:t xml:space="preserve">7. </w:t>
            </w:r>
            <w:r w:rsidR="00E66846">
              <w:rPr>
                <w:rFonts w:ascii="Times New Roman" w:hAnsi="Times New Roman" w:cs="Times New Roman"/>
                <w:sz w:val="28"/>
                <w:szCs w:val="28"/>
              </w:rPr>
              <w:t>Сведения о л</w:t>
            </w:r>
            <w:r w:rsidR="00E66846" w:rsidRPr="00EF33C4">
              <w:rPr>
                <w:rFonts w:ascii="Times New Roman" w:hAnsi="Times New Roman" w:cs="Times New Roman"/>
                <w:color w:val="000000"/>
                <w:sz w:val="28"/>
                <w:szCs w:val="28"/>
              </w:rPr>
              <w:t>учш</w:t>
            </w:r>
            <w:r w:rsidR="00E66846">
              <w:rPr>
                <w:rFonts w:ascii="Times New Roman" w:hAnsi="Times New Roman" w:cs="Times New Roman"/>
                <w:color w:val="000000"/>
                <w:sz w:val="28"/>
                <w:szCs w:val="28"/>
              </w:rPr>
              <w:t xml:space="preserve">их региональных </w:t>
            </w:r>
            <w:r w:rsidR="00E66846" w:rsidRPr="00EF33C4">
              <w:rPr>
                <w:rFonts w:ascii="Times New Roman" w:hAnsi="Times New Roman" w:cs="Times New Roman"/>
                <w:color w:val="000000"/>
                <w:sz w:val="28"/>
                <w:szCs w:val="28"/>
              </w:rPr>
              <w:t>практик</w:t>
            </w:r>
            <w:r w:rsidR="00E66846">
              <w:rPr>
                <w:rFonts w:ascii="Times New Roman" w:hAnsi="Times New Roman" w:cs="Times New Roman"/>
                <w:color w:val="000000"/>
                <w:sz w:val="28"/>
                <w:szCs w:val="28"/>
              </w:rPr>
              <w:t>ах</w:t>
            </w:r>
            <w:r w:rsidR="00E66846" w:rsidRPr="00EF33C4">
              <w:rPr>
                <w:rFonts w:ascii="Times New Roman" w:hAnsi="Times New Roman" w:cs="Times New Roman"/>
                <w:color w:val="000000"/>
                <w:sz w:val="28"/>
                <w:szCs w:val="28"/>
              </w:rPr>
              <w:t xml:space="preserve"> содействия развитию конкуренции</w:t>
            </w:r>
            <w:r w:rsidR="00E66846">
              <w:rPr>
                <w:rFonts w:ascii="Times New Roman" w:hAnsi="Times New Roman" w:cs="Times New Roman"/>
                <w:color w:val="000000"/>
                <w:sz w:val="28"/>
                <w:szCs w:val="28"/>
              </w:rPr>
              <w:t>, внедренных в муниципальном образовании в</w:t>
            </w:r>
            <w:r w:rsidR="00E66846" w:rsidRPr="00EF33C4">
              <w:rPr>
                <w:rFonts w:ascii="Times New Roman" w:hAnsi="Times New Roman" w:cs="Times New Roman"/>
                <w:sz w:val="28"/>
                <w:szCs w:val="28"/>
              </w:rPr>
              <w:t xml:space="preserve"> 201</w:t>
            </w:r>
            <w:r w:rsidR="00E66846">
              <w:rPr>
                <w:rFonts w:ascii="Times New Roman" w:hAnsi="Times New Roman" w:cs="Times New Roman"/>
                <w:sz w:val="28"/>
                <w:szCs w:val="28"/>
              </w:rPr>
              <w:t>9</w:t>
            </w:r>
            <w:r w:rsidR="00E66846" w:rsidRPr="00EF33C4">
              <w:rPr>
                <w:rFonts w:ascii="Times New Roman" w:hAnsi="Times New Roman" w:cs="Times New Roman"/>
                <w:sz w:val="28"/>
                <w:szCs w:val="28"/>
              </w:rPr>
              <w:t xml:space="preserve"> год</w:t>
            </w:r>
            <w:r w:rsidR="00E66846">
              <w:rPr>
                <w:rFonts w:ascii="Times New Roman" w:hAnsi="Times New Roman" w:cs="Times New Roman"/>
                <w:sz w:val="28"/>
                <w:szCs w:val="28"/>
              </w:rPr>
              <w:t>у</w:t>
            </w:r>
            <w:r w:rsidR="00E66846" w:rsidRPr="00EF33C4">
              <w:rPr>
                <w:rFonts w:ascii="Times New Roman" w:hAnsi="Times New Roman" w:cs="Times New Roman"/>
                <w:sz w:val="28"/>
                <w:szCs w:val="28"/>
              </w:rPr>
              <w:t>.</w:t>
            </w:r>
          </w:p>
          <w:p w:rsidR="00354B64" w:rsidRPr="00EF33C4" w:rsidRDefault="00354B64" w:rsidP="00E66846">
            <w:pPr>
              <w:spacing w:after="0" w:line="240" w:lineRule="auto"/>
              <w:jc w:val="both"/>
              <w:rPr>
                <w:rFonts w:ascii="Times New Roman" w:hAnsi="Times New Roman" w:cs="Times New Roman"/>
                <w:sz w:val="28"/>
                <w:szCs w:val="28"/>
              </w:rPr>
            </w:pPr>
          </w:p>
        </w:tc>
        <w:tc>
          <w:tcPr>
            <w:tcW w:w="708" w:type="dxa"/>
            <w:noWrap/>
            <w:vAlign w:val="center"/>
          </w:tcPr>
          <w:p w:rsidR="007163E6" w:rsidRPr="00EF33C4" w:rsidRDefault="00584B4D" w:rsidP="00CA5157">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118</w:t>
            </w:r>
          </w:p>
        </w:tc>
      </w:tr>
      <w:tr w:rsidR="007163E6" w:rsidRPr="00EF33C4" w:rsidTr="00354B64">
        <w:trPr>
          <w:trHeight w:val="300"/>
        </w:trPr>
        <w:tc>
          <w:tcPr>
            <w:tcW w:w="8946" w:type="dxa"/>
            <w:noWrap/>
            <w:vAlign w:val="center"/>
          </w:tcPr>
          <w:p w:rsidR="007163E6" w:rsidRDefault="007163E6" w:rsidP="00EF33C4">
            <w:pPr>
              <w:spacing w:after="0" w:line="240" w:lineRule="auto"/>
              <w:jc w:val="both"/>
              <w:rPr>
                <w:rFonts w:ascii="Times New Roman" w:hAnsi="Times New Roman" w:cs="Times New Roman"/>
                <w:sz w:val="28"/>
                <w:szCs w:val="28"/>
              </w:rPr>
            </w:pPr>
            <w:r w:rsidRPr="00EF33C4">
              <w:rPr>
                <w:rFonts w:ascii="Times New Roman" w:hAnsi="Times New Roman" w:cs="Times New Roman"/>
                <w:sz w:val="28"/>
                <w:szCs w:val="28"/>
              </w:rPr>
              <w:t>Раздел 8. Информация о наличии в муниципальной практике проектов с применением механизмов муниципально-частного партнерства, в том числе посредством заключения концессионных соглашений.</w:t>
            </w:r>
          </w:p>
          <w:p w:rsidR="00354B64" w:rsidRPr="00EF33C4" w:rsidRDefault="00354B64" w:rsidP="00EF33C4">
            <w:pPr>
              <w:spacing w:after="0" w:line="240" w:lineRule="auto"/>
              <w:jc w:val="both"/>
              <w:rPr>
                <w:rFonts w:ascii="Times New Roman" w:hAnsi="Times New Roman" w:cs="Times New Roman"/>
                <w:sz w:val="28"/>
                <w:szCs w:val="28"/>
              </w:rPr>
            </w:pPr>
          </w:p>
        </w:tc>
        <w:tc>
          <w:tcPr>
            <w:tcW w:w="708" w:type="dxa"/>
            <w:noWrap/>
            <w:vAlign w:val="center"/>
          </w:tcPr>
          <w:p w:rsidR="007163E6" w:rsidRPr="00EF33C4" w:rsidRDefault="00584B4D" w:rsidP="00CA5157">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119</w:t>
            </w:r>
          </w:p>
        </w:tc>
      </w:tr>
      <w:tr w:rsidR="007163E6" w:rsidRPr="00EF33C4" w:rsidTr="00354B64">
        <w:trPr>
          <w:trHeight w:val="300"/>
        </w:trPr>
        <w:tc>
          <w:tcPr>
            <w:tcW w:w="8946" w:type="dxa"/>
            <w:noWrap/>
            <w:vAlign w:val="center"/>
          </w:tcPr>
          <w:p w:rsidR="007163E6" w:rsidRDefault="007163E6" w:rsidP="00E447A8">
            <w:pPr>
              <w:spacing w:after="0" w:line="240" w:lineRule="auto"/>
              <w:jc w:val="both"/>
              <w:rPr>
                <w:rFonts w:ascii="Times New Roman" w:hAnsi="Times New Roman" w:cs="Times New Roman"/>
                <w:color w:val="000000"/>
                <w:sz w:val="28"/>
                <w:szCs w:val="28"/>
              </w:rPr>
            </w:pPr>
            <w:r w:rsidRPr="00EF33C4">
              <w:rPr>
                <w:rFonts w:ascii="Times New Roman" w:hAnsi="Times New Roman" w:cs="Times New Roman"/>
                <w:color w:val="000000"/>
                <w:sz w:val="28"/>
                <w:szCs w:val="28"/>
              </w:rPr>
              <w:t xml:space="preserve">Раздел 9. </w:t>
            </w:r>
            <w:r w:rsidR="00E447A8">
              <w:rPr>
                <w:rFonts w:ascii="Times New Roman" w:hAnsi="Times New Roman" w:cs="Times New Roman"/>
                <w:color w:val="000000"/>
                <w:sz w:val="28"/>
                <w:szCs w:val="28"/>
              </w:rPr>
              <w:t xml:space="preserve">Сведения о тематиках обучающих мероприятий и тренингов по вопросам содействия развитию конкуренции в муниципальном образовании.  </w:t>
            </w:r>
          </w:p>
          <w:p w:rsidR="00354B64" w:rsidRPr="00EF33C4" w:rsidRDefault="00354B64" w:rsidP="00E447A8">
            <w:pPr>
              <w:spacing w:after="0" w:line="240" w:lineRule="auto"/>
              <w:jc w:val="both"/>
              <w:rPr>
                <w:rFonts w:ascii="Times New Roman" w:hAnsi="Times New Roman" w:cs="Times New Roman"/>
                <w:color w:val="000000"/>
                <w:sz w:val="28"/>
                <w:szCs w:val="28"/>
              </w:rPr>
            </w:pPr>
          </w:p>
        </w:tc>
        <w:tc>
          <w:tcPr>
            <w:tcW w:w="708" w:type="dxa"/>
            <w:noWrap/>
            <w:vAlign w:val="center"/>
          </w:tcPr>
          <w:p w:rsidR="007163E6" w:rsidRPr="00EF33C4" w:rsidRDefault="00584B4D" w:rsidP="00CA5157">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121</w:t>
            </w:r>
          </w:p>
        </w:tc>
      </w:tr>
      <w:tr w:rsidR="007163E6" w:rsidRPr="00EF33C4" w:rsidTr="00354B64">
        <w:trPr>
          <w:trHeight w:val="300"/>
        </w:trPr>
        <w:tc>
          <w:tcPr>
            <w:tcW w:w="8946" w:type="dxa"/>
            <w:noWrap/>
            <w:vAlign w:val="center"/>
          </w:tcPr>
          <w:p w:rsidR="007163E6" w:rsidRDefault="007163E6" w:rsidP="002B6D56">
            <w:pPr>
              <w:spacing w:after="0" w:line="240" w:lineRule="auto"/>
              <w:jc w:val="both"/>
              <w:rPr>
                <w:rFonts w:ascii="Times New Roman" w:hAnsi="Times New Roman" w:cs="Times New Roman"/>
                <w:color w:val="000000"/>
                <w:sz w:val="28"/>
                <w:szCs w:val="28"/>
              </w:rPr>
            </w:pPr>
            <w:r w:rsidRPr="00EF33C4">
              <w:rPr>
                <w:rFonts w:ascii="Times New Roman" w:hAnsi="Times New Roman" w:cs="Times New Roman"/>
                <w:color w:val="000000"/>
                <w:sz w:val="28"/>
                <w:szCs w:val="28"/>
              </w:rPr>
              <w:t>Раздел</w:t>
            </w:r>
            <w:r w:rsidR="005C39B0">
              <w:rPr>
                <w:rFonts w:ascii="Times New Roman" w:hAnsi="Times New Roman" w:cs="Times New Roman"/>
                <w:color w:val="000000"/>
                <w:sz w:val="28"/>
                <w:szCs w:val="28"/>
              </w:rPr>
              <w:t> </w:t>
            </w:r>
            <w:r w:rsidRPr="00EF33C4">
              <w:rPr>
                <w:rFonts w:ascii="Times New Roman" w:hAnsi="Times New Roman" w:cs="Times New Roman"/>
                <w:color w:val="000000"/>
                <w:sz w:val="28"/>
                <w:szCs w:val="28"/>
              </w:rPr>
              <w:t xml:space="preserve">10. </w:t>
            </w:r>
            <w:r w:rsidR="00E447A8" w:rsidRPr="00EF33C4">
              <w:rPr>
                <w:rFonts w:ascii="Times New Roman" w:hAnsi="Times New Roman" w:cs="Times New Roman"/>
                <w:color w:val="000000"/>
                <w:sz w:val="28"/>
                <w:szCs w:val="28"/>
              </w:rPr>
              <w:t>Дополнительные комментарии со стороны муниципального образования («обратная связь»).</w:t>
            </w:r>
          </w:p>
          <w:p w:rsidR="00354B64" w:rsidRPr="00EF33C4" w:rsidRDefault="00354B64" w:rsidP="002B6D56">
            <w:pPr>
              <w:spacing w:after="0" w:line="240" w:lineRule="auto"/>
              <w:jc w:val="both"/>
              <w:rPr>
                <w:rFonts w:ascii="Times New Roman" w:hAnsi="Times New Roman" w:cs="Times New Roman"/>
                <w:color w:val="000000"/>
                <w:sz w:val="28"/>
                <w:szCs w:val="28"/>
              </w:rPr>
            </w:pPr>
          </w:p>
        </w:tc>
        <w:tc>
          <w:tcPr>
            <w:tcW w:w="708" w:type="dxa"/>
            <w:noWrap/>
            <w:vAlign w:val="center"/>
          </w:tcPr>
          <w:p w:rsidR="007163E6" w:rsidRPr="00EF33C4" w:rsidRDefault="00584B4D" w:rsidP="00CA5157">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121</w:t>
            </w:r>
          </w:p>
        </w:tc>
      </w:tr>
      <w:tr w:rsidR="007163E6" w:rsidRPr="00EF33C4" w:rsidTr="00354B64">
        <w:trPr>
          <w:trHeight w:val="300"/>
        </w:trPr>
        <w:tc>
          <w:tcPr>
            <w:tcW w:w="8946" w:type="dxa"/>
            <w:noWrap/>
            <w:vAlign w:val="center"/>
          </w:tcPr>
          <w:p w:rsidR="007163E6" w:rsidRPr="00EF33C4" w:rsidRDefault="007163E6" w:rsidP="005C39B0">
            <w:pPr>
              <w:spacing w:before="120" w:after="120"/>
              <w:jc w:val="both"/>
              <w:rPr>
                <w:rFonts w:ascii="Times New Roman" w:hAnsi="Times New Roman" w:cs="Times New Roman"/>
                <w:color w:val="000000"/>
                <w:sz w:val="28"/>
                <w:szCs w:val="28"/>
              </w:rPr>
            </w:pPr>
            <w:r w:rsidRPr="00EF33C4">
              <w:rPr>
                <w:rFonts w:ascii="Times New Roman" w:hAnsi="Times New Roman" w:cs="Times New Roman"/>
                <w:color w:val="000000"/>
                <w:sz w:val="28"/>
                <w:szCs w:val="28"/>
              </w:rPr>
              <w:t>П</w:t>
            </w:r>
            <w:r w:rsidR="005C39B0">
              <w:rPr>
                <w:rFonts w:ascii="Times New Roman" w:hAnsi="Times New Roman" w:cs="Times New Roman"/>
                <w:color w:val="000000"/>
                <w:sz w:val="28"/>
                <w:szCs w:val="28"/>
              </w:rPr>
              <w:t>риложения</w:t>
            </w:r>
          </w:p>
        </w:tc>
        <w:tc>
          <w:tcPr>
            <w:tcW w:w="708" w:type="dxa"/>
            <w:noWrap/>
            <w:vAlign w:val="center"/>
          </w:tcPr>
          <w:p w:rsidR="007163E6" w:rsidRPr="00EF33C4" w:rsidRDefault="007542DA" w:rsidP="00CA5157">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122</w:t>
            </w:r>
          </w:p>
        </w:tc>
      </w:tr>
    </w:tbl>
    <w:p w:rsidR="007163E6" w:rsidRPr="007163E6" w:rsidRDefault="007163E6" w:rsidP="007163E6">
      <w:pPr>
        <w:pStyle w:val="ConsPlusNormal"/>
        <w:ind w:right="-284"/>
        <w:jc w:val="center"/>
        <w:rPr>
          <w:rFonts w:ascii="Times New Roman" w:hAnsi="Times New Roman" w:cs="Times New Roman"/>
          <w:sz w:val="28"/>
          <w:szCs w:val="28"/>
        </w:rPr>
      </w:pPr>
    </w:p>
    <w:p w:rsidR="00354B64" w:rsidRDefault="00354B64" w:rsidP="002E15D2">
      <w:pPr>
        <w:spacing w:after="0" w:line="240" w:lineRule="auto"/>
        <w:jc w:val="center"/>
        <w:rPr>
          <w:rFonts w:ascii="Times New Roman" w:hAnsi="Times New Roman" w:cs="Times New Roman"/>
          <w:b/>
          <w:sz w:val="28"/>
          <w:szCs w:val="28"/>
        </w:rPr>
      </w:pPr>
    </w:p>
    <w:p w:rsidR="00354B64" w:rsidRDefault="00354B64" w:rsidP="002E15D2">
      <w:pPr>
        <w:spacing w:after="0" w:line="240" w:lineRule="auto"/>
        <w:jc w:val="center"/>
        <w:rPr>
          <w:rFonts w:ascii="Times New Roman" w:hAnsi="Times New Roman" w:cs="Times New Roman"/>
          <w:b/>
          <w:sz w:val="28"/>
          <w:szCs w:val="28"/>
        </w:rPr>
      </w:pPr>
    </w:p>
    <w:p w:rsidR="004E57FC" w:rsidRDefault="004E57FC" w:rsidP="002E15D2">
      <w:pPr>
        <w:spacing w:after="0" w:line="240" w:lineRule="auto"/>
        <w:jc w:val="center"/>
        <w:rPr>
          <w:rFonts w:ascii="Times New Roman" w:hAnsi="Times New Roman" w:cs="Times New Roman"/>
          <w:b/>
          <w:bCs/>
          <w:sz w:val="28"/>
          <w:szCs w:val="28"/>
        </w:rPr>
      </w:pPr>
      <w:r w:rsidRPr="004E57FC">
        <w:rPr>
          <w:rFonts w:ascii="Times New Roman" w:hAnsi="Times New Roman" w:cs="Times New Roman"/>
          <w:b/>
          <w:sz w:val="28"/>
          <w:szCs w:val="28"/>
        </w:rPr>
        <w:lastRenderedPageBreak/>
        <w:t>Раздел 1.</w:t>
      </w:r>
      <w:r w:rsidR="007E4838">
        <w:rPr>
          <w:rFonts w:ascii="Times New Roman" w:hAnsi="Times New Roman" w:cs="Times New Roman"/>
          <w:b/>
          <w:sz w:val="28"/>
          <w:szCs w:val="28"/>
        </w:rPr>
        <w:t xml:space="preserve"> Р</w:t>
      </w:r>
      <w:r w:rsidRPr="004E57FC">
        <w:rPr>
          <w:rFonts w:ascii="Times New Roman" w:hAnsi="Times New Roman" w:cs="Times New Roman"/>
          <w:b/>
          <w:sz w:val="28"/>
          <w:szCs w:val="28"/>
        </w:rPr>
        <w:t>езультаты ежегодного мониторинга состояния и развития конкуренции на товарных рынках муниципального образования</w:t>
      </w:r>
      <w:r w:rsidRPr="004E57FC">
        <w:rPr>
          <w:rFonts w:ascii="Times New Roman" w:hAnsi="Times New Roman" w:cs="Times New Roman"/>
          <w:b/>
          <w:bCs/>
          <w:sz w:val="28"/>
          <w:szCs w:val="28"/>
        </w:rPr>
        <w:t>.</w:t>
      </w:r>
    </w:p>
    <w:p w:rsidR="004E57FC" w:rsidRDefault="004E57FC" w:rsidP="00095798">
      <w:pPr>
        <w:spacing w:after="0" w:line="240" w:lineRule="auto"/>
        <w:jc w:val="both"/>
        <w:rPr>
          <w:rFonts w:ascii="Times New Roman" w:hAnsi="Times New Roman" w:cs="Times New Roman"/>
          <w:bCs/>
          <w:sz w:val="28"/>
          <w:szCs w:val="28"/>
        </w:rPr>
      </w:pPr>
    </w:p>
    <w:p w:rsidR="00631708" w:rsidRPr="0082701A" w:rsidRDefault="00631708" w:rsidP="002F30AF">
      <w:pPr>
        <w:pStyle w:val="ad"/>
        <w:ind w:firstLine="708"/>
        <w:jc w:val="both"/>
        <w:rPr>
          <w:sz w:val="28"/>
          <w:szCs w:val="28"/>
        </w:rPr>
      </w:pPr>
      <w:r w:rsidRPr="0082701A">
        <w:rPr>
          <w:sz w:val="28"/>
          <w:szCs w:val="28"/>
        </w:rPr>
        <w:t>Деятельность администрации муниципального образования Тимашевский район, администраций поселений района в реализации требований Стандарт</w:t>
      </w:r>
      <w:r w:rsidRPr="0082701A">
        <w:rPr>
          <w:sz w:val="28"/>
          <w:szCs w:val="28"/>
        </w:rPr>
        <w:t>а</w:t>
      </w:r>
      <w:r w:rsidRPr="0082701A">
        <w:rPr>
          <w:sz w:val="28"/>
          <w:szCs w:val="28"/>
        </w:rPr>
        <w:t>развития конкуренции</w:t>
      </w:r>
      <w:r w:rsidR="00B979F2" w:rsidRPr="0082701A">
        <w:rPr>
          <w:sz w:val="28"/>
          <w:szCs w:val="28"/>
        </w:rPr>
        <w:t>, утвержденных распоряжением Правительства Росси</w:t>
      </w:r>
      <w:r w:rsidR="00B979F2" w:rsidRPr="0082701A">
        <w:rPr>
          <w:sz w:val="28"/>
          <w:szCs w:val="28"/>
        </w:rPr>
        <w:t>й</w:t>
      </w:r>
      <w:r w:rsidR="00B979F2" w:rsidRPr="0082701A">
        <w:rPr>
          <w:sz w:val="28"/>
          <w:szCs w:val="28"/>
        </w:rPr>
        <w:t>ской Федерации от  17 апреля 2019 года № 768-р,</w:t>
      </w:r>
      <w:r w:rsidR="00DD36E7">
        <w:rPr>
          <w:sz w:val="28"/>
          <w:szCs w:val="28"/>
        </w:rPr>
        <w:t xml:space="preserve"> </w:t>
      </w:r>
      <w:r w:rsidRPr="0082701A">
        <w:rPr>
          <w:sz w:val="28"/>
          <w:szCs w:val="28"/>
        </w:rPr>
        <w:t>основана на системном по</w:t>
      </w:r>
      <w:r w:rsidRPr="0082701A">
        <w:rPr>
          <w:sz w:val="28"/>
          <w:szCs w:val="28"/>
        </w:rPr>
        <w:t>д</w:t>
      </w:r>
      <w:r w:rsidRPr="0082701A">
        <w:rPr>
          <w:sz w:val="28"/>
          <w:szCs w:val="28"/>
        </w:rPr>
        <w:t>ходе, обеспечивающем достижение эффективности и результативности де</w:t>
      </w:r>
      <w:r w:rsidRPr="0082701A">
        <w:rPr>
          <w:sz w:val="28"/>
          <w:szCs w:val="28"/>
        </w:rPr>
        <w:t>я</w:t>
      </w:r>
      <w:r w:rsidRPr="0082701A">
        <w:rPr>
          <w:sz w:val="28"/>
          <w:szCs w:val="28"/>
        </w:rPr>
        <w:t>тельности по развитию конку</w:t>
      </w:r>
      <w:r w:rsidR="00380D10" w:rsidRPr="0082701A">
        <w:rPr>
          <w:sz w:val="28"/>
          <w:szCs w:val="28"/>
        </w:rPr>
        <w:t>ренции; постоянном улучшении</w:t>
      </w:r>
      <w:r w:rsidRPr="0082701A">
        <w:rPr>
          <w:sz w:val="28"/>
          <w:szCs w:val="28"/>
        </w:rPr>
        <w:t xml:space="preserve"> мер по соде</w:t>
      </w:r>
      <w:r w:rsidRPr="0082701A">
        <w:rPr>
          <w:sz w:val="28"/>
          <w:szCs w:val="28"/>
        </w:rPr>
        <w:t>й</w:t>
      </w:r>
      <w:r w:rsidRPr="0082701A">
        <w:rPr>
          <w:sz w:val="28"/>
          <w:szCs w:val="28"/>
        </w:rPr>
        <w:t>ствию развитию конкуренции.</w:t>
      </w:r>
    </w:p>
    <w:p w:rsidR="00631708" w:rsidRPr="0082701A" w:rsidRDefault="00631708" w:rsidP="00631708">
      <w:pPr>
        <w:pStyle w:val="ad"/>
        <w:ind w:firstLine="708"/>
        <w:jc w:val="both"/>
        <w:rPr>
          <w:sz w:val="28"/>
          <w:szCs w:val="28"/>
        </w:rPr>
      </w:pPr>
      <w:r w:rsidRPr="0082701A">
        <w:rPr>
          <w:sz w:val="28"/>
          <w:szCs w:val="28"/>
        </w:rPr>
        <w:t>Установление системного и единообразного подхода к осуществлению взаимодействия органов исполнительной власти Краснодарского края и органов местного самоуправления Тимашевского района для развития конкуренции между хозяйствующими субъектами в отраслях экономики района – основная задача реализации Стандарта на территории муниципального образования Т</w:t>
      </w:r>
      <w:r w:rsidRPr="0082701A">
        <w:rPr>
          <w:sz w:val="28"/>
          <w:szCs w:val="28"/>
        </w:rPr>
        <w:t>и</w:t>
      </w:r>
      <w:r w:rsidRPr="0082701A">
        <w:rPr>
          <w:sz w:val="28"/>
          <w:szCs w:val="28"/>
        </w:rPr>
        <w:t>машевский район.</w:t>
      </w:r>
    </w:p>
    <w:p w:rsidR="00803A80" w:rsidRPr="0082701A" w:rsidRDefault="00803A80" w:rsidP="00B979F2">
      <w:pPr>
        <w:pStyle w:val="ad"/>
        <w:ind w:firstLine="708"/>
        <w:jc w:val="both"/>
        <w:rPr>
          <w:sz w:val="28"/>
          <w:szCs w:val="28"/>
        </w:rPr>
      </w:pPr>
      <w:r w:rsidRPr="0082701A">
        <w:rPr>
          <w:sz w:val="28"/>
          <w:szCs w:val="28"/>
        </w:rPr>
        <w:t xml:space="preserve">В рамках заключенного соглашения </w:t>
      </w:r>
      <w:r w:rsidR="002F30AF" w:rsidRPr="0082701A">
        <w:rPr>
          <w:sz w:val="28"/>
          <w:szCs w:val="28"/>
        </w:rPr>
        <w:t xml:space="preserve">от 22 октября 2019 года </w:t>
      </w:r>
      <w:r w:rsidRPr="0082701A">
        <w:rPr>
          <w:sz w:val="28"/>
          <w:szCs w:val="28"/>
        </w:rPr>
        <w:t>между мин</w:t>
      </w:r>
      <w:r w:rsidRPr="0082701A">
        <w:rPr>
          <w:sz w:val="28"/>
          <w:szCs w:val="28"/>
        </w:rPr>
        <w:t>и</w:t>
      </w:r>
      <w:r w:rsidRPr="0082701A">
        <w:rPr>
          <w:sz w:val="28"/>
          <w:szCs w:val="28"/>
        </w:rPr>
        <w:t xml:space="preserve">стерством экономики Краснодарского края и </w:t>
      </w:r>
      <w:r w:rsidR="002F30AF" w:rsidRPr="0082701A">
        <w:rPr>
          <w:sz w:val="28"/>
          <w:szCs w:val="28"/>
        </w:rPr>
        <w:t xml:space="preserve">администрацией муниципального образования Тимашевский район </w:t>
      </w:r>
      <w:r w:rsidRPr="0082701A">
        <w:rPr>
          <w:sz w:val="28"/>
          <w:szCs w:val="28"/>
        </w:rPr>
        <w:t xml:space="preserve"> в 2019 году была продолжена работа по внедрению на территории </w:t>
      </w:r>
      <w:r w:rsidR="002F30AF" w:rsidRPr="0082701A">
        <w:rPr>
          <w:sz w:val="28"/>
          <w:szCs w:val="28"/>
        </w:rPr>
        <w:t>Тимашевского района</w:t>
      </w:r>
      <w:r w:rsidR="00B979F2" w:rsidRPr="0082701A">
        <w:rPr>
          <w:sz w:val="28"/>
          <w:szCs w:val="28"/>
        </w:rPr>
        <w:t xml:space="preserve"> С</w:t>
      </w:r>
      <w:r w:rsidRPr="0082701A">
        <w:rPr>
          <w:sz w:val="28"/>
          <w:szCs w:val="28"/>
        </w:rPr>
        <w:t>тандарта развития конкуре</w:t>
      </w:r>
      <w:r w:rsidRPr="0082701A">
        <w:rPr>
          <w:sz w:val="28"/>
          <w:szCs w:val="28"/>
        </w:rPr>
        <w:t>н</w:t>
      </w:r>
      <w:r w:rsidRPr="0082701A">
        <w:rPr>
          <w:sz w:val="28"/>
          <w:szCs w:val="28"/>
        </w:rPr>
        <w:t xml:space="preserve">ции. </w:t>
      </w:r>
    </w:p>
    <w:p w:rsidR="00631708" w:rsidRPr="0082701A" w:rsidRDefault="00631708" w:rsidP="00631708">
      <w:pPr>
        <w:pStyle w:val="ad"/>
        <w:ind w:firstLine="708"/>
        <w:jc w:val="both"/>
        <w:rPr>
          <w:sz w:val="28"/>
          <w:szCs w:val="28"/>
        </w:rPr>
      </w:pPr>
      <w:r w:rsidRPr="0082701A">
        <w:rPr>
          <w:sz w:val="28"/>
          <w:szCs w:val="28"/>
        </w:rPr>
        <w:t xml:space="preserve">В целях </w:t>
      </w:r>
      <w:proofErr w:type="gramStart"/>
      <w:r w:rsidRPr="0082701A">
        <w:rPr>
          <w:sz w:val="28"/>
          <w:szCs w:val="28"/>
        </w:rPr>
        <w:t>обеспечения внедрения Стандарта развития конкуренции</w:t>
      </w:r>
      <w:proofErr w:type="gramEnd"/>
      <w:r w:rsidRPr="0082701A">
        <w:rPr>
          <w:sz w:val="28"/>
          <w:szCs w:val="28"/>
        </w:rPr>
        <w:t xml:space="preserve"> на те</w:t>
      </w:r>
      <w:r w:rsidRPr="0082701A">
        <w:rPr>
          <w:sz w:val="28"/>
          <w:szCs w:val="28"/>
        </w:rPr>
        <w:t>р</w:t>
      </w:r>
      <w:r w:rsidRPr="0082701A">
        <w:rPr>
          <w:sz w:val="28"/>
          <w:szCs w:val="28"/>
        </w:rPr>
        <w:t>ритории муниципального образования Тимашевский район отдел экономики и прогнозирования администрации муниципального образования Тимашевский район был определен как уполномоченный орган, который осуществляет коо</w:t>
      </w:r>
      <w:r w:rsidRPr="0082701A">
        <w:rPr>
          <w:sz w:val="28"/>
          <w:szCs w:val="28"/>
        </w:rPr>
        <w:t>р</w:t>
      </w:r>
      <w:r w:rsidRPr="0082701A">
        <w:rPr>
          <w:sz w:val="28"/>
          <w:szCs w:val="28"/>
        </w:rPr>
        <w:t xml:space="preserve">динацию деятельности по реализации мероприятий по содействию развитию конкуренции на </w:t>
      </w:r>
      <w:r w:rsidR="00B979F2" w:rsidRPr="0082701A">
        <w:rPr>
          <w:sz w:val="28"/>
          <w:szCs w:val="28"/>
        </w:rPr>
        <w:t xml:space="preserve">товарных рынках на </w:t>
      </w:r>
      <w:r w:rsidRPr="0082701A">
        <w:rPr>
          <w:sz w:val="28"/>
          <w:szCs w:val="28"/>
        </w:rPr>
        <w:t>территории муниципального образования Тимашевский район.</w:t>
      </w:r>
    </w:p>
    <w:p w:rsidR="00631708" w:rsidRPr="0082701A" w:rsidRDefault="00631708" w:rsidP="00631708">
      <w:pPr>
        <w:pStyle w:val="ad"/>
        <w:ind w:firstLine="708"/>
        <w:jc w:val="both"/>
        <w:rPr>
          <w:sz w:val="28"/>
          <w:szCs w:val="28"/>
        </w:rPr>
      </w:pPr>
      <w:proofErr w:type="gramStart"/>
      <w:r w:rsidRPr="0082701A">
        <w:rPr>
          <w:sz w:val="28"/>
          <w:szCs w:val="28"/>
        </w:rPr>
        <w:t>В муниципалитете была создана рабочая группа по содействию развитию конкуренции на территории муниципального образования Тимашевский район (распоряжение от 22 ноября 2016 года № 335-р «О создании рабочей группы по содействию развитию конкуренции на территории муниципального образов</w:t>
      </w:r>
      <w:r w:rsidRPr="0082701A">
        <w:rPr>
          <w:sz w:val="28"/>
          <w:szCs w:val="28"/>
        </w:rPr>
        <w:t>а</w:t>
      </w:r>
      <w:r w:rsidRPr="0082701A">
        <w:rPr>
          <w:sz w:val="28"/>
          <w:szCs w:val="28"/>
        </w:rPr>
        <w:t>ния Тимашевский район»</w:t>
      </w:r>
      <w:r w:rsidR="0082701A" w:rsidRPr="0082701A">
        <w:rPr>
          <w:sz w:val="28"/>
          <w:szCs w:val="28"/>
        </w:rPr>
        <w:t xml:space="preserve">, с внесенными изменениями от </w:t>
      </w:r>
      <w:r w:rsidR="00884CFA">
        <w:rPr>
          <w:sz w:val="28"/>
          <w:szCs w:val="28"/>
        </w:rPr>
        <w:t>21.10.2019</w:t>
      </w:r>
      <w:r w:rsidRPr="0082701A">
        <w:rPr>
          <w:sz w:val="28"/>
          <w:szCs w:val="28"/>
        </w:rPr>
        <w:t>), в состав которой вошли специалисты и начальники отделов (управлений) администр</w:t>
      </w:r>
      <w:r w:rsidRPr="0082701A">
        <w:rPr>
          <w:sz w:val="28"/>
          <w:szCs w:val="28"/>
        </w:rPr>
        <w:t>а</w:t>
      </w:r>
      <w:r w:rsidRPr="0082701A">
        <w:rPr>
          <w:sz w:val="28"/>
          <w:szCs w:val="28"/>
        </w:rPr>
        <w:t>ции муниципального образования Тимашевский район, главы поселений Т</w:t>
      </w:r>
      <w:r w:rsidRPr="0082701A">
        <w:rPr>
          <w:sz w:val="28"/>
          <w:szCs w:val="28"/>
        </w:rPr>
        <w:t>и</w:t>
      </w:r>
      <w:r w:rsidRPr="0082701A">
        <w:rPr>
          <w:sz w:val="28"/>
          <w:szCs w:val="28"/>
        </w:rPr>
        <w:t>машевского района</w:t>
      </w:r>
      <w:proofErr w:type="gramEnd"/>
      <w:r w:rsidRPr="0082701A">
        <w:rPr>
          <w:sz w:val="28"/>
          <w:szCs w:val="28"/>
        </w:rPr>
        <w:t>, заместители главы муниципального образования Тимаше</w:t>
      </w:r>
      <w:r w:rsidRPr="0082701A">
        <w:rPr>
          <w:sz w:val="28"/>
          <w:szCs w:val="28"/>
        </w:rPr>
        <w:t>в</w:t>
      </w:r>
      <w:r w:rsidRPr="0082701A">
        <w:rPr>
          <w:sz w:val="28"/>
          <w:szCs w:val="28"/>
        </w:rPr>
        <w:t>ский район, ответственные за данное напра</w:t>
      </w:r>
      <w:bookmarkStart w:id="0" w:name="_GoBack"/>
      <w:bookmarkEnd w:id="0"/>
      <w:r w:rsidRPr="0082701A">
        <w:rPr>
          <w:sz w:val="28"/>
          <w:szCs w:val="28"/>
        </w:rPr>
        <w:t>вление работы, а т</w:t>
      </w:r>
      <w:r w:rsidR="006B4B56" w:rsidRPr="0082701A">
        <w:rPr>
          <w:sz w:val="28"/>
          <w:szCs w:val="28"/>
        </w:rPr>
        <w:t>акже представ</w:t>
      </w:r>
      <w:r w:rsidR="006B4B56" w:rsidRPr="0082701A">
        <w:rPr>
          <w:sz w:val="28"/>
          <w:szCs w:val="28"/>
        </w:rPr>
        <w:t>и</w:t>
      </w:r>
      <w:r w:rsidR="006B4B56" w:rsidRPr="0082701A">
        <w:rPr>
          <w:sz w:val="28"/>
          <w:szCs w:val="28"/>
        </w:rPr>
        <w:t>тели бизнеса.</w:t>
      </w:r>
    </w:p>
    <w:p w:rsidR="00BD47CA" w:rsidRDefault="001E4824" w:rsidP="00BD47CA">
      <w:pPr>
        <w:pStyle w:val="ad"/>
        <w:ind w:firstLine="708"/>
        <w:jc w:val="both"/>
        <w:rPr>
          <w:rFonts w:eastAsia="Calibri"/>
          <w:sz w:val="28"/>
          <w:szCs w:val="28"/>
        </w:rPr>
      </w:pPr>
      <w:r w:rsidRPr="0082701A">
        <w:rPr>
          <w:rFonts w:eastAsia="Calibri"/>
          <w:sz w:val="28"/>
          <w:szCs w:val="28"/>
        </w:rPr>
        <w:t>Информация о проведенных заседаниях, а также протоколы заседаний разме</w:t>
      </w:r>
      <w:r w:rsidR="00380D10" w:rsidRPr="0082701A">
        <w:rPr>
          <w:rFonts w:eastAsia="Calibri"/>
          <w:sz w:val="28"/>
          <w:szCs w:val="28"/>
        </w:rPr>
        <w:t>щаются</w:t>
      </w:r>
      <w:r w:rsidRPr="0082701A">
        <w:rPr>
          <w:rFonts w:eastAsia="Calibri"/>
          <w:sz w:val="28"/>
          <w:szCs w:val="28"/>
        </w:rPr>
        <w:t xml:space="preserve"> на официальном сайте муниципального образования Тимаше</w:t>
      </w:r>
      <w:r w:rsidRPr="0082701A">
        <w:rPr>
          <w:rFonts w:eastAsia="Calibri"/>
          <w:sz w:val="28"/>
          <w:szCs w:val="28"/>
        </w:rPr>
        <w:t>в</w:t>
      </w:r>
      <w:r w:rsidRPr="0082701A">
        <w:rPr>
          <w:rFonts w:eastAsia="Calibri"/>
          <w:sz w:val="28"/>
          <w:szCs w:val="28"/>
        </w:rPr>
        <w:t>ский район www.timregion.ru в разделе «Стандарт развития конкуренции» / в подразделе «Рабочая группа».</w:t>
      </w:r>
    </w:p>
    <w:p w:rsidR="008657F8" w:rsidRPr="00D43BFA" w:rsidRDefault="00BD47CA" w:rsidP="00D43BFA">
      <w:pPr>
        <w:pStyle w:val="ad"/>
        <w:ind w:firstLine="708"/>
        <w:jc w:val="both"/>
        <w:rPr>
          <w:rFonts w:eastAsia="Calibri"/>
          <w:sz w:val="28"/>
          <w:szCs w:val="28"/>
          <w:lang w:eastAsia="en-US"/>
        </w:rPr>
      </w:pPr>
      <w:r w:rsidRPr="00BD47CA">
        <w:rPr>
          <w:sz w:val="28"/>
          <w:szCs w:val="28"/>
        </w:rPr>
        <w:t xml:space="preserve"> Распоряжением администрации муниципального образования Тимаше</w:t>
      </w:r>
      <w:r w:rsidRPr="00BD47CA">
        <w:rPr>
          <w:sz w:val="28"/>
          <w:szCs w:val="28"/>
        </w:rPr>
        <w:t>в</w:t>
      </w:r>
      <w:r w:rsidRPr="00BD47CA">
        <w:rPr>
          <w:sz w:val="28"/>
          <w:szCs w:val="28"/>
        </w:rPr>
        <w:t>ский район</w:t>
      </w:r>
      <w:r w:rsidR="00D43BFA">
        <w:rPr>
          <w:sz w:val="28"/>
          <w:szCs w:val="28"/>
        </w:rPr>
        <w:t xml:space="preserve"> от 27 января 2020 года № 16 - </w:t>
      </w:r>
      <w:proofErr w:type="gramStart"/>
      <w:r w:rsidR="00D43BFA">
        <w:rPr>
          <w:sz w:val="28"/>
          <w:szCs w:val="28"/>
        </w:rPr>
        <w:t>р</w:t>
      </w:r>
      <w:proofErr w:type="gramEnd"/>
      <w:r w:rsidRPr="00BD47CA">
        <w:rPr>
          <w:sz w:val="28"/>
          <w:szCs w:val="28"/>
        </w:rPr>
        <w:t xml:space="preserve"> «Об утверждении плана меропри</w:t>
      </w:r>
      <w:r w:rsidRPr="00BD47CA">
        <w:rPr>
          <w:sz w:val="28"/>
          <w:szCs w:val="28"/>
        </w:rPr>
        <w:t>я</w:t>
      </w:r>
      <w:r w:rsidRPr="00BD47CA">
        <w:rPr>
          <w:sz w:val="28"/>
          <w:szCs w:val="28"/>
        </w:rPr>
        <w:lastRenderedPageBreak/>
        <w:t>тий («дорожной карты») по содействию развитию конкуренции в муниципал</w:t>
      </w:r>
      <w:r w:rsidRPr="00BD47CA">
        <w:rPr>
          <w:sz w:val="28"/>
          <w:szCs w:val="28"/>
        </w:rPr>
        <w:t>ь</w:t>
      </w:r>
      <w:r w:rsidRPr="00BD47CA">
        <w:rPr>
          <w:sz w:val="28"/>
          <w:szCs w:val="28"/>
        </w:rPr>
        <w:t xml:space="preserve">ном образовании Тимашевский район утверждена </w:t>
      </w:r>
      <w:r w:rsidR="00D43BFA">
        <w:rPr>
          <w:sz w:val="28"/>
          <w:szCs w:val="28"/>
        </w:rPr>
        <w:t>«</w:t>
      </w:r>
      <w:r w:rsidRPr="00BD47CA">
        <w:rPr>
          <w:sz w:val="28"/>
          <w:szCs w:val="28"/>
        </w:rPr>
        <w:t>дорожная карта</w:t>
      </w:r>
      <w:r w:rsidR="00D43BFA">
        <w:rPr>
          <w:sz w:val="28"/>
          <w:szCs w:val="28"/>
        </w:rPr>
        <w:t>»</w:t>
      </w:r>
      <w:r w:rsidRPr="00BD47CA">
        <w:rPr>
          <w:sz w:val="28"/>
          <w:szCs w:val="28"/>
        </w:rPr>
        <w:t xml:space="preserve"> по разв</w:t>
      </w:r>
      <w:r w:rsidRPr="00BD47CA">
        <w:rPr>
          <w:sz w:val="28"/>
          <w:szCs w:val="28"/>
        </w:rPr>
        <w:t>и</w:t>
      </w:r>
      <w:r w:rsidRPr="00BD47CA">
        <w:rPr>
          <w:sz w:val="28"/>
          <w:szCs w:val="28"/>
        </w:rPr>
        <w:t>тию конкуренции</w:t>
      </w:r>
      <w:r w:rsidR="00D43BFA">
        <w:rPr>
          <w:sz w:val="28"/>
          <w:szCs w:val="28"/>
        </w:rPr>
        <w:t xml:space="preserve"> на 2019-2022 годы. </w:t>
      </w:r>
      <w:r w:rsidR="00D43BFA">
        <w:rPr>
          <w:rFonts w:eastAsia="Calibri"/>
          <w:sz w:val="28"/>
          <w:szCs w:val="28"/>
          <w:lang w:eastAsia="en-US"/>
        </w:rPr>
        <w:t xml:space="preserve"> Дорожной картой</w:t>
      </w:r>
      <w:r w:rsidR="008657F8" w:rsidRPr="0082701A">
        <w:rPr>
          <w:rFonts w:eastAsia="Calibri"/>
          <w:sz w:val="28"/>
          <w:szCs w:val="28"/>
          <w:lang w:eastAsia="en-US"/>
        </w:rPr>
        <w:t xml:space="preserve"> </w:t>
      </w:r>
      <w:r w:rsidR="00B446BF" w:rsidRPr="0082701A">
        <w:rPr>
          <w:rFonts w:eastAsia="Calibri"/>
          <w:sz w:val="28"/>
          <w:szCs w:val="28"/>
          <w:lang w:eastAsia="en-US"/>
        </w:rPr>
        <w:t xml:space="preserve">сформирован </w:t>
      </w:r>
      <w:r w:rsidR="008657F8" w:rsidRPr="0082701A">
        <w:rPr>
          <w:rFonts w:eastAsia="Calibri"/>
          <w:sz w:val="28"/>
          <w:szCs w:val="28"/>
          <w:lang w:eastAsia="en-US"/>
        </w:rPr>
        <w:t xml:space="preserve"> перечень из 23 то</w:t>
      </w:r>
      <w:r w:rsidR="00B446BF" w:rsidRPr="0082701A">
        <w:rPr>
          <w:rFonts w:eastAsia="Calibri"/>
          <w:sz w:val="28"/>
          <w:szCs w:val="28"/>
          <w:lang w:eastAsia="en-US"/>
        </w:rPr>
        <w:t>варных рынков, определены основные мероприятия по содействию ра</w:t>
      </w:r>
      <w:r w:rsidR="00B446BF" w:rsidRPr="0082701A">
        <w:rPr>
          <w:rFonts w:eastAsia="Calibri"/>
          <w:sz w:val="28"/>
          <w:szCs w:val="28"/>
          <w:lang w:eastAsia="en-US"/>
        </w:rPr>
        <w:t>з</w:t>
      </w:r>
      <w:r w:rsidR="00B446BF" w:rsidRPr="0082701A">
        <w:rPr>
          <w:rFonts w:eastAsia="Calibri"/>
          <w:sz w:val="28"/>
          <w:szCs w:val="28"/>
          <w:lang w:eastAsia="en-US"/>
        </w:rPr>
        <w:t>витию конкуренции на товарных рынках, которые в свою очередь позволят д</w:t>
      </w:r>
      <w:r w:rsidR="00B446BF" w:rsidRPr="0082701A">
        <w:rPr>
          <w:rFonts w:eastAsia="Calibri"/>
          <w:sz w:val="28"/>
          <w:szCs w:val="28"/>
          <w:lang w:eastAsia="en-US"/>
        </w:rPr>
        <w:t>о</w:t>
      </w:r>
      <w:r w:rsidR="00B446BF" w:rsidRPr="0082701A">
        <w:rPr>
          <w:rFonts w:eastAsia="Calibri"/>
          <w:sz w:val="28"/>
          <w:szCs w:val="28"/>
          <w:lang w:eastAsia="en-US"/>
        </w:rPr>
        <w:t>стигнуть запланированных целевых показателей</w:t>
      </w:r>
      <w:r w:rsidR="00B446BF" w:rsidRPr="00D43BFA">
        <w:rPr>
          <w:rFonts w:eastAsia="Calibri"/>
          <w:sz w:val="28"/>
          <w:szCs w:val="28"/>
          <w:lang w:eastAsia="en-US"/>
        </w:rPr>
        <w:t>.</w:t>
      </w:r>
      <w:r w:rsidRPr="00D43BFA">
        <w:rPr>
          <w:sz w:val="24"/>
          <w:szCs w:val="24"/>
        </w:rPr>
        <w:t xml:space="preserve"> </w:t>
      </w:r>
      <w:r w:rsidR="00D43BFA" w:rsidRPr="00D43BFA">
        <w:rPr>
          <w:sz w:val="28"/>
          <w:szCs w:val="28"/>
        </w:rPr>
        <w:t xml:space="preserve">Необходимо отметить, что в «дорожную карту» </w:t>
      </w:r>
      <w:r w:rsidRPr="00D43BFA">
        <w:rPr>
          <w:sz w:val="28"/>
          <w:szCs w:val="28"/>
        </w:rPr>
        <w:t xml:space="preserve"> </w:t>
      </w:r>
      <w:r w:rsidR="00D43BFA" w:rsidRPr="00D43BFA">
        <w:rPr>
          <w:sz w:val="28"/>
          <w:szCs w:val="28"/>
        </w:rPr>
        <w:t xml:space="preserve">дополнительно </w:t>
      </w:r>
      <w:r w:rsidRPr="00D43BFA">
        <w:rPr>
          <w:sz w:val="28"/>
          <w:szCs w:val="28"/>
        </w:rPr>
        <w:t>включен рынок производства промышле</w:t>
      </w:r>
      <w:r w:rsidRPr="00D43BFA">
        <w:rPr>
          <w:sz w:val="28"/>
          <w:szCs w:val="28"/>
        </w:rPr>
        <w:t>н</w:t>
      </w:r>
      <w:r w:rsidRPr="00D43BFA">
        <w:rPr>
          <w:sz w:val="28"/>
          <w:szCs w:val="28"/>
        </w:rPr>
        <w:t>ных упаковочных материалов</w:t>
      </w:r>
      <w:r w:rsidR="00D43BFA" w:rsidRPr="00D43BFA">
        <w:rPr>
          <w:sz w:val="28"/>
          <w:szCs w:val="28"/>
        </w:rPr>
        <w:t xml:space="preserve">, самостоятельно определено </w:t>
      </w:r>
      <w:r w:rsidRPr="00D43BFA">
        <w:rPr>
          <w:sz w:val="28"/>
          <w:szCs w:val="28"/>
        </w:rPr>
        <w:t xml:space="preserve">16 мероприятий, направленных на развитие </w:t>
      </w:r>
      <w:r w:rsidR="00D43BFA" w:rsidRPr="00D43BFA">
        <w:rPr>
          <w:sz w:val="28"/>
          <w:szCs w:val="28"/>
        </w:rPr>
        <w:t xml:space="preserve">11 </w:t>
      </w:r>
      <w:r w:rsidRPr="00D43BFA">
        <w:rPr>
          <w:sz w:val="28"/>
          <w:szCs w:val="28"/>
        </w:rPr>
        <w:t>товарных рынков</w:t>
      </w:r>
      <w:r w:rsidR="00D43BFA" w:rsidRPr="00D43BFA">
        <w:rPr>
          <w:sz w:val="28"/>
          <w:szCs w:val="28"/>
        </w:rPr>
        <w:t>.</w:t>
      </w:r>
    </w:p>
    <w:p w:rsidR="008657F8" w:rsidRPr="00D43BFA" w:rsidRDefault="008657F8" w:rsidP="00D43BFA">
      <w:pPr>
        <w:pStyle w:val="ad"/>
        <w:ind w:firstLine="708"/>
        <w:jc w:val="both"/>
        <w:rPr>
          <w:rFonts w:eastAsia="Calibri"/>
          <w:sz w:val="28"/>
          <w:szCs w:val="28"/>
        </w:rPr>
      </w:pPr>
      <w:r w:rsidRPr="00D43BFA">
        <w:rPr>
          <w:rFonts w:eastAsia="Calibri"/>
          <w:sz w:val="28"/>
          <w:szCs w:val="28"/>
        </w:rPr>
        <w:t>В рамках определения приоритетных направлений работы в отношении внедрения Стандарта развития конкуренции, с учетом положений УказаПрез</w:t>
      </w:r>
      <w:r w:rsidRPr="00D43BFA">
        <w:rPr>
          <w:rFonts w:eastAsia="Calibri"/>
          <w:sz w:val="28"/>
          <w:szCs w:val="28"/>
        </w:rPr>
        <w:t>и</w:t>
      </w:r>
      <w:r w:rsidRPr="00D43BFA">
        <w:rPr>
          <w:rFonts w:eastAsia="Calibri"/>
          <w:sz w:val="28"/>
          <w:szCs w:val="28"/>
        </w:rPr>
        <w:t>дента Российской Федерации от 21 декабря 2017 года № 618 «Об основных направлениях государственной политики по развитию конкуренции»</w:t>
      </w:r>
      <w:r w:rsidR="00380D10" w:rsidRPr="00D43BFA">
        <w:rPr>
          <w:rFonts w:eastAsia="Calibri"/>
          <w:sz w:val="28"/>
          <w:szCs w:val="28"/>
        </w:rPr>
        <w:t xml:space="preserve">  действия муниципалитета в 2019</w:t>
      </w:r>
      <w:r w:rsidRPr="00D43BFA">
        <w:rPr>
          <w:rFonts w:eastAsia="Calibri"/>
          <w:sz w:val="28"/>
          <w:szCs w:val="28"/>
        </w:rPr>
        <w:t xml:space="preserve"> году были направлены </w:t>
      </w:r>
      <w:proofErr w:type="gramStart"/>
      <w:r w:rsidRPr="00D43BFA">
        <w:rPr>
          <w:rFonts w:eastAsia="Calibri"/>
          <w:sz w:val="28"/>
          <w:szCs w:val="28"/>
        </w:rPr>
        <w:t>на</w:t>
      </w:r>
      <w:proofErr w:type="gramEnd"/>
      <w:r w:rsidRPr="00D43BFA">
        <w:rPr>
          <w:rFonts w:eastAsia="Calibri"/>
          <w:sz w:val="28"/>
          <w:szCs w:val="28"/>
        </w:rPr>
        <w:t>:</w:t>
      </w:r>
    </w:p>
    <w:p w:rsidR="008657F8" w:rsidRPr="00D43BFA" w:rsidRDefault="008657F8" w:rsidP="00380D10">
      <w:pPr>
        <w:pStyle w:val="ad"/>
        <w:ind w:firstLine="708"/>
        <w:jc w:val="both"/>
        <w:rPr>
          <w:rFonts w:eastAsia="Calibri"/>
          <w:sz w:val="28"/>
          <w:szCs w:val="28"/>
        </w:rPr>
      </w:pPr>
      <w:r w:rsidRPr="00D43BFA">
        <w:rPr>
          <w:rFonts w:eastAsia="Calibri"/>
          <w:sz w:val="28"/>
          <w:szCs w:val="28"/>
        </w:rPr>
        <w:t>- создание условий для развития конкуренции на территории муниц</w:t>
      </w:r>
      <w:r w:rsidRPr="00D43BFA">
        <w:rPr>
          <w:rFonts w:eastAsia="Calibri"/>
          <w:sz w:val="28"/>
          <w:szCs w:val="28"/>
        </w:rPr>
        <w:t>и</w:t>
      </w:r>
      <w:r w:rsidRPr="00D43BFA">
        <w:rPr>
          <w:rFonts w:eastAsia="Calibri"/>
          <w:sz w:val="28"/>
          <w:szCs w:val="28"/>
        </w:rPr>
        <w:t>пального образования Тимашевский район;</w:t>
      </w:r>
    </w:p>
    <w:p w:rsidR="008657F8" w:rsidRPr="00D43BFA" w:rsidRDefault="008657F8" w:rsidP="00380D10">
      <w:pPr>
        <w:pStyle w:val="ad"/>
        <w:ind w:firstLine="708"/>
        <w:jc w:val="both"/>
        <w:rPr>
          <w:rFonts w:eastAsia="Calibri"/>
          <w:sz w:val="28"/>
          <w:szCs w:val="28"/>
        </w:rPr>
      </w:pPr>
      <w:r w:rsidRPr="00D43BFA">
        <w:rPr>
          <w:rFonts w:eastAsia="Calibri"/>
          <w:sz w:val="28"/>
          <w:szCs w:val="28"/>
        </w:rPr>
        <w:t>- учет особенностей при развитии конкуренции на большей части рынков и в отраслях;</w:t>
      </w:r>
    </w:p>
    <w:p w:rsidR="008657F8" w:rsidRPr="00D43BFA" w:rsidRDefault="00380D10" w:rsidP="00380D10">
      <w:pPr>
        <w:pStyle w:val="ad"/>
        <w:jc w:val="both"/>
        <w:rPr>
          <w:rFonts w:eastAsia="Calibri"/>
          <w:sz w:val="28"/>
          <w:szCs w:val="28"/>
        </w:rPr>
      </w:pPr>
      <w:r w:rsidRPr="00D43BFA">
        <w:rPr>
          <w:rFonts w:eastAsia="Calibri"/>
          <w:sz w:val="28"/>
          <w:szCs w:val="28"/>
        </w:rPr>
        <w:tab/>
      </w:r>
      <w:r w:rsidR="008657F8" w:rsidRPr="00D43BFA">
        <w:rPr>
          <w:rFonts w:eastAsia="Calibri"/>
          <w:sz w:val="28"/>
          <w:szCs w:val="28"/>
        </w:rPr>
        <w:t>- создание системы распространения лучших практик развития конкуре</w:t>
      </w:r>
      <w:r w:rsidR="008657F8" w:rsidRPr="00D43BFA">
        <w:rPr>
          <w:rFonts w:eastAsia="Calibri"/>
          <w:sz w:val="28"/>
          <w:szCs w:val="28"/>
        </w:rPr>
        <w:t>н</w:t>
      </w:r>
      <w:r w:rsidR="008657F8" w:rsidRPr="00D43BFA">
        <w:rPr>
          <w:rFonts w:eastAsia="Calibri"/>
          <w:sz w:val="28"/>
          <w:szCs w:val="28"/>
        </w:rPr>
        <w:t>ции на территории Тимашевского района;</w:t>
      </w:r>
    </w:p>
    <w:p w:rsidR="008657F8" w:rsidRPr="00D43BFA" w:rsidRDefault="008657F8" w:rsidP="00380D10">
      <w:pPr>
        <w:pStyle w:val="ad"/>
        <w:ind w:firstLine="708"/>
        <w:jc w:val="both"/>
        <w:rPr>
          <w:rFonts w:eastAsia="Calibri"/>
          <w:sz w:val="28"/>
          <w:szCs w:val="28"/>
        </w:rPr>
      </w:pPr>
      <w:r w:rsidRPr="00D43BFA">
        <w:rPr>
          <w:rFonts w:eastAsia="Calibri"/>
          <w:sz w:val="28"/>
          <w:szCs w:val="28"/>
        </w:rPr>
        <w:t xml:space="preserve">- снижение административных барьеров; </w:t>
      </w:r>
    </w:p>
    <w:p w:rsidR="008657F8" w:rsidRPr="00D43BFA" w:rsidRDefault="00380D10" w:rsidP="00380D10">
      <w:pPr>
        <w:pStyle w:val="ad"/>
        <w:jc w:val="both"/>
        <w:rPr>
          <w:rFonts w:eastAsia="Calibri"/>
          <w:sz w:val="28"/>
          <w:szCs w:val="28"/>
        </w:rPr>
      </w:pPr>
      <w:r w:rsidRPr="00D43BFA">
        <w:rPr>
          <w:rFonts w:eastAsia="Calibri"/>
          <w:sz w:val="28"/>
          <w:szCs w:val="28"/>
        </w:rPr>
        <w:tab/>
      </w:r>
      <w:r w:rsidR="008657F8" w:rsidRPr="00D43BFA">
        <w:rPr>
          <w:rFonts w:eastAsia="Calibri"/>
          <w:sz w:val="28"/>
          <w:szCs w:val="28"/>
        </w:rPr>
        <w:t>- внедрение мер поддержки малого и среднего бизнеса в приоритетных отраслях экономики муниципального образования Тимашевский район;</w:t>
      </w:r>
    </w:p>
    <w:p w:rsidR="008657F8" w:rsidRPr="00D43BFA" w:rsidRDefault="008657F8" w:rsidP="00380D10">
      <w:pPr>
        <w:pStyle w:val="ad"/>
        <w:ind w:firstLine="708"/>
        <w:jc w:val="both"/>
        <w:rPr>
          <w:rFonts w:eastAsia="Calibri"/>
          <w:sz w:val="28"/>
          <w:szCs w:val="28"/>
        </w:rPr>
      </w:pPr>
      <w:r w:rsidRPr="00D43BFA">
        <w:rPr>
          <w:rFonts w:eastAsia="Calibri"/>
          <w:sz w:val="28"/>
          <w:szCs w:val="28"/>
        </w:rPr>
        <w:t>- снижение доли муниципального сектора в экономике до эффективного уровня, демонополизация и «разгосударствление»;</w:t>
      </w:r>
    </w:p>
    <w:p w:rsidR="008657F8" w:rsidRPr="00D43BFA" w:rsidRDefault="008657F8" w:rsidP="00380D10">
      <w:pPr>
        <w:pStyle w:val="ad"/>
        <w:ind w:firstLine="708"/>
        <w:jc w:val="both"/>
        <w:rPr>
          <w:rFonts w:eastAsia="Calibri"/>
          <w:sz w:val="28"/>
          <w:szCs w:val="28"/>
        </w:rPr>
      </w:pPr>
      <w:r w:rsidRPr="00D43BFA">
        <w:rPr>
          <w:rFonts w:eastAsia="Calibri"/>
          <w:sz w:val="28"/>
          <w:szCs w:val="28"/>
        </w:rPr>
        <w:t xml:space="preserve">- повышение </w:t>
      </w:r>
      <w:proofErr w:type="gramStart"/>
      <w:r w:rsidRPr="00D43BFA">
        <w:rPr>
          <w:rFonts w:eastAsia="Calibri"/>
          <w:sz w:val="28"/>
          <w:szCs w:val="28"/>
        </w:rPr>
        <w:t>открытости деятельности органов местного самоуправления муниципального образования</w:t>
      </w:r>
      <w:proofErr w:type="gramEnd"/>
      <w:r w:rsidRPr="00D43BFA">
        <w:rPr>
          <w:rFonts w:eastAsia="Calibri"/>
          <w:sz w:val="28"/>
          <w:szCs w:val="28"/>
        </w:rPr>
        <w:t xml:space="preserve"> Тимашевский район, максимально полное ра</w:t>
      </w:r>
      <w:r w:rsidRPr="00D43BFA">
        <w:rPr>
          <w:rFonts w:eastAsia="Calibri"/>
          <w:sz w:val="28"/>
          <w:szCs w:val="28"/>
        </w:rPr>
        <w:t>з</w:t>
      </w:r>
      <w:r w:rsidRPr="00D43BFA">
        <w:rPr>
          <w:rFonts w:eastAsia="Calibri"/>
          <w:sz w:val="28"/>
          <w:szCs w:val="28"/>
        </w:rPr>
        <w:t>мещение информации о доступах на рынки и к ресурсам;</w:t>
      </w:r>
    </w:p>
    <w:p w:rsidR="008657F8" w:rsidRPr="00D43BFA" w:rsidRDefault="008657F8" w:rsidP="00380D10">
      <w:pPr>
        <w:pStyle w:val="ad"/>
        <w:ind w:firstLine="708"/>
        <w:jc w:val="both"/>
        <w:rPr>
          <w:rFonts w:eastAsia="Calibri"/>
          <w:sz w:val="28"/>
          <w:szCs w:val="28"/>
        </w:rPr>
      </w:pPr>
      <w:r w:rsidRPr="00D43BFA">
        <w:rPr>
          <w:rFonts w:eastAsia="Calibri"/>
          <w:sz w:val="28"/>
          <w:szCs w:val="28"/>
        </w:rPr>
        <w:t>- стабильный рост и развитие экономики района, содействие модерниз</w:t>
      </w:r>
      <w:r w:rsidRPr="00D43BFA">
        <w:rPr>
          <w:rFonts w:eastAsia="Calibri"/>
          <w:sz w:val="28"/>
          <w:szCs w:val="28"/>
        </w:rPr>
        <w:t>а</w:t>
      </w:r>
      <w:r w:rsidRPr="00D43BFA">
        <w:rPr>
          <w:rFonts w:eastAsia="Calibri"/>
          <w:sz w:val="28"/>
          <w:szCs w:val="28"/>
        </w:rPr>
        <w:t>ции и внедрению новых технологий на предприятиях района;</w:t>
      </w:r>
    </w:p>
    <w:p w:rsidR="008657F8" w:rsidRPr="00D43BFA" w:rsidRDefault="00D46128" w:rsidP="00380D10">
      <w:pPr>
        <w:pStyle w:val="ad"/>
        <w:jc w:val="both"/>
        <w:rPr>
          <w:rFonts w:eastAsia="Calibri"/>
          <w:sz w:val="28"/>
          <w:szCs w:val="28"/>
        </w:rPr>
      </w:pPr>
      <w:r w:rsidRPr="00D43BFA">
        <w:rPr>
          <w:rFonts w:eastAsia="Calibri"/>
          <w:sz w:val="28"/>
          <w:szCs w:val="28"/>
        </w:rPr>
        <w:tab/>
      </w:r>
      <w:r w:rsidR="008657F8" w:rsidRPr="00D43BFA">
        <w:rPr>
          <w:rFonts w:eastAsia="Calibri"/>
          <w:sz w:val="28"/>
          <w:szCs w:val="28"/>
        </w:rPr>
        <w:t>- повышение экономической эффективности и конкурентоспособности хозяйствующих субъектов;</w:t>
      </w:r>
    </w:p>
    <w:p w:rsidR="008657F8" w:rsidRPr="00D43BFA" w:rsidRDefault="008657F8" w:rsidP="00D46128">
      <w:pPr>
        <w:pStyle w:val="ad"/>
        <w:ind w:firstLine="708"/>
        <w:jc w:val="both"/>
        <w:rPr>
          <w:rFonts w:eastAsia="Calibri"/>
          <w:sz w:val="28"/>
          <w:szCs w:val="28"/>
        </w:rPr>
      </w:pPr>
      <w:r w:rsidRPr="00D43BFA">
        <w:rPr>
          <w:rFonts w:eastAsia="Calibri"/>
          <w:sz w:val="28"/>
          <w:szCs w:val="28"/>
        </w:rPr>
        <w:t>- обеспечение условий для привлечения инвестиций хозяйствующих субъектов в развитие экономики района.</w:t>
      </w:r>
    </w:p>
    <w:p w:rsidR="005A7F29" w:rsidRDefault="008657F8" w:rsidP="005A7F29">
      <w:pPr>
        <w:pStyle w:val="ad"/>
        <w:ind w:firstLine="708"/>
        <w:jc w:val="both"/>
        <w:rPr>
          <w:rFonts w:eastAsia="Calibri"/>
          <w:sz w:val="28"/>
          <w:szCs w:val="28"/>
        </w:rPr>
      </w:pPr>
      <w:r w:rsidRPr="00D43BFA">
        <w:rPr>
          <w:rFonts w:eastAsia="Calibri"/>
          <w:sz w:val="28"/>
          <w:szCs w:val="28"/>
        </w:rPr>
        <w:t>Информация о ходе реализации мероприятий, направленных на достиж</w:t>
      </w:r>
      <w:r w:rsidRPr="00D43BFA">
        <w:rPr>
          <w:rFonts w:eastAsia="Calibri"/>
          <w:sz w:val="28"/>
          <w:szCs w:val="28"/>
        </w:rPr>
        <w:t>е</w:t>
      </w:r>
      <w:r w:rsidRPr="00D43BFA">
        <w:rPr>
          <w:rFonts w:eastAsia="Calibri"/>
          <w:sz w:val="28"/>
          <w:szCs w:val="28"/>
        </w:rPr>
        <w:t>ние вышеуказанных направлений приводится в настоящем отчете.</w:t>
      </w:r>
      <w:r w:rsidR="00D43BFA" w:rsidRPr="00D43BFA">
        <w:rPr>
          <w:rFonts w:eastAsia="Calibri"/>
          <w:sz w:val="28"/>
          <w:szCs w:val="28"/>
        </w:rPr>
        <w:t xml:space="preserve"> </w:t>
      </w:r>
    </w:p>
    <w:p w:rsidR="008657F8" w:rsidRDefault="00D43BFA" w:rsidP="005A7F29">
      <w:pPr>
        <w:pStyle w:val="ad"/>
        <w:ind w:firstLine="708"/>
        <w:jc w:val="both"/>
        <w:rPr>
          <w:rFonts w:eastAsia="Calibri"/>
          <w:sz w:val="28"/>
          <w:szCs w:val="28"/>
        </w:rPr>
      </w:pPr>
      <w:r>
        <w:rPr>
          <w:rFonts w:eastAsia="Calibri"/>
          <w:sz w:val="28"/>
          <w:szCs w:val="28"/>
        </w:rPr>
        <w:t>Необходимо отметить, что отчет сформирован на основании статистич</w:t>
      </w:r>
      <w:r>
        <w:rPr>
          <w:rFonts w:eastAsia="Calibri"/>
          <w:sz w:val="28"/>
          <w:szCs w:val="28"/>
        </w:rPr>
        <w:t>е</w:t>
      </w:r>
      <w:r>
        <w:rPr>
          <w:rFonts w:eastAsia="Calibri"/>
          <w:sz w:val="28"/>
          <w:szCs w:val="28"/>
        </w:rPr>
        <w:t>ских данных</w:t>
      </w:r>
      <w:r w:rsidR="005A7F29">
        <w:rPr>
          <w:rFonts w:eastAsia="Calibri"/>
          <w:sz w:val="28"/>
          <w:szCs w:val="28"/>
        </w:rPr>
        <w:t xml:space="preserve">, а также результатов анкетирования. </w:t>
      </w:r>
    </w:p>
    <w:p w:rsidR="005A7F29" w:rsidRPr="005A7F29" w:rsidRDefault="005A7F29" w:rsidP="005A7F2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5A7F29">
        <w:rPr>
          <w:rFonts w:ascii="Times New Roman" w:eastAsia="Calibri" w:hAnsi="Times New Roman" w:cs="Times New Roman"/>
          <w:kern w:val="0"/>
          <w:sz w:val="28"/>
          <w:szCs w:val="28"/>
          <w:lang w:eastAsia="en-US"/>
        </w:rPr>
        <w:t>Для проведения мониторинга состояния и развития конкурентной среды на рынках товаров и услуг в ноябре 2019 года был проведен опрос предприн</w:t>
      </w:r>
      <w:r w:rsidRPr="005A7F29">
        <w:rPr>
          <w:rFonts w:ascii="Times New Roman" w:eastAsia="Calibri" w:hAnsi="Times New Roman" w:cs="Times New Roman"/>
          <w:kern w:val="0"/>
          <w:sz w:val="28"/>
          <w:szCs w:val="28"/>
          <w:lang w:eastAsia="en-US"/>
        </w:rPr>
        <w:t>и</w:t>
      </w:r>
      <w:r w:rsidRPr="005A7F29">
        <w:rPr>
          <w:rFonts w:ascii="Times New Roman" w:eastAsia="Calibri" w:hAnsi="Times New Roman" w:cs="Times New Roman"/>
          <w:kern w:val="0"/>
          <w:sz w:val="28"/>
          <w:szCs w:val="28"/>
          <w:lang w:eastAsia="en-US"/>
        </w:rPr>
        <w:t>мателей и населения Тимашевского района.</w:t>
      </w:r>
    </w:p>
    <w:p w:rsidR="005A7F29" w:rsidRPr="005A7F29" w:rsidRDefault="005A7F29" w:rsidP="005A7F29">
      <w:pPr>
        <w:suppressAutoHyphens w:val="0"/>
        <w:spacing w:after="0" w:line="240" w:lineRule="auto"/>
        <w:ind w:firstLine="708"/>
        <w:jc w:val="both"/>
        <w:textAlignment w:val="auto"/>
        <w:rPr>
          <w:rFonts w:ascii="Times New Roman" w:eastAsia="Calibri" w:hAnsi="Times New Roman" w:cs="Times New Roman"/>
          <w:b/>
          <w:kern w:val="0"/>
          <w:sz w:val="28"/>
          <w:szCs w:val="28"/>
          <w:lang w:eastAsia="en-US"/>
        </w:rPr>
      </w:pPr>
      <w:r w:rsidRPr="005A7F29">
        <w:rPr>
          <w:rFonts w:ascii="Times New Roman" w:eastAsia="Calibri" w:hAnsi="Times New Roman" w:cs="Times New Roman"/>
          <w:kern w:val="0"/>
          <w:sz w:val="28"/>
          <w:szCs w:val="28"/>
          <w:lang w:eastAsia="en-US"/>
        </w:rPr>
        <w:t>Исследование проводилось методом заполнения жителями и предприн</w:t>
      </w:r>
      <w:r w:rsidRPr="005A7F29">
        <w:rPr>
          <w:rFonts w:ascii="Times New Roman" w:eastAsia="Calibri" w:hAnsi="Times New Roman" w:cs="Times New Roman"/>
          <w:kern w:val="0"/>
          <w:sz w:val="28"/>
          <w:szCs w:val="28"/>
          <w:lang w:eastAsia="en-US"/>
        </w:rPr>
        <w:t>и</w:t>
      </w:r>
      <w:r w:rsidRPr="005A7F29">
        <w:rPr>
          <w:rFonts w:ascii="Times New Roman" w:eastAsia="Calibri" w:hAnsi="Times New Roman" w:cs="Times New Roman"/>
          <w:kern w:val="0"/>
          <w:sz w:val="28"/>
          <w:szCs w:val="28"/>
          <w:lang w:eastAsia="en-US"/>
        </w:rPr>
        <w:t xml:space="preserve">мателями района анкет, размещенных на официальном сайте администрации района, и каждый заинтересованный субъект мог заполнить анкету в рамках </w:t>
      </w:r>
      <w:r w:rsidRPr="005A7F29">
        <w:rPr>
          <w:rFonts w:ascii="Times New Roman" w:eastAsia="Calibri" w:hAnsi="Times New Roman" w:cs="Times New Roman"/>
          <w:kern w:val="0"/>
          <w:sz w:val="28"/>
          <w:szCs w:val="28"/>
          <w:lang w:eastAsia="en-US"/>
        </w:rPr>
        <w:lastRenderedPageBreak/>
        <w:t>проводимого мониторинга. Анкеты распространялись через общественные о</w:t>
      </w:r>
      <w:r w:rsidRPr="005A7F29">
        <w:rPr>
          <w:rFonts w:ascii="Times New Roman" w:eastAsia="Calibri" w:hAnsi="Times New Roman" w:cs="Times New Roman"/>
          <w:kern w:val="0"/>
          <w:sz w:val="28"/>
          <w:szCs w:val="28"/>
          <w:lang w:eastAsia="en-US"/>
        </w:rPr>
        <w:t>р</w:t>
      </w:r>
      <w:r w:rsidRPr="005A7F29">
        <w:rPr>
          <w:rFonts w:ascii="Times New Roman" w:eastAsia="Calibri" w:hAnsi="Times New Roman" w:cs="Times New Roman"/>
          <w:kern w:val="0"/>
          <w:sz w:val="28"/>
          <w:szCs w:val="28"/>
          <w:lang w:eastAsia="en-US"/>
        </w:rPr>
        <w:t xml:space="preserve">ганизации, представляющие интересы </w:t>
      </w:r>
      <w:proofErr w:type="gramStart"/>
      <w:r w:rsidRPr="005A7F29">
        <w:rPr>
          <w:rFonts w:ascii="Times New Roman" w:eastAsia="Calibri" w:hAnsi="Times New Roman" w:cs="Times New Roman"/>
          <w:kern w:val="0"/>
          <w:sz w:val="28"/>
          <w:szCs w:val="28"/>
          <w:lang w:eastAsia="en-US"/>
        </w:rPr>
        <w:t>бизнес-сообщества</w:t>
      </w:r>
      <w:proofErr w:type="gramEnd"/>
      <w:r w:rsidRPr="005A7F29">
        <w:rPr>
          <w:rFonts w:ascii="Times New Roman" w:eastAsia="Calibri" w:hAnsi="Times New Roman" w:cs="Times New Roman"/>
          <w:kern w:val="0"/>
          <w:sz w:val="28"/>
          <w:szCs w:val="28"/>
          <w:lang w:eastAsia="en-US"/>
        </w:rPr>
        <w:t>, потребителей тов</w:t>
      </w:r>
      <w:r w:rsidRPr="005A7F29">
        <w:rPr>
          <w:rFonts w:ascii="Times New Roman" w:eastAsia="Calibri" w:hAnsi="Times New Roman" w:cs="Times New Roman"/>
          <w:kern w:val="0"/>
          <w:sz w:val="28"/>
          <w:szCs w:val="28"/>
          <w:lang w:eastAsia="en-US"/>
        </w:rPr>
        <w:t>а</w:t>
      </w:r>
      <w:r w:rsidRPr="005A7F29">
        <w:rPr>
          <w:rFonts w:ascii="Times New Roman" w:eastAsia="Calibri" w:hAnsi="Times New Roman" w:cs="Times New Roman"/>
          <w:kern w:val="0"/>
          <w:sz w:val="28"/>
          <w:szCs w:val="28"/>
          <w:lang w:eastAsia="en-US"/>
        </w:rPr>
        <w:t>ров и услуг, а также направлялись непосредственно субъектам предприним</w:t>
      </w:r>
      <w:r w:rsidRPr="005A7F29">
        <w:rPr>
          <w:rFonts w:ascii="Times New Roman" w:eastAsia="Calibri" w:hAnsi="Times New Roman" w:cs="Times New Roman"/>
          <w:kern w:val="0"/>
          <w:sz w:val="28"/>
          <w:szCs w:val="28"/>
          <w:lang w:eastAsia="en-US"/>
        </w:rPr>
        <w:t>а</w:t>
      </w:r>
      <w:r w:rsidRPr="005A7F29">
        <w:rPr>
          <w:rFonts w:ascii="Times New Roman" w:eastAsia="Calibri" w:hAnsi="Times New Roman" w:cs="Times New Roman"/>
          <w:kern w:val="0"/>
          <w:sz w:val="28"/>
          <w:szCs w:val="28"/>
          <w:lang w:eastAsia="en-US"/>
        </w:rPr>
        <w:t>тельской деятельности.</w:t>
      </w:r>
    </w:p>
    <w:p w:rsidR="005A7F29" w:rsidRPr="005A7F29" w:rsidRDefault="005A7F29" w:rsidP="005A7F2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5A7F29">
        <w:rPr>
          <w:rFonts w:ascii="Times New Roman" w:eastAsia="Calibri" w:hAnsi="Times New Roman" w:cs="Times New Roman"/>
          <w:kern w:val="0"/>
          <w:sz w:val="28"/>
          <w:szCs w:val="28"/>
          <w:lang w:eastAsia="en-US"/>
        </w:rPr>
        <w:t>В процессе мониторинга состояния и развития конкурентной среды на рынках товаров, работ и услуг всего было опрошен</w:t>
      </w:r>
      <w:r>
        <w:rPr>
          <w:rFonts w:ascii="Times New Roman" w:eastAsia="Calibri" w:hAnsi="Times New Roman" w:cs="Times New Roman"/>
          <w:kern w:val="0"/>
          <w:sz w:val="28"/>
          <w:szCs w:val="28"/>
          <w:lang w:eastAsia="en-US"/>
        </w:rPr>
        <w:t>о</w:t>
      </w:r>
      <w:r w:rsidRPr="005A7F29">
        <w:rPr>
          <w:rFonts w:ascii="Times New Roman" w:eastAsia="Calibri" w:hAnsi="Times New Roman" w:cs="Times New Roman"/>
          <w:kern w:val="0"/>
          <w:sz w:val="28"/>
          <w:szCs w:val="28"/>
          <w:lang w:eastAsia="en-US"/>
        </w:rPr>
        <w:t xml:space="preserve"> 629 </w:t>
      </w:r>
      <w:r>
        <w:rPr>
          <w:rFonts w:ascii="Times New Roman" w:eastAsia="Calibri" w:hAnsi="Times New Roman" w:cs="Times New Roman"/>
          <w:kern w:val="0"/>
          <w:sz w:val="28"/>
          <w:szCs w:val="28"/>
          <w:lang w:eastAsia="en-US"/>
        </w:rPr>
        <w:t xml:space="preserve">предпринимателей и </w:t>
      </w:r>
      <w:r w:rsidRPr="005A7F29">
        <w:rPr>
          <w:rFonts w:ascii="Times New Roman" w:eastAsia="Calibri" w:hAnsi="Times New Roman" w:cs="Times New Roman"/>
          <w:kern w:val="0"/>
          <w:sz w:val="28"/>
          <w:szCs w:val="28"/>
          <w:lang w:eastAsia="en-US"/>
        </w:rPr>
        <w:t>721 житель Тимашевского района</w:t>
      </w:r>
      <w:r>
        <w:rPr>
          <w:rFonts w:ascii="Times New Roman" w:eastAsia="Calibri" w:hAnsi="Times New Roman" w:cs="Times New Roman"/>
          <w:kern w:val="0"/>
          <w:sz w:val="28"/>
          <w:szCs w:val="28"/>
          <w:lang w:eastAsia="en-US"/>
        </w:rPr>
        <w:t>.</w:t>
      </w:r>
      <w:r w:rsidRPr="005A7F29">
        <w:rPr>
          <w:rFonts w:ascii="Times New Roman" w:eastAsia="Calibri" w:hAnsi="Times New Roman" w:cs="Times New Roman"/>
          <w:kern w:val="0"/>
          <w:sz w:val="28"/>
          <w:szCs w:val="28"/>
          <w:lang w:eastAsia="en-US"/>
        </w:rPr>
        <w:t xml:space="preserve"> </w:t>
      </w:r>
    </w:p>
    <w:p w:rsidR="005A7F29" w:rsidRPr="007E4838" w:rsidRDefault="007E4838" w:rsidP="005A7F29">
      <w:pPr>
        <w:pStyle w:val="ad"/>
        <w:ind w:firstLine="708"/>
        <w:jc w:val="both"/>
        <w:rPr>
          <w:rFonts w:eastAsia="Calibri"/>
          <w:sz w:val="28"/>
          <w:szCs w:val="28"/>
        </w:rPr>
      </w:pPr>
      <w:r>
        <w:rPr>
          <w:rFonts w:eastAsia="Calibri"/>
          <w:sz w:val="28"/>
          <w:szCs w:val="28"/>
        </w:rPr>
        <w:t xml:space="preserve">В проводимом опросе среди населения более активными оказались </w:t>
      </w:r>
      <w:r w:rsidRPr="007E4838">
        <w:rPr>
          <w:rFonts w:eastAsia="Calibri"/>
          <w:sz w:val="28"/>
          <w:szCs w:val="28"/>
        </w:rPr>
        <w:t>же</w:t>
      </w:r>
      <w:r w:rsidRPr="007E4838">
        <w:rPr>
          <w:rFonts w:eastAsia="Calibri"/>
          <w:sz w:val="28"/>
          <w:szCs w:val="28"/>
        </w:rPr>
        <w:t>н</w:t>
      </w:r>
      <w:r w:rsidRPr="007E4838">
        <w:rPr>
          <w:rFonts w:eastAsia="Calibri"/>
          <w:sz w:val="28"/>
          <w:szCs w:val="28"/>
        </w:rPr>
        <w:t>щины -75 % опрошенных (542 чел.), мужчин 25 % (179 чел.)</w:t>
      </w:r>
    </w:p>
    <w:p w:rsidR="007E4838" w:rsidRPr="007E4838" w:rsidRDefault="007E4838" w:rsidP="007E4838">
      <w:pPr>
        <w:tabs>
          <w:tab w:val="left" w:pos="709"/>
        </w:tabs>
        <w:suppressAutoHyphens w:val="0"/>
        <w:spacing w:after="0" w:line="240" w:lineRule="auto"/>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ab/>
      </w:r>
      <w:r w:rsidRPr="007E4838">
        <w:rPr>
          <w:rFonts w:ascii="Times New Roman" w:eastAsia="Times New Roman" w:hAnsi="Times New Roman" w:cs="Times New Roman"/>
          <w:kern w:val="0"/>
          <w:sz w:val="28"/>
          <w:szCs w:val="28"/>
          <w:lang w:eastAsia="ru-RU"/>
        </w:rPr>
        <w:t>Из общего количества опрошенных жителей (70 %), пенсионеры (14 %), безработные (10 %).</w:t>
      </w:r>
    </w:p>
    <w:p w:rsidR="00604232" w:rsidRPr="00604232" w:rsidRDefault="00604232" w:rsidP="00604232">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604232">
        <w:rPr>
          <w:rFonts w:ascii="Times New Roman" w:eastAsia="Calibri" w:hAnsi="Times New Roman" w:cs="Times New Roman"/>
          <w:kern w:val="0"/>
          <w:sz w:val="28"/>
          <w:szCs w:val="28"/>
          <w:lang w:eastAsia="en-US"/>
        </w:rPr>
        <w:t>По возрастному признаку наибольшее количество опрошенных - 49 %  –граждане от 35 до 50 лет  (351 человек),  33 % опрошенных являются гражд</w:t>
      </w:r>
      <w:r w:rsidRPr="00604232">
        <w:rPr>
          <w:rFonts w:ascii="Times New Roman" w:eastAsia="Calibri" w:hAnsi="Times New Roman" w:cs="Times New Roman"/>
          <w:kern w:val="0"/>
          <w:sz w:val="28"/>
          <w:szCs w:val="28"/>
          <w:lang w:eastAsia="en-US"/>
        </w:rPr>
        <w:t>а</w:t>
      </w:r>
      <w:r w:rsidRPr="00604232">
        <w:rPr>
          <w:rFonts w:ascii="Times New Roman" w:eastAsia="Calibri" w:hAnsi="Times New Roman" w:cs="Times New Roman"/>
          <w:kern w:val="0"/>
          <w:sz w:val="28"/>
          <w:szCs w:val="28"/>
          <w:lang w:eastAsia="en-US"/>
        </w:rPr>
        <w:t>нами в возрасте от 21 до 35 лет (</w:t>
      </w:r>
      <w:r>
        <w:rPr>
          <w:rFonts w:ascii="Times New Roman" w:eastAsia="Calibri" w:hAnsi="Times New Roman" w:cs="Times New Roman"/>
          <w:kern w:val="0"/>
          <w:sz w:val="28"/>
          <w:szCs w:val="28"/>
          <w:lang w:eastAsia="en-US"/>
        </w:rPr>
        <w:t>239</w:t>
      </w:r>
      <w:r w:rsidRPr="00604232">
        <w:rPr>
          <w:rFonts w:ascii="Times New Roman" w:eastAsia="Calibri" w:hAnsi="Times New Roman" w:cs="Times New Roman"/>
          <w:kern w:val="0"/>
          <w:sz w:val="28"/>
          <w:szCs w:val="28"/>
          <w:lang w:eastAsia="en-US"/>
        </w:rPr>
        <w:t xml:space="preserve"> чел.)</w:t>
      </w:r>
      <w:r>
        <w:rPr>
          <w:rFonts w:ascii="Times New Roman" w:eastAsia="Calibri" w:hAnsi="Times New Roman" w:cs="Times New Roman"/>
          <w:kern w:val="0"/>
          <w:sz w:val="28"/>
          <w:szCs w:val="28"/>
          <w:lang w:eastAsia="en-US"/>
        </w:rPr>
        <w:t>,</w:t>
      </w:r>
      <w:r w:rsidRPr="00604232">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17</w:t>
      </w:r>
      <w:r w:rsidRPr="00604232">
        <w:rPr>
          <w:rFonts w:ascii="Times New Roman" w:eastAsia="Calibri" w:hAnsi="Times New Roman" w:cs="Times New Roman"/>
          <w:kern w:val="0"/>
          <w:sz w:val="28"/>
          <w:szCs w:val="28"/>
          <w:lang w:eastAsia="en-US"/>
        </w:rPr>
        <w:t xml:space="preserve"> % опрошенных - граждане старше 50 лет (</w:t>
      </w:r>
      <w:r>
        <w:rPr>
          <w:rFonts w:ascii="Times New Roman" w:eastAsia="Calibri" w:hAnsi="Times New Roman" w:cs="Times New Roman"/>
          <w:kern w:val="0"/>
          <w:sz w:val="28"/>
          <w:szCs w:val="28"/>
          <w:lang w:eastAsia="en-US"/>
        </w:rPr>
        <w:t>121 человек).</w:t>
      </w:r>
      <w:r w:rsidRPr="00604232">
        <w:rPr>
          <w:rFonts w:ascii="Times New Roman" w:eastAsia="Calibri" w:hAnsi="Times New Roman" w:cs="Times New Roman"/>
          <w:kern w:val="0"/>
          <w:sz w:val="28"/>
          <w:szCs w:val="28"/>
          <w:lang w:eastAsia="en-US"/>
        </w:rPr>
        <w:t xml:space="preserve"> </w:t>
      </w:r>
    </w:p>
    <w:p w:rsidR="00604232" w:rsidRPr="00765C34" w:rsidRDefault="00604232" w:rsidP="00604232">
      <w:pPr>
        <w:suppressAutoHyphens w:val="0"/>
        <w:spacing w:after="0" w:line="240" w:lineRule="auto"/>
        <w:ind w:firstLine="708"/>
        <w:contextualSpacing/>
        <w:jc w:val="both"/>
        <w:textAlignment w:val="auto"/>
        <w:rPr>
          <w:rFonts w:ascii="Times New Roman" w:eastAsia="Calibri" w:hAnsi="Times New Roman" w:cs="Times New Roman"/>
          <w:kern w:val="0"/>
          <w:sz w:val="28"/>
          <w:szCs w:val="28"/>
          <w:lang w:eastAsia="en-US"/>
        </w:rPr>
      </w:pPr>
      <w:r w:rsidRPr="00765C34">
        <w:rPr>
          <w:rFonts w:ascii="Times New Roman" w:eastAsia="Calibri" w:hAnsi="Times New Roman" w:cs="Times New Roman"/>
          <w:kern w:val="0"/>
          <w:sz w:val="28"/>
          <w:szCs w:val="28"/>
          <w:lang w:eastAsia="en-US"/>
        </w:rPr>
        <w:t>Уровень образования опрошенных граждан распределился следующим образом:</w:t>
      </w:r>
    </w:p>
    <w:p w:rsidR="00604232" w:rsidRPr="00765C34" w:rsidRDefault="00604232" w:rsidP="00604232">
      <w:pPr>
        <w:suppressAutoHyphens w:val="0"/>
        <w:spacing w:after="0" w:line="240" w:lineRule="auto"/>
        <w:ind w:firstLine="708"/>
        <w:contextualSpacing/>
        <w:jc w:val="both"/>
        <w:textAlignment w:val="auto"/>
        <w:rPr>
          <w:rFonts w:ascii="Times New Roman" w:eastAsia="Calibri" w:hAnsi="Times New Roman" w:cs="Times New Roman"/>
          <w:kern w:val="0"/>
          <w:sz w:val="28"/>
          <w:szCs w:val="28"/>
          <w:lang w:eastAsia="en-US"/>
        </w:rPr>
      </w:pPr>
      <w:r w:rsidRPr="00765C34">
        <w:rPr>
          <w:rFonts w:ascii="Times New Roman" w:eastAsia="Calibri" w:hAnsi="Times New Roman" w:cs="Times New Roman"/>
          <w:kern w:val="0"/>
          <w:sz w:val="28"/>
          <w:szCs w:val="28"/>
          <w:lang w:eastAsia="en-US"/>
        </w:rPr>
        <w:t xml:space="preserve">- </w:t>
      </w:r>
      <w:r w:rsidR="00765C34" w:rsidRPr="00765C34">
        <w:rPr>
          <w:rFonts w:ascii="Times New Roman" w:eastAsia="Calibri" w:hAnsi="Times New Roman" w:cs="Times New Roman"/>
          <w:kern w:val="0"/>
          <w:sz w:val="28"/>
          <w:szCs w:val="28"/>
          <w:lang w:eastAsia="en-US"/>
        </w:rPr>
        <w:t>61</w:t>
      </w:r>
      <w:r w:rsidRPr="00765C34">
        <w:rPr>
          <w:rFonts w:ascii="Times New Roman" w:eastAsia="Calibri" w:hAnsi="Times New Roman" w:cs="Times New Roman"/>
          <w:kern w:val="0"/>
          <w:sz w:val="28"/>
          <w:szCs w:val="28"/>
          <w:lang w:eastAsia="en-US"/>
        </w:rPr>
        <w:t xml:space="preserve"> % - специалисты с высшим образованием (</w:t>
      </w:r>
      <w:r w:rsidR="00765C34" w:rsidRPr="00765C34">
        <w:rPr>
          <w:rFonts w:ascii="Times New Roman" w:eastAsia="Calibri" w:hAnsi="Times New Roman" w:cs="Times New Roman"/>
          <w:kern w:val="0"/>
          <w:sz w:val="28"/>
          <w:szCs w:val="28"/>
          <w:lang w:eastAsia="en-US"/>
        </w:rPr>
        <w:t>437</w:t>
      </w:r>
      <w:r w:rsidRPr="00765C34">
        <w:rPr>
          <w:rFonts w:ascii="Times New Roman" w:eastAsia="Calibri" w:hAnsi="Times New Roman" w:cs="Times New Roman"/>
          <w:kern w:val="0"/>
          <w:sz w:val="28"/>
          <w:szCs w:val="28"/>
          <w:lang w:eastAsia="en-US"/>
        </w:rPr>
        <w:t xml:space="preserve"> чел.);</w:t>
      </w:r>
    </w:p>
    <w:p w:rsidR="00765C34" w:rsidRPr="00765C34" w:rsidRDefault="00765C34" w:rsidP="00765C34">
      <w:pPr>
        <w:suppressAutoHyphens w:val="0"/>
        <w:spacing w:after="0" w:line="240" w:lineRule="auto"/>
        <w:ind w:firstLine="708"/>
        <w:contextualSpacing/>
        <w:jc w:val="both"/>
        <w:textAlignment w:val="auto"/>
        <w:rPr>
          <w:rFonts w:ascii="Times New Roman" w:eastAsia="Calibri" w:hAnsi="Times New Roman" w:cs="Times New Roman"/>
          <w:kern w:val="0"/>
          <w:sz w:val="28"/>
          <w:szCs w:val="28"/>
          <w:lang w:eastAsia="en-US"/>
        </w:rPr>
      </w:pPr>
      <w:r w:rsidRPr="00765C34">
        <w:rPr>
          <w:rFonts w:ascii="Times New Roman" w:eastAsia="Calibri" w:hAnsi="Times New Roman" w:cs="Times New Roman"/>
          <w:kern w:val="0"/>
          <w:sz w:val="28"/>
          <w:szCs w:val="28"/>
          <w:lang w:eastAsia="en-US"/>
        </w:rPr>
        <w:t>- 19  % - работники, имеющие неполное высшее образование (137 чел.);</w:t>
      </w:r>
    </w:p>
    <w:p w:rsidR="00604232" w:rsidRPr="00765C34" w:rsidRDefault="00604232" w:rsidP="00604232">
      <w:pPr>
        <w:suppressAutoHyphens w:val="0"/>
        <w:spacing w:after="0" w:line="240" w:lineRule="auto"/>
        <w:ind w:firstLine="708"/>
        <w:contextualSpacing/>
        <w:jc w:val="both"/>
        <w:textAlignment w:val="auto"/>
        <w:rPr>
          <w:rFonts w:ascii="Times New Roman" w:eastAsia="Calibri" w:hAnsi="Times New Roman" w:cs="Times New Roman"/>
          <w:kern w:val="0"/>
          <w:sz w:val="28"/>
          <w:szCs w:val="28"/>
          <w:lang w:eastAsia="en-US"/>
        </w:rPr>
      </w:pPr>
      <w:r w:rsidRPr="00765C34">
        <w:rPr>
          <w:rFonts w:ascii="Times New Roman" w:eastAsia="Calibri" w:hAnsi="Times New Roman" w:cs="Times New Roman"/>
          <w:kern w:val="0"/>
          <w:sz w:val="28"/>
          <w:szCs w:val="28"/>
          <w:lang w:eastAsia="en-US"/>
        </w:rPr>
        <w:t xml:space="preserve">- </w:t>
      </w:r>
      <w:r w:rsidR="00765C34" w:rsidRPr="00765C34">
        <w:rPr>
          <w:rFonts w:ascii="Times New Roman" w:eastAsia="Calibri" w:hAnsi="Times New Roman" w:cs="Times New Roman"/>
          <w:kern w:val="0"/>
          <w:sz w:val="28"/>
          <w:szCs w:val="28"/>
          <w:lang w:eastAsia="en-US"/>
        </w:rPr>
        <w:t>16</w:t>
      </w:r>
      <w:r w:rsidRPr="00765C34">
        <w:rPr>
          <w:rFonts w:ascii="Times New Roman" w:eastAsia="Calibri" w:hAnsi="Times New Roman" w:cs="Times New Roman"/>
          <w:kern w:val="0"/>
          <w:sz w:val="28"/>
          <w:szCs w:val="28"/>
          <w:lang w:eastAsia="en-US"/>
        </w:rPr>
        <w:t xml:space="preserve"> % -  специалисты со средним специальным образованием (</w:t>
      </w:r>
      <w:r w:rsidR="00765C34" w:rsidRPr="00765C34">
        <w:rPr>
          <w:rFonts w:ascii="Times New Roman" w:eastAsia="Calibri" w:hAnsi="Times New Roman" w:cs="Times New Roman"/>
          <w:kern w:val="0"/>
          <w:sz w:val="28"/>
          <w:szCs w:val="28"/>
          <w:lang w:eastAsia="en-US"/>
        </w:rPr>
        <w:t>117</w:t>
      </w:r>
      <w:r w:rsidRPr="00765C34">
        <w:rPr>
          <w:rFonts w:ascii="Times New Roman" w:eastAsia="Calibri" w:hAnsi="Times New Roman" w:cs="Times New Roman"/>
          <w:kern w:val="0"/>
          <w:sz w:val="28"/>
          <w:szCs w:val="28"/>
          <w:lang w:eastAsia="en-US"/>
        </w:rPr>
        <w:t xml:space="preserve"> чел.);</w:t>
      </w:r>
    </w:p>
    <w:p w:rsidR="00604232" w:rsidRPr="00765C34" w:rsidRDefault="00604232" w:rsidP="00604232">
      <w:pPr>
        <w:suppressAutoHyphens w:val="0"/>
        <w:spacing w:after="0" w:line="240" w:lineRule="auto"/>
        <w:ind w:firstLine="708"/>
        <w:contextualSpacing/>
        <w:jc w:val="both"/>
        <w:textAlignment w:val="auto"/>
        <w:rPr>
          <w:rFonts w:ascii="Times New Roman" w:eastAsia="Calibri" w:hAnsi="Times New Roman" w:cs="Times New Roman"/>
          <w:kern w:val="0"/>
          <w:sz w:val="28"/>
          <w:szCs w:val="28"/>
          <w:lang w:eastAsia="en-US"/>
        </w:rPr>
      </w:pPr>
      <w:r w:rsidRPr="00765C34">
        <w:rPr>
          <w:rFonts w:ascii="Times New Roman" w:eastAsia="Calibri" w:hAnsi="Times New Roman" w:cs="Times New Roman"/>
          <w:kern w:val="0"/>
          <w:sz w:val="28"/>
          <w:szCs w:val="28"/>
          <w:lang w:eastAsia="en-US"/>
        </w:rPr>
        <w:t xml:space="preserve">- за плечами </w:t>
      </w:r>
      <w:r w:rsidR="00297A6D">
        <w:rPr>
          <w:rFonts w:ascii="Times New Roman" w:eastAsia="Calibri" w:hAnsi="Times New Roman" w:cs="Times New Roman"/>
          <w:kern w:val="0"/>
          <w:sz w:val="28"/>
          <w:szCs w:val="28"/>
          <w:lang w:eastAsia="en-US"/>
        </w:rPr>
        <w:t>2,3</w:t>
      </w:r>
      <w:r w:rsidRPr="00765C34">
        <w:rPr>
          <w:rFonts w:ascii="Times New Roman" w:eastAsia="Calibri" w:hAnsi="Times New Roman" w:cs="Times New Roman"/>
          <w:kern w:val="0"/>
          <w:sz w:val="28"/>
          <w:szCs w:val="28"/>
          <w:lang w:eastAsia="en-US"/>
        </w:rPr>
        <w:t xml:space="preserve"> % опрошенных общее среднее образование (</w:t>
      </w:r>
      <w:r w:rsidR="00765C34" w:rsidRPr="00765C34">
        <w:rPr>
          <w:rFonts w:ascii="Times New Roman" w:eastAsia="Calibri" w:hAnsi="Times New Roman" w:cs="Times New Roman"/>
          <w:kern w:val="0"/>
          <w:sz w:val="28"/>
          <w:szCs w:val="28"/>
          <w:lang w:eastAsia="en-US"/>
        </w:rPr>
        <w:t>17</w:t>
      </w:r>
      <w:r w:rsidRPr="00765C34">
        <w:rPr>
          <w:rFonts w:ascii="Times New Roman" w:eastAsia="Calibri" w:hAnsi="Times New Roman" w:cs="Times New Roman"/>
          <w:kern w:val="0"/>
          <w:sz w:val="28"/>
          <w:szCs w:val="28"/>
          <w:lang w:eastAsia="en-US"/>
        </w:rPr>
        <w:t xml:space="preserve"> чел.);</w:t>
      </w:r>
    </w:p>
    <w:p w:rsidR="00604232" w:rsidRPr="00765C34" w:rsidRDefault="00604232" w:rsidP="00604232">
      <w:pPr>
        <w:suppressAutoHyphens w:val="0"/>
        <w:spacing w:after="0" w:line="240" w:lineRule="auto"/>
        <w:ind w:firstLine="708"/>
        <w:contextualSpacing/>
        <w:jc w:val="both"/>
        <w:textAlignment w:val="auto"/>
        <w:rPr>
          <w:rFonts w:ascii="Times New Roman" w:eastAsia="Calibri" w:hAnsi="Times New Roman" w:cs="Times New Roman"/>
          <w:kern w:val="0"/>
          <w:sz w:val="28"/>
          <w:szCs w:val="28"/>
          <w:lang w:eastAsia="en-US"/>
        </w:rPr>
      </w:pPr>
      <w:r w:rsidRPr="00765C34">
        <w:rPr>
          <w:rFonts w:ascii="Times New Roman" w:eastAsia="Calibri" w:hAnsi="Times New Roman" w:cs="Times New Roman"/>
          <w:kern w:val="0"/>
          <w:sz w:val="28"/>
          <w:szCs w:val="28"/>
          <w:lang w:eastAsia="en-US"/>
        </w:rPr>
        <w:t>- 1</w:t>
      </w:r>
      <w:r w:rsidR="00765C34">
        <w:rPr>
          <w:rFonts w:ascii="Times New Roman" w:eastAsia="Calibri" w:hAnsi="Times New Roman" w:cs="Times New Roman"/>
          <w:kern w:val="0"/>
          <w:sz w:val="28"/>
          <w:szCs w:val="28"/>
          <w:lang w:eastAsia="en-US"/>
        </w:rPr>
        <w:t>,7</w:t>
      </w:r>
      <w:r w:rsidRPr="00765C34">
        <w:rPr>
          <w:rFonts w:ascii="Times New Roman" w:eastAsia="Calibri" w:hAnsi="Times New Roman" w:cs="Times New Roman"/>
          <w:kern w:val="0"/>
          <w:sz w:val="28"/>
          <w:szCs w:val="28"/>
          <w:lang w:eastAsia="en-US"/>
        </w:rPr>
        <w:t xml:space="preserve"> % </w:t>
      </w:r>
      <w:proofErr w:type="gramStart"/>
      <w:r w:rsidRPr="00765C34">
        <w:rPr>
          <w:rFonts w:ascii="Times New Roman" w:eastAsia="Calibri" w:hAnsi="Times New Roman" w:cs="Times New Roman"/>
          <w:kern w:val="0"/>
          <w:sz w:val="28"/>
          <w:szCs w:val="28"/>
          <w:lang w:eastAsia="en-US"/>
        </w:rPr>
        <w:t>опрошенных</w:t>
      </w:r>
      <w:proofErr w:type="gramEnd"/>
      <w:r w:rsidRPr="00765C34">
        <w:rPr>
          <w:rFonts w:ascii="Times New Roman" w:eastAsia="Calibri" w:hAnsi="Times New Roman" w:cs="Times New Roman"/>
          <w:kern w:val="0"/>
          <w:sz w:val="28"/>
          <w:szCs w:val="28"/>
          <w:lang w:eastAsia="en-US"/>
        </w:rPr>
        <w:t xml:space="preserve"> не указали свое образование.</w:t>
      </w:r>
    </w:p>
    <w:p w:rsidR="00604232" w:rsidRPr="00297A6D" w:rsidRDefault="00604232" w:rsidP="00604232">
      <w:pPr>
        <w:suppressAutoHyphens w:val="0"/>
        <w:spacing w:after="0" w:line="240" w:lineRule="auto"/>
        <w:ind w:firstLine="709"/>
        <w:textAlignment w:val="auto"/>
        <w:rPr>
          <w:rFonts w:ascii="Times New Roman" w:eastAsia="Calibri" w:hAnsi="Times New Roman" w:cs="Times New Roman"/>
          <w:kern w:val="0"/>
          <w:sz w:val="28"/>
          <w:szCs w:val="28"/>
          <w:lang w:eastAsia="ru-RU" w:bidi="ru-RU"/>
        </w:rPr>
      </w:pPr>
      <w:r w:rsidRPr="00297A6D">
        <w:rPr>
          <w:rFonts w:ascii="Times New Roman" w:eastAsia="Calibri" w:hAnsi="Times New Roman" w:cs="Times New Roman"/>
          <w:kern w:val="0"/>
          <w:sz w:val="28"/>
          <w:szCs w:val="28"/>
          <w:lang w:eastAsia="ru-RU" w:bidi="ru-RU"/>
        </w:rPr>
        <w:t>Отметим также, что:</w:t>
      </w:r>
    </w:p>
    <w:p w:rsidR="00604232" w:rsidRPr="00297A6D" w:rsidRDefault="00604232" w:rsidP="00604232">
      <w:pPr>
        <w:suppressAutoHyphens w:val="0"/>
        <w:spacing w:after="0" w:line="240" w:lineRule="auto"/>
        <w:ind w:firstLine="709"/>
        <w:textAlignment w:val="auto"/>
        <w:rPr>
          <w:rFonts w:ascii="Times New Roman" w:eastAsia="Calibri" w:hAnsi="Times New Roman" w:cs="Times New Roman"/>
          <w:kern w:val="0"/>
          <w:sz w:val="28"/>
          <w:szCs w:val="28"/>
          <w:lang w:eastAsia="ru-RU" w:bidi="ru-RU"/>
        </w:rPr>
      </w:pPr>
      <w:r w:rsidRPr="00297A6D">
        <w:rPr>
          <w:rFonts w:ascii="Times New Roman" w:eastAsia="Calibri" w:hAnsi="Times New Roman" w:cs="Times New Roman"/>
          <w:kern w:val="0"/>
          <w:sz w:val="28"/>
          <w:szCs w:val="28"/>
          <w:lang w:eastAsia="ru-RU" w:bidi="ru-RU"/>
        </w:rPr>
        <w:t xml:space="preserve">- </w:t>
      </w:r>
      <w:r w:rsidR="00297A6D" w:rsidRPr="00297A6D">
        <w:rPr>
          <w:rFonts w:ascii="Times New Roman" w:eastAsia="Calibri" w:hAnsi="Times New Roman" w:cs="Times New Roman"/>
          <w:kern w:val="0"/>
          <w:sz w:val="28"/>
          <w:szCs w:val="28"/>
          <w:lang w:eastAsia="ru-RU" w:bidi="ru-RU"/>
        </w:rPr>
        <w:t>48,3</w:t>
      </w:r>
      <w:r w:rsidRPr="00297A6D">
        <w:rPr>
          <w:rFonts w:ascii="Times New Roman" w:eastAsia="Calibri" w:hAnsi="Times New Roman" w:cs="Times New Roman"/>
          <w:kern w:val="0"/>
          <w:sz w:val="28"/>
          <w:szCs w:val="28"/>
          <w:lang w:eastAsia="ru-RU" w:bidi="ru-RU"/>
        </w:rPr>
        <w:t xml:space="preserve"> % воспитывают двух детей,</w:t>
      </w:r>
    </w:p>
    <w:p w:rsidR="00604232" w:rsidRPr="00297A6D" w:rsidRDefault="00604232" w:rsidP="00604232">
      <w:pPr>
        <w:suppressAutoHyphens w:val="0"/>
        <w:spacing w:after="0" w:line="240" w:lineRule="auto"/>
        <w:ind w:firstLine="709"/>
        <w:textAlignment w:val="auto"/>
        <w:rPr>
          <w:rFonts w:ascii="Times New Roman" w:eastAsia="Calibri" w:hAnsi="Times New Roman" w:cs="Times New Roman"/>
          <w:kern w:val="0"/>
          <w:sz w:val="28"/>
          <w:szCs w:val="28"/>
          <w:lang w:eastAsia="ru-RU" w:bidi="ru-RU"/>
        </w:rPr>
      </w:pPr>
      <w:r w:rsidRPr="00297A6D">
        <w:rPr>
          <w:rFonts w:ascii="Times New Roman" w:eastAsia="Calibri" w:hAnsi="Times New Roman" w:cs="Times New Roman"/>
          <w:kern w:val="0"/>
          <w:sz w:val="28"/>
          <w:szCs w:val="28"/>
          <w:lang w:eastAsia="ru-RU" w:bidi="ru-RU"/>
        </w:rPr>
        <w:t xml:space="preserve">- </w:t>
      </w:r>
      <w:r w:rsidR="00297A6D" w:rsidRPr="00297A6D">
        <w:rPr>
          <w:rFonts w:ascii="Times New Roman" w:eastAsia="Calibri" w:hAnsi="Times New Roman" w:cs="Times New Roman"/>
          <w:kern w:val="0"/>
          <w:sz w:val="28"/>
          <w:szCs w:val="28"/>
          <w:lang w:eastAsia="ru-RU" w:bidi="ru-RU"/>
        </w:rPr>
        <w:t xml:space="preserve">38,3 </w:t>
      </w:r>
      <w:r w:rsidRPr="00297A6D">
        <w:rPr>
          <w:rFonts w:ascii="Times New Roman" w:eastAsia="Calibri" w:hAnsi="Times New Roman" w:cs="Times New Roman"/>
          <w:kern w:val="0"/>
          <w:sz w:val="28"/>
          <w:szCs w:val="28"/>
          <w:lang w:eastAsia="ru-RU" w:bidi="ru-RU"/>
        </w:rPr>
        <w:t xml:space="preserve"> % имеют одного ребенка,</w:t>
      </w:r>
    </w:p>
    <w:p w:rsidR="00604232" w:rsidRPr="00297A6D" w:rsidRDefault="00604232" w:rsidP="00604232">
      <w:pPr>
        <w:suppressAutoHyphens w:val="0"/>
        <w:spacing w:after="0" w:line="240" w:lineRule="auto"/>
        <w:ind w:firstLine="709"/>
        <w:textAlignment w:val="auto"/>
        <w:rPr>
          <w:rFonts w:ascii="Times New Roman" w:eastAsia="Calibri" w:hAnsi="Times New Roman" w:cs="Times New Roman"/>
          <w:kern w:val="0"/>
          <w:sz w:val="28"/>
          <w:szCs w:val="28"/>
          <w:lang w:eastAsia="ru-RU" w:bidi="ru-RU"/>
        </w:rPr>
      </w:pPr>
      <w:r w:rsidRPr="00297A6D">
        <w:rPr>
          <w:rFonts w:ascii="Times New Roman" w:eastAsia="Calibri" w:hAnsi="Times New Roman" w:cs="Times New Roman"/>
          <w:kern w:val="0"/>
          <w:sz w:val="28"/>
          <w:szCs w:val="28"/>
          <w:lang w:eastAsia="ru-RU" w:bidi="ru-RU"/>
        </w:rPr>
        <w:t xml:space="preserve">- </w:t>
      </w:r>
      <w:r w:rsidR="00297A6D" w:rsidRPr="00297A6D">
        <w:rPr>
          <w:rFonts w:ascii="Times New Roman" w:eastAsia="Calibri" w:hAnsi="Times New Roman" w:cs="Times New Roman"/>
          <w:kern w:val="0"/>
          <w:sz w:val="28"/>
          <w:szCs w:val="28"/>
          <w:lang w:eastAsia="ru-RU" w:bidi="ru-RU"/>
        </w:rPr>
        <w:t xml:space="preserve">6,9 </w:t>
      </w:r>
      <w:r w:rsidRPr="00297A6D">
        <w:rPr>
          <w:rFonts w:ascii="Times New Roman" w:eastAsia="Calibri" w:hAnsi="Times New Roman" w:cs="Times New Roman"/>
          <w:kern w:val="0"/>
          <w:sz w:val="28"/>
          <w:szCs w:val="28"/>
          <w:lang w:eastAsia="ru-RU" w:bidi="ru-RU"/>
        </w:rPr>
        <w:t xml:space="preserve"> % указали на отсутствие детей,</w:t>
      </w:r>
    </w:p>
    <w:p w:rsidR="00604232" w:rsidRPr="00297A6D" w:rsidRDefault="00604232" w:rsidP="00604232">
      <w:pPr>
        <w:suppressAutoHyphens w:val="0"/>
        <w:spacing w:after="0" w:line="240" w:lineRule="auto"/>
        <w:ind w:firstLine="709"/>
        <w:textAlignment w:val="auto"/>
        <w:rPr>
          <w:rFonts w:ascii="Times New Roman" w:eastAsia="Calibri" w:hAnsi="Times New Roman" w:cs="Times New Roman"/>
          <w:kern w:val="0"/>
          <w:sz w:val="28"/>
          <w:szCs w:val="28"/>
          <w:lang w:eastAsia="ru-RU" w:bidi="ru-RU"/>
        </w:rPr>
      </w:pPr>
      <w:r w:rsidRPr="00297A6D">
        <w:rPr>
          <w:rFonts w:ascii="Times New Roman" w:eastAsia="Calibri" w:hAnsi="Times New Roman" w:cs="Times New Roman"/>
          <w:kern w:val="0"/>
          <w:sz w:val="28"/>
          <w:szCs w:val="28"/>
          <w:lang w:eastAsia="ru-RU" w:bidi="ru-RU"/>
        </w:rPr>
        <w:t xml:space="preserve">- </w:t>
      </w:r>
      <w:r w:rsidR="00297A6D" w:rsidRPr="00297A6D">
        <w:rPr>
          <w:rFonts w:ascii="Times New Roman" w:eastAsia="Calibri" w:hAnsi="Times New Roman" w:cs="Times New Roman"/>
          <w:kern w:val="0"/>
          <w:sz w:val="28"/>
          <w:szCs w:val="28"/>
          <w:lang w:eastAsia="ru-RU" w:bidi="ru-RU"/>
        </w:rPr>
        <w:t xml:space="preserve">6,1 </w:t>
      </w:r>
      <w:r w:rsidRPr="00297A6D">
        <w:rPr>
          <w:rFonts w:ascii="Times New Roman" w:eastAsia="Calibri" w:hAnsi="Times New Roman" w:cs="Times New Roman"/>
          <w:kern w:val="0"/>
          <w:sz w:val="28"/>
          <w:szCs w:val="28"/>
          <w:lang w:eastAsia="ru-RU" w:bidi="ru-RU"/>
        </w:rPr>
        <w:t xml:space="preserve"> % воспитывают 3 и более детей,</w:t>
      </w:r>
    </w:p>
    <w:p w:rsidR="00604232" w:rsidRPr="00297A6D" w:rsidRDefault="00604232" w:rsidP="00604232">
      <w:pPr>
        <w:suppressAutoHyphens w:val="0"/>
        <w:spacing w:after="0" w:line="240" w:lineRule="auto"/>
        <w:jc w:val="both"/>
        <w:textAlignment w:val="auto"/>
        <w:rPr>
          <w:rFonts w:ascii="Times New Roman" w:eastAsia="Calibri" w:hAnsi="Times New Roman" w:cs="Times New Roman"/>
          <w:kern w:val="0"/>
          <w:sz w:val="28"/>
          <w:szCs w:val="28"/>
          <w:lang w:eastAsia="ru-RU" w:bidi="ru-RU"/>
        </w:rPr>
      </w:pPr>
      <w:r w:rsidRPr="00297A6D">
        <w:rPr>
          <w:rFonts w:ascii="Times New Roman" w:eastAsia="Calibri" w:hAnsi="Times New Roman" w:cs="Times New Roman"/>
          <w:kern w:val="0"/>
          <w:sz w:val="28"/>
          <w:szCs w:val="28"/>
          <w:lang w:eastAsia="ru-RU" w:bidi="ru-RU"/>
        </w:rPr>
        <w:tab/>
        <w:t xml:space="preserve">Относительно материального уровня </w:t>
      </w:r>
      <w:r w:rsidR="00297A6D">
        <w:rPr>
          <w:rFonts w:ascii="Times New Roman" w:eastAsia="Calibri" w:hAnsi="Times New Roman" w:cs="Times New Roman"/>
          <w:kern w:val="0"/>
          <w:sz w:val="28"/>
          <w:szCs w:val="28"/>
          <w:lang w:eastAsia="ru-RU" w:bidi="ru-RU"/>
        </w:rPr>
        <w:t>35</w:t>
      </w:r>
      <w:r w:rsidRPr="00297A6D">
        <w:rPr>
          <w:rFonts w:ascii="Times New Roman" w:eastAsia="Calibri" w:hAnsi="Times New Roman" w:cs="Times New Roman"/>
          <w:kern w:val="0"/>
          <w:sz w:val="28"/>
          <w:szCs w:val="28"/>
          <w:lang w:eastAsia="ru-RU" w:bidi="ru-RU"/>
        </w:rPr>
        <w:t xml:space="preserve"> % опрошенных потребителей имеют среднемесячный доход в расчете на одного члена семьи в размере от 10 тыс.рублей до 20 тыс. рублей, у </w:t>
      </w:r>
      <w:r w:rsidR="00297A6D">
        <w:rPr>
          <w:rFonts w:ascii="Times New Roman" w:eastAsia="Calibri" w:hAnsi="Times New Roman" w:cs="Times New Roman"/>
          <w:kern w:val="0"/>
          <w:sz w:val="28"/>
          <w:szCs w:val="28"/>
          <w:lang w:eastAsia="ru-RU" w:bidi="ru-RU"/>
        </w:rPr>
        <w:t xml:space="preserve">28,6 </w:t>
      </w:r>
      <w:r w:rsidRPr="00297A6D">
        <w:rPr>
          <w:rFonts w:ascii="Times New Roman" w:eastAsia="Calibri" w:hAnsi="Times New Roman" w:cs="Times New Roman"/>
          <w:kern w:val="0"/>
          <w:sz w:val="28"/>
          <w:szCs w:val="28"/>
          <w:lang w:eastAsia="ru-RU" w:bidi="ru-RU"/>
        </w:rPr>
        <w:t xml:space="preserve"> % опрошенных доход составляет до </w:t>
      </w:r>
      <w:r w:rsidR="00297A6D">
        <w:rPr>
          <w:rFonts w:ascii="Times New Roman" w:eastAsia="Calibri" w:hAnsi="Times New Roman" w:cs="Times New Roman"/>
          <w:kern w:val="0"/>
          <w:sz w:val="28"/>
          <w:szCs w:val="28"/>
          <w:lang w:eastAsia="ru-RU" w:bidi="ru-RU"/>
        </w:rPr>
        <w:t>30 до 40 тыс</w:t>
      </w:r>
      <w:r w:rsidRPr="00297A6D">
        <w:rPr>
          <w:rFonts w:ascii="Times New Roman" w:eastAsia="Calibri" w:hAnsi="Times New Roman" w:cs="Times New Roman"/>
          <w:kern w:val="0"/>
          <w:sz w:val="28"/>
          <w:szCs w:val="28"/>
          <w:lang w:eastAsia="ru-RU" w:bidi="ru-RU"/>
        </w:rPr>
        <w:t xml:space="preserve">.рублей, </w:t>
      </w:r>
      <w:r w:rsidR="00297A6D">
        <w:rPr>
          <w:rFonts w:ascii="Times New Roman" w:eastAsia="Calibri" w:hAnsi="Times New Roman" w:cs="Times New Roman"/>
          <w:kern w:val="0"/>
          <w:sz w:val="28"/>
          <w:szCs w:val="28"/>
          <w:lang w:eastAsia="ru-RU" w:bidi="ru-RU"/>
        </w:rPr>
        <w:t>11,7</w:t>
      </w:r>
      <w:r w:rsidRPr="00297A6D">
        <w:rPr>
          <w:rFonts w:ascii="Times New Roman" w:eastAsia="Calibri" w:hAnsi="Times New Roman" w:cs="Times New Roman"/>
          <w:kern w:val="0"/>
          <w:sz w:val="28"/>
          <w:szCs w:val="28"/>
          <w:lang w:eastAsia="ru-RU" w:bidi="ru-RU"/>
        </w:rPr>
        <w:t xml:space="preserve"> % заявили о наличии дохода </w:t>
      </w:r>
      <w:proofErr w:type="gramStart"/>
      <w:r w:rsidRPr="00297A6D">
        <w:rPr>
          <w:rFonts w:ascii="Times New Roman" w:eastAsia="Calibri" w:hAnsi="Times New Roman" w:cs="Times New Roman"/>
          <w:kern w:val="0"/>
          <w:sz w:val="28"/>
          <w:szCs w:val="28"/>
          <w:lang w:eastAsia="ru-RU" w:bidi="ru-RU"/>
        </w:rPr>
        <w:t>от</w:t>
      </w:r>
      <w:proofErr w:type="gramEnd"/>
      <w:r w:rsidRPr="00297A6D">
        <w:rPr>
          <w:rFonts w:ascii="Times New Roman" w:eastAsia="Calibri" w:hAnsi="Times New Roman" w:cs="Times New Roman"/>
          <w:kern w:val="0"/>
          <w:sz w:val="28"/>
          <w:szCs w:val="28"/>
          <w:lang w:eastAsia="ru-RU" w:bidi="ru-RU"/>
        </w:rPr>
        <w:t xml:space="preserve"> 20 тыс.рублей до 30 тыс.рублей.</w:t>
      </w:r>
    </w:p>
    <w:p w:rsidR="00B61310" w:rsidRPr="00EF6C62" w:rsidRDefault="00EF6C62" w:rsidP="00BE18C4">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xml:space="preserve">В </w:t>
      </w:r>
      <w:r w:rsidRPr="00EF6C62">
        <w:rPr>
          <w:rFonts w:ascii="Times New Roman" w:eastAsia="Calibri" w:hAnsi="Times New Roman" w:cs="Times New Roman"/>
          <w:kern w:val="0"/>
          <w:sz w:val="28"/>
          <w:szCs w:val="28"/>
          <w:lang w:eastAsia="en-US"/>
        </w:rPr>
        <w:t xml:space="preserve"> проведенном опросе приняли участие представители бизнеса, ос</w:t>
      </w:r>
      <w:r w:rsidRPr="00EF6C62">
        <w:rPr>
          <w:rFonts w:ascii="Times New Roman" w:eastAsia="Calibri" w:hAnsi="Times New Roman" w:cs="Times New Roman"/>
          <w:kern w:val="0"/>
          <w:sz w:val="28"/>
          <w:szCs w:val="28"/>
          <w:lang w:eastAsia="en-US"/>
        </w:rPr>
        <w:t>у</w:t>
      </w:r>
      <w:r w:rsidRPr="00EF6C62">
        <w:rPr>
          <w:rFonts w:ascii="Times New Roman" w:eastAsia="Calibri" w:hAnsi="Times New Roman" w:cs="Times New Roman"/>
          <w:kern w:val="0"/>
          <w:sz w:val="28"/>
          <w:szCs w:val="28"/>
          <w:lang w:eastAsia="en-US"/>
        </w:rPr>
        <w:t>ществляющие предпринимательскую деятельность, как на ранней стадии (м</w:t>
      </w:r>
      <w:r w:rsidRPr="00EF6C62">
        <w:rPr>
          <w:rFonts w:ascii="Times New Roman" w:eastAsia="Calibri" w:hAnsi="Times New Roman" w:cs="Times New Roman"/>
          <w:kern w:val="0"/>
          <w:sz w:val="28"/>
          <w:szCs w:val="28"/>
          <w:lang w:eastAsia="en-US"/>
        </w:rPr>
        <w:t>е</w:t>
      </w:r>
      <w:r w:rsidRPr="00EF6C62">
        <w:rPr>
          <w:rFonts w:ascii="Times New Roman" w:eastAsia="Calibri" w:hAnsi="Times New Roman" w:cs="Times New Roman"/>
          <w:kern w:val="0"/>
          <w:sz w:val="28"/>
          <w:szCs w:val="28"/>
          <w:lang w:eastAsia="en-US"/>
        </w:rPr>
        <w:t>нее 1 года), так и свыше 7 лет.</w:t>
      </w:r>
    </w:p>
    <w:p w:rsidR="007E4838" w:rsidRDefault="00BE18C4" w:rsidP="005A7F29">
      <w:pPr>
        <w:pStyle w:val="ad"/>
        <w:ind w:firstLine="708"/>
        <w:jc w:val="both"/>
        <w:rPr>
          <w:rFonts w:eastAsia="Calibri"/>
          <w:sz w:val="28"/>
          <w:szCs w:val="28"/>
        </w:rPr>
      </w:pPr>
      <w:r w:rsidRPr="00BE18C4">
        <w:rPr>
          <w:rFonts w:eastAsia="Calibri"/>
          <w:sz w:val="28"/>
          <w:szCs w:val="28"/>
        </w:rPr>
        <w:t>Ниже приведены р</w:t>
      </w:r>
      <w:r w:rsidR="00B61310" w:rsidRPr="00BE18C4">
        <w:rPr>
          <w:rFonts w:eastAsia="Calibri"/>
          <w:sz w:val="28"/>
          <w:szCs w:val="28"/>
        </w:rPr>
        <w:t>езультаты мониторинга состояния и развития конк</w:t>
      </w:r>
      <w:r w:rsidR="00B61310" w:rsidRPr="00BE18C4">
        <w:rPr>
          <w:rFonts w:eastAsia="Calibri"/>
          <w:sz w:val="28"/>
          <w:szCs w:val="28"/>
        </w:rPr>
        <w:t>у</w:t>
      </w:r>
      <w:r w:rsidR="00B61310" w:rsidRPr="00BE18C4">
        <w:rPr>
          <w:rFonts w:eastAsia="Calibri"/>
          <w:sz w:val="28"/>
          <w:szCs w:val="28"/>
        </w:rPr>
        <w:t>ренции на товарных рынках муниципального образования Тимашевский район</w:t>
      </w:r>
      <w:r w:rsidR="00B61310">
        <w:rPr>
          <w:rFonts w:eastAsia="Calibri"/>
          <w:sz w:val="28"/>
          <w:szCs w:val="28"/>
        </w:rPr>
        <w:t xml:space="preserve">  </w:t>
      </w:r>
    </w:p>
    <w:p w:rsidR="002F42E3" w:rsidRDefault="002F42E3" w:rsidP="002F42E3">
      <w:pPr>
        <w:textAlignment w:val="auto"/>
        <w:rPr>
          <w:rFonts w:ascii="Times New Roman" w:eastAsia="Times New Roman" w:hAnsi="Times New Roman" w:cs="Times New Roman"/>
          <w:b/>
          <w:kern w:val="0"/>
          <w:sz w:val="28"/>
          <w:szCs w:val="28"/>
          <w:lang w:eastAsia="ru-RU"/>
        </w:rPr>
      </w:pPr>
    </w:p>
    <w:p w:rsidR="008336BA" w:rsidRPr="002F42E3" w:rsidRDefault="008336BA" w:rsidP="00D10E22">
      <w:pPr>
        <w:pStyle w:val="ad"/>
        <w:numPr>
          <w:ilvl w:val="0"/>
          <w:numId w:val="20"/>
        </w:numPr>
        <w:jc w:val="center"/>
        <w:rPr>
          <w:rFonts w:eastAsia="Calibri"/>
          <w:b/>
          <w:sz w:val="28"/>
          <w:szCs w:val="28"/>
        </w:rPr>
      </w:pPr>
      <w:r w:rsidRPr="002F42E3">
        <w:rPr>
          <w:rFonts w:eastAsia="Calibri"/>
          <w:b/>
          <w:sz w:val="28"/>
          <w:szCs w:val="28"/>
        </w:rPr>
        <w:t>Рынок услуг дошкольного образования</w:t>
      </w:r>
    </w:p>
    <w:p w:rsidR="00D10E22" w:rsidRPr="002F42E3" w:rsidRDefault="00D10E22" w:rsidP="00D10E22">
      <w:pPr>
        <w:pStyle w:val="ad"/>
        <w:rPr>
          <w:rFonts w:eastAsia="Calibri"/>
          <w:sz w:val="28"/>
          <w:szCs w:val="28"/>
        </w:rPr>
      </w:pPr>
    </w:p>
    <w:p w:rsidR="008336BA" w:rsidRPr="002F42E3" w:rsidRDefault="008336BA" w:rsidP="00D10E22">
      <w:pPr>
        <w:pStyle w:val="ad"/>
        <w:ind w:firstLine="708"/>
        <w:jc w:val="both"/>
        <w:rPr>
          <w:sz w:val="28"/>
          <w:szCs w:val="28"/>
        </w:rPr>
      </w:pPr>
      <w:r w:rsidRPr="002F42E3">
        <w:rPr>
          <w:sz w:val="28"/>
          <w:szCs w:val="28"/>
        </w:rPr>
        <w:t>В муниципальном образовании Тимашевский район проживают 9 167 д</w:t>
      </w:r>
      <w:r w:rsidRPr="002F42E3">
        <w:rPr>
          <w:sz w:val="28"/>
          <w:szCs w:val="28"/>
        </w:rPr>
        <w:t>е</w:t>
      </w:r>
      <w:r w:rsidRPr="002F42E3">
        <w:rPr>
          <w:sz w:val="28"/>
          <w:szCs w:val="28"/>
        </w:rPr>
        <w:t>тей в возрасте от 0-7 лет. В районе функционируют 33 муниципальных д</w:t>
      </w:r>
      <w:r w:rsidRPr="002F42E3">
        <w:rPr>
          <w:sz w:val="28"/>
          <w:szCs w:val="28"/>
        </w:rPr>
        <w:t>о</w:t>
      </w:r>
      <w:r w:rsidRPr="002F42E3">
        <w:rPr>
          <w:sz w:val="28"/>
          <w:szCs w:val="28"/>
        </w:rPr>
        <w:t xml:space="preserve">школьных учреждения (в т.ч. в сельской местности -16 садов, в городской </w:t>
      </w:r>
      <w:r w:rsidRPr="002F42E3">
        <w:rPr>
          <w:sz w:val="28"/>
          <w:szCs w:val="28"/>
        </w:rPr>
        <w:lastRenderedPageBreak/>
        <w:t>местности - 17 садов), в которых имеется 30 групп семейного воспитания, 60 группа кратковременного пребывания; 1 негосударственный детский сад.</w:t>
      </w:r>
    </w:p>
    <w:p w:rsidR="008336BA" w:rsidRPr="002F42E3" w:rsidRDefault="00D10E22" w:rsidP="00D10E22">
      <w:pPr>
        <w:pStyle w:val="ad"/>
        <w:jc w:val="both"/>
        <w:rPr>
          <w:sz w:val="28"/>
          <w:szCs w:val="28"/>
        </w:rPr>
      </w:pPr>
      <w:r w:rsidRPr="002F42E3">
        <w:rPr>
          <w:sz w:val="28"/>
          <w:szCs w:val="28"/>
        </w:rPr>
        <w:tab/>
      </w:r>
      <w:r w:rsidR="008336BA" w:rsidRPr="002F42E3">
        <w:rPr>
          <w:sz w:val="28"/>
          <w:szCs w:val="28"/>
        </w:rPr>
        <w:t>Численность детей дошкольного возраста, охваченных услугами д</w:t>
      </w:r>
      <w:r w:rsidR="008336BA" w:rsidRPr="002F42E3">
        <w:rPr>
          <w:sz w:val="28"/>
          <w:szCs w:val="28"/>
        </w:rPr>
        <w:t>о</w:t>
      </w:r>
      <w:r w:rsidR="008336BA" w:rsidRPr="002F42E3">
        <w:rPr>
          <w:sz w:val="28"/>
          <w:szCs w:val="28"/>
        </w:rPr>
        <w:t>школьного образования в 2017 году – 5 797 детей, из них в группах кратковр</w:t>
      </w:r>
      <w:r w:rsidR="008336BA" w:rsidRPr="002F42E3">
        <w:rPr>
          <w:sz w:val="28"/>
          <w:szCs w:val="28"/>
        </w:rPr>
        <w:t>е</w:t>
      </w:r>
      <w:r w:rsidR="008336BA" w:rsidRPr="002F42E3">
        <w:rPr>
          <w:sz w:val="28"/>
          <w:szCs w:val="28"/>
        </w:rPr>
        <w:t>менного пребывания – 111 человека, в группах семейного воспитания – 119 ч</w:t>
      </w:r>
      <w:r w:rsidR="008336BA" w:rsidRPr="002F42E3">
        <w:rPr>
          <w:sz w:val="28"/>
          <w:szCs w:val="28"/>
        </w:rPr>
        <w:t>е</w:t>
      </w:r>
      <w:r w:rsidR="008336BA" w:rsidRPr="002F42E3">
        <w:rPr>
          <w:sz w:val="28"/>
          <w:szCs w:val="28"/>
        </w:rPr>
        <w:t xml:space="preserve">ловека. В 2018 году – </w:t>
      </w:r>
      <w:r w:rsidR="008336BA" w:rsidRPr="002F42E3">
        <w:rPr>
          <w:iCs/>
          <w:sz w:val="28"/>
          <w:szCs w:val="28"/>
        </w:rPr>
        <w:t>5 905</w:t>
      </w:r>
      <w:r w:rsidR="008336BA" w:rsidRPr="002F42E3">
        <w:rPr>
          <w:sz w:val="28"/>
          <w:szCs w:val="28"/>
        </w:rPr>
        <w:t xml:space="preserve"> детей, из них в группах кратковременного пребыв</w:t>
      </w:r>
      <w:r w:rsidR="008336BA" w:rsidRPr="002F42E3">
        <w:rPr>
          <w:sz w:val="28"/>
          <w:szCs w:val="28"/>
        </w:rPr>
        <w:t>а</w:t>
      </w:r>
      <w:r w:rsidR="008336BA" w:rsidRPr="002F42E3">
        <w:rPr>
          <w:sz w:val="28"/>
          <w:szCs w:val="28"/>
        </w:rPr>
        <w:t xml:space="preserve">ния – 167 человек, в группах семейного воспитания – 120 человека. В 2019 году – 5 710детей, из них в группах кратковременного пребывания – 145 человек, в группах семейного воспитания – 96 человек. </w:t>
      </w:r>
    </w:p>
    <w:p w:rsidR="008336BA" w:rsidRPr="002F42E3" w:rsidRDefault="008336BA" w:rsidP="00D10E22">
      <w:pPr>
        <w:pStyle w:val="ad"/>
        <w:jc w:val="center"/>
        <w:rPr>
          <w:sz w:val="28"/>
          <w:szCs w:val="28"/>
        </w:rPr>
      </w:pPr>
    </w:p>
    <w:p w:rsidR="008336BA" w:rsidRPr="002F42E3" w:rsidRDefault="008336BA" w:rsidP="00D10E22">
      <w:pPr>
        <w:pStyle w:val="ad"/>
        <w:jc w:val="center"/>
        <w:rPr>
          <w:sz w:val="28"/>
          <w:szCs w:val="28"/>
        </w:rPr>
      </w:pPr>
      <w:r w:rsidRPr="002F42E3">
        <w:rPr>
          <w:sz w:val="28"/>
          <w:szCs w:val="28"/>
        </w:rPr>
        <w:t>Численность детей дошкольного возраста, охваченных</w:t>
      </w:r>
    </w:p>
    <w:p w:rsidR="008336BA" w:rsidRPr="002F42E3" w:rsidRDefault="008336BA" w:rsidP="00D10E22">
      <w:pPr>
        <w:pStyle w:val="ad"/>
        <w:jc w:val="center"/>
        <w:rPr>
          <w:sz w:val="28"/>
          <w:szCs w:val="28"/>
        </w:rPr>
      </w:pPr>
      <w:r w:rsidRPr="002F42E3">
        <w:rPr>
          <w:sz w:val="28"/>
          <w:szCs w:val="28"/>
        </w:rPr>
        <w:t>альтернативными видами дошкольного образования</w:t>
      </w:r>
    </w:p>
    <w:p w:rsidR="008336BA" w:rsidRPr="002F42E3" w:rsidRDefault="008336BA" w:rsidP="00D10E22">
      <w:pPr>
        <w:pStyle w:val="ad"/>
        <w:jc w:val="center"/>
        <w:rPr>
          <w:sz w:val="28"/>
          <w:szCs w:val="28"/>
        </w:rPr>
      </w:pPr>
      <w:r w:rsidRPr="002F42E3">
        <w:rPr>
          <w:sz w:val="28"/>
          <w:szCs w:val="28"/>
        </w:rPr>
        <w:t>в 2017 – 2019 годах</w:t>
      </w:r>
    </w:p>
    <w:p w:rsidR="008336BA" w:rsidRPr="002F42E3" w:rsidRDefault="008336BA" w:rsidP="00D10E22">
      <w:pPr>
        <w:pStyle w:val="ad"/>
        <w:jc w:val="center"/>
        <w:rPr>
          <w:sz w:val="28"/>
          <w:szCs w:val="28"/>
        </w:rPr>
      </w:pPr>
      <w:r w:rsidRPr="002F42E3">
        <w:rPr>
          <w:noProof/>
          <w:sz w:val="28"/>
          <w:szCs w:val="28"/>
        </w:rPr>
        <w:drawing>
          <wp:inline distT="0" distB="0" distL="0" distR="0">
            <wp:extent cx="4095750" cy="2400300"/>
            <wp:effectExtent l="0" t="0" r="0" b="0"/>
            <wp:docPr id="2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336BA" w:rsidRPr="002F42E3" w:rsidRDefault="008336BA" w:rsidP="00D10E22">
      <w:pPr>
        <w:pStyle w:val="ad"/>
        <w:rPr>
          <w:sz w:val="28"/>
          <w:szCs w:val="28"/>
        </w:rPr>
      </w:pPr>
    </w:p>
    <w:p w:rsidR="00D10E22" w:rsidRPr="002F42E3" w:rsidRDefault="00D10E22" w:rsidP="00D10E22">
      <w:pPr>
        <w:pStyle w:val="ad"/>
        <w:rPr>
          <w:sz w:val="28"/>
          <w:szCs w:val="28"/>
        </w:rPr>
      </w:pPr>
    </w:p>
    <w:p w:rsidR="008336BA" w:rsidRPr="002F42E3" w:rsidRDefault="008336BA" w:rsidP="00D10E22">
      <w:pPr>
        <w:pStyle w:val="ad"/>
        <w:ind w:firstLine="708"/>
        <w:jc w:val="both"/>
        <w:rPr>
          <w:sz w:val="28"/>
          <w:szCs w:val="28"/>
        </w:rPr>
      </w:pPr>
      <w:r w:rsidRPr="002F42E3">
        <w:rPr>
          <w:sz w:val="28"/>
          <w:szCs w:val="28"/>
        </w:rPr>
        <w:t>Снижение показателей контингента воспитанников в группах кратковр</w:t>
      </w:r>
      <w:r w:rsidRPr="002F42E3">
        <w:rPr>
          <w:sz w:val="28"/>
          <w:szCs w:val="28"/>
        </w:rPr>
        <w:t>е</w:t>
      </w:r>
      <w:r w:rsidRPr="002F42E3">
        <w:rPr>
          <w:sz w:val="28"/>
          <w:szCs w:val="28"/>
        </w:rPr>
        <w:t>менного пребывания и семейного воспитания обусловлены тем, что за период с 2017 года по 2019 год введено дополнительно 151 место в дошкольных образ</w:t>
      </w:r>
      <w:r w:rsidRPr="002F42E3">
        <w:rPr>
          <w:sz w:val="28"/>
          <w:szCs w:val="28"/>
        </w:rPr>
        <w:t>о</w:t>
      </w:r>
      <w:r w:rsidRPr="002F42E3">
        <w:rPr>
          <w:sz w:val="28"/>
          <w:szCs w:val="28"/>
        </w:rPr>
        <w:t xml:space="preserve">вательных организациях в </w:t>
      </w:r>
      <w:proofErr w:type="gramStart"/>
      <w:r w:rsidRPr="002F42E3">
        <w:rPr>
          <w:sz w:val="28"/>
          <w:szCs w:val="28"/>
        </w:rPr>
        <w:t>группах полного дня</w:t>
      </w:r>
      <w:proofErr w:type="gramEnd"/>
      <w:r w:rsidRPr="002F42E3">
        <w:rPr>
          <w:sz w:val="28"/>
          <w:szCs w:val="28"/>
        </w:rPr>
        <w:t xml:space="preserve"> и определением детей данной категории на введенные места.</w:t>
      </w:r>
    </w:p>
    <w:p w:rsidR="008336BA" w:rsidRPr="002F42E3" w:rsidRDefault="008336BA" w:rsidP="00D10E22">
      <w:pPr>
        <w:pStyle w:val="ad"/>
        <w:ind w:firstLine="708"/>
        <w:jc w:val="both"/>
        <w:rPr>
          <w:rFonts w:eastAsia="Calibri"/>
          <w:sz w:val="28"/>
          <w:szCs w:val="28"/>
        </w:rPr>
      </w:pPr>
      <w:r w:rsidRPr="002F42E3">
        <w:rPr>
          <w:rFonts w:eastAsia="Calibri"/>
          <w:sz w:val="28"/>
          <w:szCs w:val="28"/>
        </w:rPr>
        <w:t>Частное дошкольное образовательное учреждение «Детский сад № 98 о</w:t>
      </w:r>
      <w:r w:rsidRPr="002F42E3">
        <w:rPr>
          <w:rFonts w:eastAsia="Calibri"/>
          <w:sz w:val="28"/>
          <w:szCs w:val="28"/>
        </w:rPr>
        <w:t>т</w:t>
      </w:r>
      <w:r w:rsidRPr="002F42E3">
        <w:rPr>
          <w:rFonts w:eastAsia="Calibri"/>
          <w:sz w:val="28"/>
          <w:szCs w:val="28"/>
        </w:rPr>
        <w:t>крытого акционерного общества «Российские железные дороги» в 2019 году посещали 109 детей, что составляет 1,9 % от общей численности детей д</w:t>
      </w:r>
      <w:r w:rsidRPr="002F42E3">
        <w:rPr>
          <w:rFonts w:eastAsia="Calibri"/>
          <w:sz w:val="28"/>
          <w:szCs w:val="28"/>
        </w:rPr>
        <w:t>о</w:t>
      </w:r>
      <w:r w:rsidRPr="002F42E3">
        <w:rPr>
          <w:rFonts w:eastAsia="Calibri"/>
          <w:sz w:val="28"/>
          <w:szCs w:val="28"/>
        </w:rPr>
        <w:t>школьного возраста образовательных организаций района и соответствует ц</w:t>
      </w:r>
      <w:r w:rsidRPr="002F42E3">
        <w:rPr>
          <w:rFonts w:eastAsia="Calibri"/>
          <w:sz w:val="28"/>
          <w:szCs w:val="28"/>
        </w:rPr>
        <w:t>е</w:t>
      </w:r>
      <w:r w:rsidRPr="002F42E3">
        <w:rPr>
          <w:rFonts w:eastAsia="Calibri"/>
          <w:sz w:val="28"/>
          <w:szCs w:val="28"/>
        </w:rPr>
        <w:t xml:space="preserve">левому показателю плана мероприятий («дорожной карты») по содействию развитию конкуренции за 2019 год. </w:t>
      </w:r>
    </w:p>
    <w:p w:rsidR="008336BA" w:rsidRPr="002F42E3" w:rsidRDefault="008336BA" w:rsidP="00D10E22">
      <w:pPr>
        <w:pStyle w:val="ad"/>
        <w:ind w:firstLine="708"/>
        <w:jc w:val="both"/>
        <w:rPr>
          <w:rFonts w:eastAsia="Calibri"/>
          <w:sz w:val="28"/>
          <w:szCs w:val="28"/>
        </w:rPr>
      </w:pPr>
      <w:r w:rsidRPr="002F42E3">
        <w:rPr>
          <w:rFonts w:eastAsia="Calibri"/>
          <w:sz w:val="28"/>
          <w:szCs w:val="28"/>
        </w:rPr>
        <w:t>В рамках исполнения Указа Президента в части ликвидации очерёдности в детские сады и в целях реализации «дорожной карты» были проведены мер</w:t>
      </w:r>
      <w:r w:rsidRPr="002F42E3">
        <w:rPr>
          <w:rFonts w:eastAsia="Calibri"/>
          <w:sz w:val="28"/>
          <w:szCs w:val="28"/>
        </w:rPr>
        <w:t>о</w:t>
      </w:r>
      <w:r w:rsidRPr="002F42E3">
        <w:rPr>
          <w:rFonts w:eastAsia="Calibri"/>
          <w:sz w:val="28"/>
          <w:szCs w:val="28"/>
        </w:rPr>
        <w:t>приятия, которые позволили в 2019 году дополнительно ввести 30 дополн</w:t>
      </w:r>
      <w:r w:rsidRPr="002F42E3">
        <w:rPr>
          <w:rFonts w:eastAsia="Calibri"/>
          <w:sz w:val="28"/>
          <w:szCs w:val="28"/>
        </w:rPr>
        <w:t>и</w:t>
      </w:r>
      <w:r w:rsidRPr="002F42E3">
        <w:rPr>
          <w:rFonts w:eastAsia="Calibri"/>
          <w:sz w:val="28"/>
          <w:szCs w:val="28"/>
        </w:rPr>
        <w:t>тельных мест путём оптимизации пространства (приобретение мебели) в МБДОУ д/с № 41.</w:t>
      </w:r>
    </w:p>
    <w:p w:rsidR="008336BA" w:rsidRPr="002F42E3" w:rsidRDefault="008336BA" w:rsidP="00D10E22">
      <w:pPr>
        <w:pStyle w:val="ad"/>
        <w:ind w:firstLine="708"/>
        <w:jc w:val="both"/>
        <w:rPr>
          <w:sz w:val="28"/>
          <w:szCs w:val="28"/>
        </w:rPr>
      </w:pPr>
      <w:r w:rsidRPr="002F42E3">
        <w:rPr>
          <w:sz w:val="28"/>
          <w:szCs w:val="28"/>
        </w:rPr>
        <w:lastRenderedPageBreak/>
        <w:t>На содержание детей в дошкольных образовательных организациях в 2019 году были израсходованы 485,3 млн. руб., в том числе 313,7 млн. руб. сре</w:t>
      </w:r>
      <w:proofErr w:type="gramStart"/>
      <w:r w:rsidRPr="002F42E3">
        <w:rPr>
          <w:sz w:val="28"/>
          <w:szCs w:val="28"/>
        </w:rPr>
        <w:t>дств кр</w:t>
      </w:r>
      <w:proofErr w:type="gramEnd"/>
      <w:r w:rsidRPr="002F42E3">
        <w:rPr>
          <w:sz w:val="28"/>
          <w:szCs w:val="28"/>
        </w:rPr>
        <w:t xml:space="preserve">аевого бюджета, 171,6 млн. руб. средств районного бюджета. </w:t>
      </w:r>
    </w:p>
    <w:p w:rsidR="008336BA" w:rsidRPr="002F42E3" w:rsidRDefault="008336BA" w:rsidP="00D10E22">
      <w:pPr>
        <w:pStyle w:val="ad"/>
        <w:jc w:val="both"/>
        <w:rPr>
          <w:sz w:val="28"/>
          <w:szCs w:val="28"/>
        </w:rPr>
      </w:pPr>
      <w:r w:rsidRPr="002F42E3">
        <w:rPr>
          <w:sz w:val="28"/>
          <w:szCs w:val="28"/>
        </w:rPr>
        <w:t>Следует отметить, что расходы районного бюджета на содержание детей в д</w:t>
      </w:r>
      <w:r w:rsidRPr="002F42E3">
        <w:rPr>
          <w:sz w:val="28"/>
          <w:szCs w:val="28"/>
        </w:rPr>
        <w:t>о</w:t>
      </w:r>
      <w:r w:rsidRPr="002F42E3">
        <w:rPr>
          <w:sz w:val="28"/>
          <w:szCs w:val="28"/>
        </w:rPr>
        <w:t xml:space="preserve">школьных образовательных организациях с каждым годом увеличиваются. </w:t>
      </w:r>
    </w:p>
    <w:p w:rsidR="008336BA" w:rsidRPr="002F42E3" w:rsidRDefault="008336BA" w:rsidP="00D10E22">
      <w:pPr>
        <w:pStyle w:val="ad"/>
        <w:rPr>
          <w:sz w:val="28"/>
          <w:szCs w:val="28"/>
        </w:rPr>
      </w:pPr>
    </w:p>
    <w:p w:rsidR="008336BA" w:rsidRPr="002F42E3" w:rsidRDefault="008336BA" w:rsidP="00D10E22">
      <w:pPr>
        <w:pStyle w:val="ad"/>
        <w:jc w:val="center"/>
        <w:rPr>
          <w:b/>
          <w:sz w:val="28"/>
          <w:szCs w:val="28"/>
        </w:rPr>
      </w:pPr>
      <w:r w:rsidRPr="002F42E3">
        <w:rPr>
          <w:b/>
          <w:sz w:val="28"/>
          <w:szCs w:val="28"/>
        </w:rPr>
        <w:t xml:space="preserve">Расходы на содержание детей </w:t>
      </w:r>
      <w:proofErr w:type="gramStart"/>
      <w:r w:rsidRPr="002F42E3">
        <w:rPr>
          <w:b/>
          <w:sz w:val="28"/>
          <w:szCs w:val="28"/>
        </w:rPr>
        <w:t>в</w:t>
      </w:r>
      <w:proofErr w:type="gramEnd"/>
      <w:r w:rsidRPr="002F42E3">
        <w:rPr>
          <w:b/>
          <w:sz w:val="28"/>
          <w:szCs w:val="28"/>
        </w:rPr>
        <w:t xml:space="preserve"> дошкольных образовательных</w:t>
      </w:r>
    </w:p>
    <w:p w:rsidR="008336BA" w:rsidRPr="002F42E3" w:rsidRDefault="008336BA" w:rsidP="00D10E22">
      <w:pPr>
        <w:pStyle w:val="ad"/>
        <w:jc w:val="center"/>
        <w:rPr>
          <w:b/>
          <w:sz w:val="28"/>
          <w:szCs w:val="28"/>
        </w:rPr>
      </w:pPr>
      <w:proofErr w:type="gramStart"/>
      <w:r w:rsidRPr="002F42E3">
        <w:rPr>
          <w:b/>
          <w:sz w:val="28"/>
          <w:szCs w:val="28"/>
        </w:rPr>
        <w:t>организациях</w:t>
      </w:r>
      <w:proofErr w:type="gramEnd"/>
      <w:r w:rsidRPr="002F42E3">
        <w:rPr>
          <w:b/>
          <w:sz w:val="28"/>
          <w:szCs w:val="28"/>
        </w:rPr>
        <w:t xml:space="preserve"> из краевого и районного бюджетов, тыс. руб.</w:t>
      </w:r>
    </w:p>
    <w:p w:rsidR="008336BA" w:rsidRPr="002F42E3" w:rsidRDefault="008336BA" w:rsidP="00D10E22">
      <w:pPr>
        <w:pStyle w:val="ad"/>
        <w:jc w:val="center"/>
        <w:rPr>
          <w:noProof/>
          <w:sz w:val="28"/>
          <w:szCs w:val="28"/>
        </w:rPr>
      </w:pPr>
      <w:r w:rsidRPr="002F42E3">
        <w:rPr>
          <w:noProof/>
          <w:sz w:val="28"/>
          <w:szCs w:val="28"/>
        </w:rPr>
        <w:drawing>
          <wp:inline distT="0" distB="0" distL="0" distR="0">
            <wp:extent cx="3781425" cy="1657350"/>
            <wp:effectExtent l="0" t="0" r="0" b="0"/>
            <wp:docPr id="2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336BA" w:rsidRPr="002F42E3" w:rsidRDefault="008336BA" w:rsidP="00D10E22">
      <w:pPr>
        <w:pStyle w:val="ad"/>
        <w:rPr>
          <w:sz w:val="28"/>
          <w:szCs w:val="28"/>
        </w:rPr>
      </w:pPr>
    </w:p>
    <w:p w:rsidR="00D10E22" w:rsidRPr="002F42E3" w:rsidRDefault="00D10E22" w:rsidP="00D10E22">
      <w:pPr>
        <w:pStyle w:val="ad"/>
        <w:rPr>
          <w:sz w:val="28"/>
          <w:szCs w:val="28"/>
        </w:rPr>
      </w:pPr>
    </w:p>
    <w:p w:rsidR="00D10E22" w:rsidRPr="002F42E3" w:rsidRDefault="00D10E22" w:rsidP="00D10E22">
      <w:pPr>
        <w:pStyle w:val="ad"/>
        <w:rPr>
          <w:sz w:val="28"/>
          <w:szCs w:val="28"/>
        </w:rPr>
      </w:pPr>
    </w:p>
    <w:p w:rsidR="008336BA" w:rsidRPr="002F42E3" w:rsidRDefault="008336BA" w:rsidP="00D10E22">
      <w:pPr>
        <w:pStyle w:val="ad"/>
        <w:ind w:firstLine="708"/>
        <w:jc w:val="both"/>
        <w:rPr>
          <w:sz w:val="28"/>
          <w:szCs w:val="28"/>
        </w:rPr>
      </w:pPr>
      <w:r w:rsidRPr="002F42E3">
        <w:rPr>
          <w:sz w:val="28"/>
          <w:szCs w:val="28"/>
        </w:rPr>
        <w:t xml:space="preserve">Спрос на дошкольные образовательные услуги для детей от 3 до 7 лет                  вТимашевском </w:t>
      </w:r>
      <w:proofErr w:type="gramStart"/>
      <w:r w:rsidRPr="002F42E3">
        <w:rPr>
          <w:sz w:val="28"/>
          <w:szCs w:val="28"/>
        </w:rPr>
        <w:t>районе</w:t>
      </w:r>
      <w:proofErr w:type="gramEnd"/>
      <w:r w:rsidRPr="002F42E3">
        <w:rPr>
          <w:sz w:val="28"/>
          <w:szCs w:val="28"/>
        </w:rPr>
        <w:t xml:space="preserve"> удовлетворен полностью.</w:t>
      </w:r>
    </w:p>
    <w:p w:rsidR="008336BA" w:rsidRPr="002F42E3" w:rsidRDefault="008336BA" w:rsidP="00D10E22">
      <w:pPr>
        <w:pStyle w:val="ad"/>
        <w:ind w:firstLine="708"/>
        <w:jc w:val="both"/>
        <w:rPr>
          <w:rFonts w:eastAsia="Calibri"/>
          <w:sz w:val="28"/>
          <w:szCs w:val="28"/>
        </w:rPr>
      </w:pPr>
      <w:r w:rsidRPr="002F42E3">
        <w:rPr>
          <w:rFonts w:eastAsia="Calibri"/>
          <w:sz w:val="28"/>
          <w:szCs w:val="28"/>
        </w:rPr>
        <w:t>П</w:t>
      </w:r>
      <w:r w:rsidR="00A133BE" w:rsidRPr="002F42E3">
        <w:rPr>
          <w:rFonts w:eastAsia="Calibri"/>
          <w:sz w:val="28"/>
          <w:szCs w:val="28"/>
        </w:rPr>
        <w:t>о результатам анкетирования 77,3</w:t>
      </w:r>
      <w:r w:rsidRPr="002F42E3">
        <w:rPr>
          <w:rFonts w:eastAsia="Calibri"/>
          <w:sz w:val="28"/>
          <w:szCs w:val="28"/>
        </w:rPr>
        <w:t xml:space="preserve"> % опрошенных считают, что рынок услуг дошкольного образования представ</w:t>
      </w:r>
      <w:r w:rsidR="00C17C2B" w:rsidRPr="002F42E3">
        <w:rPr>
          <w:rFonts w:eastAsia="Calibri"/>
          <w:sz w:val="28"/>
          <w:szCs w:val="28"/>
        </w:rPr>
        <w:t>лен достаточным количеством орг</w:t>
      </w:r>
      <w:r w:rsidR="00C17C2B" w:rsidRPr="002F42E3">
        <w:rPr>
          <w:rFonts w:eastAsia="Calibri"/>
          <w:sz w:val="28"/>
          <w:szCs w:val="28"/>
        </w:rPr>
        <w:t>а</w:t>
      </w:r>
      <w:r w:rsidR="00C17C2B" w:rsidRPr="002F42E3">
        <w:rPr>
          <w:rFonts w:eastAsia="Calibri"/>
          <w:sz w:val="28"/>
          <w:szCs w:val="28"/>
        </w:rPr>
        <w:t>низаций</w:t>
      </w:r>
      <w:r w:rsidR="00A133BE" w:rsidRPr="002F42E3">
        <w:rPr>
          <w:rFonts w:eastAsia="Calibri"/>
          <w:sz w:val="28"/>
          <w:szCs w:val="28"/>
        </w:rPr>
        <w:t>; 14,7</w:t>
      </w:r>
      <w:r w:rsidRPr="002F42E3">
        <w:rPr>
          <w:rFonts w:eastAsia="Calibri"/>
          <w:sz w:val="28"/>
          <w:szCs w:val="28"/>
        </w:rPr>
        <w:t xml:space="preserve"> % опрошенных считают, что на территории Тимашевского рай</w:t>
      </w:r>
      <w:r w:rsidRPr="002F42E3">
        <w:rPr>
          <w:rFonts w:eastAsia="Calibri"/>
          <w:sz w:val="28"/>
          <w:szCs w:val="28"/>
        </w:rPr>
        <w:t>о</w:t>
      </w:r>
      <w:r w:rsidRPr="002F42E3">
        <w:rPr>
          <w:rFonts w:eastAsia="Calibri"/>
          <w:sz w:val="28"/>
          <w:szCs w:val="28"/>
        </w:rPr>
        <w:t>на избы</w:t>
      </w:r>
      <w:r w:rsidR="00C17C2B" w:rsidRPr="002F42E3">
        <w:rPr>
          <w:rFonts w:eastAsia="Calibri"/>
          <w:sz w:val="28"/>
          <w:szCs w:val="28"/>
        </w:rPr>
        <w:t>точное количество таких организаций</w:t>
      </w:r>
      <w:r w:rsidRPr="002F42E3">
        <w:rPr>
          <w:rFonts w:eastAsia="Calibri"/>
          <w:sz w:val="28"/>
          <w:szCs w:val="28"/>
        </w:rPr>
        <w:t xml:space="preserve">; </w:t>
      </w:r>
      <w:r w:rsidR="00A133BE" w:rsidRPr="002F42E3">
        <w:rPr>
          <w:rFonts w:eastAsia="Calibri"/>
          <w:sz w:val="28"/>
          <w:szCs w:val="28"/>
        </w:rPr>
        <w:t>5,3</w:t>
      </w:r>
      <w:r w:rsidRPr="002F42E3">
        <w:rPr>
          <w:rFonts w:eastAsia="Calibri"/>
          <w:sz w:val="28"/>
          <w:szCs w:val="28"/>
        </w:rPr>
        <w:t xml:space="preserve"> % респондентов считают, что на территории района мало о</w:t>
      </w:r>
      <w:r w:rsidR="00C17C2B" w:rsidRPr="002F42E3">
        <w:rPr>
          <w:rFonts w:eastAsia="Calibri"/>
          <w:sz w:val="28"/>
          <w:szCs w:val="28"/>
        </w:rPr>
        <w:t>рганизаций</w:t>
      </w:r>
      <w:r w:rsidRPr="002F42E3">
        <w:rPr>
          <w:rFonts w:eastAsia="Calibri"/>
          <w:sz w:val="28"/>
          <w:szCs w:val="28"/>
        </w:rPr>
        <w:t xml:space="preserve"> дошкольного образования</w:t>
      </w:r>
      <w:r w:rsidR="00A133BE" w:rsidRPr="002F42E3">
        <w:rPr>
          <w:rFonts w:eastAsia="Calibri"/>
          <w:sz w:val="28"/>
          <w:szCs w:val="28"/>
        </w:rPr>
        <w:t xml:space="preserve">; 2,6 </w:t>
      </w:r>
      <w:r w:rsidRPr="002F42E3">
        <w:rPr>
          <w:rFonts w:eastAsia="Calibri"/>
          <w:sz w:val="28"/>
          <w:szCs w:val="28"/>
        </w:rPr>
        <w:t>% р</w:t>
      </w:r>
      <w:r w:rsidRPr="002F42E3">
        <w:rPr>
          <w:rFonts w:eastAsia="Calibri"/>
          <w:sz w:val="28"/>
          <w:szCs w:val="28"/>
        </w:rPr>
        <w:t>е</w:t>
      </w:r>
      <w:r w:rsidRPr="002F42E3">
        <w:rPr>
          <w:rFonts w:eastAsia="Calibri"/>
          <w:sz w:val="28"/>
          <w:szCs w:val="28"/>
        </w:rPr>
        <w:t xml:space="preserve">спондентов ответили, что на территории района «нет совсем» </w:t>
      </w:r>
      <w:r w:rsidR="00C17C2B" w:rsidRPr="002F42E3">
        <w:rPr>
          <w:rFonts w:eastAsia="Calibri"/>
          <w:sz w:val="28"/>
          <w:szCs w:val="28"/>
        </w:rPr>
        <w:t>таких организ</w:t>
      </w:r>
      <w:r w:rsidR="00C17C2B" w:rsidRPr="002F42E3">
        <w:rPr>
          <w:rFonts w:eastAsia="Calibri"/>
          <w:sz w:val="28"/>
          <w:szCs w:val="28"/>
        </w:rPr>
        <w:t>а</w:t>
      </w:r>
      <w:r w:rsidR="00C17C2B" w:rsidRPr="002F42E3">
        <w:rPr>
          <w:rFonts w:eastAsia="Calibri"/>
          <w:sz w:val="28"/>
          <w:szCs w:val="28"/>
        </w:rPr>
        <w:t>ций.</w:t>
      </w:r>
    </w:p>
    <w:p w:rsidR="008336BA" w:rsidRPr="002F42E3" w:rsidRDefault="008336BA" w:rsidP="00D10E22">
      <w:pPr>
        <w:pStyle w:val="ad"/>
        <w:rPr>
          <w:rFonts w:eastAsia="Calibri"/>
          <w:sz w:val="28"/>
          <w:szCs w:val="28"/>
        </w:rPr>
      </w:pPr>
    </w:p>
    <w:p w:rsidR="008336BA" w:rsidRPr="002F42E3" w:rsidRDefault="008336BA" w:rsidP="00A133BE">
      <w:pPr>
        <w:pStyle w:val="ad"/>
        <w:jc w:val="center"/>
        <w:rPr>
          <w:rFonts w:eastAsia="Calibri"/>
          <w:sz w:val="28"/>
          <w:szCs w:val="28"/>
        </w:rPr>
      </w:pPr>
      <w:r w:rsidRPr="002F42E3">
        <w:rPr>
          <w:rFonts w:eastAsia="Calibri"/>
          <w:noProof/>
          <w:sz w:val="28"/>
          <w:szCs w:val="28"/>
        </w:rPr>
        <w:drawing>
          <wp:inline distT="0" distB="0" distL="0" distR="0">
            <wp:extent cx="4712439" cy="2041452"/>
            <wp:effectExtent l="19050" t="0" r="11961" b="0"/>
            <wp:docPr id="22"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33BE" w:rsidRPr="002F42E3" w:rsidRDefault="00A133BE" w:rsidP="00A133BE">
      <w:pPr>
        <w:pStyle w:val="ad"/>
        <w:jc w:val="center"/>
        <w:rPr>
          <w:rFonts w:eastAsia="Calibri"/>
          <w:sz w:val="28"/>
          <w:szCs w:val="28"/>
        </w:rPr>
      </w:pPr>
    </w:p>
    <w:p w:rsidR="00A133BE" w:rsidRPr="002F42E3" w:rsidRDefault="00A133BE" w:rsidP="00A133BE">
      <w:pPr>
        <w:pStyle w:val="ad"/>
        <w:jc w:val="center"/>
        <w:rPr>
          <w:rFonts w:eastAsia="Calibri"/>
          <w:sz w:val="28"/>
          <w:szCs w:val="28"/>
        </w:rPr>
      </w:pPr>
    </w:p>
    <w:p w:rsidR="008336BA" w:rsidRPr="002F42E3" w:rsidRDefault="008336BA" w:rsidP="00D10E22">
      <w:pPr>
        <w:pStyle w:val="ad"/>
        <w:rPr>
          <w:rFonts w:eastAsia="Calibri"/>
          <w:sz w:val="28"/>
          <w:szCs w:val="28"/>
        </w:rPr>
      </w:pPr>
    </w:p>
    <w:p w:rsidR="008336BA" w:rsidRPr="002F42E3" w:rsidRDefault="00A133BE" w:rsidP="00A133BE">
      <w:pPr>
        <w:pStyle w:val="ad"/>
        <w:ind w:firstLine="708"/>
        <w:rPr>
          <w:rFonts w:eastAsia="Calibri"/>
          <w:sz w:val="28"/>
          <w:szCs w:val="28"/>
        </w:rPr>
      </w:pPr>
      <w:proofErr w:type="gramStart"/>
      <w:r w:rsidRPr="002F42E3">
        <w:rPr>
          <w:rFonts w:eastAsia="Calibri"/>
          <w:sz w:val="28"/>
          <w:szCs w:val="28"/>
        </w:rPr>
        <w:t>Кроме этого, р</w:t>
      </w:r>
      <w:r w:rsidR="008336BA" w:rsidRPr="002F42E3">
        <w:rPr>
          <w:rFonts w:eastAsia="Calibri"/>
          <w:sz w:val="28"/>
          <w:szCs w:val="28"/>
        </w:rPr>
        <w:t xml:space="preserve">езультаты опроса показали, что </w:t>
      </w:r>
      <w:r w:rsidR="00E15DCE" w:rsidRPr="002F42E3">
        <w:rPr>
          <w:rFonts w:eastAsia="Calibri"/>
          <w:sz w:val="28"/>
          <w:szCs w:val="28"/>
        </w:rPr>
        <w:t>92</w:t>
      </w:r>
      <w:r w:rsidR="008336BA" w:rsidRPr="002F42E3">
        <w:rPr>
          <w:rFonts w:eastAsia="Calibri"/>
          <w:sz w:val="28"/>
          <w:szCs w:val="28"/>
        </w:rPr>
        <w:t xml:space="preserve"> % опрошенных удовл</w:t>
      </w:r>
      <w:r w:rsidR="008336BA" w:rsidRPr="002F42E3">
        <w:rPr>
          <w:rFonts w:eastAsia="Calibri"/>
          <w:sz w:val="28"/>
          <w:szCs w:val="28"/>
        </w:rPr>
        <w:t>е</w:t>
      </w:r>
      <w:r w:rsidR="008336BA" w:rsidRPr="002F42E3">
        <w:rPr>
          <w:rFonts w:eastAsia="Calibri"/>
          <w:sz w:val="28"/>
          <w:szCs w:val="28"/>
        </w:rPr>
        <w:t>творены услугами рын</w:t>
      </w:r>
      <w:r w:rsidR="00E15DCE" w:rsidRPr="002F42E3">
        <w:rPr>
          <w:rFonts w:eastAsia="Calibri"/>
          <w:sz w:val="28"/>
          <w:szCs w:val="28"/>
        </w:rPr>
        <w:t>ка дошкольного образования, 4,7</w:t>
      </w:r>
      <w:r w:rsidR="008336BA" w:rsidRPr="002F42E3">
        <w:rPr>
          <w:rFonts w:eastAsia="Calibri"/>
          <w:sz w:val="28"/>
          <w:szCs w:val="28"/>
        </w:rPr>
        <w:t xml:space="preserve"> % - «скорее удовлетв</w:t>
      </w:r>
      <w:r w:rsidR="008336BA" w:rsidRPr="002F42E3">
        <w:rPr>
          <w:rFonts w:eastAsia="Calibri"/>
          <w:sz w:val="28"/>
          <w:szCs w:val="28"/>
        </w:rPr>
        <w:t>о</w:t>
      </w:r>
      <w:r w:rsidR="008336BA" w:rsidRPr="002F42E3">
        <w:rPr>
          <w:rFonts w:eastAsia="Calibri"/>
          <w:sz w:val="28"/>
          <w:szCs w:val="28"/>
        </w:rPr>
        <w:lastRenderedPageBreak/>
        <w:t>ре</w:t>
      </w:r>
      <w:r w:rsidR="00E15DCE" w:rsidRPr="002F42E3">
        <w:rPr>
          <w:rFonts w:eastAsia="Calibri"/>
          <w:sz w:val="28"/>
          <w:szCs w:val="28"/>
        </w:rPr>
        <w:t>ны», 2,4</w:t>
      </w:r>
      <w:r w:rsidR="008336BA" w:rsidRPr="002F42E3">
        <w:rPr>
          <w:rFonts w:eastAsia="Calibri"/>
          <w:sz w:val="28"/>
          <w:szCs w:val="28"/>
        </w:rPr>
        <w:t xml:space="preserve"> % респондентов «скорее не удовлетворены», </w:t>
      </w:r>
      <w:r w:rsidR="00E15DCE" w:rsidRPr="002F42E3">
        <w:rPr>
          <w:rFonts w:eastAsia="Calibri"/>
          <w:sz w:val="28"/>
          <w:szCs w:val="28"/>
        </w:rPr>
        <w:t>1,2</w:t>
      </w:r>
      <w:r w:rsidR="008336BA" w:rsidRPr="002F42E3">
        <w:rPr>
          <w:rFonts w:eastAsia="Calibri"/>
          <w:sz w:val="28"/>
          <w:szCs w:val="28"/>
        </w:rPr>
        <w:t xml:space="preserve"> % респондентов «не удовлетворены» услугами, представленными этим рынком.</w:t>
      </w:r>
      <w:proofErr w:type="gramEnd"/>
    </w:p>
    <w:p w:rsidR="008336BA" w:rsidRPr="002F42E3" w:rsidRDefault="008336BA" w:rsidP="00D10E22">
      <w:pPr>
        <w:pStyle w:val="ad"/>
        <w:rPr>
          <w:rFonts w:eastAsia="Calibri"/>
          <w:sz w:val="28"/>
          <w:szCs w:val="28"/>
        </w:rPr>
      </w:pPr>
    </w:p>
    <w:p w:rsidR="008336BA" w:rsidRPr="002F42E3" w:rsidRDefault="008336BA" w:rsidP="00A133BE">
      <w:pPr>
        <w:pStyle w:val="ad"/>
        <w:jc w:val="center"/>
        <w:rPr>
          <w:rFonts w:eastAsia="Calibri"/>
          <w:sz w:val="28"/>
          <w:szCs w:val="28"/>
        </w:rPr>
      </w:pPr>
    </w:p>
    <w:p w:rsidR="00A133BE" w:rsidRPr="002F42E3" w:rsidRDefault="00A133BE" w:rsidP="00A133BE">
      <w:pPr>
        <w:pStyle w:val="ad"/>
        <w:jc w:val="center"/>
        <w:rPr>
          <w:rFonts w:eastAsia="Calibri"/>
          <w:sz w:val="28"/>
          <w:szCs w:val="28"/>
        </w:rPr>
      </w:pPr>
    </w:p>
    <w:p w:rsidR="00A133BE" w:rsidRPr="002F42E3" w:rsidRDefault="00A133BE" w:rsidP="00A133BE">
      <w:pPr>
        <w:pStyle w:val="ad"/>
        <w:jc w:val="center"/>
        <w:rPr>
          <w:rFonts w:eastAsia="Calibri"/>
          <w:sz w:val="28"/>
          <w:szCs w:val="28"/>
        </w:rPr>
      </w:pPr>
      <w:r w:rsidRPr="002F42E3">
        <w:rPr>
          <w:rFonts w:eastAsia="Calibri"/>
          <w:noProof/>
          <w:sz w:val="28"/>
          <w:szCs w:val="28"/>
        </w:rPr>
        <w:drawing>
          <wp:inline distT="0" distB="0" distL="0" distR="0">
            <wp:extent cx="3971925" cy="1809750"/>
            <wp:effectExtent l="19050" t="0" r="9525" b="0"/>
            <wp:docPr id="2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133BE" w:rsidRPr="002F42E3" w:rsidRDefault="00A133BE" w:rsidP="00A133BE">
      <w:pPr>
        <w:pStyle w:val="ad"/>
        <w:jc w:val="center"/>
        <w:rPr>
          <w:rFonts w:eastAsia="Calibri"/>
          <w:sz w:val="28"/>
          <w:szCs w:val="28"/>
        </w:rPr>
      </w:pPr>
    </w:p>
    <w:p w:rsidR="00A133BE" w:rsidRPr="002F42E3" w:rsidRDefault="00A133BE" w:rsidP="00A133BE">
      <w:pPr>
        <w:pStyle w:val="ad"/>
        <w:jc w:val="center"/>
        <w:rPr>
          <w:rFonts w:eastAsia="Calibri"/>
          <w:sz w:val="28"/>
          <w:szCs w:val="28"/>
        </w:rPr>
      </w:pPr>
    </w:p>
    <w:p w:rsidR="008336BA" w:rsidRPr="002F42E3" w:rsidRDefault="008336BA" w:rsidP="00E15DCE">
      <w:pPr>
        <w:pStyle w:val="ad"/>
        <w:ind w:firstLine="708"/>
        <w:jc w:val="both"/>
        <w:rPr>
          <w:sz w:val="28"/>
          <w:szCs w:val="28"/>
        </w:rPr>
      </w:pPr>
      <w:r w:rsidRPr="002F42E3">
        <w:rPr>
          <w:sz w:val="28"/>
          <w:szCs w:val="28"/>
        </w:rPr>
        <w:t>В целях заинтересованности и развития конкуренции  на рынке образов</w:t>
      </w:r>
      <w:r w:rsidRPr="002F42E3">
        <w:rPr>
          <w:sz w:val="28"/>
          <w:szCs w:val="28"/>
        </w:rPr>
        <w:t>а</w:t>
      </w:r>
      <w:r w:rsidRPr="002F42E3">
        <w:rPr>
          <w:sz w:val="28"/>
          <w:szCs w:val="28"/>
        </w:rPr>
        <w:t>тельных услуг в сфере развития образовательных организаций, реализующих образовательную программу дошкольного образования и (или) осуществля</w:t>
      </w:r>
      <w:r w:rsidRPr="002F42E3">
        <w:rPr>
          <w:sz w:val="28"/>
          <w:szCs w:val="28"/>
        </w:rPr>
        <w:t>ю</w:t>
      </w:r>
      <w:r w:rsidRPr="002F42E3">
        <w:rPr>
          <w:sz w:val="28"/>
          <w:szCs w:val="28"/>
        </w:rPr>
        <w:t>щих присмотр и уход за детьми, с частными предпринимателями в сентябре 2019 года проведен семинар с целью ознакомления с нормативно-правовой д</w:t>
      </w:r>
      <w:r w:rsidRPr="002F42E3">
        <w:rPr>
          <w:sz w:val="28"/>
          <w:szCs w:val="28"/>
        </w:rPr>
        <w:t>о</w:t>
      </w:r>
      <w:r w:rsidRPr="002F42E3">
        <w:rPr>
          <w:sz w:val="28"/>
          <w:szCs w:val="28"/>
        </w:rPr>
        <w:t>кументацией, лицензионными требованиями для ведения образовательной де</w:t>
      </w:r>
      <w:r w:rsidRPr="002F42E3">
        <w:rPr>
          <w:sz w:val="28"/>
          <w:szCs w:val="28"/>
        </w:rPr>
        <w:t>я</w:t>
      </w:r>
      <w:r w:rsidRPr="002F42E3">
        <w:rPr>
          <w:sz w:val="28"/>
          <w:szCs w:val="28"/>
        </w:rPr>
        <w:t>тельности. Разрабатывается наглядная информация для размещения в СМИ и сети Интернет.</w:t>
      </w:r>
    </w:p>
    <w:p w:rsidR="008336BA" w:rsidRPr="002F42E3" w:rsidRDefault="008336BA" w:rsidP="00E15DCE">
      <w:pPr>
        <w:pStyle w:val="ad"/>
        <w:ind w:firstLine="708"/>
        <w:jc w:val="both"/>
        <w:rPr>
          <w:sz w:val="28"/>
          <w:szCs w:val="28"/>
        </w:rPr>
      </w:pPr>
      <w:r w:rsidRPr="002F42E3">
        <w:rPr>
          <w:sz w:val="28"/>
          <w:szCs w:val="28"/>
        </w:rPr>
        <w:t>Необходимо продолжать систематически информировать заинтересова</w:t>
      </w:r>
      <w:r w:rsidRPr="002F42E3">
        <w:rPr>
          <w:sz w:val="28"/>
          <w:szCs w:val="28"/>
        </w:rPr>
        <w:t>н</w:t>
      </w:r>
      <w:r w:rsidRPr="002F42E3">
        <w:rPr>
          <w:sz w:val="28"/>
          <w:szCs w:val="28"/>
        </w:rPr>
        <w:t>ных представителей частного бизнеса о развитии отрасли образования и её и</w:t>
      </w:r>
      <w:r w:rsidRPr="002F42E3">
        <w:rPr>
          <w:sz w:val="28"/>
          <w:szCs w:val="28"/>
        </w:rPr>
        <w:t>з</w:t>
      </w:r>
      <w:r w:rsidRPr="002F42E3">
        <w:rPr>
          <w:sz w:val="28"/>
          <w:szCs w:val="28"/>
        </w:rPr>
        <w:t>менениях, а также о возможности получения государственной поддер</w:t>
      </w:r>
      <w:r w:rsidRPr="002F42E3">
        <w:rPr>
          <w:sz w:val="28"/>
          <w:szCs w:val="28"/>
        </w:rPr>
        <w:t>ж</w:t>
      </w:r>
      <w:r w:rsidRPr="002F42E3">
        <w:rPr>
          <w:sz w:val="28"/>
          <w:szCs w:val="28"/>
        </w:rPr>
        <w:t>ки.Развитие данного мероприятия позволит  поддерживать частные образов</w:t>
      </w:r>
      <w:r w:rsidRPr="002F42E3">
        <w:rPr>
          <w:sz w:val="28"/>
          <w:szCs w:val="28"/>
        </w:rPr>
        <w:t>а</w:t>
      </w:r>
      <w:r w:rsidRPr="002F42E3">
        <w:rPr>
          <w:sz w:val="28"/>
          <w:szCs w:val="28"/>
        </w:rPr>
        <w:t>тельные организации, реализующие образовательную программу дошкольного образования и (или) осуществляющие присмотр и уход за детьми, а также ув</w:t>
      </w:r>
      <w:r w:rsidRPr="002F42E3">
        <w:rPr>
          <w:sz w:val="28"/>
          <w:szCs w:val="28"/>
        </w:rPr>
        <w:t>е</w:t>
      </w:r>
      <w:r w:rsidRPr="002F42E3">
        <w:rPr>
          <w:sz w:val="28"/>
          <w:szCs w:val="28"/>
        </w:rPr>
        <w:t>личить число частных образовательных организаций, реализующих программы дошкольного образования.</w:t>
      </w:r>
    </w:p>
    <w:p w:rsidR="00A76127" w:rsidRPr="002F42E3" w:rsidRDefault="00A76127" w:rsidP="00592FB1">
      <w:pPr>
        <w:ind w:firstLine="708"/>
        <w:jc w:val="center"/>
        <w:textAlignment w:val="auto"/>
        <w:rPr>
          <w:rFonts w:ascii="Times New Roman" w:eastAsia="Times New Roman" w:hAnsi="Times New Roman" w:cs="Times New Roman"/>
          <w:b/>
          <w:kern w:val="0"/>
          <w:sz w:val="28"/>
          <w:szCs w:val="28"/>
          <w:lang w:eastAsia="ru-RU"/>
        </w:rPr>
      </w:pPr>
    </w:p>
    <w:p w:rsidR="00592FB1" w:rsidRPr="002F42E3" w:rsidRDefault="00592FB1" w:rsidP="00881E9A">
      <w:pPr>
        <w:pStyle w:val="a7"/>
        <w:numPr>
          <w:ilvl w:val="0"/>
          <w:numId w:val="20"/>
        </w:numPr>
        <w:jc w:val="center"/>
        <w:textAlignment w:val="auto"/>
        <w:rPr>
          <w:rFonts w:ascii="Times New Roman" w:eastAsia="Times New Roman" w:hAnsi="Times New Roman" w:cs="Times New Roman"/>
          <w:b/>
          <w:kern w:val="0"/>
          <w:sz w:val="28"/>
          <w:szCs w:val="28"/>
          <w:lang w:eastAsia="ru-RU"/>
        </w:rPr>
      </w:pPr>
      <w:r w:rsidRPr="002F42E3">
        <w:rPr>
          <w:rFonts w:ascii="Times New Roman" w:eastAsia="Times New Roman" w:hAnsi="Times New Roman" w:cs="Times New Roman"/>
          <w:b/>
          <w:kern w:val="0"/>
          <w:sz w:val="28"/>
          <w:szCs w:val="28"/>
          <w:lang w:eastAsia="ru-RU"/>
        </w:rPr>
        <w:t>Рынок ритуальных услуг</w:t>
      </w:r>
    </w:p>
    <w:p w:rsidR="00592FB1" w:rsidRPr="002F42E3" w:rsidRDefault="00592FB1" w:rsidP="00592FB1">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2F42E3">
        <w:rPr>
          <w:rFonts w:ascii="Times New Roman" w:eastAsia="Times New Roman" w:hAnsi="Times New Roman" w:cs="Times New Roman"/>
          <w:kern w:val="0"/>
          <w:sz w:val="28"/>
          <w:szCs w:val="28"/>
          <w:lang w:eastAsia="ru-RU"/>
        </w:rPr>
        <w:t>Ритуальные услуги на территории муниципального образования Тим</w:t>
      </w:r>
      <w:r w:rsidRPr="002F42E3">
        <w:rPr>
          <w:rFonts w:ascii="Times New Roman" w:eastAsia="Times New Roman" w:hAnsi="Times New Roman" w:cs="Times New Roman"/>
          <w:kern w:val="0"/>
          <w:sz w:val="28"/>
          <w:szCs w:val="28"/>
          <w:lang w:eastAsia="ru-RU"/>
        </w:rPr>
        <w:t>а</w:t>
      </w:r>
      <w:r w:rsidRPr="002F42E3">
        <w:rPr>
          <w:rFonts w:ascii="Times New Roman" w:eastAsia="Times New Roman" w:hAnsi="Times New Roman" w:cs="Times New Roman"/>
          <w:kern w:val="0"/>
          <w:sz w:val="28"/>
          <w:szCs w:val="28"/>
          <w:lang w:eastAsia="ru-RU"/>
        </w:rPr>
        <w:t>шевский район представляют 17 организаций, из них 1 организация муниц</w:t>
      </w:r>
      <w:r w:rsidRPr="002F42E3">
        <w:rPr>
          <w:rFonts w:ascii="Times New Roman" w:eastAsia="Times New Roman" w:hAnsi="Times New Roman" w:cs="Times New Roman"/>
          <w:kern w:val="0"/>
          <w:sz w:val="28"/>
          <w:szCs w:val="28"/>
          <w:lang w:eastAsia="ru-RU"/>
        </w:rPr>
        <w:t>и</w:t>
      </w:r>
      <w:r w:rsidRPr="002F42E3">
        <w:rPr>
          <w:rFonts w:ascii="Times New Roman" w:eastAsia="Times New Roman" w:hAnsi="Times New Roman" w:cs="Times New Roman"/>
          <w:kern w:val="0"/>
          <w:sz w:val="28"/>
          <w:szCs w:val="28"/>
          <w:lang w:eastAsia="ru-RU"/>
        </w:rPr>
        <w:t>пальной формы собственности и 16 организаций частной формы собственн</w:t>
      </w:r>
      <w:r w:rsidRPr="002F42E3">
        <w:rPr>
          <w:rFonts w:ascii="Times New Roman" w:eastAsia="Times New Roman" w:hAnsi="Times New Roman" w:cs="Times New Roman"/>
          <w:kern w:val="0"/>
          <w:sz w:val="28"/>
          <w:szCs w:val="28"/>
          <w:lang w:eastAsia="ru-RU"/>
        </w:rPr>
        <w:t>о</w:t>
      </w:r>
      <w:r w:rsidRPr="002F42E3">
        <w:rPr>
          <w:rFonts w:ascii="Times New Roman" w:eastAsia="Times New Roman" w:hAnsi="Times New Roman" w:cs="Times New Roman"/>
          <w:kern w:val="0"/>
          <w:sz w:val="28"/>
          <w:szCs w:val="28"/>
          <w:lang w:eastAsia="ru-RU"/>
        </w:rPr>
        <w:t>сти. Объем услуг, оказанных организациями похорон и представление связа</w:t>
      </w:r>
      <w:r w:rsidRPr="002F42E3">
        <w:rPr>
          <w:rFonts w:ascii="Times New Roman" w:eastAsia="Times New Roman" w:hAnsi="Times New Roman" w:cs="Times New Roman"/>
          <w:kern w:val="0"/>
          <w:sz w:val="28"/>
          <w:szCs w:val="28"/>
          <w:lang w:eastAsia="ru-RU"/>
        </w:rPr>
        <w:t>н</w:t>
      </w:r>
      <w:r w:rsidRPr="002F42E3">
        <w:rPr>
          <w:rFonts w:ascii="Times New Roman" w:eastAsia="Times New Roman" w:hAnsi="Times New Roman" w:cs="Times New Roman"/>
          <w:kern w:val="0"/>
          <w:sz w:val="28"/>
          <w:szCs w:val="28"/>
          <w:lang w:eastAsia="ru-RU"/>
        </w:rPr>
        <w:t>ных с ними услуг по крупным и средним предприятиям за 2019 год, составляет 10 094,2 тыс. руб. Доля организаций частной формы собственности по состо</w:t>
      </w:r>
      <w:r w:rsidRPr="002F42E3">
        <w:rPr>
          <w:rFonts w:ascii="Times New Roman" w:eastAsia="Times New Roman" w:hAnsi="Times New Roman" w:cs="Times New Roman"/>
          <w:kern w:val="0"/>
          <w:sz w:val="28"/>
          <w:szCs w:val="28"/>
          <w:lang w:eastAsia="ru-RU"/>
        </w:rPr>
        <w:t>я</w:t>
      </w:r>
      <w:r w:rsidRPr="002F42E3">
        <w:rPr>
          <w:rFonts w:ascii="Times New Roman" w:eastAsia="Times New Roman" w:hAnsi="Times New Roman" w:cs="Times New Roman"/>
          <w:kern w:val="0"/>
          <w:sz w:val="28"/>
          <w:szCs w:val="28"/>
          <w:lang w:eastAsia="ru-RU"/>
        </w:rPr>
        <w:t>нию на 01 января 2019 года составляет 94,1%. К 2022 году планируется увел</w:t>
      </w:r>
      <w:r w:rsidRPr="002F42E3">
        <w:rPr>
          <w:rFonts w:ascii="Times New Roman" w:eastAsia="Times New Roman" w:hAnsi="Times New Roman" w:cs="Times New Roman"/>
          <w:kern w:val="0"/>
          <w:sz w:val="28"/>
          <w:szCs w:val="28"/>
          <w:lang w:eastAsia="ru-RU"/>
        </w:rPr>
        <w:t>и</w:t>
      </w:r>
      <w:r w:rsidRPr="002F42E3">
        <w:rPr>
          <w:rFonts w:ascii="Times New Roman" w:eastAsia="Times New Roman" w:hAnsi="Times New Roman" w:cs="Times New Roman"/>
          <w:kern w:val="0"/>
          <w:sz w:val="28"/>
          <w:szCs w:val="28"/>
          <w:lang w:eastAsia="ru-RU"/>
        </w:rPr>
        <w:t>чение данного показателя до 95,4%.</w:t>
      </w:r>
    </w:p>
    <w:p w:rsidR="00592FB1" w:rsidRPr="002F42E3" w:rsidRDefault="00592FB1" w:rsidP="00592FB1">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2F42E3">
        <w:rPr>
          <w:rFonts w:ascii="Times New Roman" w:eastAsia="Times New Roman" w:hAnsi="Times New Roman" w:cs="Times New Roman"/>
          <w:kern w:val="0"/>
          <w:sz w:val="28"/>
          <w:szCs w:val="28"/>
          <w:lang w:eastAsia="ru-RU"/>
        </w:rPr>
        <w:lastRenderedPageBreak/>
        <w:t>Ритуальная деятельность сегодня имеет положительные тенденции разв</w:t>
      </w:r>
      <w:r w:rsidRPr="002F42E3">
        <w:rPr>
          <w:rFonts w:ascii="Times New Roman" w:eastAsia="Times New Roman" w:hAnsi="Times New Roman" w:cs="Times New Roman"/>
          <w:kern w:val="0"/>
          <w:sz w:val="28"/>
          <w:szCs w:val="28"/>
          <w:lang w:eastAsia="ru-RU"/>
        </w:rPr>
        <w:t>и</w:t>
      </w:r>
      <w:r w:rsidRPr="002F42E3">
        <w:rPr>
          <w:rFonts w:ascii="Times New Roman" w:eastAsia="Times New Roman" w:hAnsi="Times New Roman" w:cs="Times New Roman"/>
          <w:kern w:val="0"/>
          <w:sz w:val="28"/>
          <w:szCs w:val="28"/>
          <w:lang w:eastAsia="ru-RU"/>
        </w:rPr>
        <w:t xml:space="preserve">тия. Однако в то же время </w:t>
      </w:r>
      <w:proofErr w:type="gramStart"/>
      <w:r w:rsidRPr="002F42E3">
        <w:rPr>
          <w:rFonts w:ascii="Times New Roman" w:eastAsia="Times New Roman" w:hAnsi="Times New Roman" w:cs="Times New Roman"/>
          <w:kern w:val="0"/>
          <w:sz w:val="28"/>
          <w:szCs w:val="28"/>
          <w:lang w:eastAsia="ru-RU"/>
        </w:rPr>
        <w:t>существуют ряд проблем</w:t>
      </w:r>
      <w:proofErr w:type="gramEnd"/>
      <w:r w:rsidRPr="002F42E3">
        <w:rPr>
          <w:rFonts w:ascii="Times New Roman" w:eastAsia="Times New Roman" w:hAnsi="Times New Roman" w:cs="Times New Roman"/>
          <w:kern w:val="0"/>
          <w:sz w:val="28"/>
          <w:szCs w:val="28"/>
          <w:lang w:eastAsia="ru-RU"/>
        </w:rPr>
        <w:t>:</w:t>
      </w:r>
    </w:p>
    <w:p w:rsidR="00592FB1" w:rsidRPr="002F42E3" w:rsidRDefault="00592FB1" w:rsidP="00592FB1">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2F42E3">
        <w:rPr>
          <w:rFonts w:ascii="Times New Roman" w:eastAsia="Times New Roman" w:hAnsi="Times New Roman" w:cs="Times New Roman"/>
          <w:kern w:val="0"/>
          <w:sz w:val="28"/>
          <w:szCs w:val="28"/>
          <w:lang w:eastAsia="ru-RU"/>
        </w:rPr>
        <w:t xml:space="preserve"> - </w:t>
      </w:r>
      <w:proofErr w:type="spellStart"/>
      <w:r w:rsidRPr="002F42E3">
        <w:rPr>
          <w:rFonts w:ascii="Times New Roman" w:eastAsia="Times New Roman" w:hAnsi="Times New Roman" w:cs="Times New Roman"/>
          <w:kern w:val="0"/>
          <w:sz w:val="28"/>
          <w:szCs w:val="28"/>
          <w:lang w:eastAsia="ru-RU"/>
        </w:rPr>
        <w:t>тенизация</w:t>
      </w:r>
      <w:proofErr w:type="spellEnd"/>
      <w:r w:rsidRPr="002F42E3">
        <w:rPr>
          <w:rFonts w:ascii="Times New Roman" w:eastAsia="Times New Roman" w:hAnsi="Times New Roman" w:cs="Times New Roman"/>
          <w:kern w:val="0"/>
          <w:sz w:val="28"/>
          <w:szCs w:val="28"/>
          <w:lang w:eastAsia="ru-RU"/>
        </w:rPr>
        <w:t xml:space="preserve"> рынка, </w:t>
      </w:r>
    </w:p>
    <w:p w:rsidR="00592FB1" w:rsidRPr="002F42E3" w:rsidRDefault="00592FB1" w:rsidP="00592FB1">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2F42E3">
        <w:rPr>
          <w:rFonts w:ascii="Times New Roman" w:eastAsia="Times New Roman" w:hAnsi="Times New Roman" w:cs="Times New Roman"/>
          <w:kern w:val="0"/>
          <w:sz w:val="28"/>
          <w:szCs w:val="28"/>
          <w:lang w:eastAsia="ru-RU"/>
        </w:rPr>
        <w:t xml:space="preserve">- недобросовестная конкуренция, </w:t>
      </w:r>
    </w:p>
    <w:p w:rsidR="00592FB1" w:rsidRPr="002F42E3" w:rsidRDefault="00592FB1" w:rsidP="00592FB1">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roofErr w:type="gramStart"/>
      <w:r w:rsidRPr="002F42E3">
        <w:rPr>
          <w:rFonts w:ascii="Times New Roman" w:eastAsia="Times New Roman" w:hAnsi="Times New Roman" w:cs="Times New Roman"/>
          <w:kern w:val="0"/>
          <w:sz w:val="28"/>
          <w:szCs w:val="28"/>
          <w:lang w:eastAsia="ru-RU"/>
        </w:rPr>
        <w:t>- несовершенство земельного законодательства, влекущие дефицит кла</w:t>
      </w:r>
      <w:r w:rsidRPr="002F42E3">
        <w:rPr>
          <w:rFonts w:ascii="Times New Roman" w:eastAsia="Times New Roman" w:hAnsi="Times New Roman" w:cs="Times New Roman"/>
          <w:kern w:val="0"/>
          <w:sz w:val="28"/>
          <w:szCs w:val="28"/>
          <w:lang w:eastAsia="ru-RU"/>
        </w:rPr>
        <w:t>д</w:t>
      </w:r>
      <w:r w:rsidRPr="002F42E3">
        <w:rPr>
          <w:rFonts w:ascii="Times New Roman" w:eastAsia="Times New Roman" w:hAnsi="Times New Roman" w:cs="Times New Roman"/>
          <w:kern w:val="0"/>
          <w:sz w:val="28"/>
          <w:szCs w:val="28"/>
          <w:lang w:eastAsia="ru-RU"/>
        </w:rPr>
        <w:t xml:space="preserve">бищенских земель. </w:t>
      </w:r>
      <w:proofErr w:type="gramEnd"/>
    </w:p>
    <w:p w:rsidR="00592FB1" w:rsidRPr="002F42E3" w:rsidRDefault="00592FB1" w:rsidP="00592FB1">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2F42E3">
        <w:rPr>
          <w:rFonts w:ascii="Times New Roman" w:eastAsia="Times New Roman" w:hAnsi="Times New Roman" w:cs="Times New Roman"/>
          <w:kern w:val="0"/>
          <w:sz w:val="28"/>
          <w:szCs w:val="28"/>
          <w:lang w:eastAsia="ru-RU"/>
        </w:rPr>
        <w:t>Таким образом, основными задачами по содействию развитию конкуре</w:t>
      </w:r>
      <w:r w:rsidRPr="002F42E3">
        <w:rPr>
          <w:rFonts w:ascii="Times New Roman" w:eastAsia="Times New Roman" w:hAnsi="Times New Roman" w:cs="Times New Roman"/>
          <w:kern w:val="0"/>
          <w:sz w:val="28"/>
          <w:szCs w:val="28"/>
          <w:lang w:eastAsia="ru-RU"/>
        </w:rPr>
        <w:t>н</w:t>
      </w:r>
      <w:r w:rsidRPr="002F42E3">
        <w:rPr>
          <w:rFonts w:ascii="Times New Roman" w:eastAsia="Times New Roman" w:hAnsi="Times New Roman" w:cs="Times New Roman"/>
          <w:kern w:val="0"/>
          <w:sz w:val="28"/>
          <w:szCs w:val="28"/>
          <w:lang w:eastAsia="ru-RU"/>
        </w:rPr>
        <w:t>ции на рынке являются:</w:t>
      </w:r>
    </w:p>
    <w:p w:rsidR="00592FB1" w:rsidRPr="002F42E3" w:rsidRDefault="00592FB1" w:rsidP="00592FB1">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2F42E3">
        <w:rPr>
          <w:rFonts w:ascii="Times New Roman" w:eastAsia="Times New Roman" w:hAnsi="Times New Roman" w:cs="Times New Roman"/>
          <w:kern w:val="0"/>
          <w:sz w:val="28"/>
          <w:szCs w:val="28"/>
          <w:lang w:eastAsia="ru-RU"/>
        </w:rPr>
        <w:t xml:space="preserve"> - </w:t>
      </w:r>
      <w:proofErr w:type="spellStart"/>
      <w:r w:rsidRPr="002F42E3">
        <w:rPr>
          <w:rFonts w:ascii="Times New Roman" w:eastAsia="Times New Roman" w:hAnsi="Times New Roman" w:cs="Times New Roman"/>
          <w:kern w:val="0"/>
          <w:sz w:val="28"/>
          <w:szCs w:val="28"/>
          <w:lang w:eastAsia="ru-RU"/>
        </w:rPr>
        <w:t>детенизация</w:t>
      </w:r>
      <w:proofErr w:type="spellEnd"/>
      <w:r w:rsidRPr="002F42E3">
        <w:rPr>
          <w:rFonts w:ascii="Times New Roman" w:eastAsia="Times New Roman" w:hAnsi="Times New Roman" w:cs="Times New Roman"/>
          <w:kern w:val="0"/>
          <w:sz w:val="28"/>
          <w:szCs w:val="28"/>
          <w:lang w:eastAsia="ru-RU"/>
        </w:rPr>
        <w:t xml:space="preserve"> рынка; </w:t>
      </w:r>
    </w:p>
    <w:p w:rsidR="00592FB1" w:rsidRPr="002F42E3" w:rsidRDefault="00592FB1" w:rsidP="00592FB1">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2F42E3">
        <w:rPr>
          <w:rFonts w:ascii="Times New Roman" w:eastAsia="Times New Roman" w:hAnsi="Times New Roman" w:cs="Times New Roman"/>
          <w:kern w:val="0"/>
          <w:sz w:val="28"/>
          <w:szCs w:val="28"/>
          <w:lang w:eastAsia="ru-RU"/>
        </w:rPr>
        <w:t>- развитие нормативной правовой базы в сфере ритуальных услуг.</w:t>
      </w:r>
    </w:p>
    <w:p w:rsidR="00592FB1" w:rsidRPr="002F42E3" w:rsidRDefault="00592FB1" w:rsidP="00592FB1">
      <w:pPr>
        <w:spacing w:after="0" w:line="240" w:lineRule="auto"/>
        <w:ind w:firstLine="708"/>
        <w:jc w:val="both"/>
        <w:rPr>
          <w:rFonts w:ascii="Times New Roman" w:hAnsi="Times New Roman" w:cs="Times New Roman"/>
          <w:sz w:val="28"/>
          <w:szCs w:val="28"/>
        </w:rPr>
      </w:pPr>
      <w:r w:rsidRPr="002F42E3">
        <w:rPr>
          <w:rFonts w:ascii="Times New Roman" w:hAnsi="Times New Roman" w:cs="Times New Roman"/>
          <w:sz w:val="28"/>
          <w:szCs w:val="28"/>
        </w:rPr>
        <w:t>В результате проведенного в 2019 году мониторинга количества организаций, предоставляющих услуги на рынке ритуальных услуг на территории муниципального образования Тимашевский район, в котором приняли участие 721 человек, выявлены следующие показатели:</w:t>
      </w:r>
    </w:p>
    <w:p w:rsidR="00592FB1" w:rsidRPr="002F42E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2F42E3">
        <w:rPr>
          <w:rFonts w:ascii="Times New Roman" w:eastAsia="Calibri" w:hAnsi="Times New Roman" w:cs="Times New Roman"/>
          <w:kern w:val="0"/>
          <w:sz w:val="28"/>
          <w:szCs w:val="28"/>
          <w:lang w:eastAsia="en-US"/>
        </w:rPr>
        <w:t>- 64,9% опрошенных считает, что рынок ритуальных услуг представлен достаточным количеством хозяйствующих объектов;</w:t>
      </w:r>
    </w:p>
    <w:p w:rsidR="00592FB1" w:rsidRPr="002F42E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2F42E3">
        <w:rPr>
          <w:rFonts w:ascii="Times New Roman" w:eastAsia="Calibri" w:hAnsi="Times New Roman" w:cs="Times New Roman"/>
          <w:kern w:val="0"/>
          <w:sz w:val="28"/>
          <w:szCs w:val="28"/>
          <w:lang w:eastAsia="en-US"/>
        </w:rPr>
        <w:t xml:space="preserve">-31,7% </w:t>
      </w:r>
      <w:r w:rsidRPr="002F42E3">
        <w:rPr>
          <w:rFonts w:ascii="Times New Roman" w:eastAsia="Times New Roman" w:hAnsi="Times New Roman" w:cs="Times New Roman"/>
          <w:sz w:val="28"/>
          <w:szCs w:val="28"/>
          <w:lang w:eastAsia="en-US"/>
        </w:rPr>
        <w:t>избыточно организаций, предоставляющих ритуальные услуги</w:t>
      </w:r>
    </w:p>
    <w:p w:rsidR="00592FB1" w:rsidRPr="002F42E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2F42E3">
        <w:rPr>
          <w:rFonts w:ascii="Times New Roman" w:eastAsia="Calibri" w:hAnsi="Times New Roman" w:cs="Times New Roman"/>
          <w:kern w:val="0"/>
          <w:sz w:val="28"/>
          <w:szCs w:val="28"/>
          <w:lang w:eastAsia="en-US"/>
        </w:rPr>
        <w:t>- 3,5% респондентов считают, что таких объектов мало.</w:t>
      </w:r>
    </w:p>
    <w:p w:rsidR="00592FB1" w:rsidRPr="002F42E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592FB1" w:rsidRPr="002F42E3" w:rsidRDefault="00592FB1" w:rsidP="00850099">
      <w:pPr>
        <w:suppressAutoHyphens w:val="0"/>
        <w:spacing w:after="0" w:line="240" w:lineRule="auto"/>
        <w:ind w:firstLine="708"/>
        <w:jc w:val="center"/>
        <w:textAlignment w:val="auto"/>
        <w:rPr>
          <w:rFonts w:ascii="Times New Roman" w:eastAsia="Calibri" w:hAnsi="Times New Roman" w:cs="Times New Roman"/>
          <w:kern w:val="0"/>
          <w:sz w:val="28"/>
          <w:szCs w:val="28"/>
          <w:lang w:eastAsia="en-US"/>
        </w:rPr>
      </w:pPr>
      <w:r w:rsidRPr="002F42E3">
        <w:rPr>
          <w:rFonts w:ascii="Times New Roman" w:eastAsia="Calibri" w:hAnsi="Times New Roman" w:cs="Times New Roman"/>
          <w:noProof/>
          <w:kern w:val="0"/>
          <w:sz w:val="28"/>
          <w:szCs w:val="28"/>
          <w:lang w:eastAsia="ru-RU"/>
        </w:rPr>
        <w:drawing>
          <wp:inline distT="0" distB="0" distL="0" distR="0">
            <wp:extent cx="4563583" cy="2073349"/>
            <wp:effectExtent l="19050" t="0" r="27467" b="3101"/>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0099" w:rsidRPr="002F42E3" w:rsidRDefault="00850099"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850099" w:rsidRPr="002F42E3" w:rsidRDefault="00850099"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592FB1" w:rsidRPr="002F42E3" w:rsidRDefault="00592FB1" w:rsidP="00592FB1">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2F42E3">
        <w:rPr>
          <w:rFonts w:ascii="Times New Roman" w:eastAsia="Times New Roman" w:hAnsi="Times New Roman" w:cs="Times New Roman"/>
          <w:kern w:val="0"/>
          <w:sz w:val="28"/>
          <w:szCs w:val="28"/>
          <w:lang w:eastAsia="ru-RU"/>
        </w:rPr>
        <w:t>На вопрос, насколько Вы удовлетворены услугами рынка ритуальных услуг на территории муниципального образования Тимашевский район, были выявлены следующие показатели:</w:t>
      </w:r>
    </w:p>
    <w:p w:rsidR="00592FB1" w:rsidRPr="002F42E3" w:rsidRDefault="00592FB1" w:rsidP="00592FB1">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2F42E3">
        <w:rPr>
          <w:rFonts w:ascii="Times New Roman" w:eastAsia="Calibri" w:hAnsi="Times New Roman" w:cs="Times New Roman"/>
          <w:kern w:val="0"/>
          <w:sz w:val="28"/>
          <w:szCs w:val="28"/>
          <w:lang w:eastAsia="en-US"/>
        </w:rPr>
        <w:t xml:space="preserve"> </w:t>
      </w:r>
      <w:bookmarkStart w:id="1" w:name="OLE_LINK1"/>
      <w:r w:rsidRPr="002F42E3">
        <w:rPr>
          <w:rFonts w:ascii="Times New Roman" w:eastAsia="Calibri" w:hAnsi="Times New Roman" w:cs="Times New Roman"/>
          <w:kern w:val="0"/>
          <w:sz w:val="28"/>
          <w:szCs w:val="28"/>
          <w:lang w:eastAsia="en-US"/>
        </w:rPr>
        <w:t>93,9% опрошенных «удовлетворены» услугами данного рынка;</w:t>
      </w:r>
    </w:p>
    <w:p w:rsidR="00592FB1" w:rsidRPr="002F42E3" w:rsidRDefault="00592FB1" w:rsidP="00592FB1">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2F42E3">
        <w:rPr>
          <w:rFonts w:ascii="Times New Roman" w:eastAsia="Calibri" w:hAnsi="Times New Roman" w:cs="Times New Roman"/>
          <w:kern w:val="0"/>
          <w:sz w:val="28"/>
          <w:szCs w:val="28"/>
          <w:lang w:eastAsia="en-US"/>
        </w:rPr>
        <w:t xml:space="preserve">2,8% - «скорее удовлетворены»; </w:t>
      </w:r>
    </w:p>
    <w:p w:rsidR="00592FB1" w:rsidRPr="002F42E3" w:rsidRDefault="00592FB1" w:rsidP="00592FB1">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2F42E3">
        <w:rPr>
          <w:rFonts w:ascii="Times New Roman" w:eastAsia="Calibri" w:hAnsi="Times New Roman" w:cs="Times New Roman"/>
          <w:kern w:val="0"/>
          <w:sz w:val="28"/>
          <w:szCs w:val="28"/>
          <w:lang w:eastAsia="en-US"/>
        </w:rPr>
        <w:t xml:space="preserve">1,8% - «скорее не удовлетворены»; </w:t>
      </w:r>
    </w:p>
    <w:p w:rsidR="00592FB1" w:rsidRPr="002F42E3" w:rsidRDefault="00592FB1" w:rsidP="00592FB1">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2F42E3">
        <w:rPr>
          <w:rFonts w:ascii="Times New Roman" w:eastAsia="Calibri" w:hAnsi="Times New Roman" w:cs="Times New Roman"/>
          <w:kern w:val="0"/>
          <w:sz w:val="28"/>
          <w:szCs w:val="28"/>
          <w:lang w:eastAsia="en-US"/>
        </w:rPr>
        <w:t>1,6% - «не удовлетворены».</w:t>
      </w:r>
    </w:p>
    <w:bookmarkEnd w:id="1"/>
    <w:p w:rsidR="00592FB1" w:rsidRPr="002F42E3" w:rsidRDefault="00592FB1" w:rsidP="00592FB1">
      <w:pPr>
        <w:suppressAutoHyphens w:val="0"/>
        <w:spacing w:after="0" w:line="240" w:lineRule="auto"/>
        <w:jc w:val="both"/>
        <w:textAlignment w:val="auto"/>
        <w:rPr>
          <w:rFonts w:ascii="Times New Roman" w:eastAsia="Calibri" w:hAnsi="Times New Roman" w:cs="Times New Roman"/>
          <w:kern w:val="0"/>
          <w:sz w:val="28"/>
          <w:szCs w:val="28"/>
          <w:lang w:eastAsia="en-US"/>
        </w:rPr>
      </w:pPr>
    </w:p>
    <w:p w:rsidR="00592FB1" w:rsidRPr="002F42E3" w:rsidRDefault="00592FB1" w:rsidP="00592FB1">
      <w:pPr>
        <w:suppressAutoHyphens w:val="0"/>
        <w:spacing w:after="0" w:line="240" w:lineRule="auto"/>
        <w:jc w:val="center"/>
        <w:textAlignment w:val="auto"/>
        <w:rPr>
          <w:rFonts w:ascii="Times New Roman" w:eastAsia="Calibri" w:hAnsi="Times New Roman" w:cs="Times New Roman"/>
          <w:kern w:val="0"/>
          <w:sz w:val="28"/>
          <w:szCs w:val="28"/>
          <w:lang w:eastAsia="en-US"/>
        </w:rPr>
      </w:pPr>
      <w:r w:rsidRPr="002F42E3">
        <w:rPr>
          <w:rFonts w:ascii="Times New Roman" w:eastAsia="Calibri" w:hAnsi="Times New Roman" w:cs="Times New Roman"/>
          <w:noProof/>
          <w:kern w:val="0"/>
          <w:sz w:val="28"/>
          <w:szCs w:val="28"/>
          <w:lang w:eastAsia="ru-RU"/>
        </w:rPr>
        <w:lastRenderedPageBreak/>
        <w:drawing>
          <wp:inline distT="0" distB="0" distL="0" distR="0">
            <wp:extent cx="4573890" cy="2349795"/>
            <wp:effectExtent l="19050" t="0" r="1716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92FB1" w:rsidRPr="002F42E3" w:rsidRDefault="00592FB1" w:rsidP="00592FB1">
      <w:pPr>
        <w:suppressAutoHyphens w:val="0"/>
        <w:spacing w:after="0" w:line="240" w:lineRule="auto"/>
        <w:ind w:firstLine="708"/>
        <w:jc w:val="both"/>
        <w:textAlignment w:val="auto"/>
        <w:rPr>
          <w:rFonts w:ascii="Times New Roman" w:eastAsia="Times New Roman" w:hAnsi="Times New Roman" w:cs="Times New Roman"/>
          <w:kern w:val="0"/>
          <w:lang w:eastAsia="ru-RU"/>
        </w:rPr>
      </w:pPr>
    </w:p>
    <w:p w:rsidR="00592FB1" w:rsidRPr="002F42E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2F42E3">
        <w:rPr>
          <w:rFonts w:ascii="Times New Roman" w:eastAsia="Times New Roman" w:hAnsi="Times New Roman" w:cs="Times New Roman"/>
          <w:kern w:val="0"/>
          <w:sz w:val="28"/>
          <w:szCs w:val="28"/>
          <w:lang w:eastAsia="ru-RU"/>
        </w:rPr>
        <w:t xml:space="preserve">По результатам анкетирования следует, </w:t>
      </w:r>
      <w:r w:rsidRPr="002F42E3">
        <w:rPr>
          <w:rFonts w:ascii="Times New Roman" w:eastAsia="Calibri" w:hAnsi="Times New Roman" w:cs="Times New Roman"/>
          <w:kern w:val="0"/>
          <w:sz w:val="28"/>
          <w:szCs w:val="28"/>
          <w:lang w:eastAsia="en-US"/>
        </w:rPr>
        <w:t>что большинство жителей Тим</w:t>
      </w:r>
      <w:r w:rsidRPr="002F42E3">
        <w:rPr>
          <w:rFonts w:ascii="Times New Roman" w:eastAsia="Calibri" w:hAnsi="Times New Roman" w:cs="Times New Roman"/>
          <w:kern w:val="0"/>
          <w:sz w:val="28"/>
          <w:szCs w:val="28"/>
          <w:lang w:eastAsia="en-US"/>
        </w:rPr>
        <w:t>а</w:t>
      </w:r>
      <w:r w:rsidRPr="002F42E3">
        <w:rPr>
          <w:rFonts w:ascii="Times New Roman" w:eastAsia="Calibri" w:hAnsi="Times New Roman" w:cs="Times New Roman"/>
          <w:kern w:val="0"/>
          <w:sz w:val="28"/>
          <w:szCs w:val="28"/>
          <w:lang w:eastAsia="en-US"/>
        </w:rPr>
        <w:t xml:space="preserve">шевского района </w:t>
      </w:r>
      <w:proofErr w:type="gramStart"/>
      <w:r w:rsidRPr="002F42E3">
        <w:rPr>
          <w:rFonts w:ascii="Times New Roman" w:eastAsia="Calibri" w:hAnsi="Times New Roman" w:cs="Times New Roman"/>
          <w:kern w:val="0"/>
          <w:sz w:val="28"/>
          <w:szCs w:val="28"/>
          <w:lang w:eastAsia="en-US"/>
        </w:rPr>
        <w:t>удовлетворены</w:t>
      </w:r>
      <w:proofErr w:type="gramEnd"/>
      <w:r w:rsidRPr="002F42E3">
        <w:rPr>
          <w:rFonts w:ascii="Times New Roman" w:eastAsia="Calibri" w:hAnsi="Times New Roman" w:cs="Times New Roman"/>
          <w:kern w:val="0"/>
          <w:sz w:val="28"/>
          <w:szCs w:val="28"/>
          <w:lang w:eastAsia="en-US"/>
        </w:rPr>
        <w:t xml:space="preserve"> состоянием рынка ритуальных услуг и счит</w:t>
      </w:r>
      <w:r w:rsidRPr="002F42E3">
        <w:rPr>
          <w:rFonts w:ascii="Times New Roman" w:eastAsia="Calibri" w:hAnsi="Times New Roman" w:cs="Times New Roman"/>
          <w:kern w:val="0"/>
          <w:sz w:val="28"/>
          <w:szCs w:val="28"/>
          <w:lang w:eastAsia="en-US"/>
        </w:rPr>
        <w:t>а</w:t>
      </w:r>
      <w:r w:rsidRPr="002F42E3">
        <w:rPr>
          <w:rFonts w:ascii="Times New Roman" w:eastAsia="Calibri" w:hAnsi="Times New Roman" w:cs="Times New Roman"/>
          <w:kern w:val="0"/>
          <w:sz w:val="28"/>
          <w:szCs w:val="28"/>
          <w:lang w:eastAsia="en-US"/>
        </w:rPr>
        <w:t xml:space="preserve">ют данный рынок достаточно развитым. </w:t>
      </w:r>
    </w:p>
    <w:p w:rsidR="00881E9A" w:rsidRPr="002F42E3" w:rsidRDefault="00881E9A"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881E9A" w:rsidRPr="002F42E3" w:rsidRDefault="00881E9A"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881E9A" w:rsidRPr="002F42E3" w:rsidRDefault="00881E9A" w:rsidP="00881E9A">
      <w:pPr>
        <w:pStyle w:val="a7"/>
        <w:numPr>
          <w:ilvl w:val="0"/>
          <w:numId w:val="20"/>
        </w:numPr>
        <w:jc w:val="center"/>
        <w:rPr>
          <w:rFonts w:ascii="Times New Roman" w:hAnsi="Times New Roman" w:cs="Times New Roman"/>
          <w:b/>
          <w:sz w:val="28"/>
          <w:szCs w:val="28"/>
        </w:rPr>
      </w:pPr>
      <w:r w:rsidRPr="002F42E3">
        <w:rPr>
          <w:rFonts w:ascii="Times New Roman" w:hAnsi="Times New Roman" w:cs="Times New Roman"/>
          <w:b/>
          <w:sz w:val="28"/>
          <w:szCs w:val="28"/>
        </w:rPr>
        <w:t>Рынок выполнения работ по благоустройству городской среды</w:t>
      </w:r>
    </w:p>
    <w:p w:rsidR="00881E9A" w:rsidRPr="002F42E3" w:rsidRDefault="00881E9A" w:rsidP="00881E9A">
      <w:pPr>
        <w:pStyle w:val="a7"/>
        <w:rPr>
          <w:rFonts w:ascii="Times New Roman" w:hAnsi="Times New Roman" w:cs="Times New Roman"/>
          <w:b/>
          <w:sz w:val="28"/>
          <w:szCs w:val="28"/>
        </w:rPr>
      </w:pPr>
    </w:p>
    <w:p w:rsidR="00881E9A" w:rsidRPr="002F42E3" w:rsidRDefault="00881E9A" w:rsidP="00881E9A">
      <w:pPr>
        <w:pStyle w:val="ad"/>
        <w:ind w:firstLine="708"/>
        <w:jc w:val="both"/>
        <w:rPr>
          <w:sz w:val="28"/>
          <w:szCs w:val="28"/>
        </w:rPr>
      </w:pPr>
      <w:r w:rsidRPr="002F42E3">
        <w:rPr>
          <w:sz w:val="28"/>
          <w:szCs w:val="28"/>
        </w:rPr>
        <w:t>На территории Тимашевского района осуществляют деятельность 45 х</w:t>
      </w:r>
      <w:r w:rsidRPr="002F42E3">
        <w:rPr>
          <w:sz w:val="28"/>
          <w:szCs w:val="28"/>
        </w:rPr>
        <w:t>о</w:t>
      </w:r>
      <w:r w:rsidRPr="002F42E3">
        <w:rPr>
          <w:sz w:val="28"/>
          <w:szCs w:val="28"/>
        </w:rPr>
        <w:t>зяйствующих субъектов, оказывающих услуги по благоустройству территорий Тимашевского городского и сельских поселений.</w:t>
      </w:r>
    </w:p>
    <w:p w:rsidR="00881E9A" w:rsidRPr="002F42E3" w:rsidRDefault="00881E9A" w:rsidP="00881E9A">
      <w:pPr>
        <w:pStyle w:val="ad"/>
        <w:ind w:firstLine="708"/>
        <w:jc w:val="both"/>
        <w:rPr>
          <w:sz w:val="28"/>
          <w:szCs w:val="28"/>
        </w:rPr>
      </w:pPr>
      <w:r w:rsidRPr="002F42E3">
        <w:rPr>
          <w:sz w:val="28"/>
          <w:szCs w:val="28"/>
        </w:rPr>
        <w:t>Во всех поселениях Тимашевского района проведена инвентаризация о</w:t>
      </w:r>
      <w:r w:rsidRPr="002F42E3">
        <w:rPr>
          <w:sz w:val="28"/>
          <w:szCs w:val="28"/>
        </w:rPr>
        <w:t>б</w:t>
      </w:r>
      <w:r w:rsidRPr="002F42E3">
        <w:rPr>
          <w:sz w:val="28"/>
          <w:szCs w:val="28"/>
        </w:rPr>
        <w:t>щественных и дворовых территории, планируемых к участию в реализации национального проекта по формированию современной комфортной городской среды.</w:t>
      </w:r>
    </w:p>
    <w:p w:rsidR="00881E9A" w:rsidRPr="002F42E3" w:rsidRDefault="00881E9A" w:rsidP="00881E9A">
      <w:pPr>
        <w:pStyle w:val="ad"/>
        <w:ind w:firstLine="708"/>
        <w:jc w:val="both"/>
        <w:rPr>
          <w:sz w:val="28"/>
          <w:szCs w:val="28"/>
        </w:rPr>
      </w:pPr>
      <w:r w:rsidRPr="002F42E3">
        <w:rPr>
          <w:sz w:val="28"/>
          <w:szCs w:val="28"/>
        </w:rPr>
        <w:t>Всеми поселениями проведена работа по разработке и утверждению м</w:t>
      </w:r>
      <w:r w:rsidRPr="002F42E3">
        <w:rPr>
          <w:sz w:val="28"/>
          <w:szCs w:val="28"/>
        </w:rPr>
        <w:t>у</w:t>
      </w:r>
      <w:r w:rsidRPr="002F42E3">
        <w:rPr>
          <w:sz w:val="28"/>
          <w:szCs w:val="28"/>
        </w:rPr>
        <w:t xml:space="preserve">ниципальных программ по формированию комфортной городской среды 2018-2024 годы. </w:t>
      </w:r>
    </w:p>
    <w:p w:rsidR="00881E9A" w:rsidRPr="002F42E3" w:rsidRDefault="00881E9A" w:rsidP="00881E9A">
      <w:pPr>
        <w:pStyle w:val="ad"/>
        <w:ind w:firstLine="708"/>
        <w:jc w:val="both"/>
        <w:rPr>
          <w:sz w:val="28"/>
          <w:szCs w:val="28"/>
        </w:rPr>
      </w:pPr>
      <w:r w:rsidRPr="002F42E3">
        <w:rPr>
          <w:sz w:val="28"/>
          <w:szCs w:val="28"/>
        </w:rPr>
        <w:t>В 2019 году Днепровским сельским поселением проведено благоустро</w:t>
      </w:r>
      <w:r w:rsidRPr="002F42E3">
        <w:rPr>
          <w:sz w:val="28"/>
          <w:szCs w:val="28"/>
        </w:rPr>
        <w:t>й</w:t>
      </w:r>
      <w:r w:rsidRPr="002F42E3">
        <w:rPr>
          <w:sz w:val="28"/>
          <w:szCs w:val="28"/>
        </w:rPr>
        <w:t>ство парка и мемориального комплекса на условиях софинансирования. Благ</w:t>
      </w:r>
      <w:r w:rsidRPr="002F42E3">
        <w:rPr>
          <w:sz w:val="28"/>
          <w:szCs w:val="28"/>
        </w:rPr>
        <w:t>о</w:t>
      </w:r>
      <w:r w:rsidRPr="002F42E3">
        <w:rPr>
          <w:sz w:val="28"/>
          <w:szCs w:val="28"/>
        </w:rPr>
        <w:t>устройство территорий проводилось с привлечением в качестве подрядчика (исполнителей работ) представители МСП - победители электронного аукцион</w:t>
      </w:r>
      <w:proofErr w:type="gramStart"/>
      <w:r w:rsidRPr="002F42E3">
        <w:rPr>
          <w:sz w:val="28"/>
          <w:szCs w:val="28"/>
        </w:rPr>
        <w:t>а ООО</w:t>
      </w:r>
      <w:proofErr w:type="gramEnd"/>
      <w:r w:rsidRPr="002F42E3">
        <w:rPr>
          <w:sz w:val="28"/>
          <w:szCs w:val="28"/>
        </w:rPr>
        <w:t xml:space="preserve"> «Призма» и ООО «Бета-Ком».</w:t>
      </w:r>
    </w:p>
    <w:p w:rsidR="00881E9A" w:rsidRPr="002F42E3" w:rsidRDefault="00881E9A" w:rsidP="00881E9A">
      <w:pPr>
        <w:pStyle w:val="ad"/>
        <w:ind w:firstLine="708"/>
        <w:jc w:val="both"/>
        <w:rPr>
          <w:sz w:val="28"/>
          <w:szCs w:val="28"/>
        </w:rPr>
      </w:pPr>
      <w:r w:rsidRPr="002F42E3">
        <w:rPr>
          <w:sz w:val="28"/>
          <w:szCs w:val="28"/>
        </w:rPr>
        <w:t xml:space="preserve">На территории Тимашевского </w:t>
      </w:r>
      <w:proofErr w:type="gramStart"/>
      <w:r w:rsidRPr="002F42E3">
        <w:rPr>
          <w:sz w:val="28"/>
          <w:szCs w:val="28"/>
        </w:rPr>
        <w:t>городского</w:t>
      </w:r>
      <w:proofErr w:type="gramEnd"/>
      <w:r w:rsidRPr="002F42E3">
        <w:rPr>
          <w:sz w:val="28"/>
          <w:szCs w:val="28"/>
        </w:rPr>
        <w:t xml:space="preserve"> в рамках программы по форм</w:t>
      </w:r>
      <w:r w:rsidRPr="002F42E3">
        <w:rPr>
          <w:sz w:val="28"/>
          <w:szCs w:val="28"/>
        </w:rPr>
        <w:t>и</w:t>
      </w:r>
      <w:r w:rsidRPr="002F42E3">
        <w:rPr>
          <w:sz w:val="28"/>
          <w:szCs w:val="28"/>
        </w:rPr>
        <w:t>рованию комфортной городской среды благоустроено за внебюджетные исто</w:t>
      </w:r>
      <w:r w:rsidRPr="002F42E3">
        <w:rPr>
          <w:sz w:val="28"/>
          <w:szCs w:val="28"/>
        </w:rPr>
        <w:t>ч</w:t>
      </w:r>
      <w:r w:rsidRPr="002F42E3">
        <w:rPr>
          <w:sz w:val="28"/>
          <w:szCs w:val="28"/>
        </w:rPr>
        <w:t>ники 5 общественных территорий.</w:t>
      </w:r>
    </w:p>
    <w:p w:rsidR="00881E9A" w:rsidRPr="002F42E3" w:rsidRDefault="00881E9A" w:rsidP="00881E9A">
      <w:pPr>
        <w:pStyle w:val="ad"/>
        <w:jc w:val="both"/>
        <w:rPr>
          <w:color w:val="000000"/>
          <w:sz w:val="28"/>
          <w:szCs w:val="28"/>
          <w:shd w:val="clear" w:color="auto" w:fill="FFFFFF"/>
        </w:rPr>
      </w:pPr>
      <w:r w:rsidRPr="002F42E3">
        <w:rPr>
          <w:b/>
          <w:sz w:val="28"/>
          <w:szCs w:val="28"/>
        </w:rPr>
        <w:tab/>
      </w:r>
      <w:r w:rsidRPr="002F42E3">
        <w:rPr>
          <w:color w:val="000000"/>
          <w:sz w:val="28"/>
          <w:szCs w:val="28"/>
          <w:shd w:val="clear" w:color="auto" w:fill="FFFFFF"/>
        </w:rPr>
        <w:t>В 2019 году работы по благоустройству территорий проводились с пр</w:t>
      </w:r>
      <w:r w:rsidRPr="002F42E3">
        <w:rPr>
          <w:color w:val="000000"/>
          <w:sz w:val="28"/>
          <w:szCs w:val="28"/>
          <w:shd w:val="clear" w:color="auto" w:fill="FFFFFF"/>
        </w:rPr>
        <w:t>и</w:t>
      </w:r>
      <w:r w:rsidRPr="002F42E3">
        <w:rPr>
          <w:color w:val="000000"/>
          <w:sz w:val="28"/>
          <w:szCs w:val="28"/>
          <w:shd w:val="clear" w:color="auto" w:fill="FFFFFF"/>
        </w:rPr>
        <w:t>влечением частных организаций и индивидуальных предпринимателей.</w:t>
      </w:r>
    </w:p>
    <w:p w:rsidR="00881E9A" w:rsidRPr="002F42E3" w:rsidRDefault="00881E9A" w:rsidP="00881E9A">
      <w:pPr>
        <w:pStyle w:val="ad"/>
        <w:jc w:val="both"/>
        <w:rPr>
          <w:color w:val="000000"/>
          <w:sz w:val="28"/>
          <w:szCs w:val="28"/>
          <w:shd w:val="clear" w:color="auto" w:fill="FFFFFF"/>
        </w:rPr>
      </w:pPr>
      <w:r w:rsidRPr="002F42E3">
        <w:rPr>
          <w:color w:val="000000"/>
          <w:sz w:val="28"/>
          <w:szCs w:val="28"/>
          <w:shd w:val="clear" w:color="auto" w:fill="FFFFFF"/>
        </w:rPr>
        <w:tab/>
        <w:t>Доля частных организаций в 2019 году составила100 % от общего числа хозяйствующих субъектов.</w:t>
      </w:r>
    </w:p>
    <w:p w:rsidR="00881E9A" w:rsidRPr="002F42E3" w:rsidRDefault="00881E9A" w:rsidP="00881E9A">
      <w:pPr>
        <w:pStyle w:val="ad"/>
        <w:ind w:firstLine="708"/>
        <w:jc w:val="both"/>
        <w:rPr>
          <w:color w:val="000000"/>
          <w:sz w:val="28"/>
          <w:szCs w:val="28"/>
          <w:shd w:val="clear" w:color="auto" w:fill="FFFFFF"/>
        </w:rPr>
      </w:pPr>
      <w:r w:rsidRPr="002F42E3">
        <w:rPr>
          <w:color w:val="000000"/>
          <w:sz w:val="28"/>
          <w:szCs w:val="28"/>
          <w:shd w:val="clear" w:color="auto" w:fill="FFFFFF"/>
        </w:rPr>
        <w:t xml:space="preserve">Согласно анализу рынка </w:t>
      </w:r>
      <w:r w:rsidRPr="002F42E3">
        <w:rPr>
          <w:sz w:val="28"/>
          <w:szCs w:val="28"/>
        </w:rPr>
        <w:t xml:space="preserve">по благоустройству городской среды </w:t>
      </w:r>
      <w:r w:rsidRPr="002F42E3">
        <w:rPr>
          <w:color w:val="000000"/>
          <w:sz w:val="28"/>
          <w:szCs w:val="28"/>
          <w:shd w:val="clear" w:color="auto" w:fill="FFFFFF"/>
        </w:rPr>
        <w:t>за 2019 год рынок можно характеризовать как рынок с развитой конкуренцией.</w:t>
      </w:r>
    </w:p>
    <w:p w:rsidR="00881E9A" w:rsidRPr="002F42E3" w:rsidRDefault="00881E9A" w:rsidP="00881E9A">
      <w:pPr>
        <w:pStyle w:val="ad"/>
        <w:ind w:firstLine="708"/>
        <w:rPr>
          <w:rFonts w:eastAsia="Calibri"/>
          <w:sz w:val="28"/>
          <w:szCs w:val="28"/>
        </w:rPr>
      </w:pPr>
      <w:r w:rsidRPr="002F42E3">
        <w:rPr>
          <w:rFonts w:eastAsia="Calibri"/>
          <w:sz w:val="28"/>
          <w:szCs w:val="28"/>
        </w:rPr>
        <w:lastRenderedPageBreak/>
        <w:t xml:space="preserve">Результаты проведенного опроса показали, что </w:t>
      </w:r>
      <w:bookmarkStart w:id="2" w:name="OLE_LINK2"/>
      <w:r w:rsidR="003635A9" w:rsidRPr="002F42E3">
        <w:rPr>
          <w:rFonts w:eastAsia="Calibri"/>
          <w:sz w:val="28"/>
          <w:szCs w:val="28"/>
        </w:rPr>
        <w:t>89,7</w:t>
      </w:r>
      <w:r w:rsidRPr="002F42E3">
        <w:rPr>
          <w:rFonts w:eastAsia="Calibri"/>
          <w:sz w:val="28"/>
          <w:szCs w:val="28"/>
        </w:rPr>
        <w:t xml:space="preserve"> % опрошенных уд</w:t>
      </w:r>
      <w:r w:rsidRPr="002F42E3">
        <w:rPr>
          <w:rFonts w:eastAsia="Calibri"/>
          <w:sz w:val="28"/>
          <w:szCs w:val="28"/>
        </w:rPr>
        <w:t>о</w:t>
      </w:r>
      <w:r w:rsidRPr="002F42E3">
        <w:rPr>
          <w:rFonts w:eastAsia="Calibri"/>
          <w:sz w:val="28"/>
          <w:szCs w:val="28"/>
        </w:rPr>
        <w:t xml:space="preserve">влетворены услугами рынка </w:t>
      </w:r>
      <w:r w:rsidR="003635A9" w:rsidRPr="002F42E3">
        <w:rPr>
          <w:rFonts w:eastAsia="Calibri"/>
          <w:sz w:val="28"/>
          <w:szCs w:val="28"/>
        </w:rPr>
        <w:t>выполнения работ по благоустройству городской среды</w:t>
      </w:r>
      <w:r w:rsidRPr="002F42E3">
        <w:rPr>
          <w:rFonts w:eastAsia="Calibri"/>
          <w:sz w:val="28"/>
          <w:szCs w:val="28"/>
        </w:rPr>
        <w:t xml:space="preserve">, </w:t>
      </w:r>
      <w:r w:rsidR="003635A9" w:rsidRPr="002F42E3">
        <w:rPr>
          <w:rFonts w:eastAsia="Calibri"/>
          <w:sz w:val="28"/>
          <w:szCs w:val="28"/>
        </w:rPr>
        <w:t>3</w:t>
      </w:r>
      <w:r w:rsidRPr="002F42E3">
        <w:rPr>
          <w:rFonts w:eastAsia="Calibri"/>
          <w:sz w:val="28"/>
          <w:szCs w:val="28"/>
        </w:rPr>
        <w:t xml:space="preserve">,7 % - «скорее удовлетворены», </w:t>
      </w:r>
      <w:r w:rsidR="003635A9" w:rsidRPr="002F42E3">
        <w:rPr>
          <w:rFonts w:eastAsia="Calibri"/>
          <w:sz w:val="28"/>
          <w:szCs w:val="28"/>
        </w:rPr>
        <w:t>5,2</w:t>
      </w:r>
      <w:r w:rsidRPr="002F42E3">
        <w:rPr>
          <w:rFonts w:eastAsia="Calibri"/>
          <w:sz w:val="28"/>
          <w:szCs w:val="28"/>
        </w:rPr>
        <w:t xml:space="preserve"> % респондентов «скорее не удовл</w:t>
      </w:r>
      <w:r w:rsidRPr="002F42E3">
        <w:rPr>
          <w:rFonts w:eastAsia="Calibri"/>
          <w:sz w:val="28"/>
          <w:szCs w:val="28"/>
        </w:rPr>
        <w:t>е</w:t>
      </w:r>
      <w:r w:rsidRPr="002F42E3">
        <w:rPr>
          <w:rFonts w:eastAsia="Calibri"/>
          <w:sz w:val="28"/>
          <w:szCs w:val="28"/>
        </w:rPr>
        <w:t xml:space="preserve">творены», </w:t>
      </w:r>
      <w:r w:rsidR="003635A9" w:rsidRPr="002F42E3">
        <w:rPr>
          <w:rFonts w:eastAsia="Calibri"/>
          <w:sz w:val="28"/>
          <w:szCs w:val="28"/>
        </w:rPr>
        <w:t>1,4</w:t>
      </w:r>
      <w:r w:rsidRPr="002F42E3">
        <w:rPr>
          <w:rFonts w:eastAsia="Calibri"/>
          <w:sz w:val="28"/>
          <w:szCs w:val="28"/>
        </w:rPr>
        <w:t xml:space="preserve"> % респондентов «не удовлетворены» услугами, представленными этим рынком.</w:t>
      </w:r>
    </w:p>
    <w:bookmarkEnd w:id="2"/>
    <w:p w:rsidR="00881E9A" w:rsidRPr="002F42E3" w:rsidRDefault="00881E9A" w:rsidP="00881E9A">
      <w:pPr>
        <w:pStyle w:val="ad"/>
        <w:rPr>
          <w:rFonts w:eastAsia="Calibri"/>
          <w:sz w:val="28"/>
          <w:szCs w:val="28"/>
        </w:rPr>
      </w:pPr>
    </w:p>
    <w:p w:rsidR="00881E9A" w:rsidRPr="002F42E3" w:rsidRDefault="00881E9A" w:rsidP="00881E9A">
      <w:pPr>
        <w:pStyle w:val="ad"/>
        <w:ind w:firstLine="708"/>
        <w:jc w:val="both"/>
        <w:rPr>
          <w:sz w:val="28"/>
          <w:szCs w:val="28"/>
        </w:rPr>
      </w:pPr>
    </w:p>
    <w:p w:rsidR="00881E9A" w:rsidRPr="002F42E3" w:rsidRDefault="00881E9A" w:rsidP="009D49D2">
      <w:pPr>
        <w:pStyle w:val="ad"/>
        <w:ind w:firstLine="708"/>
        <w:jc w:val="center"/>
        <w:rPr>
          <w:sz w:val="28"/>
          <w:szCs w:val="28"/>
        </w:rPr>
      </w:pPr>
      <w:r w:rsidRPr="002F42E3">
        <w:rPr>
          <w:noProof/>
          <w:sz w:val="28"/>
          <w:szCs w:val="28"/>
        </w:rPr>
        <w:drawing>
          <wp:inline distT="0" distB="0" distL="0" distR="0">
            <wp:extent cx="4625001" cy="2647507"/>
            <wp:effectExtent l="19050" t="0" r="23199" b="443"/>
            <wp:docPr id="2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1E9A" w:rsidRPr="002F42E3" w:rsidRDefault="00881E9A" w:rsidP="00881E9A">
      <w:pPr>
        <w:pStyle w:val="ad"/>
        <w:ind w:firstLine="708"/>
        <w:jc w:val="both"/>
        <w:rPr>
          <w:sz w:val="28"/>
          <w:szCs w:val="28"/>
        </w:rPr>
      </w:pPr>
    </w:p>
    <w:p w:rsidR="00881E9A" w:rsidRPr="002F42E3" w:rsidRDefault="00881E9A" w:rsidP="00881E9A">
      <w:pPr>
        <w:pStyle w:val="ad"/>
        <w:ind w:firstLine="708"/>
        <w:jc w:val="both"/>
        <w:rPr>
          <w:sz w:val="28"/>
          <w:szCs w:val="28"/>
        </w:rPr>
      </w:pPr>
    </w:p>
    <w:p w:rsidR="009D49D2" w:rsidRPr="002F42E3" w:rsidRDefault="009D49D2" w:rsidP="00881E9A">
      <w:pPr>
        <w:ind w:firstLine="720"/>
        <w:jc w:val="both"/>
        <w:rPr>
          <w:sz w:val="28"/>
          <w:szCs w:val="28"/>
        </w:rPr>
      </w:pPr>
    </w:p>
    <w:p w:rsidR="009D49D2" w:rsidRPr="002F42E3" w:rsidRDefault="009D49D2" w:rsidP="00881E9A">
      <w:pPr>
        <w:ind w:firstLine="720"/>
        <w:jc w:val="both"/>
        <w:rPr>
          <w:sz w:val="28"/>
          <w:szCs w:val="28"/>
        </w:rPr>
      </w:pPr>
    </w:p>
    <w:p w:rsidR="009D49D2" w:rsidRPr="002F42E3" w:rsidRDefault="009D49D2" w:rsidP="009D49D2">
      <w:pPr>
        <w:pStyle w:val="ad"/>
        <w:ind w:firstLine="708"/>
        <w:jc w:val="both"/>
        <w:rPr>
          <w:rFonts w:eastAsia="Calibri"/>
          <w:sz w:val="28"/>
          <w:szCs w:val="28"/>
        </w:rPr>
      </w:pPr>
      <w:proofErr w:type="gramStart"/>
      <w:r w:rsidRPr="002F42E3">
        <w:rPr>
          <w:rFonts w:eastAsia="Calibri"/>
          <w:sz w:val="28"/>
          <w:szCs w:val="28"/>
        </w:rPr>
        <w:t>Кроме этого, по результатам анкетирования 55 % опрошенных считают, что рынок выполнения работ по благоустройству городской среды представлен достаточным количеством субъектов; 28,4 % опрошенных считают, что на те</w:t>
      </w:r>
      <w:r w:rsidRPr="002F42E3">
        <w:rPr>
          <w:rFonts w:eastAsia="Calibri"/>
          <w:sz w:val="28"/>
          <w:szCs w:val="28"/>
        </w:rPr>
        <w:t>р</w:t>
      </w:r>
      <w:r w:rsidRPr="002F42E3">
        <w:rPr>
          <w:rFonts w:eastAsia="Calibri"/>
          <w:sz w:val="28"/>
          <w:szCs w:val="28"/>
        </w:rPr>
        <w:t>ритории Тимашевского района избыточное количество таких субъектов; 14,3 % респондентов считают, что на территории района мало объектов; 21,8 % р</w:t>
      </w:r>
      <w:r w:rsidRPr="002F42E3">
        <w:rPr>
          <w:rFonts w:eastAsia="Calibri"/>
          <w:sz w:val="28"/>
          <w:szCs w:val="28"/>
        </w:rPr>
        <w:t>е</w:t>
      </w:r>
      <w:r w:rsidRPr="002F42E3">
        <w:rPr>
          <w:rFonts w:eastAsia="Calibri"/>
          <w:sz w:val="28"/>
          <w:szCs w:val="28"/>
        </w:rPr>
        <w:t>спондентов ответили, что на территории района «нет совсем» субъектов, ок</w:t>
      </w:r>
      <w:r w:rsidRPr="002F42E3">
        <w:rPr>
          <w:rFonts w:eastAsia="Calibri"/>
          <w:sz w:val="28"/>
          <w:szCs w:val="28"/>
        </w:rPr>
        <w:t>а</w:t>
      </w:r>
      <w:r w:rsidRPr="002F42E3">
        <w:rPr>
          <w:rFonts w:eastAsia="Calibri"/>
          <w:sz w:val="28"/>
          <w:szCs w:val="28"/>
        </w:rPr>
        <w:t>зывающи</w:t>
      </w:r>
      <w:r w:rsidR="00C17C2B" w:rsidRPr="002F42E3">
        <w:rPr>
          <w:rFonts w:eastAsia="Calibri"/>
          <w:sz w:val="28"/>
          <w:szCs w:val="28"/>
        </w:rPr>
        <w:t>х такие работы.</w:t>
      </w:r>
      <w:proofErr w:type="gramEnd"/>
    </w:p>
    <w:p w:rsidR="009D49D2" w:rsidRPr="002F42E3" w:rsidRDefault="009D49D2" w:rsidP="009D49D2">
      <w:pPr>
        <w:pStyle w:val="ad"/>
        <w:rPr>
          <w:rFonts w:eastAsia="Calibri"/>
          <w:sz w:val="28"/>
          <w:szCs w:val="28"/>
        </w:rPr>
      </w:pPr>
    </w:p>
    <w:p w:rsidR="009D49D2" w:rsidRPr="002F42E3" w:rsidRDefault="009D49D2" w:rsidP="009D49D2">
      <w:pPr>
        <w:pStyle w:val="ad"/>
        <w:jc w:val="center"/>
        <w:rPr>
          <w:rFonts w:eastAsia="Calibri"/>
          <w:sz w:val="28"/>
          <w:szCs w:val="28"/>
        </w:rPr>
      </w:pPr>
    </w:p>
    <w:p w:rsidR="009D49D2" w:rsidRPr="002F42E3" w:rsidRDefault="009D49D2" w:rsidP="009D49D2">
      <w:pPr>
        <w:pStyle w:val="ad"/>
        <w:jc w:val="center"/>
        <w:rPr>
          <w:rFonts w:eastAsia="Calibri"/>
          <w:sz w:val="28"/>
          <w:szCs w:val="28"/>
        </w:rPr>
      </w:pPr>
    </w:p>
    <w:p w:rsidR="009D49D2" w:rsidRPr="002F42E3" w:rsidRDefault="009D49D2" w:rsidP="009D49D2">
      <w:pPr>
        <w:pStyle w:val="ad"/>
        <w:jc w:val="center"/>
        <w:rPr>
          <w:rFonts w:eastAsia="Calibri"/>
          <w:sz w:val="28"/>
          <w:szCs w:val="28"/>
        </w:rPr>
      </w:pPr>
      <w:r w:rsidRPr="002F42E3">
        <w:rPr>
          <w:rFonts w:eastAsia="Calibri"/>
          <w:noProof/>
          <w:sz w:val="28"/>
          <w:szCs w:val="28"/>
        </w:rPr>
        <w:lastRenderedPageBreak/>
        <w:drawing>
          <wp:inline distT="0" distB="0" distL="0" distR="0">
            <wp:extent cx="4563583" cy="2073349"/>
            <wp:effectExtent l="19050" t="0" r="27467" b="3101"/>
            <wp:docPr id="2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D49D2" w:rsidRPr="002F42E3" w:rsidRDefault="009D49D2" w:rsidP="00881E9A">
      <w:pPr>
        <w:ind w:firstLine="720"/>
        <w:jc w:val="both"/>
        <w:rPr>
          <w:sz w:val="28"/>
          <w:szCs w:val="28"/>
        </w:rPr>
      </w:pPr>
    </w:p>
    <w:p w:rsidR="009D49D2" w:rsidRPr="002F42E3" w:rsidRDefault="009D49D2" w:rsidP="00881E9A">
      <w:pPr>
        <w:ind w:firstLine="720"/>
        <w:jc w:val="both"/>
        <w:rPr>
          <w:sz w:val="28"/>
          <w:szCs w:val="28"/>
        </w:rPr>
      </w:pPr>
    </w:p>
    <w:p w:rsidR="004507D0" w:rsidRPr="002F42E3" w:rsidRDefault="004507D0" w:rsidP="004507D0">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2F42E3">
        <w:rPr>
          <w:rFonts w:ascii="Times New Roman" w:eastAsia="Times New Roman" w:hAnsi="Times New Roman" w:cs="Times New Roman"/>
          <w:kern w:val="0"/>
          <w:sz w:val="28"/>
          <w:szCs w:val="28"/>
          <w:lang w:eastAsia="ru-RU"/>
        </w:rPr>
        <w:t xml:space="preserve">По результатам анкетирования следует, </w:t>
      </w:r>
      <w:r w:rsidRPr="002F42E3">
        <w:rPr>
          <w:rFonts w:ascii="Times New Roman" w:eastAsia="Calibri" w:hAnsi="Times New Roman" w:cs="Times New Roman"/>
          <w:kern w:val="0"/>
          <w:sz w:val="28"/>
          <w:szCs w:val="28"/>
          <w:lang w:eastAsia="en-US"/>
        </w:rPr>
        <w:t>что большинство жителей Тим</w:t>
      </w:r>
      <w:r w:rsidRPr="002F42E3">
        <w:rPr>
          <w:rFonts w:ascii="Times New Roman" w:eastAsia="Calibri" w:hAnsi="Times New Roman" w:cs="Times New Roman"/>
          <w:kern w:val="0"/>
          <w:sz w:val="28"/>
          <w:szCs w:val="28"/>
          <w:lang w:eastAsia="en-US"/>
        </w:rPr>
        <w:t>а</w:t>
      </w:r>
      <w:r w:rsidRPr="002F42E3">
        <w:rPr>
          <w:rFonts w:ascii="Times New Roman" w:eastAsia="Calibri" w:hAnsi="Times New Roman" w:cs="Times New Roman"/>
          <w:kern w:val="0"/>
          <w:sz w:val="28"/>
          <w:szCs w:val="28"/>
          <w:lang w:eastAsia="en-US"/>
        </w:rPr>
        <w:t>шевского района удовлетворены состоянием рынка выполнения работ по бл</w:t>
      </w:r>
      <w:r w:rsidRPr="002F42E3">
        <w:rPr>
          <w:rFonts w:ascii="Times New Roman" w:eastAsia="Calibri" w:hAnsi="Times New Roman" w:cs="Times New Roman"/>
          <w:kern w:val="0"/>
          <w:sz w:val="28"/>
          <w:szCs w:val="28"/>
          <w:lang w:eastAsia="en-US"/>
        </w:rPr>
        <w:t>а</w:t>
      </w:r>
      <w:r w:rsidRPr="002F42E3">
        <w:rPr>
          <w:rFonts w:ascii="Times New Roman" w:eastAsia="Calibri" w:hAnsi="Times New Roman" w:cs="Times New Roman"/>
          <w:kern w:val="0"/>
          <w:sz w:val="28"/>
          <w:szCs w:val="28"/>
          <w:lang w:eastAsia="en-US"/>
        </w:rPr>
        <w:t xml:space="preserve">гоустройству городской среды  и считают данный рынок достаточно развитым. </w:t>
      </w:r>
    </w:p>
    <w:p w:rsidR="00881E9A" w:rsidRPr="002F42E3" w:rsidRDefault="004507D0" w:rsidP="00C17C2B">
      <w:pPr>
        <w:pStyle w:val="ad"/>
        <w:ind w:firstLine="708"/>
        <w:jc w:val="both"/>
        <w:rPr>
          <w:color w:val="000000"/>
          <w:sz w:val="28"/>
          <w:szCs w:val="28"/>
        </w:rPr>
      </w:pPr>
      <w:r w:rsidRPr="002F42E3">
        <w:rPr>
          <w:sz w:val="28"/>
          <w:szCs w:val="28"/>
        </w:rPr>
        <w:t xml:space="preserve">Необходимо отметить, что в </w:t>
      </w:r>
      <w:r w:rsidR="00881E9A" w:rsidRPr="002F42E3">
        <w:rPr>
          <w:sz w:val="28"/>
          <w:szCs w:val="28"/>
        </w:rPr>
        <w:t>2019 году отделом архитектуры и градостр</w:t>
      </w:r>
      <w:r w:rsidR="00881E9A" w:rsidRPr="002F42E3">
        <w:rPr>
          <w:sz w:val="28"/>
          <w:szCs w:val="28"/>
        </w:rPr>
        <w:t>о</w:t>
      </w:r>
      <w:r w:rsidR="00881E9A" w:rsidRPr="002F42E3">
        <w:rPr>
          <w:sz w:val="28"/>
          <w:szCs w:val="28"/>
        </w:rPr>
        <w:t xml:space="preserve">ительства администрации муниципального образования Тимашевский район в рамках проектного управления </w:t>
      </w:r>
      <w:r w:rsidR="00881E9A" w:rsidRPr="002F42E3">
        <w:rPr>
          <w:color w:val="000000"/>
          <w:sz w:val="28"/>
          <w:szCs w:val="28"/>
        </w:rPr>
        <w:t>проведен круглый стол по теме: «Благоустро</w:t>
      </w:r>
      <w:r w:rsidR="00881E9A" w:rsidRPr="002F42E3">
        <w:rPr>
          <w:color w:val="000000"/>
          <w:sz w:val="28"/>
          <w:szCs w:val="28"/>
        </w:rPr>
        <w:t>й</w:t>
      </w:r>
      <w:r w:rsidR="00881E9A" w:rsidRPr="002F42E3">
        <w:rPr>
          <w:color w:val="000000"/>
          <w:sz w:val="28"/>
          <w:szCs w:val="28"/>
        </w:rPr>
        <w:t>ство и единый архитектурный облик объектов капитального строительства».</w:t>
      </w:r>
    </w:p>
    <w:p w:rsidR="00881E9A" w:rsidRPr="002F42E3" w:rsidRDefault="00881E9A" w:rsidP="00C17C2B">
      <w:pPr>
        <w:pStyle w:val="ad"/>
        <w:ind w:firstLine="708"/>
        <w:jc w:val="both"/>
        <w:rPr>
          <w:sz w:val="28"/>
          <w:szCs w:val="28"/>
        </w:rPr>
      </w:pPr>
      <w:r w:rsidRPr="002F42E3">
        <w:rPr>
          <w:bCs/>
          <w:sz w:val="28"/>
          <w:szCs w:val="28"/>
        </w:rPr>
        <w:t xml:space="preserve">Участниками круглого стола проведено активное обсуждение поднятых вопросов и проблем. </w:t>
      </w:r>
      <w:r w:rsidRPr="002F42E3">
        <w:rPr>
          <w:sz w:val="28"/>
          <w:szCs w:val="28"/>
        </w:rPr>
        <w:t>Участники круглого стола проинформированы о возмо</w:t>
      </w:r>
      <w:r w:rsidRPr="002F42E3">
        <w:rPr>
          <w:sz w:val="28"/>
          <w:szCs w:val="28"/>
        </w:rPr>
        <w:t>ж</w:t>
      </w:r>
      <w:r w:rsidRPr="002F42E3">
        <w:rPr>
          <w:sz w:val="28"/>
          <w:szCs w:val="28"/>
        </w:rPr>
        <w:t>ности получения информации по территориям планируемых к благоустройству в системе ГИС ЖКХ, а также на официальных сайтах администраций сельских поселений Тимашевского района.Поддержана инициатива администрации м</w:t>
      </w:r>
      <w:r w:rsidRPr="002F42E3">
        <w:rPr>
          <w:sz w:val="28"/>
          <w:szCs w:val="28"/>
        </w:rPr>
        <w:t>у</w:t>
      </w:r>
      <w:r w:rsidRPr="002F42E3">
        <w:rPr>
          <w:sz w:val="28"/>
          <w:szCs w:val="28"/>
        </w:rPr>
        <w:t>ниципального образования Тимашевский район по организации круглого стола в целях повышения грамотности населения Тимашевского района.</w:t>
      </w:r>
    </w:p>
    <w:p w:rsidR="004507D0" w:rsidRPr="002F42E3" w:rsidRDefault="004507D0" w:rsidP="00C17C2B">
      <w:pPr>
        <w:pStyle w:val="ad"/>
        <w:ind w:firstLine="708"/>
        <w:jc w:val="both"/>
        <w:rPr>
          <w:sz w:val="28"/>
          <w:szCs w:val="28"/>
        </w:rPr>
      </w:pPr>
    </w:p>
    <w:p w:rsidR="004507D0" w:rsidRPr="002F42E3" w:rsidRDefault="004507D0" w:rsidP="00C17C2B">
      <w:pPr>
        <w:pStyle w:val="ad"/>
        <w:ind w:firstLine="708"/>
        <w:jc w:val="both"/>
        <w:rPr>
          <w:sz w:val="28"/>
          <w:szCs w:val="28"/>
        </w:rPr>
      </w:pPr>
    </w:p>
    <w:p w:rsidR="004507D0" w:rsidRPr="004507D0" w:rsidRDefault="004507D0" w:rsidP="004507D0">
      <w:pPr>
        <w:pStyle w:val="a7"/>
        <w:numPr>
          <w:ilvl w:val="0"/>
          <w:numId w:val="20"/>
        </w:numPr>
        <w:spacing w:after="0" w:line="240" w:lineRule="auto"/>
        <w:jc w:val="center"/>
        <w:rPr>
          <w:rFonts w:ascii="Times New Roman" w:hAnsi="Times New Roman"/>
          <w:b/>
          <w:sz w:val="28"/>
          <w:szCs w:val="28"/>
        </w:rPr>
      </w:pPr>
      <w:r w:rsidRPr="002F42E3">
        <w:rPr>
          <w:rFonts w:ascii="Times New Roman" w:hAnsi="Times New Roman"/>
          <w:b/>
          <w:sz w:val="28"/>
          <w:szCs w:val="28"/>
        </w:rPr>
        <w:t>Рынок поставки сжиженного газа в баллонах</w:t>
      </w:r>
    </w:p>
    <w:p w:rsidR="004507D0" w:rsidRDefault="004507D0" w:rsidP="004507D0">
      <w:pPr>
        <w:pStyle w:val="ad"/>
        <w:ind w:firstLine="360"/>
      </w:pPr>
    </w:p>
    <w:p w:rsidR="004507D0" w:rsidRPr="004D6703" w:rsidRDefault="004507D0" w:rsidP="004507D0">
      <w:pPr>
        <w:pStyle w:val="ad"/>
        <w:ind w:firstLine="708"/>
        <w:jc w:val="both"/>
        <w:rPr>
          <w:sz w:val="28"/>
          <w:szCs w:val="28"/>
        </w:rPr>
      </w:pPr>
      <w:r w:rsidRPr="004D6703">
        <w:rPr>
          <w:sz w:val="28"/>
          <w:szCs w:val="28"/>
        </w:rPr>
        <w:t>На территории муниципального образования Тимашевский район пр</w:t>
      </w:r>
      <w:r w:rsidRPr="004D6703">
        <w:rPr>
          <w:sz w:val="28"/>
          <w:szCs w:val="28"/>
        </w:rPr>
        <w:t>о</w:t>
      </w:r>
      <w:r w:rsidRPr="004D6703">
        <w:rPr>
          <w:sz w:val="28"/>
          <w:szCs w:val="28"/>
        </w:rPr>
        <w:t>цент газификации сетевым природным газом городского населения составляет 96%, в сельской местности – 85%. В настоящее время на территории муниц</w:t>
      </w:r>
      <w:r w:rsidRPr="004D6703">
        <w:rPr>
          <w:sz w:val="28"/>
          <w:szCs w:val="28"/>
        </w:rPr>
        <w:t>и</w:t>
      </w:r>
      <w:r w:rsidRPr="004D6703">
        <w:rPr>
          <w:sz w:val="28"/>
          <w:szCs w:val="28"/>
        </w:rPr>
        <w:t xml:space="preserve">пального образования осталось не газифицированных 7 населенных пунктов. ВТимашевском </w:t>
      </w:r>
      <w:proofErr w:type="gramStart"/>
      <w:r w:rsidRPr="004D6703">
        <w:rPr>
          <w:sz w:val="28"/>
          <w:szCs w:val="28"/>
        </w:rPr>
        <w:t>районе</w:t>
      </w:r>
      <w:proofErr w:type="gramEnd"/>
      <w:r w:rsidRPr="004D6703">
        <w:rPr>
          <w:sz w:val="28"/>
          <w:szCs w:val="28"/>
        </w:rPr>
        <w:t xml:space="preserve"> поставщиком сжиженного углеводородного газа для нужд населения является ИП </w:t>
      </w:r>
      <w:proofErr w:type="spellStart"/>
      <w:r w:rsidRPr="004D6703">
        <w:rPr>
          <w:sz w:val="28"/>
          <w:szCs w:val="28"/>
        </w:rPr>
        <w:t>Баштинский</w:t>
      </w:r>
      <w:proofErr w:type="spellEnd"/>
      <w:r w:rsidRPr="004D6703">
        <w:rPr>
          <w:sz w:val="28"/>
          <w:szCs w:val="28"/>
        </w:rPr>
        <w:t xml:space="preserve"> Анатолий Иванович. Потребность населения в необходимом количестве реализуемого объема сжиженного газа в баллонах обеспечена в полном объеме. Доля организаций частной формы со</w:t>
      </w:r>
      <w:r w:rsidRPr="004D6703">
        <w:rPr>
          <w:sz w:val="28"/>
          <w:szCs w:val="28"/>
        </w:rPr>
        <w:t>б</w:t>
      </w:r>
      <w:r w:rsidRPr="004D6703">
        <w:rPr>
          <w:sz w:val="28"/>
          <w:szCs w:val="28"/>
        </w:rPr>
        <w:t>ственности на данном рынке составляет 100 %. В целях развития данного рынка необходимо обеспечить поддержание существующей доли частного сектора на рынке.</w:t>
      </w:r>
    </w:p>
    <w:p w:rsidR="004507D0" w:rsidRPr="004D6703" w:rsidRDefault="004507D0" w:rsidP="0028096B">
      <w:pPr>
        <w:spacing w:after="0" w:line="240" w:lineRule="auto"/>
        <w:ind w:firstLine="709"/>
        <w:jc w:val="both"/>
        <w:rPr>
          <w:rFonts w:ascii="Times New Roman" w:hAnsi="Times New Roman"/>
          <w:sz w:val="28"/>
          <w:szCs w:val="28"/>
        </w:rPr>
      </w:pPr>
      <w:r w:rsidRPr="004D6703">
        <w:rPr>
          <w:rFonts w:ascii="Times New Roman" w:hAnsi="Times New Roman"/>
          <w:sz w:val="28"/>
          <w:szCs w:val="28"/>
        </w:rPr>
        <w:t xml:space="preserve">На основании анализа анкетирования, проведенного на территории муниципального образования Тимашевский район, по развитию конкуренции и </w:t>
      </w:r>
      <w:r w:rsidRPr="004D6703">
        <w:rPr>
          <w:rFonts w:ascii="Times New Roman" w:hAnsi="Times New Roman"/>
          <w:sz w:val="28"/>
          <w:szCs w:val="28"/>
        </w:rPr>
        <w:lastRenderedPageBreak/>
        <w:t xml:space="preserve">удовлетворенности качеством товаров, работ, услуг получены следующие данные. </w:t>
      </w:r>
    </w:p>
    <w:tbl>
      <w:tblPr>
        <w:tblStyle w:val="a8"/>
        <w:tblW w:w="9634" w:type="dxa"/>
        <w:tblLayout w:type="fixed"/>
        <w:tblLook w:val="04A0" w:firstRow="1" w:lastRow="0" w:firstColumn="1" w:lastColumn="0" w:noHBand="0" w:noVBand="1"/>
      </w:tblPr>
      <w:tblGrid>
        <w:gridCol w:w="2644"/>
        <w:gridCol w:w="1859"/>
        <w:gridCol w:w="1842"/>
        <w:gridCol w:w="1730"/>
        <w:gridCol w:w="1559"/>
      </w:tblGrid>
      <w:tr w:rsidR="004507D0" w:rsidRPr="004D6703" w:rsidTr="00263D1E">
        <w:tc>
          <w:tcPr>
            <w:tcW w:w="2644" w:type="dxa"/>
            <w:vAlign w:val="center"/>
          </w:tcPr>
          <w:p w:rsidR="004507D0" w:rsidRPr="004D6703" w:rsidRDefault="004507D0" w:rsidP="00263D1E">
            <w:pPr>
              <w:spacing w:line="240" w:lineRule="auto"/>
              <w:jc w:val="center"/>
              <w:rPr>
                <w:rFonts w:ascii="Times New Roman" w:hAnsi="Times New Roman"/>
                <w:sz w:val="24"/>
                <w:szCs w:val="24"/>
              </w:rPr>
            </w:pPr>
            <w:r w:rsidRPr="004D6703">
              <w:rPr>
                <w:rFonts w:ascii="Times New Roman" w:hAnsi="Times New Roman"/>
                <w:sz w:val="24"/>
                <w:szCs w:val="24"/>
              </w:rPr>
              <w:t>Рынок поставки сжиженного газа в баллонах</w:t>
            </w:r>
          </w:p>
        </w:tc>
        <w:tc>
          <w:tcPr>
            <w:tcW w:w="1859" w:type="dxa"/>
            <w:vAlign w:val="center"/>
          </w:tcPr>
          <w:p w:rsidR="004507D0" w:rsidRPr="004D6703" w:rsidRDefault="004507D0" w:rsidP="00263D1E">
            <w:pPr>
              <w:spacing w:line="240" w:lineRule="auto"/>
              <w:jc w:val="center"/>
              <w:rPr>
                <w:rFonts w:ascii="Times New Roman" w:hAnsi="Times New Roman"/>
                <w:sz w:val="24"/>
                <w:szCs w:val="24"/>
              </w:rPr>
            </w:pPr>
            <w:r w:rsidRPr="004D6703">
              <w:rPr>
                <w:rFonts w:ascii="Times New Roman" w:hAnsi="Times New Roman"/>
                <w:sz w:val="24"/>
                <w:szCs w:val="24"/>
              </w:rPr>
              <w:t>Избыточно, %</w:t>
            </w:r>
          </w:p>
        </w:tc>
        <w:tc>
          <w:tcPr>
            <w:tcW w:w="1842" w:type="dxa"/>
            <w:vAlign w:val="center"/>
          </w:tcPr>
          <w:p w:rsidR="004507D0" w:rsidRPr="004D6703" w:rsidRDefault="004507D0" w:rsidP="00263D1E">
            <w:pPr>
              <w:spacing w:line="240" w:lineRule="auto"/>
              <w:jc w:val="center"/>
              <w:rPr>
                <w:rFonts w:ascii="Times New Roman" w:hAnsi="Times New Roman"/>
                <w:sz w:val="24"/>
                <w:szCs w:val="24"/>
              </w:rPr>
            </w:pPr>
            <w:r w:rsidRPr="004D6703">
              <w:rPr>
                <w:rFonts w:ascii="Times New Roman" w:hAnsi="Times New Roman"/>
                <w:sz w:val="24"/>
                <w:szCs w:val="24"/>
              </w:rPr>
              <w:t>Достаточно, %</w:t>
            </w:r>
          </w:p>
        </w:tc>
        <w:tc>
          <w:tcPr>
            <w:tcW w:w="1730" w:type="dxa"/>
            <w:vAlign w:val="center"/>
          </w:tcPr>
          <w:p w:rsidR="004507D0" w:rsidRPr="004D6703" w:rsidRDefault="004507D0" w:rsidP="00263D1E">
            <w:pPr>
              <w:spacing w:line="240" w:lineRule="auto"/>
              <w:ind w:firstLine="34"/>
              <w:jc w:val="center"/>
              <w:rPr>
                <w:rFonts w:ascii="Times New Roman" w:hAnsi="Times New Roman"/>
                <w:sz w:val="24"/>
                <w:szCs w:val="24"/>
              </w:rPr>
            </w:pPr>
            <w:r w:rsidRPr="004D6703">
              <w:rPr>
                <w:rFonts w:ascii="Times New Roman" w:hAnsi="Times New Roman"/>
                <w:sz w:val="24"/>
                <w:szCs w:val="24"/>
              </w:rPr>
              <w:t>Мало, %</w:t>
            </w:r>
          </w:p>
        </w:tc>
        <w:tc>
          <w:tcPr>
            <w:tcW w:w="1559" w:type="dxa"/>
            <w:vAlign w:val="center"/>
          </w:tcPr>
          <w:p w:rsidR="004507D0" w:rsidRPr="004D6703" w:rsidRDefault="004507D0" w:rsidP="00263D1E">
            <w:pPr>
              <w:spacing w:line="240" w:lineRule="auto"/>
              <w:jc w:val="center"/>
              <w:rPr>
                <w:rFonts w:ascii="Times New Roman" w:hAnsi="Times New Roman"/>
                <w:sz w:val="24"/>
                <w:szCs w:val="24"/>
              </w:rPr>
            </w:pPr>
            <w:r w:rsidRPr="004D6703">
              <w:rPr>
                <w:rFonts w:ascii="Times New Roman" w:hAnsi="Times New Roman"/>
                <w:sz w:val="24"/>
                <w:szCs w:val="24"/>
              </w:rPr>
              <w:t>Нет совсем, %</w:t>
            </w:r>
          </w:p>
        </w:tc>
      </w:tr>
      <w:tr w:rsidR="004507D0" w:rsidRPr="0093234D" w:rsidTr="00263D1E">
        <w:tc>
          <w:tcPr>
            <w:tcW w:w="2644" w:type="dxa"/>
            <w:vAlign w:val="center"/>
          </w:tcPr>
          <w:p w:rsidR="004507D0" w:rsidRPr="004D6703" w:rsidRDefault="004507D0" w:rsidP="00263D1E">
            <w:pPr>
              <w:spacing w:line="240" w:lineRule="auto"/>
              <w:jc w:val="center"/>
              <w:rPr>
                <w:rFonts w:ascii="Times New Roman" w:hAnsi="Times New Roman"/>
                <w:sz w:val="24"/>
                <w:szCs w:val="24"/>
              </w:rPr>
            </w:pPr>
            <w:r w:rsidRPr="004D6703">
              <w:rPr>
                <w:rFonts w:ascii="Times New Roman" w:hAnsi="Times New Roman"/>
                <w:sz w:val="24"/>
                <w:szCs w:val="24"/>
              </w:rPr>
              <w:t>насыщенность</w:t>
            </w:r>
          </w:p>
        </w:tc>
        <w:tc>
          <w:tcPr>
            <w:tcW w:w="1859" w:type="dxa"/>
            <w:vAlign w:val="center"/>
          </w:tcPr>
          <w:p w:rsidR="004507D0" w:rsidRPr="004D6703" w:rsidRDefault="004507D0" w:rsidP="00263D1E">
            <w:pPr>
              <w:spacing w:line="240" w:lineRule="auto"/>
              <w:jc w:val="center"/>
              <w:rPr>
                <w:rFonts w:ascii="Times New Roman" w:hAnsi="Times New Roman"/>
                <w:sz w:val="24"/>
                <w:szCs w:val="24"/>
              </w:rPr>
            </w:pPr>
            <w:r w:rsidRPr="004D6703">
              <w:rPr>
                <w:rFonts w:ascii="Times New Roman" w:hAnsi="Times New Roman"/>
                <w:sz w:val="24"/>
                <w:szCs w:val="24"/>
              </w:rPr>
              <w:t>18</w:t>
            </w:r>
          </w:p>
        </w:tc>
        <w:tc>
          <w:tcPr>
            <w:tcW w:w="1842" w:type="dxa"/>
            <w:vAlign w:val="center"/>
          </w:tcPr>
          <w:p w:rsidR="004507D0" w:rsidRPr="004D6703" w:rsidRDefault="004507D0" w:rsidP="00263D1E">
            <w:pPr>
              <w:spacing w:line="240" w:lineRule="auto"/>
              <w:jc w:val="center"/>
              <w:rPr>
                <w:rFonts w:ascii="Times New Roman" w:hAnsi="Times New Roman"/>
                <w:sz w:val="24"/>
                <w:szCs w:val="24"/>
              </w:rPr>
            </w:pPr>
            <w:r w:rsidRPr="004D6703">
              <w:rPr>
                <w:rFonts w:ascii="Times New Roman" w:hAnsi="Times New Roman"/>
                <w:sz w:val="24"/>
                <w:szCs w:val="24"/>
              </w:rPr>
              <w:t>60</w:t>
            </w:r>
          </w:p>
        </w:tc>
        <w:tc>
          <w:tcPr>
            <w:tcW w:w="1730" w:type="dxa"/>
            <w:vAlign w:val="center"/>
          </w:tcPr>
          <w:p w:rsidR="004507D0" w:rsidRPr="004D6703" w:rsidRDefault="004507D0" w:rsidP="00263D1E">
            <w:pPr>
              <w:spacing w:line="240" w:lineRule="auto"/>
              <w:ind w:firstLine="34"/>
              <w:jc w:val="center"/>
              <w:rPr>
                <w:rFonts w:ascii="Times New Roman" w:hAnsi="Times New Roman"/>
                <w:sz w:val="24"/>
                <w:szCs w:val="24"/>
              </w:rPr>
            </w:pPr>
            <w:r w:rsidRPr="004D6703">
              <w:rPr>
                <w:rFonts w:ascii="Times New Roman" w:hAnsi="Times New Roman"/>
                <w:sz w:val="24"/>
                <w:szCs w:val="24"/>
              </w:rPr>
              <w:t>20,4</w:t>
            </w:r>
          </w:p>
        </w:tc>
        <w:tc>
          <w:tcPr>
            <w:tcW w:w="1559" w:type="dxa"/>
            <w:vAlign w:val="center"/>
          </w:tcPr>
          <w:p w:rsidR="004507D0" w:rsidRPr="00ED3328" w:rsidRDefault="004507D0" w:rsidP="00263D1E">
            <w:pPr>
              <w:spacing w:line="240" w:lineRule="auto"/>
              <w:jc w:val="center"/>
              <w:rPr>
                <w:rFonts w:ascii="Times New Roman" w:hAnsi="Times New Roman"/>
                <w:sz w:val="24"/>
                <w:szCs w:val="24"/>
              </w:rPr>
            </w:pPr>
            <w:r w:rsidRPr="004D6703">
              <w:rPr>
                <w:rFonts w:ascii="Times New Roman" w:hAnsi="Times New Roman"/>
                <w:sz w:val="24"/>
                <w:szCs w:val="24"/>
              </w:rPr>
              <w:t>1,6</w:t>
            </w:r>
          </w:p>
        </w:tc>
      </w:tr>
    </w:tbl>
    <w:p w:rsidR="004507D0" w:rsidRDefault="004507D0" w:rsidP="004507D0">
      <w:pPr>
        <w:spacing w:after="0" w:line="240" w:lineRule="auto"/>
        <w:jc w:val="center"/>
        <w:rPr>
          <w:rFonts w:ascii="Times New Roman" w:hAnsi="Times New Roman"/>
          <w:sz w:val="28"/>
          <w:szCs w:val="28"/>
        </w:rPr>
      </w:pPr>
    </w:p>
    <w:p w:rsidR="004507D0" w:rsidRDefault="004507D0" w:rsidP="004507D0">
      <w:pPr>
        <w:spacing w:after="0" w:line="240" w:lineRule="auto"/>
        <w:ind w:firstLine="709"/>
        <w:jc w:val="both"/>
        <w:rPr>
          <w:rFonts w:ascii="Times New Roman" w:hAnsi="Times New Roman"/>
          <w:sz w:val="28"/>
          <w:szCs w:val="28"/>
        </w:rPr>
      </w:pPr>
    </w:p>
    <w:p w:rsidR="004507D0" w:rsidRPr="0093234D" w:rsidRDefault="0028096B" w:rsidP="0028096B">
      <w:pPr>
        <w:spacing w:after="0" w:line="240" w:lineRule="auto"/>
        <w:ind w:firstLine="709"/>
        <w:jc w:val="center"/>
        <w:rPr>
          <w:rFonts w:ascii="Times New Roman" w:hAnsi="Times New Roman"/>
          <w:sz w:val="28"/>
          <w:szCs w:val="28"/>
        </w:rPr>
      </w:pPr>
      <w:r>
        <w:rPr>
          <w:noProof/>
          <w:lang w:eastAsia="ru-RU"/>
        </w:rPr>
        <w:drawing>
          <wp:inline distT="0" distB="0" distL="0" distR="0">
            <wp:extent cx="4029075" cy="1914525"/>
            <wp:effectExtent l="0" t="0" r="0" b="0"/>
            <wp:docPr id="2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a8"/>
        <w:tblW w:w="9747" w:type="dxa"/>
        <w:tblLayout w:type="fixed"/>
        <w:tblLook w:val="04A0" w:firstRow="1" w:lastRow="0" w:firstColumn="1" w:lastColumn="0" w:noHBand="0" w:noVBand="1"/>
      </w:tblPr>
      <w:tblGrid>
        <w:gridCol w:w="2660"/>
        <w:gridCol w:w="1837"/>
        <w:gridCol w:w="1844"/>
        <w:gridCol w:w="1844"/>
        <w:gridCol w:w="1562"/>
      </w:tblGrid>
      <w:tr w:rsidR="004507D0" w:rsidRPr="0093234D" w:rsidTr="00263D1E">
        <w:tc>
          <w:tcPr>
            <w:tcW w:w="2660" w:type="dxa"/>
            <w:vAlign w:val="center"/>
          </w:tcPr>
          <w:p w:rsidR="004507D0" w:rsidRPr="00ED3328" w:rsidRDefault="004507D0" w:rsidP="00263D1E">
            <w:pPr>
              <w:spacing w:line="240" w:lineRule="auto"/>
              <w:jc w:val="center"/>
              <w:rPr>
                <w:rFonts w:ascii="Times New Roman" w:hAnsi="Times New Roman"/>
                <w:sz w:val="24"/>
                <w:szCs w:val="24"/>
              </w:rPr>
            </w:pPr>
            <w:r w:rsidRPr="00ED3328">
              <w:rPr>
                <w:rFonts w:ascii="Times New Roman" w:hAnsi="Times New Roman"/>
                <w:sz w:val="24"/>
                <w:szCs w:val="24"/>
              </w:rPr>
              <w:t>Рынок поставки сжиженного газа в баллонах</w:t>
            </w:r>
          </w:p>
        </w:tc>
        <w:tc>
          <w:tcPr>
            <w:tcW w:w="1837" w:type="dxa"/>
            <w:vAlign w:val="center"/>
          </w:tcPr>
          <w:p w:rsidR="004507D0" w:rsidRPr="00ED3328" w:rsidRDefault="004507D0" w:rsidP="00263D1E">
            <w:pPr>
              <w:spacing w:line="240" w:lineRule="auto"/>
              <w:ind w:firstLine="34"/>
              <w:jc w:val="center"/>
              <w:rPr>
                <w:rFonts w:ascii="Times New Roman" w:hAnsi="Times New Roman"/>
                <w:sz w:val="24"/>
                <w:szCs w:val="24"/>
              </w:rPr>
            </w:pPr>
            <w:r w:rsidRPr="00ED3328">
              <w:rPr>
                <w:rFonts w:ascii="Times New Roman" w:hAnsi="Times New Roman"/>
                <w:sz w:val="24"/>
                <w:szCs w:val="24"/>
              </w:rPr>
              <w:t>Удовлетворен, %</w:t>
            </w:r>
          </w:p>
        </w:tc>
        <w:tc>
          <w:tcPr>
            <w:tcW w:w="1844" w:type="dxa"/>
            <w:vAlign w:val="center"/>
          </w:tcPr>
          <w:p w:rsidR="004507D0" w:rsidRPr="00ED3328" w:rsidRDefault="004507D0" w:rsidP="00263D1E">
            <w:pPr>
              <w:spacing w:line="240" w:lineRule="auto"/>
              <w:jc w:val="center"/>
              <w:rPr>
                <w:rFonts w:ascii="Times New Roman" w:hAnsi="Times New Roman"/>
                <w:sz w:val="24"/>
                <w:szCs w:val="24"/>
              </w:rPr>
            </w:pPr>
            <w:r w:rsidRPr="00ED3328">
              <w:rPr>
                <w:rFonts w:ascii="Times New Roman" w:hAnsi="Times New Roman"/>
                <w:sz w:val="24"/>
                <w:szCs w:val="24"/>
              </w:rPr>
              <w:t>Скорее удовлетворен %</w:t>
            </w:r>
          </w:p>
        </w:tc>
        <w:tc>
          <w:tcPr>
            <w:tcW w:w="1844" w:type="dxa"/>
            <w:vAlign w:val="center"/>
          </w:tcPr>
          <w:p w:rsidR="004507D0" w:rsidRPr="00ED3328" w:rsidRDefault="004507D0" w:rsidP="00263D1E">
            <w:pPr>
              <w:spacing w:line="240" w:lineRule="auto"/>
              <w:ind w:firstLine="38"/>
              <w:jc w:val="center"/>
              <w:rPr>
                <w:rFonts w:ascii="Times New Roman" w:hAnsi="Times New Roman"/>
                <w:sz w:val="24"/>
                <w:szCs w:val="24"/>
              </w:rPr>
            </w:pPr>
            <w:r w:rsidRPr="00ED3328">
              <w:rPr>
                <w:rFonts w:ascii="Times New Roman" w:hAnsi="Times New Roman"/>
                <w:sz w:val="24"/>
                <w:szCs w:val="24"/>
              </w:rPr>
              <w:t>Скорее не удовлетворен%</w:t>
            </w:r>
          </w:p>
        </w:tc>
        <w:tc>
          <w:tcPr>
            <w:tcW w:w="1562" w:type="dxa"/>
            <w:vAlign w:val="center"/>
          </w:tcPr>
          <w:p w:rsidR="004507D0" w:rsidRPr="00ED3328" w:rsidRDefault="004507D0" w:rsidP="00263D1E">
            <w:pPr>
              <w:spacing w:line="240" w:lineRule="auto"/>
              <w:ind w:firstLine="37"/>
              <w:jc w:val="center"/>
              <w:rPr>
                <w:rFonts w:ascii="Times New Roman" w:hAnsi="Times New Roman"/>
                <w:sz w:val="24"/>
                <w:szCs w:val="24"/>
              </w:rPr>
            </w:pPr>
            <w:r w:rsidRPr="00ED3328">
              <w:rPr>
                <w:rFonts w:ascii="Times New Roman" w:hAnsi="Times New Roman"/>
                <w:sz w:val="24"/>
                <w:szCs w:val="24"/>
              </w:rPr>
              <w:t>Не удовлетворен, %</w:t>
            </w:r>
          </w:p>
        </w:tc>
      </w:tr>
      <w:tr w:rsidR="004507D0" w:rsidRPr="0093234D" w:rsidTr="00263D1E">
        <w:tc>
          <w:tcPr>
            <w:tcW w:w="2660" w:type="dxa"/>
            <w:vAlign w:val="center"/>
          </w:tcPr>
          <w:p w:rsidR="004507D0" w:rsidRPr="00ED3328" w:rsidRDefault="004507D0" w:rsidP="00263D1E">
            <w:pPr>
              <w:spacing w:line="240" w:lineRule="auto"/>
              <w:jc w:val="center"/>
              <w:rPr>
                <w:rFonts w:ascii="Times New Roman" w:hAnsi="Times New Roman"/>
                <w:sz w:val="24"/>
                <w:szCs w:val="24"/>
              </w:rPr>
            </w:pPr>
            <w:r w:rsidRPr="00ED3328">
              <w:rPr>
                <w:rFonts w:ascii="Times New Roman" w:hAnsi="Times New Roman"/>
                <w:sz w:val="24"/>
                <w:szCs w:val="24"/>
              </w:rPr>
              <w:t>удовлетворенность</w:t>
            </w:r>
          </w:p>
        </w:tc>
        <w:tc>
          <w:tcPr>
            <w:tcW w:w="1837" w:type="dxa"/>
            <w:vAlign w:val="center"/>
          </w:tcPr>
          <w:p w:rsidR="004507D0" w:rsidRPr="00ED3328" w:rsidRDefault="004507D0" w:rsidP="00263D1E">
            <w:pPr>
              <w:spacing w:line="240" w:lineRule="auto"/>
              <w:ind w:firstLine="34"/>
              <w:jc w:val="center"/>
              <w:rPr>
                <w:rFonts w:ascii="Times New Roman" w:hAnsi="Times New Roman"/>
                <w:sz w:val="24"/>
                <w:szCs w:val="24"/>
              </w:rPr>
            </w:pPr>
            <w:r w:rsidRPr="00ED3328">
              <w:rPr>
                <w:rFonts w:ascii="Times New Roman" w:hAnsi="Times New Roman"/>
                <w:sz w:val="24"/>
                <w:szCs w:val="24"/>
              </w:rPr>
              <w:t>92,2</w:t>
            </w:r>
          </w:p>
        </w:tc>
        <w:tc>
          <w:tcPr>
            <w:tcW w:w="1844" w:type="dxa"/>
            <w:vAlign w:val="center"/>
          </w:tcPr>
          <w:p w:rsidR="004507D0" w:rsidRPr="00ED3328" w:rsidRDefault="004507D0" w:rsidP="00263D1E">
            <w:pPr>
              <w:spacing w:line="240" w:lineRule="auto"/>
              <w:jc w:val="center"/>
              <w:rPr>
                <w:rFonts w:ascii="Times New Roman" w:hAnsi="Times New Roman"/>
                <w:sz w:val="24"/>
                <w:szCs w:val="24"/>
              </w:rPr>
            </w:pPr>
            <w:r w:rsidRPr="00ED3328">
              <w:rPr>
                <w:rFonts w:ascii="Times New Roman" w:hAnsi="Times New Roman"/>
                <w:sz w:val="24"/>
                <w:szCs w:val="24"/>
              </w:rPr>
              <w:t>3,4</w:t>
            </w:r>
          </w:p>
        </w:tc>
        <w:tc>
          <w:tcPr>
            <w:tcW w:w="1844" w:type="dxa"/>
            <w:vAlign w:val="center"/>
          </w:tcPr>
          <w:p w:rsidR="004507D0" w:rsidRPr="00ED3328" w:rsidRDefault="004507D0" w:rsidP="00263D1E">
            <w:pPr>
              <w:spacing w:line="240" w:lineRule="auto"/>
              <w:ind w:firstLine="38"/>
              <w:jc w:val="center"/>
              <w:rPr>
                <w:rFonts w:ascii="Times New Roman" w:hAnsi="Times New Roman"/>
                <w:sz w:val="24"/>
                <w:szCs w:val="24"/>
              </w:rPr>
            </w:pPr>
            <w:r w:rsidRPr="00ED3328">
              <w:rPr>
                <w:rFonts w:ascii="Times New Roman" w:hAnsi="Times New Roman"/>
                <w:sz w:val="24"/>
                <w:szCs w:val="24"/>
              </w:rPr>
              <w:t>2,2</w:t>
            </w:r>
          </w:p>
        </w:tc>
        <w:tc>
          <w:tcPr>
            <w:tcW w:w="1562" w:type="dxa"/>
            <w:vAlign w:val="center"/>
          </w:tcPr>
          <w:p w:rsidR="004507D0" w:rsidRPr="00ED3328" w:rsidRDefault="004507D0" w:rsidP="00263D1E">
            <w:pPr>
              <w:spacing w:line="240" w:lineRule="auto"/>
              <w:ind w:firstLine="37"/>
              <w:jc w:val="center"/>
              <w:rPr>
                <w:rFonts w:ascii="Times New Roman" w:hAnsi="Times New Roman"/>
                <w:sz w:val="24"/>
                <w:szCs w:val="24"/>
              </w:rPr>
            </w:pPr>
            <w:r w:rsidRPr="00ED3328">
              <w:rPr>
                <w:rFonts w:ascii="Times New Roman" w:hAnsi="Times New Roman"/>
                <w:sz w:val="24"/>
                <w:szCs w:val="24"/>
              </w:rPr>
              <w:t>2,2</w:t>
            </w:r>
          </w:p>
        </w:tc>
      </w:tr>
    </w:tbl>
    <w:p w:rsidR="004507D0" w:rsidRDefault="004507D0" w:rsidP="004507D0">
      <w:pPr>
        <w:pStyle w:val="ad"/>
        <w:jc w:val="both"/>
      </w:pPr>
    </w:p>
    <w:p w:rsidR="004507D0" w:rsidRDefault="004507D0" w:rsidP="004507D0">
      <w:pPr>
        <w:pStyle w:val="ad"/>
        <w:jc w:val="center"/>
      </w:pPr>
      <w:r>
        <w:rPr>
          <w:noProof/>
        </w:rPr>
        <w:drawing>
          <wp:inline distT="0" distB="0" distL="0" distR="0">
            <wp:extent cx="4714875" cy="2838450"/>
            <wp:effectExtent l="0" t="0" r="0" b="0"/>
            <wp:docPr id="3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507D0" w:rsidRDefault="004507D0" w:rsidP="004507D0">
      <w:pPr>
        <w:pStyle w:val="ad"/>
      </w:pPr>
    </w:p>
    <w:p w:rsidR="004507D0" w:rsidRDefault="004507D0" w:rsidP="00C17C2B">
      <w:pPr>
        <w:pStyle w:val="ad"/>
        <w:ind w:firstLine="708"/>
        <w:jc w:val="both"/>
        <w:rPr>
          <w:sz w:val="28"/>
          <w:szCs w:val="28"/>
        </w:rPr>
      </w:pPr>
    </w:p>
    <w:p w:rsidR="00ED3328" w:rsidRPr="004D6703" w:rsidRDefault="00ED3328" w:rsidP="00ED3328">
      <w:pPr>
        <w:spacing w:after="0" w:line="240" w:lineRule="auto"/>
        <w:ind w:firstLine="709"/>
        <w:jc w:val="both"/>
        <w:rPr>
          <w:rFonts w:ascii="Times New Roman" w:hAnsi="Times New Roman"/>
          <w:sz w:val="28"/>
          <w:szCs w:val="28"/>
        </w:rPr>
      </w:pPr>
      <w:r w:rsidRPr="004D6703">
        <w:rPr>
          <w:rFonts w:ascii="Times New Roman" w:hAnsi="Times New Roman"/>
          <w:sz w:val="28"/>
          <w:szCs w:val="28"/>
        </w:rPr>
        <w:t>Анализ данных о развитии конкуренции на рынке поставки сжиженного газа в баллонах показал следующие данные – 78 % всех опрошенных считают насыщенным рынок поставки сжиженного газа в баллонах и 92,2 % удовлетворены наличием предприятий по услуге поставок в муниципальном образовании.</w:t>
      </w:r>
    </w:p>
    <w:p w:rsidR="00C33A44" w:rsidRPr="004D6703" w:rsidRDefault="00C33A44" w:rsidP="0028096B">
      <w:pPr>
        <w:spacing w:after="0" w:line="240" w:lineRule="auto"/>
        <w:jc w:val="both"/>
        <w:rPr>
          <w:rFonts w:ascii="Times New Roman" w:hAnsi="Times New Roman"/>
          <w:sz w:val="28"/>
          <w:szCs w:val="28"/>
        </w:rPr>
      </w:pPr>
    </w:p>
    <w:p w:rsidR="00C33A44" w:rsidRPr="004D6703" w:rsidRDefault="00C33A44" w:rsidP="00ED3328">
      <w:pPr>
        <w:spacing w:after="0" w:line="240" w:lineRule="auto"/>
        <w:ind w:firstLine="709"/>
        <w:jc w:val="both"/>
        <w:rPr>
          <w:rFonts w:ascii="Times New Roman" w:hAnsi="Times New Roman"/>
          <w:sz w:val="28"/>
          <w:szCs w:val="28"/>
        </w:rPr>
      </w:pPr>
    </w:p>
    <w:p w:rsidR="00C33A44" w:rsidRPr="004D6703" w:rsidRDefault="00C33A44" w:rsidP="00C33A44">
      <w:pPr>
        <w:pStyle w:val="ad"/>
        <w:jc w:val="center"/>
        <w:rPr>
          <w:b/>
          <w:sz w:val="28"/>
          <w:szCs w:val="28"/>
        </w:rPr>
      </w:pPr>
      <w:r w:rsidRPr="004D6703">
        <w:rPr>
          <w:b/>
          <w:sz w:val="28"/>
          <w:szCs w:val="28"/>
        </w:rPr>
        <w:lastRenderedPageBreak/>
        <w:t>5. Рынок оказания услуг по перевозке пассажиров автомобильным тран</w:t>
      </w:r>
      <w:r w:rsidRPr="004D6703">
        <w:rPr>
          <w:b/>
          <w:sz w:val="28"/>
          <w:szCs w:val="28"/>
        </w:rPr>
        <w:t>с</w:t>
      </w:r>
      <w:r w:rsidRPr="004D6703">
        <w:rPr>
          <w:b/>
          <w:sz w:val="28"/>
          <w:szCs w:val="28"/>
        </w:rPr>
        <w:t>портом по муниципальным маршрутам регулярных перевозок</w:t>
      </w:r>
    </w:p>
    <w:p w:rsidR="00C33A44" w:rsidRPr="004D6703" w:rsidRDefault="00C33A44" w:rsidP="00C33A44">
      <w:pPr>
        <w:pStyle w:val="ad"/>
      </w:pPr>
    </w:p>
    <w:p w:rsidR="00C33A44" w:rsidRPr="004D6703" w:rsidRDefault="00C33A44" w:rsidP="00C33A44">
      <w:pPr>
        <w:spacing w:after="0" w:line="240" w:lineRule="auto"/>
        <w:ind w:firstLine="709"/>
        <w:jc w:val="both"/>
        <w:rPr>
          <w:rFonts w:ascii="Times New Roman" w:eastAsia="Times New Roman" w:hAnsi="Times New Roman"/>
          <w:snapToGrid w:val="0"/>
          <w:sz w:val="28"/>
          <w:szCs w:val="20"/>
          <w:lang w:eastAsia="ru-RU"/>
        </w:rPr>
      </w:pPr>
      <w:r w:rsidRPr="004D6703">
        <w:rPr>
          <w:rFonts w:ascii="Times New Roman" w:eastAsia="Times New Roman" w:hAnsi="Times New Roman"/>
          <w:snapToGrid w:val="0"/>
          <w:sz w:val="28"/>
          <w:szCs w:val="20"/>
          <w:lang w:eastAsia="ru-RU"/>
        </w:rPr>
        <w:t>Транспортный комплекс Тимашевского района включает в себя автомобильный, железнодорожный транспорт и организации, оказывающие диспетчерские услуги по пассажирским перевозкам.</w:t>
      </w:r>
    </w:p>
    <w:p w:rsidR="00C33A44" w:rsidRPr="004D6703" w:rsidRDefault="00C33A44" w:rsidP="00C33A44">
      <w:pPr>
        <w:spacing w:after="0" w:line="240" w:lineRule="auto"/>
        <w:ind w:firstLine="709"/>
        <w:jc w:val="both"/>
        <w:rPr>
          <w:rFonts w:ascii="Times New Roman" w:eastAsia="Times New Roman" w:hAnsi="Times New Roman"/>
          <w:snapToGrid w:val="0"/>
          <w:sz w:val="28"/>
          <w:szCs w:val="20"/>
          <w:lang w:eastAsia="ru-RU"/>
        </w:rPr>
      </w:pPr>
      <w:r w:rsidRPr="004D6703">
        <w:rPr>
          <w:rFonts w:ascii="Times New Roman" w:eastAsia="Times New Roman" w:hAnsi="Times New Roman"/>
          <w:snapToGrid w:val="0"/>
          <w:sz w:val="28"/>
          <w:szCs w:val="20"/>
          <w:lang w:eastAsia="ru-RU"/>
        </w:rPr>
        <w:t xml:space="preserve">Автомобильный транспорт представлен малыми предприятиями и индивидуальными предпринимателями, которые осуществляют грузовые и пассажирские перевозки. Кроме того, грузовые перевозки осуществляет ведомственный транспорт организаций хозяйственного комплекса района. </w:t>
      </w:r>
    </w:p>
    <w:p w:rsidR="00C33A44" w:rsidRPr="004D6703" w:rsidRDefault="00C33A44" w:rsidP="00C33A44">
      <w:pPr>
        <w:spacing w:after="0" w:line="240" w:lineRule="auto"/>
        <w:ind w:firstLine="709"/>
        <w:jc w:val="both"/>
        <w:rPr>
          <w:rFonts w:ascii="Times New Roman" w:eastAsia="Times New Roman" w:hAnsi="Times New Roman"/>
          <w:snapToGrid w:val="0"/>
          <w:sz w:val="28"/>
          <w:szCs w:val="20"/>
          <w:lang w:eastAsia="ru-RU"/>
        </w:rPr>
      </w:pPr>
      <w:r w:rsidRPr="004D6703">
        <w:rPr>
          <w:rFonts w:ascii="Times New Roman" w:eastAsia="Times New Roman" w:hAnsi="Times New Roman"/>
          <w:snapToGrid w:val="0"/>
          <w:sz w:val="28"/>
          <w:szCs w:val="20"/>
          <w:lang w:eastAsia="ru-RU"/>
        </w:rPr>
        <w:t xml:space="preserve">В муниципальном образовании Тимашевский район действует 15 маршрутов транспорта общего пользования, в том числе 7 городских маршрутов и 10 пригородного сообщения, общей протяженностью 622 км (в том числе </w:t>
      </w:r>
      <w:proofErr w:type="spellStart"/>
      <w:r w:rsidRPr="004D6703">
        <w:rPr>
          <w:rFonts w:ascii="Times New Roman" w:eastAsia="Times New Roman" w:hAnsi="Times New Roman"/>
          <w:snapToGrid w:val="0"/>
          <w:sz w:val="28"/>
          <w:szCs w:val="20"/>
          <w:lang w:eastAsia="ru-RU"/>
        </w:rPr>
        <w:t>вТимашевском</w:t>
      </w:r>
      <w:proofErr w:type="spellEnd"/>
      <w:r w:rsidRPr="004D6703">
        <w:rPr>
          <w:rFonts w:ascii="Times New Roman" w:eastAsia="Times New Roman" w:hAnsi="Times New Roman"/>
          <w:snapToGrid w:val="0"/>
          <w:sz w:val="28"/>
          <w:szCs w:val="20"/>
          <w:lang w:eastAsia="ru-RU"/>
        </w:rPr>
        <w:t xml:space="preserve"> городском поселении – 149 км), расположен 1 автовокзал, с которого происходят отправления автобусов междугороднего и пригородного значения.</w:t>
      </w:r>
    </w:p>
    <w:p w:rsidR="00C33A44" w:rsidRPr="004D6703" w:rsidRDefault="00C33A44" w:rsidP="00C33A44">
      <w:pPr>
        <w:spacing w:after="0" w:line="240" w:lineRule="auto"/>
        <w:ind w:firstLine="709"/>
        <w:jc w:val="both"/>
        <w:rPr>
          <w:rFonts w:ascii="Times New Roman" w:eastAsia="Times New Roman" w:hAnsi="Times New Roman"/>
          <w:snapToGrid w:val="0"/>
          <w:sz w:val="28"/>
          <w:szCs w:val="20"/>
          <w:lang w:eastAsia="ru-RU"/>
        </w:rPr>
      </w:pPr>
      <w:r w:rsidRPr="004D6703">
        <w:rPr>
          <w:rFonts w:ascii="Times New Roman" w:eastAsia="Times New Roman" w:hAnsi="Times New Roman"/>
          <w:snapToGrid w:val="0"/>
          <w:sz w:val="28"/>
          <w:szCs w:val="20"/>
          <w:lang w:eastAsia="ru-RU"/>
        </w:rPr>
        <w:t xml:space="preserve">Перевозку пассажиров </w:t>
      </w:r>
      <w:proofErr w:type="spellStart"/>
      <w:r w:rsidRPr="004D6703">
        <w:rPr>
          <w:rFonts w:ascii="Times New Roman" w:eastAsia="Times New Roman" w:hAnsi="Times New Roman"/>
          <w:snapToGrid w:val="0"/>
          <w:sz w:val="28"/>
          <w:szCs w:val="20"/>
          <w:lang w:eastAsia="ru-RU"/>
        </w:rPr>
        <w:t>вТимашевскомрайоне</w:t>
      </w:r>
      <w:proofErr w:type="spellEnd"/>
      <w:r w:rsidRPr="004D6703">
        <w:rPr>
          <w:rFonts w:ascii="Times New Roman" w:eastAsia="Times New Roman" w:hAnsi="Times New Roman"/>
          <w:snapToGrid w:val="0"/>
          <w:sz w:val="28"/>
          <w:szCs w:val="20"/>
          <w:lang w:eastAsia="ru-RU"/>
        </w:rPr>
        <w:t xml:space="preserve"> осуществляет 87 единицы транспортного парка, которые принадлежат двум индивидуальным </w:t>
      </w:r>
      <w:proofErr w:type="spellStart"/>
      <w:proofErr w:type="gramStart"/>
      <w:r w:rsidRPr="004D6703">
        <w:rPr>
          <w:rFonts w:ascii="Times New Roman" w:eastAsia="Times New Roman" w:hAnsi="Times New Roman"/>
          <w:snapToGrid w:val="0"/>
          <w:sz w:val="28"/>
          <w:szCs w:val="20"/>
          <w:lang w:eastAsia="ru-RU"/>
        </w:rPr>
        <w:t>предпри-нимателям</w:t>
      </w:r>
      <w:proofErr w:type="spellEnd"/>
      <w:proofErr w:type="gramEnd"/>
      <w:r w:rsidRPr="004D6703">
        <w:rPr>
          <w:rFonts w:ascii="Times New Roman" w:eastAsia="Times New Roman" w:hAnsi="Times New Roman"/>
          <w:snapToGrid w:val="0"/>
          <w:sz w:val="28"/>
          <w:szCs w:val="20"/>
          <w:lang w:eastAsia="ru-RU"/>
        </w:rPr>
        <w:t xml:space="preserve">, в том числе: ИП </w:t>
      </w:r>
      <w:proofErr w:type="gramStart"/>
      <w:r w:rsidRPr="004D6703">
        <w:rPr>
          <w:rFonts w:ascii="Times New Roman" w:eastAsia="Times New Roman" w:hAnsi="Times New Roman"/>
          <w:snapToGrid w:val="0"/>
          <w:sz w:val="28"/>
          <w:szCs w:val="20"/>
          <w:lang w:eastAsia="ru-RU"/>
        </w:rPr>
        <w:t>Черниговский</w:t>
      </w:r>
      <w:proofErr w:type="gramEnd"/>
      <w:r w:rsidRPr="004D6703">
        <w:rPr>
          <w:rFonts w:ascii="Times New Roman" w:eastAsia="Times New Roman" w:hAnsi="Times New Roman"/>
          <w:snapToGrid w:val="0"/>
          <w:sz w:val="28"/>
          <w:szCs w:val="20"/>
          <w:lang w:eastAsia="ru-RU"/>
        </w:rPr>
        <w:t xml:space="preserve"> Д.В. - 39 единицы, ИП </w:t>
      </w:r>
      <w:proofErr w:type="spellStart"/>
      <w:r w:rsidRPr="004D6703">
        <w:rPr>
          <w:rFonts w:ascii="Times New Roman" w:eastAsia="Times New Roman" w:hAnsi="Times New Roman"/>
          <w:snapToGrid w:val="0"/>
          <w:sz w:val="28"/>
          <w:szCs w:val="20"/>
          <w:lang w:eastAsia="ru-RU"/>
        </w:rPr>
        <w:t>Коноба</w:t>
      </w:r>
      <w:proofErr w:type="spellEnd"/>
      <w:r w:rsidRPr="004D6703">
        <w:rPr>
          <w:rFonts w:ascii="Times New Roman" w:eastAsia="Times New Roman" w:hAnsi="Times New Roman"/>
          <w:snapToGrid w:val="0"/>
          <w:sz w:val="28"/>
          <w:szCs w:val="20"/>
          <w:lang w:eastAsia="ru-RU"/>
        </w:rPr>
        <w:t xml:space="preserve"> А.И. - 48 единиц. В настоящее время весь транспорт, задействованный на пассажирских перевозках, оборудован системой спутниковой навигации ГЛОНАСС и ГЛОНАСС/GPS.</w:t>
      </w:r>
    </w:p>
    <w:p w:rsidR="00C33A44" w:rsidRDefault="00C33A44" w:rsidP="00C33A44">
      <w:pPr>
        <w:spacing w:after="0" w:line="240" w:lineRule="auto"/>
        <w:ind w:firstLine="708"/>
        <w:jc w:val="both"/>
        <w:rPr>
          <w:rFonts w:ascii="Times New Roman" w:eastAsia="Times New Roman" w:hAnsi="Times New Roman"/>
          <w:snapToGrid w:val="0"/>
          <w:sz w:val="28"/>
          <w:szCs w:val="20"/>
          <w:lang w:eastAsia="ru-RU"/>
        </w:rPr>
      </w:pPr>
      <w:r w:rsidRPr="004D6703">
        <w:rPr>
          <w:rFonts w:ascii="Times New Roman" w:eastAsia="Times New Roman" w:hAnsi="Times New Roman"/>
          <w:snapToGrid w:val="0"/>
          <w:sz w:val="28"/>
          <w:szCs w:val="20"/>
          <w:lang w:eastAsia="ru-RU"/>
        </w:rPr>
        <w:t>За отчетный период перевезено 3815,4 тыс. человек. Пассажирооборот автомобильного транспорта за январь - декабрь 2019 года составил 37,2 млн</w:t>
      </w:r>
      <w:r w:rsidR="00267F15" w:rsidRPr="004D6703">
        <w:rPr>
          <w:rFonts w:ascii="Times New Roman" w:eastAsia="Times New Roman" w:hAnsi="Times New Roman"/>
          <w:snapToGrid w:val="0"/>
          <w:sz w:val="28"/>
          <w:szCs w:val="20"/>
          <w:lang w:eastAsia="ru-RU"/>
        </w:rPr>
        <w:t>.</w:t>
      </w:r>
      <w:r w:rsidRPr="004D6703">
        <w:rPr>
          <w:rFonts w:ascii="Times New Roman" w:eastAsia="Times New Roman" w:hAnsi="Times New Roman"/>
          <w:snapToGrid w:val="0"/>
          <w:sz w:val="28"/>
          <w:szCs w:val="20"/>
          <w:lang w:eastAsia="ru-RU"/>
        </w:rPr>
        <w:t xml:space="preserve"> пасс-км, что на 2,3 % больше аналогичного периода прошлого года.</w:t>
      </w:r>
    </w:p>
    <w:p w:rsidR="001E1059" w:rsidRDefault="001E1059" w:rsidP="00C33A44">
      <w:pPr>
        <w:spacing w:after="0" w:line="240" w:lineRule="auto"/>
        <w:ind w:firstLine="708"/>
        <w:jc w:val="both"/>
        <w:rPr>
          <w:rFonts w:ascii="Times New Roman" w:eastAsia="Times New Roman" w:hAnsi="Times New Roman"/>
          <w:snapToGrid w:val="0"/>
          <w:sz w:val="28"/>
          <w:szCs w:val="20"/>
          <w:lang w:eastAsia="ru-RU"/>
        </w:rPr>
      </w:pPr>
    </w:p>
    <w:p w:rsidR="001E1059" w:rsidRDefault="001E1059" w:rsidP="00C33A44">
      <w:pPr>
        <w:spacing w:after="0" w:line="240" w:lineRule="auto"/>
        <w:ind w:firstLine="708"/>
        <w:jc w:val="both"/>
        <w:rPr>
          <w:rFonts w:ascii="Times New Roman" w:eastAsia="Times New Roman" w:hAnsi="Times New Roman"/>
          <w:snapToGrid w:val="0"/>
          <w:sz w:val="28"/>
          <w:szCs w:val="20"/>
          <w:lang w:eastAsia="ru-RU"/>
        </w:rPr>
      </w:pPr>
    </w:p>
    <w:p w:rsidR="00C33A44" w:rsidRPr="001E1059" w:rsidRDefault="001E1059" w:rsidP="001E1059">
      <w:pPr>
        <w:spacing w:after="0" w:line="240" w:lineRule="auto"/>
        <w:ind w:firstLine="708"/>
        <w:jc w:val="center"/>
        <w:rPr>
          <w:rFonts w:ascii="Times New Roman" w:eastAsia="Times New Roman" w:hAnsi="Times New Roman"/>
          <w:snapToGrid w:val="0"/>
          <w:sz w:val="28"/>
          <w:szCs w:val="20"/>
          <w:lang w:eastAsia="ru-RU"/>
        </w:rPr>
      </w:pPr>
      <w:r>
        <w:rPr>
          <w:rFonts w:ascii="Times New Roman" w:eastAsia="Times New Roman" w:hAnsi="Times New Roman"/>
          <w:noProof/>
          <w:sz w:val="28"/>
          <w:szCs w:val="20"/>
          <w:lang w:eastAsia="ru-RU"/>
        </w:rPr>
        <w:drawing>
          <wp:inline distT="0" distB="0" distL="0" distR="0">
            <wp:extent cx="4305300" cy="26289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33A44" w:rsidRDefault="00C33A44" w:rsidP="00C33A44">
      <w:pPr>
        <w:spacing w:after="0" w:line="240" w:lineRule="auto"/>
        <w:ind w:firstLine="709"/>
        <w:jc w:val="both"/>
        <w:rPr>
          <w:rFonts w:ascii="Times New Roman" w:eastAsia="Times New Roman" w:hAnsi="Times New Roman"/>
          <w:sz w:val="28"/>
          <w:szCs w:val="28"/>
          <w:lang w:eastAsia="ru-RU"/>
        </w:rPr>
      </w:pPr>
    </w:p>
    <w:p w:rsidR="00C33A44" w:rsidRPr="0093234D" w:rsidRDefault="00C33A44" w:rsidP="00C33A44">
      <w:pPr>
        <w:spacing w:after="0" w:line="240" w:lineRule="auto"/>
        <w:ind w:firstLine="709"/>
        <w:jc w:val="center"/>
        <w:rPr>
          <w:rFonts w:ascii="Times New Roman" w:eastAsia="Times New Roman" w:hAnsi="Times New Roman"/>
          <w:sz w:val="28"/>
          <w:szCs w:val="28"/>
          <w:lang w:eastAsia="ru-RU"/>
        </w:rPr>
      </w:pPr>
    </w:p>
    <w:p w:rsidR="00C33A44" w:rsidRDefault="00C33A44" w:rsidP="00C33A44">
      <w:pPr>
        <w:spacing w:after="0" w:line="240" w:lineRule="auto"/>
        <w:ind w:firstLine="708"/>
        <w:rPr>
          <w:rFonts w:ascii="Times New Roman" w:eastAsia="Times New Roman" w:hAnsi="Times New Roman"/>
          <w:sz w:val="28"/>
          <w:szCs w:val="28"/>
          <w:lang w:eastAsia="ru-RU"/>
        </w:rPr>
      </w:pPr>
      <w:r w:rsidRPr="004D6703">
        <w:rPr>
          <w:rFonts w:ascii="Times New Roman" w:eastAsia="Times New Roman" w:hAnsi="Times New Roman"/>
          <w:sz w:val="28"/>
          <w:szCs w:val="28"/>
          <w:lang w:eastAsia="ru-RU"/>
        </w:rPr>
        <w:t>Объем услуг транспорта за отчетный период составил 747,9 млн.руб, что на 5,4 % меньше аналогичного периода прошлого года.</w:t>
      </w:r>
    </w:p>
    <w:p w:rsidR="0054767D" w:rsidRDefault="0054767D" w:rsidP="0054767D">
      <w:pPr>
        <w:spacing w:after="0" w:line="240" w:lineRule="auto"/>
        <w:jc w:val="both"/>
        <w:rPr>
          <w:rFonts w:ascii="Times New Roman" w:hAnsi="Times New Roman"/>
          <w:sz w:val="28"/>
          <w:szCs w:val="28"/>
        </w:rPr>
      </w:pPr>
    </w:p>
    <w:p w:rsidR="0054767D" w:rsidRDefault="0054767D" w:rsidP="0054767D">
      <w:pPr>
        <w:pStyle w:val="ad"/>
        <w:jc w:val="center"/>
      </w:pPr>
      <w:r>
        <w:rPr>
          <w:noProof/>
        </w:rPr>
        <w:lastRenderedPageBreak/>
        <w:drawing>
          <wp:inline distT="0" distB="0" distL="0" distR="0">
            <wp:extent cx="5057775"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767D" w:rsidRDefault="0054767D" w:rsidP="00C33A44">
      <w:pPr>
        <w:spacing w:after="0" w:line="240" w:lineRule="auto"/>
        <w:ind w:firstLine="709"/>
        <w:jc w:val="both"/>
        <w:rPr>
          <w:rFonts w:ascii="Times New Roman" w:hAnsi="Times New Roman"/>
          <w:sz w:val="28"/>
          <w:szCs w:val="28"/>
        </w:rPr>
      </w:pPr>
    </w:p>
    <w:p w:rsidR="00C33A44" w:rsidRPr="00122196" w:rsidRDefault="00C33A44" w:rsidP="00C33A44">
      <w:pPr>
        <w:spacing w:after="0" w:line="240" w:lineRule="auto"/>
        <w:ind w:firstLine="709"/>
        <w:jc w:val="both"/>
        <w:rPr>
          <w:rFonts w:ascii="Times New Roman" w:hAnsi="Times New Roman"/>
          <w:sz w:val="28"/>
          <w:szCs w:val="28"/>
        </w:rPr>
      </w:pPr>
      <w:r w:rsidRPr="00122196">
        <w:rPr>
          <w:rFonts w:ascii="Times New Roman" w:hAnsi="Times New Roman"/>
          <w:sz w:val="28"/>
          <w:szCs w:val="28"/>
        </w:rPr>
        <w:t>На основании анализа анкетирования, проведенного на территории муниципального образования Тимашевский район, по развитию конкуренции и удовлетворенности качеством товаров, работ, услуг получены следующие данные.</w:t>
      </w:r>
    </w:p>
    <w:p w:rsidR="00C33A44" w:rsidRPr="0093234D" w:rsidRDefault="00C33A44" w:rsidP="00C33A44">
      <w:pPr>
        <w:spacing w:after="0" w:line="240" w:lineRule="auto"/>
        <w:ind w:firstLine="709"/>
        <w:jc w:val="both"/>
        <w:rPr>
          <w:rFonts w:ascii="Times New Roman" w:hAnsi="Times New Roman"/>
          <w:sz w:val="28"/>
          <w:szCs w:val="28"/>
        </w:rPr>
      </w:pPr>
    </w:p>
    <w:tbl>
      <w:tblPr>
        <w:tblStyle w:val="a8"/>
        <w:tblW w:w="9794" w:type="dxa"/>
        <w:tblLook w:val="04A0" w:firstRow="1" w:lastRow="0" w:firstColumn="1" w:lastColumn="0" w:noHBand="0" w:noVBand="1"/>
      </w:tblPr>
      <w:tblGrid>
        <w:gridCol w:w="3253"/>
        <w:gridCol w:w="1623"/>
        <w:gridCol w:w="1964"/>
        <w:gridCol w:w="1251"/>
        <w:gridCol w:w="1703"/>
      </w:tblGrid>
      <w:tr w:rsidR="00C33A44" w:rsidRPr="0093234D" w:rsidTr="00263D1E">
        <w:tc>
          <w:tcPr>
            <w:tcW w:w="3253" w:type="dxa"/>
            <w:vAlign w:val="center"/>
          </w:tcPr>
          <w:p w:rsidR="00C33A44" w:rsidRPr="00C33A44" w:rsidRDefault="00C33A44" w:rsidP="00263D1E">
            <w:pPr>
              <w:spacing w:line="240" w:lineRule="auto"/>
              <w:jc w:val="center"/>
              <w:rPr>
                <w:rFonts w:ascii="Times New Roman" w:hAnsi="Times New Roman"/>
                <w:sz w:val="24"/>
                <w:szCs w:val="24"/>
              </w:rPr>
            </w:pPr>
            <w:r w:rsidRPr="00C33A44">
              <w:rPr>
                <w:rFonts w:ascii="Times New Roman" w:hAnsi="Times New Roman"/>
                <w:sz w:val="24"/>
                <w:szCs w:val="24"/>
              </w:rPr>
              <w:t>Количество организаций на товарных рынках</w:t>
            </w:r>
          </w:p>
        </w:tc>
        <w:tc>
          <w:tcPr>
            <w:tcW w:w="1623" w:type="dxa"/>
            <w:vAlign w:val="center"/>
          </w:tcPr>
          <w:p w:rsidR="00C33A44" w:rsidRPr="00C33A44" w:rsidRDefault="00C33A44" w:rsidP="00263D1E">
            <w:pPr>
              <w:spacing w:line="240" w:lineRule="auto"/>
              <w:jc w:val="center"/>
              <w:rPr>
                <w:rFonts w:ascii="Times New Roman" w:hAnsi="Times New Roman"/>
                <w:sz w:val="24"/>
                <w:szCs w:val="24"/>
              </w:rPr>
            </w:pPr>
            <w:r w:rsidRPr="00C33A44">
              <w:rPr>
                <w:rFonts w:ascii="Times New Roman" w:hAnsi="Times New Roman"/>
                <w:sz w:val="24"/>
                <w:szCs w:val="24"/>
              </w:rPr>
              <w:t>Избыточно, %</w:t>
            </w:r>
          </w:p>
        </w:tc>
        <w:tc>
          <w:tcPr>
            <w:tcW w:w="1964" w:type="dxa"/>
            <w:vAlign w:val="center"/>
          </w:tcPr>
          <w:p w:rsidR="00C33A44" w:rsidRPr="00C33A44" w:rsidRDefault="00C33A44" w:rsidP="00263D1E">
            <w:pPr>
              <w:spacing w:line="240" w:lineRule="auto"/>
              <w:ind w:firstLine="34"/>
              <w:jc w:val="center"/>
              <w:rPr>
                <w:rFonts w:ascii="Times New Roman" w:hAnsi="Times New Roman"/>
                <w:sz w:val="24"/>
                <w:szCs w:val="24"/>
              </w:rPr>
            </w:pPr>
            <w:r w:rsidRPr="00C33A44">
              <w:rPr>
                <w:rFonts w:ascii="Times New Roman" w:hAnsi="Times New Roman"/>
                <w:sz w:val="24"/>
                <w:szCs w:val="24"/>
              </w:rPr>
              <w:t>Достаточно, %</w:t>
            </w:r>
          </w:p>
        </w:tc>
        <w:tc>
          <w:tcPr>
            <w:tcW w:w="1251" w:type="dxa"/>
            <w:vAlign w:val="center"/>
          </w:tcPr>
          <w:p w:rsidR="00C33A44" w:rsidRPr="00C33A44" w:rsidRDefault="00C33A44" w:rsidP="00263D1E">
            <w:pPr>
              <w:spacing w:line="240" w:lineRule="auto"/>
              <w:ind w:firstLine="33"/>
              <w:jc w:val="center"/>
              <w:rPr>
                <w:rFonts w:ascii="Times New Roman" w:hAnsi="Times New Roman"/>
                <w:sz w:val="24"/>
                <w:szCs w:val="24"/>
              </w:rPr>
            </w:pPr>
            <w:r w:rsidRPr="00C33A44">
              <w:rPr>
                <w:rFonts w:ascii="Times New Roman" w:hAnsi="Times New Roman"/>
                <w:sz w:val="24"/>
                <w:szCs w:val="24"/>
              </w:rPr>
              <w:t>Мало, %</w:t>
            </w:r>
          </w:p>
        </w:tc>
        <w:tc>
          <w:tcPr>
            <w:tcW w:w="1703" w:type="dxa"/>
            <w:vAlign w:val="center"/>
          </w:tcPr>
          <w:p w:rsidR="00C33A44" w:rsidRPr="00C33A44" w:rsidRDefault="00C33A44" w:rsidP="00263D1E">
            <w:pPr>
              <w:spacing w:line="240" w:lineRule="auto"/>
              <w:ind w:firstLine="176"/>
              <w:jc w:val="center"/>
              <w:rPr>
                <w:rFonts w:ascii="Times New Roman" w:hAnsi="Times New Roman"/>
                <w:sz w:val="24"/>
                <w:szCs w:val="24"/>
              </w:rPr>
            </w:pPr>
            <w:r w:rsidRPr="00C33A44">
              <w:rPr>
                <w:rFonts w:ascii="Times New Roman" w:hAnsi="Times New Roman"/>
                <w:sz w:val="24"/>
                <w:szCs w:val="24"/>
              </w:rPr>
              <w:t>Нет совсем, %</w:t>
            </w:r>
          </w:p>
        </w:tc>
      </w:tr>
      <w:tr w:rsidR="00C33A44" w:rsidRPr="0093234D" w:rsidTr="00263D1E">
        <w:tc>
          <w:tcPr>
            <w:tcW w:w="3253" w:type="dxa"/>
            <w:vAlign w:val="center"/>
          </w:tcPr>
          <w:p w:rsidR="00C33A44" w:rsidRPr="00C33A44" w:rsidRDefault="00C33A44" w:rsidP="00263D1E">
            <w:pPr>
              <w:spacing w:line="240" w:lineRule="auto"/>
              <w:rPr>
                <w:rFonts w:ascii="Times New Roman" w:hAnsi="Times New Roman"/>
                <w:sz w:val="24"/>
                <w:szCs w:val="24"/>
              </w:rPr>
            </w:pPr>
            <w:r w:rsidRPr="00C33A44">
              <w:rPr>
                <w:rFonts w:ascii="Times New Roman" w:hAnsi="Times New Roman"/>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1623" w:type="dxa"/>
            <w:vAlign w:val="center"/>
          </w:tcPr>
          <w:p w:rsidR="00C33A44" w:rsidRPr="00C33A44" w:rsidRDefault="00C33A44" w:rsidP="00263D1E">
            <w:pPr>
              <w:spacing w:line="240" w:lineRule="auto"/>
              <w:jc w:val="center"/>
              <w:rPr>
                <w:rFonts w:ascii="Times New Roman" w:hAnsi="Times New Roman"/>
                <w:sz w:val="24"/>
                <w:szCs w:val="24"/>
              </w:rPr>
            </w:pPr>
            <w:r w:rsidRPr="00C33A44">
              <w:rPr>
                <w:rFonts w:ascii="Times New Roman" w:hAnsi="Times New Roman"/>
                <w:sz w:val="24"/>
                <w:szCs w:val="24"/>
              </w:rPr>
              <w:t>29,4</w:t>
            </w:r>
          </w:p>
        </w:tc>
        <w:tc>
          <w:tcPr>
            <w:tcW w:w="1964" w:type="dxa"/>
            <w:vAlign w:val="center"/>
          </w:tcPr>
          <w:p w:rsidR="00C33A44" w:rsidRPr="00C33A44" w:rsidRDefault="00C33A44" w:rsidP="00263D1E">
            <w:pPr>
              <w:spacing w:line="240" w:lineRule="auto"/>
              <w:jc w:val="center"/>
              <w:rPr>
                <w:rFonts w:ascii="Times New Roman" w:hAnsi="Times New Roman"/>
                <w:sz w:val="24"/>
                <w:szCs w:val="24"/>
              </w:rPr>
            </w:pPr>
            <w:r w:rsidRPr="00C33A44">
              <w:rPr>
                <w:rFonts w:ascii="Times New Roman" w:hAnsi="Times New Roman"/>
                <w:sz w:val="24"/>
                <w:szCs w:val="24"/>
              </w:rPr>
              <w:t>62</w:t>
            </w:r>
          </w:p>
        </w:tc>
        <w:tc>
          <w:tcPr>
            <w:tcW w:w="1251" w:type="dxa"/>
            <w:vAlign w:val="center"/>
          </w:tcPr>
          <w:p w:rsidR="00C33A44" w:rsidRPr="00C33A44" w:rsidRDefault="00C33A44" w:rsidP="00263D1E">
            <w:pPr>
              <w:spacing w:line="240" w:lineRule="auto"/>
              <w:ind w:firstLine="33"/>
              <w:jc w:val="center"/>
              <w:rPr>
                <w:rFonts w:ascii="Times New Roman" w:hAnsi="Times New Roman"/>
                <w:sz w:val="24"/>
                <w:szCs w:val="24"/>
              </w:rPr>
            </w:pPr>
            <w:r w:rsidRPr="00C33A44">
              <w:rPr>
                <w:rFonts w:ascii="Times New Roman" w:hAnsi="Times New Roman"/>
                <w:sz w:val="24"/>
                <w:szCs w:val="24"/>
              </w:rPr>
              <w:t>8,5</w:t>
            </w:r>
          </w:p>
        </w:tc>
        <w:tc>
          <w:tcPr>
            <w:tcW w:w="1703" w:type="dxa"/>
            <w:vAlign w:val="center"/>
          </w:tcPr>
          <w:p w:rsidR="00C33A44" w:rsidRPr="00C33A44" w:rsidRDefault="00C33A44" w:rsidP="00263D1E">
            <w:pPr>
              <w:spacing w:line="240" w:lineRule="auto"/>
              <w:ind w:firstLine="5"/>
              <w:jc w:val="center"/>
              <w:rPr>
                <w:rFonts w:ascii="Times New Roman" w:hAnsi="Times New Roman"/>
                <w:sz w:val="24"/>
                <w:szCs w:val="24"/>
              </w:rPr>
            </w:pPr>
            <w:r w:rsidRPr="00C33A44">
              <w:rPr>
                <w:rFonts w:ascii="Times New Roman" w:hAnsi="Times New Roman"/>
                <w:sz w:val="24"/>
                <w:szCs w:val="24"/>
              </w:rPr>
              <w:t>0,1</w:t>
            </w:r>
          </w:p>
        </w:tc>
      </w:tr>
    </w:tbl>
    <w:p w:rsidR="00C33A44" w:rsidRDefault="00C33A44" w:rsidP="00C33A44">
      <w:pPr>
        <w:spacing w:after="0" w:line="240" w:lineRule="auto"/>
        <w:ind w:firstLine="709"/>
        <w:jc w:val="center"/>
        <w:rPr>
          <w:rFonts w:ascii="Times New Roman" w:hAnsi="Times New Roman"/>
          <w:b/>
          <w:sz w:val="28"/>
          <w:szCs w:val="28"/>
        </w:rPr>
      </w:pPr>
    </w:p>
    <w:p w:rsidR="00C33A44" w:rsidRDefault="00C33A44" w:rsidP="00C33A44">
      <w:pPr>
        <w:spacing w:after="0" w:line="240" w:lineRule="auto"/>
        <w:ind w:firstLine="709"/>
        <w:jc w:val="center"/>
        <w:rPr>
          <w:rFonts w:ascii="Times New Roman" w:hAnsi="Times New Roman"/>
          <w:b/>
          <w:sz w:val="28"/>
          <w:szCs w:val="28"/>
        </w:rPr>
      </w:pPr>
      <w:r>
        <w:rPr>
          <w:noProof/>
          <w:lang w:eastAsia="ru-RU"/>
        </w:rPr>
        <w:drawing>
          <wp:inline distT="0" distB="0" distL="0" distR="0">
            <wp:extent cx="5267325" cy="2943225"/>
            <wp:effectExtent l="19050" t="0" r="9525" b="0"/>
            <wp:docPr id="3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33A44" w:rsidRDefault="00C33A44" w:rsidP="00C33A44">
      <w:pPr>
        <w:spacing w:after="0" w:line="240" w:lineRule="auto"/>
        <w:ind w:firstLine="709"/>
        <w:jc w:val="center"/>
        <w:rPr>
          <w:rFonts w:ascii="Times New Roman" w:hAnsi="Times New Roman"/>
          <w:b/>
          <w:sz w:val="28"/>
          <w:szCs w:val="28"/>
        </w:rPr>
      </w:pPr>
    </w:p>
    <w:p w:rsidR="00C33A44" w:rsidRDefault="00C33A44" w:rsidP="00C33A44">
      <w:pPr>
        <w:spacing w:after="0" w:line="240" w:lineRule="auto"/>
        <w:jc w:val="center"/>
        <w:rPr>
          <w:rFonts w:ascii="Times New Roman" w:hAnsi="Times New Roman"/>
          <w:b/>
          <w:sz w:val="28"/>
          <w:szCs w:val="28"/>
        </w:rPr>
      </w:pPr>
    </w:p>
    <w:p w:rsidR="00C33A44" w:rsidRDefault="00C33A44" w:rsidP="00C33A44">
      <w:pPr>
        <w:spacing w:after="0" w:line="240" w:lineRule="auto"/>
        <w:jc w:val="center"/>
        <w:rPr>
          <w:rFonts w:ascii="Times New Roman" w:hAnsi="Times New Roman"/>
          <w:sz w:val="28"/>
          <w:szCs w:val="28"/>
        </w:rPr>
      </w:pPr>
    </w:p>
    <w:p w:rsidR="00C33A44" w:rsidRPr="0093234D" w:rsidRDefault="00C33A44" w:rsidP="00C33A44">
      <w:pPr>
        <w:spacing w:after="0" w:line="240" w:lineRule="auto"/>
        <w:ind w:firstLine="709"/>
        <w:jc w:val="center"/>
        <w:rPr>
          <w:rFonts w:ascii="Times New Roman" w:hAnsi="Times New Roman"/>
          <w:sz w:val="28"/>
          <w:szCs w:val="28"/>
        </w:rPr>
      </w:pPr>
    </w:p>
    <w:tbl>
      <w:tblPr>
        <w:tblStyle w:val="a8"/>
        <w:tblW w:w="9747" w:type="dxa"/>
        <w:tblLayout w:type="fixed"/>
        <w:tblLook w:val="04A0" w:firstRow="1" w:lastRow="0" w:firstColumn="1" w:lastColumn="0" w:noHBand="0" w:noVBand="1"/>
      </w:tblPr>
      <w:tblGrid>
        <w:gridCol w:w="3794"/>
        <w:gridCol w:w="1417"/>
        <w:gridCol w:w="1560"/>
        <w:gridCol w:w="1559"/>
        <w:gridCol w:w="1417"/>
      </w:tblGrid>
      <w:tr w:rsidR="00C33A44" w:rsidRPr="004D6703" w:rsidTr="00263D1E">
        <w:tc>
          <w:tcPr>
            <w:tcW w:w="3794" w:type="dxa"/>
            <w:vAlign w:val="center"/>
          </w:tcPr>
          <w:p w:rsidR="00C33A44" w:rsidRPr="004D6703" w:rsidRDefault="00C33A44" w:rsidP="00C33A44">
            <w:pPr>
              <w:spacing w:line="240" w:lineRule="auto"/>
              <w:jc w:val="center"/>
              <w:rPr>
                <w:rFonts w:ascii="Times New Roman" w:hAnsi="Times New Roman"/>
                <w:sz w:val="24"/>
                <w:szCs w:val="24"/>
              </w:rPr>
            </w:pPr>
            <w:r w:rsidRPr="004D6703">
              <w:rPr>
                <w:rFonts w:ascii="Times New Roman" w:hAnsi="Times New Roman"/>
                <w:sz w:val="24"/>
                <w:szCs w:val="24"/>
              </w:rPr>
              <w:t>Удовлетворенность рынком услуг по перевозке пассажиров наземным транспортом</w:t>
            </w:r>
          </w:p>
        </w:tc>
        <w:tc>
          <w:tcPr>
            <w:tcW w:w="1417" w:type="dxa"/>
            <w:vAlign w:val="center"/>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Удовлетворительно, %</w:t>
            </w:r>
          </w:p>
        </w:tc>
        <w:tc>
          <w:tcPr>
            <w:tcW w:w="1560" w:type="dxa"/>
            <w:vAlign w:val="center"/>
          </w:tcPr>
          <w:p w:rsidR="00C33A44" w:rsidRPr="004D6703" w:rsidRDefault="00C33A44" w:rsidP="00263D1E">
            <w:pPr>
              <w:spacing w:line="240" w:lineRule="auto"/>
              <w:ind w:firstLine="39"/>
              <w:jc w:val="center"/>
              <w:rPr>
                <w:rFonts w:ascii="Times New Roman" w:hAnsi="Times New Roman"/>
                <w:sz w:val="24"/>
                <w:szCs w:val="24"/>
              </w:rPr>
            </w:pPr>
            <w:r w:rsidRPr="004D6703">
              <w:rPr>
                <w:rFonts w:ascii="Times New Roman" w:hAnsi="Times New Roman"/>
                <w:sz w:val="24"/>
                <w:szCs w:val="24"/>
              </w:rPr>
              <w:t>Скорее удовлетворительно, %</w:t>
            </w:r>
          </w:p>
        </w:tc>
        <w:tc>
          <w:tcPr>
            <w:tcW w:w="1559" w:type="dxa"/>
            <w:vAlign w:val="center"/>
          </w:tcPr>
          <w:p w:rsidR="00C33A44" w:rsidRPr="004D6703" w:rsidRDefault="00C33A44" w:rsidP="00263D1E">
            <w:pPr>
              <w:spacing w:line="240" w:lineRule="auto"/>
              <w:ind w:firstLine="38"/>
              <w:jc w:val="center"/>
              <w:rPr>
                <w:rFonts w:ascii="Times New Roman" w:hAnsi="Times New Roman"/>
                <w:sz w:val="24"/>
                <w:szCs w:val="24"/>
              </w:rPr>
            </w:pPr>
            <w:r w:rsidRPr="004D6703">
              <w:rPr>
                <w:rFonts w:ascii="Times New Roman" w:hAnsi="Times New Roman"/>
                <w:sz w:val="24"/>
                <w:szCs w:val="24"/>
              </w:rPr>
              <w:t>Скорее не удовлетворительно, %</w:t>
            </w:r>
          </w:p>
        </w:tc>
        <w:tc>
          <w:tcPr>
            <w:tcW w:w="1417" w:type="dxa"/>
            <w:vAlign w:val="center"/>
          </w:tcPr>
          <w:p w:rsidR="00C33A44" w:rsidRPr="004D6703" w:rsidRDefault="00C33A44" w:rsidP="00263D1E">
            <w:pPr>
              <w:spacing w:line="240" w:lineRule="auto"/>
              <w:ind w:firstLine="37"/>
              <w:jc w:val="center"/>
              <w:rPr>
                <w:rFonts w:ascii="Times New Roman" w:hAnsi="Times New Roman"/>
                <w:sz w:val="24"/>
                <w:szCs w:val="24"/>
              </w:rPr>
            </w:pPr>
            <w:r w:rsidRPr="004D6703">
              <w:rPr>
                <w:rFonts w:ascii="Times New Roman" w:hAnsi="Times New Roman"/>
                <w:sz w:val="24"/>
                <w:szCs w:val="24"/>
              </w:rPr>
              <w:t>Не удовлетворительно, %</w:t>
            </w:r>
          </w:p>
        </w:tc>
      </w:tr>
      <w:tr w:rsidR="00C33A44" w:rsidRPr="004D6703" w:rsidTr="00263D1E">
        <w:tc>
          <w:tcPr>
            <w:tcW w:w="3794" w:type="dxa"/>
            <w:vAlign w:val="center"/>
          </w:tcPr>
          <w:p w:rsidR="00C33A44" w:rsidRPr="004D6703" w:rsidRDefault="00C33A44" w:rsidP="00263D1E">
            <w:pPr>
              <w:spacing w:line="240" w:lineRule="auto"/>
              <w:rPr>
                <w:rFonts w:ascii="Times New Roman" w:hAnsi="Times New Roman"/>
                <w:sz w:val="24"/>
                <w:szCs w:val="24"/>
              </w:rPr>
            </w:pPr>
            <w:r w:rsidRPr="004D6703">
              <w:rPr>
                <w:rFonts w:ascii="Times New Roman" w:hAnsi="Times New Roman"/>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1417" w:type="dxa"/>
            <w:vAlign w:val="center"/>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93</w:t>
            </w:r>
          </w:p>
        </w:tc>
        <w:tc>
          <w:tcPr>
            <w:tcW w:w="1560" w:type="dxa"/>
            <w:vAlign w:val="center"/>
          </w:tcPr>
          <w:p w:rsidR="00C33A44" w:rsidRPr="004D6703" w:rsidRDefault="00C33A44" w:rsidP="00263D1E">
            <w:pPr>
              <w:spacing w:line="240" w:lineRule="auto"/>
              <w:ind w:firstLine="39"/>
              <w:jc w:val="center"/>
              <w:rPr>
                <w:rFonts w:ascii="Times New Roman" w:hAnsi="Times New Roman"/>
                <w:sz w:val="24"/>
                <w:szCs w:val="24"/>
              </w:rPr>
            </w:pPr>
            <w:r w:rsidRPr="004D6703">
              <w:rPr>
                <w:rFonts w:ascii="Times New Roman" w:hAnsi="Times New Roman"/>
                <w:sz w:val="24"/>
                <w:szCs w:val="24"/>
              </w:rPr>
              <w:t>2,1</w:t>
            </w:r>
          </w:p>
        </w:tc>
        <w:tc>
          <w:tcPr>
            <w:tcW w:w="1559" w:type="dxa"/>
            <w:vAlign w:val="center"/>
          </w:tcPr>
          <w:p w:rsidR="00C33A44" w:rsidRPr="004D6703" w:rsidRDefault="00C33A44" w:rsidP="00263D1E">
            <w:pPr>
              <w:spacing w:line="240" w:lineRule="auto"/>
              <w:ind w:firstLine="38"/>
              <w:jc w:val="center"/>
              <w:rPr>
                <w:rFonts w:ascii="Times New Roman" w:hAnsi="Times New Roman"/>
                <w:sz w:val="24"/>
                <w:szCs w:val="24"/>
              </w:rPr>
            </w:pPr>
            <w:r w:rsidRPr="004D6703">
              <w:rPr>
                <w:rFonts w:ascii="Times New Roman" w:hAnsi="Times New Roman"/>
                <w:sz w:val="24"/>
                <w:szCs w:val="24"/>
              </w:rPr>
              <w:t>3,1</w:t>
            </w:r>
          </w:p>
        </w:tc>
        <w:tc>
          <w:tcPr>
            <w:tcW w:w="1417" w:type="dxa"/>
            <w:vAlign w:val="center"/>
          </w:tcPr>
          <w:p w:rsidR="00C33A44" w:rsidRPr="004D6703" w:rsidRDefault="00C33A44" w:rsidP="00263D1E">
            <w:pPr>
              <w:spacing w:line="240" w:lineRule="auto"/>
              <w:ind w:firstLine="37"/>
              <w:jc w:val="center"/>
              <w:rPr>
                <w:rFonts w:ascii="Times New Roman" w:hAnsi="Times New Roman"/>
                <w:sz w:val="24"/>
                <w:szCs w:val="24"/>
              </w:rPr>
            </w:pPr>
            <w:r w:rsidRPr="004D6703">
              <w:rPr>
                <w:rFonts w:ascii="Times New Roman" w:hAnsi="Times New Roman"/>
                <w:sz w:val="24"/>
                <w:szCs w:val="24"/>
              </w:rPr>
              <w:t>1,8</w:t>
            </w:r>
          </w:p>
        </w:tc>
      </w:tr>
    </w:tbl>
    <w:p w:rsidR="00C33A44" w:rsidRPr="004D6703" w:rsidRDefault="00C33A44" w:rsidP="00C33A44">
      <w:pPr>
        <w:spacing w:after="0" w:line="240" w:lineRule="auto"/>
        <w:ind w:firstLine="709"/>
        <w:rPr>
          <w:rFonts w:ascii="Times New Roman" w:hAnsi="Times New Roman"/>
          <w:sz w:val="28"/>
          <w:szCs w:val="28"/>
        </w:rPr>
      </w:pPr>
    </w:p>
    <w:p w:rsidR="00C33A44" w:rsidRPr="004D6703" w:rsidRDefault="00C33A44" w:rsidP="00C33A44">
      <w:pPr>
        <w:spacing w:after="0" w:line="240" w:lineRule="auto"/>
        <w:jc w:val="center"/>
        <w:rPr>
          <w:rFonts w:ascii="Times New Roman" w:hAnsi="Times New Roman"/>
          <w:sz w:val="28"/>
          <w:szCs w:val="28"/>
        </w:rPr>
      </w:pPr>
      <w:r w:rsidRPr="004D6703">
        <w:rPr>
          <w:noProof/>
          <w:lang w:eastAsia="ru-RU"/>
        </w:rPr>
        <w:drawing>
          <wp:inline distT="0" distB="0" distL="0" distR="0">
            <wp:extent cx="5781675" cy="3095625"/>
            <wp:effectExtent l="19050" t="0" r="9525" b="0"/>
            <wp:docPr id="3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3A44" w:rsidRPr="004D6703" w:rsidRDefault="00C33A44" w:rsidP="00C33A44">
      <w:pPr>
        <w:spacing w:after="0" w:line="240" w:lineRule="auto"/>
        <w:ind w:firstLine="709"/>
        <w:rPr>
          <w:rFonts w:ascii="Times New Roman" w:hAnsi="Times New Roman"/>
          <w:sz w:val="28"/>
          <w:szCs w:val="28"/>
        </w:rPr>
      </w:pPr>
    </w:p>
    <w:p w:rsidR="00C33A44" w:rsidRPr="004D6703" w:rsidRDefault="00C33A44" w:rsidP="00C33A44">
      <w:pPr>
        <w:spacing w:after="0" w:line="240" w:lineRule="auto"/>
        <w:rPr>
          <w:rFonts w:ascii="Times New Roman" w:hAnsi="Times New Roman"/>
          <w:sz w:val="28"/>
          <w:szCs w:val="28"/>
        </w:rPr>
      </w:pPr>
    </w:p>
    <w:p w:rsidR="00C33A44" w:rsidRPr="004D6703" w:rsidRDefault="00C33A44" w:rsidP="00971761">
      <w:pPr>
        <w:spacing w:after="0" w:line="240" w:lineRule="auto"/>
        <w:ind w:firstLine="709"/>
        <w:jc w:val="both"/>
        <w:rPr>
          <w:rFonts w:ascii="Times New Roman" w:hAnsi="Times New Roman"/>
          <w:sz w:val="28"/>
          <w:szCs w:val="28"/>
        </w:rPr>
      </w:pPr>
      <w:r w:rsidRPr="004D6703">
        <w:rPr>
          <w:rFonts w:ascii="Times New Roman" w:hAnsi="Times New Roman"/>
          <w:sz w:val="28"/>
          <w:szCs w:val="28"/>
        </w:rPr>
        <w:t>Анализ данных о развитии конкуренции на рынке услуг перевозок пассажиров наземным транспортом показал следующие данные – более 91,4 % всех опрошенных считают насыщенным рынок услуг перевозок пассажиров наземным транспортом и 93 % удовлетворены наличием предприятий по услуге перевозок в муниципальном образовании.</w:t>
      </w:r>
    </w:p>
    <w:p w:rsidR="00C33A44" w:rsidRPr="004D6703" w:rsidRDefault="00C33A44" w:rsidP="00C33A44">
      <w:pPr>
        <w:spacing w:after="0" w:line="240" w:lineRule="auto"/>
        <w:ind w:firstLine="709"/>
        <w:jc w:val="both"/>
        <w:rPr>
          <w:rFonts w:ascii="Times New Roman" w:hAnsi="Times New Roman"/>
          <w:sz w:val="28"/>
          <w:szCs w:val="28"/>
        </w:rPr>
      </w:pPr>
      <w:r w:rsidRPr="004D6703">
        <w:rPr>
          <w:rFonts w:ascii="Times New Roman" w:hAnsi="Times New Roman"/>
          <w:sz w:val="28"/>
          <w:szCs w:val="28"/>
        </w:rPr>
        <w:t>Результаты опроса населения о частоте пользования общественным транспортом показали следующие результаты:</w:t>
      </w:r>
    </w:p>
    <w:p w:rsidR="00C33A44" w:rsidRPr="004D6703" w:rsidRDefault="00C33A44" w:rsidP="00C33A44">
      <w:pPr>
        <w:spacing w:after="0" w:line="240" w:lineRule="auto"/>
        <w:ind w:firstLine="709"/>
        <w:rPr>
          <w:rFonts w:ascii="Times New Roman" w:hAnsi="Times New Roman"/>
          <w:sz w:val="28"/>
          <w:szCs w:val="28"/>
        </w:rPr>
      </w:pPr>
    </w:p>
    <w:tbl>
      <w:tblPr>
        <w:tblStyle w:val="a8"/>
        <w:tblW w:w="0" w:type="auto"/>
        <w:tblLook w:val="04A0" w:firstRow="1" w:lastRow="0" w:firstColumn="1" w:lastColumn="0" w:noHBand="0" w:noVBand="1"/>
      </w:tblPr>
      <w:tblGrid>
        <w:gridCol w:w="7905"/>
        <w:gridCol w:w="1949"/>
      </w:tblGrid>
      <w:tr w:rsidR="00C33A44" w:rsidRPr="004D6703" w:rsidTr="00263D1E">
        <w:tc>
          <w:tcPr>
            <w:tcW w:w="7905" w:type="dxa"/>
          </w:tcPr>
          <w:p w:rsidR="00C33A44" w:rsidRPr="004D6703" w:rsidRDefault="00C33A44" w:rsidP="00263D1E">
            <w:pPr>
              <w:spacing w:line="240" w:lineRule="auto"/>
              <w:rPr>
                <w:rFonts w:ascii="Times New Roman" w:hAnsi="Times New Roman"/>
                <w:sz w:val="24"/>
                <w:szCs w:val="24"/>
              </w:rPr>
            </w:pPr>
            <w:r w:rsidRPr="004D6703">
              <w:rPr>
                <w:rFonts w:ascii="Times New Roman" w:hAnsi="Times New Roman"/>
                <w:sz w:val="24"/>
                <w:szCs w:val="24"/>
              </w:rPr>
              <w:t>Практически каждый день</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38,3%</w:t>
            </w:r>
          </w:p>
        </w:tc>
      </w:tr>
      <w:tr w:rsidR="00C33A44" w:rsidRPr="004D6703" w:rsidTr="00263D1E">
        <w:tc>
          <w:tcPr>
            <w:tcW w:w="7905" w:type="dxa"/>
          </w:tcPr>
          <w:p w:rsidR="00C33A44" w:rsidRPr="004D6703" w:rsidRDefault="00C33A44" w:rsidP="00263D1E">
            <w:pPr>
              <w:spacing w:line="240" w:lineRule="auto"/>
              <w:rPr>
                <w:rFonts w:ascii="Times New Roman" w:hAnsi="Times New Roman"/>
                <w:sz w:val="24"/>
                <w:szCs w:val="24"/>
              </w:rPr>
            </w:pPr>
            <w:r w:rsidRPr="004D6703">
              <w:rPr>
                <w:rFonts w:ascii="Times New Roman" w:hAnsi="Times New Roman"/>
                <w:sz w:val="24"/>
                <w:szCs w:val="24"/>
              </w:rPr>
              <w:t>Один или несколько раз в неделю</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18,6%</w:t>
            </w:r>
          </w:p>
        </w:tc>
      </w:tr>
      <w:tr w:rsidR="00C33A44" w:rsidRPr="004D6703" w:rsidTr="00263D1E">
        <w:tc>
          <w:tcPr>
            <w:tcW w:w="7905" w:type="dxa"/>
          </w:tcPr>
          <w:p w:rsidR="00C33A44" w:rsidRPr="004D6703" w:rsidRDefault="00C33A44" w:rsidP="00263D1E">
            <w:pPr>
              <w:spacing w:line="240" w:lineRule="auto"/>
              <w:rPr>
                <w:rFonts w:ascii="Times New Roman" w:hAnsi="Times New Roman"/>
                <w:sz w:val="24"/>
                <w:szCs w:val="24"/>
              </w:rPr>
            </w:pPr>
            <w:r w:rsidRPr="004D6703">
              <w:rPr>
                <w:rFonts w:ascii="Times New Roman" w:hAnsi="Times New Roman"/>
                <w:sz w:val="24"/>
                <w:szCs w:val="24"/>
              </w:rPr>
              <w:t>Один или несколько раз в месяц</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6,7%</w:t>
            </w:r>
          </w:p>
        </w:tc>
      </w:tr>
      <w:tr w:rsidR="00C33A44" w:rsidRPr="004D6703" w:rsidTr="00263D1E">
        <w:tc>
          <w:tcPr>
            <w:tcW w:w="7905" w:type="dxa"/>
          </w:tcPr>
          <w:p w:rsidR="00C33A44" w:rsidRPr="004D6703" w:rsidRDefault="00C33A44" w:rsidP="00263D1E">
            <w:pPr>
              <w:spacing w:line="240" w:lineRule="auto"/>
              <w:rPr>
                <w:rFonts w:ascii="Times New Roman" w:hAnsi="Times New Roman"/>
                <w:sz w:val="24"/>
                <w:szCs w:val="24"/>
              </w:rPr>
            </w:pPr>
            <w:r w:rsidRPr="004D6703">
              <w:rPr>
                <w:rFonts w:ascii="Times New Roman" w:hAnsi="Times New Roman"/>
                <w:sz w:val="24"/>
                <w:szCs w:val="24"/>
              </w:rPr>
              <w:t>Практически не пользуюсь, хожу пешком или пользуюсь велосипедом</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8,2%</w:t>
            </w:r>
          </w:p>
        </w:tc>
      </w:tr>
      <w:tr w:rsidR="00C33A44" w:rsidRPr="004D6703" w:rsidTr="00263D1E">
        <w:tc>
          <w:tcPr>
            <w:tcW w:w="7905" w:type="dxa"/>
          </w:tcPr>
          <w:p w:rsidR="00C33A44" w:rsidRPr="004D6703" w:rsidRDefault="00C33A44" w:rsidP="00263D1E">
            <w:pPr>
              <w:spacing w:line="240" w:lineRule="auto"/>
              <w:rPr>
                <w:rFonts w:ascii="Times New Roman" w:hAnsi="Times New Roman"/>
                <w:sz w:val="24"/>
                <w:szCs w:val="24"/>
              </w:rPr>
            </w:pPr>
            <w:r w:rsidRPr="004D6703">
              <w:rPr>
                <w:rFonts w:ascii="Times New Roman" w:hAnsi="Times New Roman"/>
                <w:sz w:val="24"/>
                <w:szCs w:val="24"/>
              </w:rPr>
              <w:t>Практически не пользуюсь, пользуюсь личным автомобилем, мотоциклом, такси</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20,2%</w:t>
            </w:r>
          </w:p>
        </w:tc>
      </w:tr>
      <w:tr w:rsidR="00C33A44" w:rsidRPr="004D6703" w:rsidTr="00263D1E">
        <w:tc>
          <w:tcPr>
            <w:tcW w:w="7905" w:type="dxa"/>
          </w:tcPr>
          <w:p w:rsidR="00C33A44" w:rsidRPr="004D6703" w:rsidRDefault="00C33A44" w:rsidP="00263D1E">
            <w:pPr>
              <w:spacing w:line="240" w:lineRule="auto"/>
              <w:rPr>
                <w:rFonts w:ascii="Times New Roman" w:hAnsi="Times New Roman"/>
                <w:sz w:val="24"/>
                <w:szCs w:val="24"/>
              </w:rPr>
            </w:pPr>
            <w:r w:rsidRPr="004D6703">
              <w:rPr>
                <w:rFonts w:ascii="Times New Roman" w:hAnsi="Times New Roman"/>
                <w:sz w:val="24"/>
                <w:szCs w:val="24"/>
              </w:rPr>
              <w:t>Не ответили</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8%</w:t>
            </w:r>
          </w:p>
        </w:tc>
      </w:tr>
    </w:tbl>
    <w:p w:rsidR="00C33A44" w:rsidRPr="004D6703" w:rsidRDefault="00C33A44" w:rsidP="00C33A44">
      <w:pPr>
        <w:spacing w:after="0" w:line="240" w:lineRule="auto"/>
        <w:ind w:firstLine="709"/>
        <w:rPr>
          <w:rFonts w:ascii="Times New Roman" w:hAnsi="Times New Roman"/>
          <w:sz w:val="28"/>
          <w:szCs w:val="28"/>
        </w:rPr>
      </w:pPr>
    </w:p>
    <w:p w:rsidR="00C33A44" w:rsidRPr="004D6703" w:rsidRDefault="00C33A44" w:rsidP="00C33A44">
      <w:pPr>
        <w:spacing w:after="0" w:line="240" w:lineRule="auto"/>
        <w:ind w:firstLine="709"/>
        <w:rPr>
          <w:rFonts w:ascii="Times New Roman" w:hAnsi="Times New Roman"/>
          <w:sz w:val="28"/>
          <w:szCs w:val="28"/>
        </w:rPr>
      </w:pPr>
    </w:p>
    <w:p w:rsidR="00C33A44" w:rsidRPr="004D6703" w:rsidRDefault="00C33A44" w:rsidP="00C33A44">
      <w:pPr>
        <w:spacing w:after="0" w:line="240" w:lineRule="auto"/>
        <w:jc w:val="center"/>
        <w:rPr>
          <w:rFonts w:ascii="Times New Roman" w:hAnsi="Times New Roman"/>
          <w:sz w:val="28"/>
          <w:szCs w:val="28"/>
        </w:rPr>
      </w:pPr>
      <w:r w:rsidRPr="004D6703">
        <w:rPr>
          <w:noProof/>
          <w:lang w:eastAsia="ru-RU"/>
        </w:rPr>
        <w:drawing>
          <wp:inline distT="0" distB="0" distL="0" distR="0">
            <wp:extent cx="6115050" cy="3505200"/>
            <wp:effectExtent l="0" t="0" r="0" b="0"/>
            <wp:docPr id="37"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33A44" w:rsidRPr="004D6703" w:rsidRDefault="00C33A44" w:rsidP="00C33A44">
      <w:pPr>
        <w:spacing w:after="0" w:line="240" w:lineRule="auto"/>
        <w:ind w:firstLine="709"/>
        <w:rPr>
          <w:rFonts w:ascii="Times New Roman" w:hAnsi="Times New Roman"/>
          <w:sz w:val="28"/>
          <w:szCs w:val="28"/>
        </w:rPr>
      </w:pPr>
    </w:p>
    <w:p w:rsidR="00C33A44" w:rsidRPr="004D6703" w:rsidRDefault="0009756E" w:rsidP="00C33A44">
      <w:pPr>
        <w:spacing w:after="0" w:line="240" w:lineRule="auto"/>
        <w:ind w:firstLine="709"/>
        <w:jc w:val="both"/>
        <w:rPr>
          <w:rFonts w:ascii="Times New Roman" w:hAnsi="Times New Roman"/>
          <w:sz w:val="28"/>
          <w:szCs w:val="28"/>
        </w:rPr>
      </w:pPr>
      <w:r w:rsidRPr="004D6703">
        <w:rPr>
          <w:rFonts w:ascii="Times New Roman" w:hAnsi="Times New Roman"/>
          <w:sz w:val="28"/>
          <w:szCs w:val="28"/>
        </w:rPr>
        <w:t>42 % опрошенных признали р</w:t>
      </w:r>
      <w:r w:rsidR="00C33A44" w:rsidRPr="004D6703">
        <w:rPr>
          <w:rFonts w:ascii="Times New Roman" w:hAnsi="Times New Roman"/>
          <w:sz w:val="28"/>
          <w:szCs w:val="28"/>
        </w:rPr>
        <w:t>аботу общественного транспорта</w:t>
      </w:r>
      <w:r w:rsidRPr="004D6703">
        <w:rPr>
          <w:rFonts w:ascii="Times New Roman" w:hAnsi="Times New Roman"/>
          <w:sz w:val="28"/>
          <w:szCs w:val="28"/>
        </w:rPr>
        <w:t xml:space="preserve"> «скореехорошей», 18,4 % граждан оценивают работу «скорее плохо», 14,7 % считают, что общественный транспорт работает хорошо.</w:t>
      </w:r>
    </w:p>
    <w:p w:rsidR="00C33A44" w:rsidRPr="004D6703" w:rsidRDefault="00C33A44" w:rsidP="00C33A44">
      <w:pPr>
        <w:spacing w:after="0" w:line="240" w:lineRule="auto"/>
        <w:ind w:firstLine="709"/>
        <w:rPr>
          <w:rFonts w:ascii="Times New Roman" w:hAnsi="Times New Roman"/>
          <w:sz w:val="28"/>
          <w:szCs w:val="28"/>
        </w:rPr>
      </w:pPr>
    </w:p>
    <w:tbl>
      <w:tblPr>
        <w:tblStyle w:val="a8"/>
        <w:tblW w:w="0" w:type="auto"/>
        <w:tblLook w:val="04A0" w:firstRow="1" w:lastRow="0" w:firstColumn="1" w:lastColumn="0" w:noHBand="0" w:noVBand="1"/>
      </w:tblPr>
      <w:tblGrid>
        <w:gridCol w:w="7905"/>
        <w:gridCol w:w="1949"/>
      </w:tblGrid>
      <w:tr w:rsidR="00C33A44" w:rsidRPr="004D6703" w:rsidTr="00263D1E">
        <w:tc>
          <w:tcPr>
            <w:tcW w:w="7905" w:type="dxa"/>
          </w:tcPr>
          <w:p w:rsidR="00C33A44" w:rsidRPr="004D6703" w:rsidRDefault="00C33A44" w:rsidP="00263D1E">
            <w:pPr>
              <w:spacing w:line="240" w:lineRule="auto"/>
              <w:rPr>
                <w:rFonts w:ascii="Times New Roman" w:hAnsi="Times New Roman"/>
                <w:sz w:val="24"/>
                <w:szCs w:val="24"/>
              </w:rPr>
            </w:pPr>
            <w:r w:rsidRPr="004D6703">
              <w:rPr>
                <w:rFonts w:ascii="Times New Roman" w:hAnsi="Times New Roman"/>
                <w:sz w:val="24"/>
                <w:szCs w:val="24"/>
              </w:rPr>
              <w:t>Хорошо</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14,7%</w:t>
            </w:r>
          </w:p>
        </w:tc>
      </w:tr>
      <w:tr w:rsidR="00C33A44" w:rsidRPr="004D6703" w:rsidTr="00263D1E">
        <w:tc>
          <w:tcPr>
            <w:tcW w:w="7905" w:type="dxa"/>
          </w:tcPr>
          <w:p w:rsidR="00C33A44" w:rsidRPr="004D6703" w:rsidRDefault="00C33A44" w:rsidP="00263D1E">
            <w:pPr>
              <w:spacing w:line="240" w:lineRule="auto"/>
              <w:rPr>
                <w:rFonts w:ascii="Times New Roman" w:hAnsi="Times New Roman"/>
                <w:sz w:val="24"/>
                <w:szCs w:val="24"/>
              </w:rPr>
            </w:pPr>
            <w:r w:rsidRPr="004D6703">
              <w:rPr>
                <w:rFonts w:ascii="Times New Roman" w:hAnsi="Times New Roman"/>
                <w:sz w:val="24"/>
                <w:szCs w:val="24"/>
              </w:rPr>
              <w:t>Скорее хорошо</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42%</w:t>
            </w:r>
          </w:p>
        </w:tc>
      </w:tr>
      <w:tr w:rsidR="00C33A44" w:rsidRPr="004D6703" w:rsidTr="00263D1E">
        <w:tc>
          <w:tcPr>
            <w:tcW w:w="7905" w:type="dxa"/>
          </w:tcPr>
          <w:p w:rsidR="00C33A44" w:rsidRPr="004D6703" w:rsidRDefault="00C33A44" w:rsidP="00263D1E">
            <w:pPr>
              <w:spacing w:line="240" w:lineRule="auto"/>
              <w:rPr>
                <w:rFonts w:ascii="Times New Roman" w:hAnsi="Times New Roman"/>
                <w:sz w:val="24"/>
                <w:szCs w:val="24"/>
              </w:rPr>
            </w:pPr>
            <w:r w:rsidRPr="004D6703">
              <w:rPr>
                <w:rFonts w:ascii="Times New Roman" w:hAnsi="Times New Roman"/>
                <w:sz w:val="24"/>
                <w:szCs w:val="24"/>
              </w:rPr>
              <w:t>Скорее плохо</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18,4%</w:t>
            </w:r>
          </w:p>
        </w:tc>
      </w:tr>
      <w:tr w:rsidR="00C33A44" w:rsidRPr="004D6703" w:rsidTr="00263D1E">
        <w:tc>
          <w:tcPr>
            <w:tcW w:w="7905" w:type="dxa"/>
          </w:tcPr>
          <w:p w:rsidR="00C33A44" w:rsidRPr="004D6703" w:rsidRDefault="00C33A44" w:rsidP="00263D1E">
            <w:pPr>
              <w:spacing w:line="240" w:lineRule="auto"/>
              <w:rPr>
                <w:rFonts w:ascii="Times New Roman" w:hAnsi="Times New Roman"/>
                <w:sz w:val="24"/>
                <w:szCs w:val="24"/>
              </w:rPr>
            </w:pPr>
            <w:r w:rsidRPr="004D6703">
              <w:rPr>
                <w:rFonts w:ascii="Times New Roman" w:hAnsi="Times New Roman"/>
                <w:sz w:val="24"/>
                <w:szCs w:val="24"/>
              </w:rPr>
              <w:t>Плохо</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5,4%</w:t>
            </w:r>
          </w:p>
        </w:tc>
      </w:tr>
      <w:tr w:rsidR="00C33A44" w:rsidRPr="004D6703" w:rsidTr="00263D1E">
        <w:tc>
          <w:tcPr>
            <w:tcW w:w="7905" w:type="dxa"/>
          </w:tcPr>
          <w:p w:rsidR="00C33A44" w:rsidRPr="004D6703" w:rsidRDefault="00C33A44" w:rsidP="00263D1E">
            <w:pPr>
              <w:spacing w:line="240" w:lineRule="auto"/>
              <w:rPr>
                <w:rFonts w:ascii="Times New Roman" w:hAnsi="Times New Roman"/>
                <w:sz w:val="24"/>
                <w:szCs w:val="24"/>
              </w:rPr>
            </w:pPr>
            <w:r w:rsidRPr="004D6703">
              <w:rPr>
                <w:rFonts w:ascii="Times New Roman" w:hAnsi="Times New Roman"/>
                <w:sz w:val="24"/>
                <w:szCs w:val="24"/>
              </w:rPr>
              <w:t>Не пользуюсь общественным транспортом</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3%</w:t>
            </w:r>
          </w:p>
        </w:tc>
      </w:tr>
      <w:tr w:rsidR="00C33A44" w:rsidRPr="004D6703" w:rsidTr="00263D1E">
        <w:tc>
          <w:tcPr>
            <w:tcW w:w="7905" w:type="dxa"/>
          </w:tcPr>
          <w:p w:rsidR="00C33A44" w:rsidRPr="004D6703" w:rsidRDefault="00C33A44" w:rsidP="00263D1E">
            <w:pPr>
              <w:spacing w:line="240" w:lineRule="auto"/>
              <w:rPr>
                <w:rFonts w:ascii="Times New Roman" w:hAnsi="Times New Roman"/>
                <w:sz w:val="24"/>
                <w:szCs w:val="24"/>
              </w:rPr>
            </w:pPr>
            <w:r w:rsidRPr="004D6703">
              <w:rPr>
                <w:rFonts w:ascii="Times New Roman" w:hAnsi="Times New Roman"/>
                <w:sz w:val="24"/>
                <w:szCs w:val="24"/>
              </w:rPr>
              <w:t>Затрудняюсь ответить</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9,8%</w:t>
            </w:r>
          </w:p>
        </w:tc>
      </w:tr>
      <w:tr w:rsidR="00C33A44" w:rsidRPr="004D6703" w:rsidTr="00263D1E">
        <w:tc>
          <w:tcPr>
            <w:tcW w:w="7905" w:type="dxa"/>
          </w:tcPr>
          <w:p w:rsidR="00C33A44" w:rsidRPr="004D6703" w:rsidRDefault="00C33A44" w:rsidP="00263D1E">
            <w:pPr>
              <w:spacing w:line="240" w:lineRule="auto"/>
              <w:rPr>
                <w:rFonts w:ascii="Times New Roman" w:hAnsi="Times New Roman"/>
                <w:sz w:val="24"/>
                <w:szCs w:val="24"/>
              </w:rPr>
            </w:pPr>
            <w:r w:rsidRPr="004D6703">
              <w:rPr>
                <w:rFonts w:ascii="Times New Roman" w:hAnsi="Times New Roman"/>
                <w:sz w:val="24"/>
                <w:szCs w:val="24"/>
              </w:rPr>
              <w:t>Не ответили</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6,7%</w:t>
            </w:r>
          </w:p>
        </w:tc>
      </w:tr>
    </w:tbl>
    <w:p w:rsidR="00C33A44" w:rsidRPr="004D6703" w:rsidRDefault="00C33A44" w:rsidP="00C33A44">
      <w:pPr>
        <w:spacing w:after="0" w:line="240" w:lineRule="auto"/>
        <w:rPr>
          <w:rFonts w:ascii="Times New Roman" w:hAnsi="Times New Roman"/>
          <w:sz w:val="28"/>
          <w:szCs w:val="28"/>
        </w:rPr>
      </w:pPr>
    </w:p>
    <w:p w:rsidR="00C33A44" w:rsidRPr="004D6703" w:rsidRDefault="00C33A44" w:rsidP="00C33A44">
      <w:pPr>
        <w:spacing w:after="0" w:line="240" w:lineRule="auto"/>
        <w:jc w:val="center"/>
        <w:rPr>
          <w:rFonts w:ascii="Times New Roman" w:hAnsi="Times New Roman"/>
          <w:sz w:val="28"/>
          <w:szCs w:val="28"/>
        </w:rPr>
      </w:pPr>
      <w:r w:rsidRPr="004D6703">
        <w:rPr>
          <w:noProof/>
          <w:lang w:eastAsia="ru-RU"/>
        </w:rPr>
        <w:drawing>
          <wp:inline distT="0" distB="0" distL="0" distR="0">
            <wp:extent cx="5505450" cy="2838450"/>
            <wp:effectExtent l="19050" t="0" r="19050" b="0"/>
            <wp:docPr id="38"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33A44" w:rsidRPr="004D6703" w:rsidRDefault="00C33A44" w:rsidP="00C33A44">
      <w:pPr>
        <w:spacing w:after="0" w:line="240" w:lineRule="auto"/>
        <w:ind w:firstLine="709"/>
        <w:rPr>
          <w:rFonts w:ascii="Times New Roman" w:hAnsi="Times New Roman"/>
          <w:sz w:val="28"/>
          <w:szCs w:val="28"/>
        </w:rPr>
      </w:pPr>
    </w:p>
    <w:p w:rsidR="00C33A44" w:rsidRPr="004D6703" w:rsidRDefault="00C33A44" w:rsidP="00C33A44">
      <w:pPr>
        <w:spacing w:after="0" w:line="240" w:lineRule="auto"/>
        <w:ind w:firstLine="709"/>
        <w:jc w:val="both"/>
        <w:rPr>
          <w:rFonts w:ascii="Times New Roman" w:hAnsi="Times New Roman"/>
          <w:sz w:val="28"/>
          <w:szCs w:val="28"/>
        </w:rPr>
      </w:pPr>
      <w:r w:rsidRPr="004D6703">
        <w:rPr>
          <w:rFonts w:ascii="Times New Roman" w:hAnsi="Times New Roman"/>
          <w:sz w:val="28"/>
          <w:szCs w:val="28"/>
        </w:rPr>
        <w:t>Основной причиной, мешающей чаще пользоваться общественным транспортом, опрошенные</w:t>
      </w:r>
      <w:r w:rsidR="00EE72DA" w:rsidRPr="004D6703">
        <w:rPr>
          <w:rFonts w:ascii="Times New Roman" w:hAnsi="Times New Roman"/>
          <w:sz w:val="28"/>
          <w:szCs w:val="28"/>
        </w:rPr>
        <w:t xml:space="preserve"> граждане</w:t>
      </w:r>
      <w:r w:rsidRPr="004D6703">
        <w:rPr>
          <w:rFonts w:ascii="Times New Roman" w:hAnsi="Times New Roman"/>
          <w:sz w:val="28"/>
          <w:szCs w:val="28"/>
        </w:rPr>
        <w:t xml:space="preserve"> указали </w:t>
      </w:r>
      <w:r w:rsidR="00EE72DA" w:rsidRPr="004D6703">
        <w:rPr>
          <w:rFonts w:ascii="Times New Roman" w:hAnsi="Times New Roman"/>
          <w:sz w:val="28"/>
          <w:szCs w:val="28"/>
        </w:rPr>
        <w:t xml:space="preserve">на </w:t>
      </w:r>
      <w:r w:rsidRPr="004D6703">
        <w:rPr>
          <w:rFonts w:ascii="Times New Roman" w:hAnsi="Times New Roman"/>
          <w:sz w:val="28"/>
          <w:szCs w:val="28"/>
        </w:rPr>
        <w:t xml:space="preserve">некомфортный (устаревший) подвижной состав – 40 %. </w:t>
      </w:r>
    </w:p>
    <w:p w:rsidR="00C33A44" w:rsidRPr="004D6703" w:rsidRDefault="00C33A44" w:rsidP="00C33A44">
      <w:pPr>
        <w:spacing w:after="0" w:line="240" w:lineRule="auto"/>
        <w:ind w:firstLine="709"/>
        <w:jc w:val="both"/>
        <w:rPr>
          <w:rFonts w:ascii="Times New Roman" w:hAnsi="Times New Roman"/>
          <w:sz w:val="28"/>
          <w:szCs w:val="28"/>
        </w:rPr>
      </w:pPr>
    </w:p>
    <w:tbl>
      <w:tblPr>
        <w:tblStyle w:val="a8"/>
        <w:tblW w:w="0" w:type="auto"/>
        <w:tblLook w:val="04A0" w:firstRow="1" w:lastRow="0" w:firstColumn="1" w:lastColumn="0" w:noHBand="0" w:noVBand="1"/>
      </w:tblPr>
      <w:tblGrid>
        <w:gridCol w:w="7905"/>
        <w:gridCol w:w="1949"/>
      </w:tblGrid>
      <w:tr w:rsidR="00C33A44" w:rsidRPr="004D6703" w:rsidTr="00263D1E">
        <w:tc>
          <w:tcPr>
            <w:tcW w:w="7905" w:type="dxa"/>
          </w:tcPr>
          <w:p w:rsidR="00C33A44" w:rsidRPr="004D6703" w:rsidRDefault="00C33A44" w:rsidP="00263D1E">
            <w:pPr>
              <w:spacing w:line="240" w:lineRule="auto"/>
              <w:jc w:val="both"/>
              <w:rPr>
                <w:rFonts w:ascii="Times New Roman" w:hAnsi="Times New Roman"/>
                <w:sz w:val="24"/>
                <w:szCs w:val="24"/>
              </w:rPr>
            </w:pPr>
            <w:r w:rsidRPr="004D6703">
              <w:rPr>
                <w:rFonts w:ascii="Times New Roman" w:hAnsi="Times New Roman"/>
                <w:sz w:val="24"/>
                <w:szCs w:val="24"/>
              </w:rPr>
              <w:t>Некомфортный / устаревший подвижной состав</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40</w:t>
            </w:r>
          </w:p>
        </w:tc>
      </w:tr>
      <w:tr w:rsidR="00C33A44" w:rsidRPr="004D6703" w:rsidTr="00263D1E">
        <w:tc>
          <w:tcPr>
            <w:tcW w:w="7905" w:type="dxa"/>
          </w:tcPr>
          <w:p w:rsidR="00C33A44" w:rsidRPr="004D6703" w:rsidRDefault="00C33A44" w:rsidP="00263D1E">
            <w:pPr>
              <w:spacing w:line="240" w:lineRule="auto"/>
              <w:jc w:val="both"/>
              <w:rPr>
                <w:rFonts w:ascii="Times New Roman" w:hAnsi="Times New Roman"/>
                <w:sz w:val="24"/>
                <w:szCs w:val="24"/>
              </w:rPr>
            </w:pPr>
            <w:r w:rsidRPr="004D6703">
              <w:rPr>
                <w:rFonts w:ascii="Times New Roman" w:hAnsi="Times New Roman"/>
                <w:sz w:val="24"/>
                <w:szCs w:val="24"/>
              </w:rPr>
              <w:t>Сложная система общественного транспорта</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3,9</w:t>
            </w:r>
          </w:p>
        </w:tc>
      </w:tr>
      <w:tr w:rsidR="00C33A44" w:rsidRPr="004D6703" w:rsidTr="00263D1E">
        <w:tc>
          <w:tcPr>
            <w:tcW w:w="7905" w:type="dxa"/>
          </w:tcPr>
          <w:p w:rsidR="00C33A44" w:rsidRPr="004D6703" w:rsidRDefault="00C33A44" w:rsidP="00263D1E">
            <w:pPr>
              <w:spacing w:line="240" w:lineRule="auto"/>
              <w:jc w:val="both"/>
              <w:rPr>
                <w:rFonts w:ascii="Times New Roman" w:hAnsi="Times New Roman"/>
                <w:sz w:val="24"/>
                <w:szCs w:val="24"/>
              </w:rPr>
            </w:pPr>
            <w:r w:rsidRPr="004D6703">
              <w:rPr>
                <w:rFonts w:ascii="Times New Roman" w:hAnsi="Times New Roman"/>
                <w:sz w:val="24"/>
                <w:szCs w:val="24"/>
              </w:rPr>
              <w:t>Необходимость делать пересадки между маршрутами (видами транспорта)</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3,2</w:t>
            </w:r>
          </w:p>
        </w:tc>
      </w:tr>
      <w:tr w:rsidR="00C33A44" w:rsidRPr="004D6703" w:rsidTr="00263D1E">
        <w:tc>
          <w:tcPr>
            <w:tcW w:w="7905" w:type="dxa"/>
          </w:tcPr>
          <w:p w:rsidR="00C33A44" w:rsidRPr="004D6703" w:rsidRDefault="00C33A44" w:rsidP="00263D1E">
            <w:pPr>
              <w:spacing w:line="240" w:lineRule="auto"/>
              <w:jc w:val="both"/>
              <w:rPr>
                <w:rFonts w:ascii="Times New Roman" w:hAnsi="Times New Roman"/>
                <w:sz w:val="24"/>
                <w:szCs w:val="24"/>
              </w:rPr>
            </w:pPr>
            <w:r w:rsidRPr="004D6703">
              <w:rPr>
                <w:rFonts w:ascii="Times New Roman" w:hAnsi="Times New Roman"/>
                <w:sz w:val="24"/>
                <w:szCs w:val="24"/>
              </w:rPr>
              <w:t>Неудобные остановочные павильона (или их отсутствие)</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1,8</w:t>
            </w:r>
          </w:p>
        </w:tc>
      </w:tr>
      <w:tr w:rsidR="00C33A44" w:rsidRPr="004D6703" w:rsidTr="00263D1E">
        <w:tc>
          <w:tcPr>
            <w:tcW w:w="7905" w:type="dxa"/>
          </w:tcPr>
          <w:p w:rsidR="00C33A44" w:rsidRPr="004D6703" w:rsidRDefault="00C33A44" w:rsidP="00263D1E">
            <w:pPr>
              <w:spacing w:line="240" w:lineRule="auto"/>
              <w:jc w:val="both"/>
              <w:rPr>
                <w:rFonts w:ascii="Times New Roman" w:hAnsi="Times New Roman"/>
                <w:sz w:val="24"/>
                <w:szCs w:val="24"/>
              </w:rPr>
            </w:pPr>
            <w:r w:rsidRPr="004D6703">
              <w:rPr>
                <w:rFonts w:ascii="Times New Roman" w:hAnsi="Times New Roman"/>
                <w:sz w:val="24"/>
                <w:szCs w:val="24"/>
              </w:rPr>
              <w:t>Неудобная система оплаты проезда</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4,3</w:t>
            </w:r>
          </w:p>
        </w:tc>
      </w:tr>
      <w:tr w:rsidR="00C33A44" w:rsidRPr="004D6703" w:rsidTr="00263D1E">
        <w:tc>
          <w:tcPr>
            <w:tcW w:w="7905" w:type="dxa"/>
          </w:tcPr>
          <w:p w:rsidR="00C33A44" w:rsidRPr="004D6703" w:rsidRDefault="00C33A44" w:rsidP="00263D1E">
            <w:pPr>
              <w:spacing w:line="240" w:lineRule="auto"/>
              <w:jc w:val="both"/>
              <w:rPr>
                <w:rFonts w:ascii="Times New Roman" w:hAnsi="Times New Roman"/>
                <w:sz w:val="24"/>
                <w:szCs w:val="24"/>
              </w:rPr>
            </w:pPr>
            <w:r w:rsidRPr="004D6703">
              <w:rPr>
                <w:rFonts w:ascii="Times New Roman" w:hAnsi="Times New Roman"/>
                <w:sz w:val="24"/>
                <w:szCs w:val="24"/>
              </w:rPr>
              <w:t>Удаленность остановки общественного транспорта от дома (работы) или наличие барьеров по пути к остановке (рельеф, подземные переходы, плохой тротуар и проч.)</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5,1</w:t>
            </w:r>
          </w:p>
        </w:tc>
      </w:tr>
      <w:tr w:rsidR="00C33A44" w:rsidRPr="004D6703" w:rsidTr="00263D1E">
        <w:tc>
          <w:tcPr>
            <w:tcW w:w="7905" w:type="dxa"/>
          </w:tcPr>
          <w:p w:rsidR="00C33A44" w:rsidRPr="004D6703" w:rsidRDefault="00C33A44" w:rsidP="00263D1E">
            <w:pPr>
              <w:spacing w:line="240" w:lineRule="auto"/>
              <w:jc w:val="both"/>
              <w:rPr>
                <w:rFonts w:ascii="Times New Roman" w:hAnsi="Times New Roman"/>
                <w:sz w:val="24"/>
                <w:szCs w:val="24"/>
              </w:rPr>
            </w:pPr>
            <w:r w:rsidRPr="004D6703">
              <w:rPr>
                <w:rFonts w:ascii="Times New Roman" w:hAnsi="Times New Roman"/>
                <w:sz w:val="24"/>
                <w:szCs w:val="24"/>
              </w:rPr>
              <w:t>Большие интервалы движения (длительное ожидание)</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23,2</w:t>
            </w:r>
          </w:p>
        </w:tc>
      </w:tr>
      <w:tr w:rsidR="00C33A44" w:rsidRPr="004D6703" w:rsidTr="00263D1E">
        <w:tc>
          <w:tcPr>
            <w:tcW w:w="7905" w:type="dxa"/>
          </w:tcPr>
          <w:p w:rsidR="00C33A44" w:rsidRPr="004D6703" w:rsidRDefault="00C33A44" w:rsidP="00263D1E">
            <w:pPr>
              <w:spacing w:line="240" w:lineRule="auto"/>
              <w:jc w:val="both"/>
              <w:rPr>
                <w:rFonts w:ascii="Times New Roman" w:hAnsi="Times New Roman"/>
                <w:sz w:val="24"/>
                <w:szCs w:val="24"/>
              </w:rPr>
            </w:pPr>
            <w:r w:rsidRPr="004D6703">
              <w:rPr>
                <w:rFonts w:ascii="Times New Roman" w:hAnsi="Times New Roman"/>
                <w:sz w:val="24"/>
                <w:szCs w:val="24"/>
              </w:rPr>
              <w:t>Ничто не мешает, общественны транспорт удобен</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18,3</w:t>
            </w:r>
          </w:p>
        </w:tc>
      </w:tr>
      <w:tr w:rsidR="00C33A44" w:rsidRPr="004D6703" w:rsidTr="00263D1E">
        <w:tc>
          <w:tcPr>
            <w:tcW w:w="7905" w:type="dxa"/>
          </w:tcPr>
          <w:p w:rsidR="00C33A44" w:rsidRPr="004D6703" w:rsidRDefault="00C33A44" w:rsidP="00263D1E">
            <w:pPr>
              <w:spacing w:line="240" w:lineRule="auto"/>
              <w:jc w:val="both"/>
              <w:rPr>
                <w:rFonts w:ascii="Times New Roman" w:hAnsi="Times New Roman"/>
                <w:sz w:val="24"/>
                <w:szCs w:val="24"/>
              </w:rPr>
            </w:pPr>
            <w:r w:rsidRPr="004D6703">
              <w:rPr>
                <w:rFonts w:ascii="Times New Roman" w:hAnsi="Times New Roman"/>
                <w:sz w:val="24"/>
                <w:szCs w:val="24"/>
              </w:rPr>
              <w:t>Нет конкретных причин, личный автомобиль гораздо удобнее даже самого современного и комфортного общественного транспорта</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21,6</w:t>
            </w:r>
          </w:p>
        </w:tc>
      </w:tr>
      <w:tr w:rsidR="00C33A44" w:rsidRPr="004D6703" w:rsidTr="00263D1E">
        <w:tc>
          <w:tcPr>
            <w:tcW w:w="7905" w:type="dxa"/>
          </w:tcPr>
          <w:p w:rsidR="00C33A44" w:rsidRPr="004D6703" w:rsidRDefault="00C33A44" w:rsidP="00263D1E">
            <w:pPr>
              <w:spacing w:line="240" w:lineRule="auto"/>
              <w:jc w:val="both"/>
              <w:rPr>
                <w:rFonts w:ascii="Times New Roman" w:hAnsi="Times New Roman"/>
                <w:sz w:val="24"/>
                <w:szCs w:val="24"/>
              </w:rPr>
            </w:pPr>
            <w:r w:rsidRPr="004D6703">
              <w:rPr>
                <w:rFonts w:ascii="Times New Roman" w:hAnsi="Times New Roman"/>
                <w:sz w:val="24"/>
                <w:szCs w:val="24"/>
              </w:rPr>
              <w:t xml:space="preserve">Другое </w:t>
            </w:r>
            <w:proofErr w:type="gramStart"/>
            <w:r w:rsidRPr="004D6703">
              <w:rPr>
                <w:rFonts w:ascii="Times New Roman" w:hAnsi="Times New Roman"/>
                <w:sz w:val="24"/>
                <w:szCs w:val="24"/>
              </w:rPr>
              <w:t xml:space="preserve">( </w:t>
            </w:r>
            <w:proofErr w:type="gramEnd"/>
            <w:r w:rsidRPr="004D6703">
              <w:rPr>
                <w:rFonts w:ascii="Times New Roman" w:hAnsi="Times New Roman"/>
                <w:sz w:val="24"/>
                <w:szCs w:val="24"/>
              </w:rPr>
              <w:t>стоимость проезда, пробки на ж/д переезде)</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0,7</w:t>
            </w:r>
          </w:p>
        </w:tc>
      </w:tr>
      <w:tr w:rsidR="00C33A44" w:rsidRPr="004D6703" w:rsidTr="00263D1E">
        <w:tc>
          <w:tcPr>
            <w:tcW w:w="7905" w:type="dxa"/>
          </w:tcPr>
          <w:p w:rsidR="00C33A44" w:rsidRPr="004D6703" w:rsidRDefault="00C33A44" w:rsidP="00263D1E">
            <w:pPr>
              <w:spacing w:line="240" w:lineRule="auto"/>
              <w:jc w:val="both"/>
              <w:rPr>
                <w:rFonts w:ascii="Times New Roman" w:hAnsi="Times New Roman"/>
                <w:sz w:val="24"/>
                <w:szCs w:val="24"/>
              </w:rPr>
            </w:pPr>
            <w:r w:rsidRPr="004D6703">
              <w:rPr>
                <w:rFonts w:ascii="Times New Roman" w:hAnsi="Times New Roman"/>
                <w:sz w:val="24"/>
                <w:szCs w:val="24"/>
              </w:rPr>
              <w:t>Не ответили</w:t>
            </w:r>
          </w:p>
        </w:tc>
        <w:tc>
          <w:tcPr>
            <w:tcW w:w="1949" w:type="dxa"/>
          </w:tcPr>
          <w:p w:rsidR="00C33A44" w:rsidRPr="004D6703" w:rsidRDefault="00C33A44" w:rsidP="00263D1E">
            <w:pPr>
              <w:spacing w:line="240" w:lineRule="auto"/>
              <w:jc w:val="center"/>
              <w:rPr>
                <w:rFonts w:ascii="Times New Roman" w:hAnsi="Times New Roman"/>
                <w:sz w:val="24"/>
                <w:szCs w:val="24"/>
              </w:rPr>
            </w:pPr>
            <w:r w:rsidRPr="004D6703">
              <w:rPr>
                <w:rFonts w:ascii="Times New Roman" w:hAnsi="Times New Roman"/>
                <w:sz w:val="24"/>
                <w:szCs w:val="24"/>
              </w:rPr>
              <w:t>8,3</w:t>
            </w:r>
          </w:p>
        </w:tc>
      </w:tr>
    </w:tbl>
    <w:p w:rsidR="00C33A44" w:rsidRPr="004D6703" w:rsidRDefault="00C33A44" w:rsidP="00C33A44">
      <w:pPr>
        <w:spacing w:after="0" w:line="240" w:lineRule="auto"/>
        <w:jc w:val="both"/>
        <w:rPr>
          <w:rFonts w:ascii="Times New Roman" w:hAnsi="Times New Roman"/>
          <w:sz w:val="28"/>
          <w:szCs w:val="28"/>
        </w:rPr>
      </w:pPr>
    </w:p>
    <w:p w:rsidR="00C33A44" w:rsidRPr="004D6703" w:rsidRDefault="00C33A44" w:rsidP="00C33A44">
      <w:pPr>
        <w:spacing w:after="0" w:line="240" w:lineRule="auto"/>
        <w:jc w:val="both"/>
        <w:rPr>
          <w:rFonts w:ascii="Times New Roman" w:hAnsi="Times New Roman"/>
          <w:sz w:val="28"/>
          <w:szCs w:val="28"/>
        </w:rPr>
      </w:pPr>
      <w:r w:rsidRPr="004D6703">
        <w:rPr>
          <w:noProof/>
          <w:lang w:eastAsia="ru-RU"/>
        </w:rPr>
        <w:drawing>
          <wp:inline distT="0" distB="0" distL="0" distR="0">
            <wp:extent cx="6324600" cy="3819525"/>
            <wp:effectExtent l="0" t="0" r="0" b="9525"/>
            <wp:docPr id="39"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3A44" w:rsidRPr="004D6703" w:rsidRDefault="00C33A44" w:rsidP="00C33A44">
      <w:pPr>
        <w:spacing w:after="0" w:line="240" w:lineRule="auto"/>
        <w:ind w:firstLine="709"/>
        <w:jc w:val="both"/>
        <w:rPr>
          <w:rFonts w:ascii="Times New Roman" w:hAnsi="Times New Roman"/>
          <w:sz w:val="28"/>
          <w:szCs w:val="28"/>
        </w:rPr>
      </w:pPr>
    </w:p>
    <w:p w:rsidR="00C33A44" w:rsidRPr="004D6703" w:rsidRDefault="00C33A44" w:rsidP="00EE72DA">
      <w:pPr>
        <w:pStyle w:val="ad"/>
        <w:jc w:val="both"/>
        <w:rPr>
          <w:sz w:val="28"/>
          <w:szCs w:val="28"/>
        </w:rPr>
      </w:pPr>
      <w:r w:rsidRPr="004D6703">
        <w:tab/>
      </w:r>
      <w:r w:rsidR="00EE72DA" w:rsidRPr="004D6703">
        <w:rPr>
          <w:sz w:val="28"/>
          <w:szCs w:val="28"/>
        </w:rPr>
        <w:t xml:space="preserve">На вопрос: «Оцените качество услуг по видам транспорта» результаты сложились </w:t>
      </w:r>
      <w:r w:rsidRPr="004D6703">
        <w:rPr>
          <w:sz w:val="28"/>
          <w:szCs w:val="28"/>
        </w:rPr>
        <w:t xml:space="preserve">следующим образом: </w:t>
      </w:r>
    </w:p>
    <w:p w:rsidR="00C33A44" w:rsidRPr="004D6703" w:rsidRDefault="00C33A44" w:rsidP="00C33A44">
      <w:pPr>
        <w:pStyle w:val="ad"/>
        <w:rPr>
          <w:sz w:val="28"/>
          <w:szCs w:val="28"/>
        </w:rPr>
      </w:pPr>
    </w:p>
    <w:tbl>
      <w:tblPr>
        <w:tblStyle w:val="a8"/>
        <w:tblW w:w="0" w:type="auto"/>
        <w:tblLayout w:type="fixed"/>
        <w:tblLook w:val="04A0" w:firstRow="1" w:lastRow="0" w:firstColumn="1" w:lastColumn="0" w:noHBand="0" w:noVBand="1"/>
      </w:tblPr>
      <w:tblGrid>
        <w:gridCol w:w="3794"/>
        <w:gridCol w:w="1559"/>
        <w:gridCol w:w="1559"/>
        <w:gridCol w:w="1560"/>
        <w:gridCol w:w="1382"/>
      </w:tblGrid>
      <w:tr w:rsidR="00C33A44" w:rsidRPr="004D6703" w:rsidTr="00263D1E">
        <w:tc>
          <w:tcPr>
            <w:tcW w:w="3794" w:type="dxa"/>
            <w:tcBorders>
              <w:right w:val="single" w:sz="4" w:space="0" w:color="000000" w:themeColor="text1"/>
            </w:tcBorders>
            <w:vAlign w:val="center"/>
          </w:tcPr>
          <w:p w:rsidR="00C33A44" w:rsidRPr="004D6703" w:rsidRDefault="00C33A44" w:rsidP="00263D1E">
            <w:pPr>
              <w:pStyle w:val="ad"/>
              <w:jc w:val="center"/>
            </w:pPr>
            <w:r w:rsidRPr="004D6703">
              <w:t>Транспорт</w:t>
            </w:r>
          </w:p>
        </w:tc>
        <w:tc>
          <w:tcPr>
            <w:tcW w:w="1559" w:type="dxa"/>
            <w:tcBorders>
              <w:right w:val="single" w:sz="4" w:space="0" w:color="000000" w:themeColor="text1"/>
            </w:tcBorders>
          </w:tcPr>
          <w:p w:rsidR="00C33A44" w:rsidRPr="004D6703" w:rsidRDefault="00C33A44" w:rsidP="00263D1E">
            <w:pPr>
              <w:pStyle w:val="ad"/>
              <w:jc w:val="center"/>
            </w:pPr>
            <w:r w:rsidRPr="004D6703">
              <w:t>Удовлетвор</w:t>
            </w:r>
            <w:r w:rsidRPr="004D6703">
              <w:t>и</w:t>
            </w:r>
            <w:r w:rsidRPr="004D6703">
              <w:t>тельно, %</w:t>
            </w:r>
          </w:p>
        </w:tc>
        <w:tc>
          <w:tcPr>
            <w:tcW w:w="1559" w:type="dxa"/>
            <w:tcBorders>
              <w:left w:val="single" w:sz="4" w:space="0" w:color="000000" w:themeColor="text1"/>
            </w:tcBorders>
          </w:tcPr>
          <w:p w:rsidR="00C33A44" w:rsidRPr="004D6703" w:rsidRDefault="00C33A44" w:rsidP="00263D1E">
            <w:pPr>
              <w:pStyle w:val="ad"/>
              <w:jc w:val="center"/>
            </w:pPr>
            <w:r w:rsidRPr="004D6703">
              <w:t>Скорее удовл</w:t>
            </w:r>
            <w:r w:rsidRPr="004D6703">
              <w:t>е</w:t>
            </w:r>
            <w:r w:rsidRPr="004D6703">
              <w:t>творительно, %</w:t>
            </w:r>
          </w:p>
        </w:tc>
        <w:tc>
          <w:tcPr>
            <w:tcW w:w="1560" w:type="dxa"/>
            <w:tcBorders>
              <w:right w:val="single" w:sz="4" w:space="0" w:color="000000" w:themeColor="text1"/>
            </w:tcBorders>
          </w:tcPr>
          <w:p w:rsidR="00C33A44" w:rsidRPr="004D6703" w:rsidRDefault="00C33A44" w:rsidP="00263D1E">
            <w:pPr>
              <w:pStyle w:val="ad"/>
              <w:jc w:val="center"/>
            </w:pPr>
            <w:r w:rsidRPr="004D6703">
              <w:t>Скорее неуд</w:t>
            </w:r>
            <w:r w:rsidRPr="004D6703">
              <w:t>о</w:t>
            </w:r>
            <w:r w:rsidRPr="004D6703">
              <w:t>влетворител</w:t>
            </w:r>
            <w:r w:rsidRPr="004D6703">
              <w:t>ь</w:t>
            </w:r>
            <w:r w:rsidRPr="004D6703">
              <w:t>но, %</w:t>
            </w:r>
          </w:p>
        </w:tc>
        <w:tc>
          <w:tcPr>
            <w:tcW w:w="1382" w:type="dxa"/>
            <w:tcBorders>
              <w:left w:val="single" w:sz="4" w:space="0" w:color="000000" w:themeColor="text1"/>
            </w:tcBorders>
          </w:tcPr>
          <w:p w:rsidR="00C33A44" w:rsidRPr="004D6703" w:rsidRDefault="00C33A44" w:rsidP="00263D1E">
            <w:pPr>
              <w:pStyle w:val="ad"/>
              <w:jc w:val="center"/>
            </w:pPr>
            <w:r w:rsidRPr="004D6703">
              <w:t>Неудовл</w:t>
            </w:r>
            <w:r w:rsidRPr="004D6703">
              <w:t>е</w:t>
            </w:r>
            <w:r w:rsidRPr="004D6703">
              <w:t>творительно, %</w:t>
            </w:r>
          </w:p>
        </w:tc>
      </w:tr>
      <w:tr w:rsidR="00C33A44" w:rsidRPr="004D6703" w:rsidTr="00263D1E">
        <w:tc>
          <w:tcPr>
            <w:tcW w:w="3794" w:type="dxa"/>
            <w:tcBorders>
              <w:right w:val="single" w:sz="4" w:space="0" w:color="000000" w:themeColor="text1"/>
            </w:tcBorders>
          </w:tcPr>
          <w:p w:rsidR="00C33A44" w:rsidRPr="004D6703" w:rsidRDefault="00C33A44" w:rsidP="00263D1E">
            <w:pPr>
              <w:pStyle w:val="ad"/>
            </w:pPr>
            <w:proofErr w:type="gramStart"/>
            <w:r w:rsidRPr="004D6703">
              <w:t>Ж</w:t>
            </w:r>
            <w:proofErr w:type="gramEnd"/>
            <w:r w:rsidRPr="004D6703">
              <w:t>/д транспорт междугородний</w:t>
            </w:r>
          </w:p>
        </w:tc>
        <w:tc>
          <w:tcPr>
            <w:tcW w:w="1559" w:type="dxa"/>
            <w:tcBorders>
              <w:right w:val="single" w:sz="4" w:space="0" w:color="000000" w:themeColor="text1"/>
            </w:tcBorders>
          </w:tcPr>
          <w:p w:rsidR="00C33A44" w:rsidRPr="004D6703" w:rsidRDefault="00C33A44" w:rsidP="00263D1E">
            <w:pPr>
              <w:pStyle w:val="ad"/>
              <w:jc w:val="center"/>
            </w:pPr>
            <w:r w:rsidRPr="004D6703">
              <w:t>90,1</w:t>
            </w:r>
          </w:p>
        </w:tc>
        <w:tc>
          <w:tcPr>
            <w:tcW w:w="1559" w:type="dxa"/>
            <w:tcBorders>
              <w:left w:val="single" w:sz="4" w:space="0" w:color="000000" w:themeColor="text1"/>
            </w:tcBorders>
          </w:tcPr>
          <w:p w:rsidR="00C33A44" w:rsidRPr="004D6703" w:rsidRDefault="00C33A44" w:rsidP="00263D1E">
            <w:pPr>
              <w:pStyle w:val="ad"/>
              <w:jc w:val="center"/>
            </w:pPr>
            <w:r w:rsidRPr="004D6703">
              <w:t>47,4</w:t>
            </w:r>
          </w:p>
        </w:tc>
        <w:tc>
          <w:tcPr>
            <w:tcW w:w="1560" w:type="dxa"/>
            <w:tcBorders>
              <w:right w:val="single" w:sz="4" w:space="0" w:color="000000" w:themeColor="text1"/>
            </w:tcBorders>
          </w:tcPr>
          <w:p w:rsidR="00C33A44" w:rsidRPr="004D6703" w:rsidRDefault="00C33A44" w:rsidP="00263D1E">
            <w:pPr>
              <w:pStyle w:val="ad"/>
              <w:jc w:val="center"/>
            </w:pPr>
            <w:r w:rsidRPr="004D6703">
              <w:t>33,7</w:t>
            </w:r>
          </w:p>
        </w:tc>
        <w:tc>
          <w:tcPr>
            <w:tcW w:w="1382" w:type="dxa"/>
            <w:tcBorders>
              <w:left w:val="single" w:sz="4" w:space="0" w:color="000000" w:themeColor="text1"/>
            </w:tcBorders>
          </w:tcPr>
          <w:p w:rsidR="00C33A44" w:rsidRPr="004D6703" w:rsidRDefault="00C33A44" w:rsidP="00263D1E">
            <w:pPr>
              <w:pStyle w:val="ad"/>
              <w:jc w:val="center"/>
            </w:pPr>
            <w:r w:rsidRPr="004D6703">
              <w:t>0,6</w:t>
            </w:r>
          </w:p>
        </w:tc>
      </w:tr>
      <w:tr w:rsidR="00C33A44" w:rsidRPr="004D6703" w:rsidTr="00263D1E">
        <w:tc>
          <w:tcPr>
            <w:tcW w:w="3794" w:type="dxa"/>
            <w:tcBorders>
              <w:right w:val="single" w:sz="4" w:space="0" w:color="000000" w:themeColor="text1"/>
            </w:tcBorders>
          </w:tcPr>
          <w:p w:rsidR="00C33A44" w:rsidRPr="004D6703" w:rsidRDefault="00C33A44" w:rsidP="00263D1E">
            <w:pPr>
              <w:pStyle w:val="ad"/>
            </w:pPr>
            <w:proofErr w:type="gramStart"/>
            <w:r w:rsidRPr="004D6703">
              <w:t>Ж</w:t>
            </w:r>
            <w:proofErr w:type="gramEnd"/>
            <w:r w:rsidRPr="004D6703">
              <w:t>/д транспорт пригородный</w:t>
            </w:r>
          </w:p>
        </w:tc>
        <w:tc>
          <w:tcPr>
            <w:tcW w:w="1559" w:type="dxa"/>
            <w:tcBorders>
              <w:right w:val="single" w:sz="4" w:space="0" w:color="000000" w:themeColor="text1"/>
            </w:tcBorders>
          </w:tcPr>
          <w:p w:rsidR="00C33A44" w:rsidRPr="004D6703" w:rsidRDefault="00C33A44" w:rsidP="00263D1E">
            <w:pPr>
              <w:pStyle w:val="ad"/>
              <w:jc w:val="center"/>
            </w:pPr>
            <w:r w:rsidRPr="004D6703">
              <w:t>91,3</w:t>
            </w:r>
          </w:p>
        </w:tc>
        <w:tc>
          <w:tcPr>
            <w:tcW w:w="1559" w:type="dxa"/>
            <w:tcBorders>
              <w:left w:val="single" w:sz="4" w:space="0" w:color="000000" w:themeColor="text1"/>
            </w:tcBorders>
          </w:tcPr>
          <w:p w:rsidR="00C33A44" w:rsidRPr="004D6703" w:rsidRDefault="00C33A44" w:rsidP="00263D1E">
            <w:pPr>
              <w:pStyle w:val="ad"/>
              <w:jc w:val="center"/>
            </w:pPr>
            <w:r w:rsidRPr="004D6703">
              <w:t>4,3</w:t>
            </w:r>
          </w:p>
        </w:tc>
        <w:tc>
          <w:tcPr>
            <w:tcW w:w="1560" w:type="dxa"/>
            <w:tcBorders>
              <w:right w:val="single" w:sz="4" w:space="0" w:color="000000" w:themeColor="text1"/>
            </w:tcBorders>
          </w:tcPr>
          <w:p w:rsidR="00C33A44" w:rsidRPr="004D6703" w:rsidRDefault="00C33A44" w:rsidP="00263D1E">
            <w:pPr>
              <w:pStyle w:val="ad"/>
              <w:jc w:val="center"/>
            </w:pPr>
            <w:r w:rsidRPr="004D6703">
              <w:t>39,3</w:t>
            </w:r>
          </w:p>
        </w:tc>
        <w:tc>
          <w:tcPr>
            <w:tcW w:w="1382" w:type="dxa"/>
            <w:tcBorders>
              <w:left w:val="single" w:sz="4" w:space="0" w:color="000000" w:themeColor="text1"/>
            </w:tcBorders>
          </w:tcPr>
          <w:p w:rsidR="00C33A44" w:rsidRPr="004D6703" w:rsidRDefault="00C33A44" w:rsidP="00263D1E">
            <w:pPr>
              <w:pStyle w:val="ad"/>
              <w:jc w:val="center"/>
            </w:pPr>
            <w:r w:rsidRPr="004D6703">
              <w:t>0,6</w:t>
            </w:r>
          </w:p>
        </w:tc>
      </w:tr>
      <w:tr w:rsidR="00C33A44" w:rsidRPr="004D6703" w:rsidTr="00263D1E">
        <w:tc>
          <w:tcPr>
            <w:tcW w:w="3794" w:type="dxa"/>
            <w:tcBorders>
              <w:right w:val="single" w:sz="4" w:space="0" w:color="000000" w:themeColor="text1"/>
            </w:tcBorders>
          </w:tcPr>
          <w:p w:rsidR="00C33A44" w:rsidRPr="004D6703" w:rsidRDefault="00C33A44" w:rsidP="00263D1E">
            <w:pPr>
              <w:pStyle w:val="ad"/>
            </w:pPr>
            <w:r w:rsidRPr="004D6703">
              <w:lastRenderedPageBreak/>
              <w:t>Автобус</w:t>
            </w:r>
          </w:p>
        </w:tc>
        <w:tc>
          <w:tcPr>
            <w:tcW w:w="1559" w:type="dxa"/>
            <w:tcBorders>
              <w:right w:val="single" w:sz="4" w:space="0" w:color="000000" w:themeColor="text1"/>
            </w:tcBorders>
          </w:tcPr>
          <w:p w:rsidR="00C33A44" w:rsidRPr="004D6703" w:rsidRDefault="00C33A44" w:rsidP="00263D1E">
            <w:pPr>
              <w:pStyle w:val="ad"/>
              <w:jc w:val="center"/>
            </w:pPr>
            <w:r w:rsidRPr="004D6703">
              <w:t>91,5</w:t>
            </w:r>
          </w:p>
        </w:tc>
        <w:tc>
          <w:tcPr>
            <w:tcW w:w="1559" w:type="dxa"/>
            <w:tcBorders>
              <w:left w:val="single" w:sz="4" w:space="0" w:color="000000" w:themeColor="text1"/>
            </w:tcBorders>
          </w:tcPr>
          <w:p w:rsidR="00C33A44" w:rsidRPr="004D6703" w:rsidRDefault="00C33A44" w:rsidP="00263D1E">
            <w:pPr>
              <w:pStyle w:val="ad"/>
              <w:jc w:val="center"/>
            </w:pPr>
            <w:r w:rsidRPr="004D6703">
              <w:t>3,1</w:t>
            </w:r>
          </w:p>
        </w:tc>
        <w:tc>
          <w:tcPr>
            <w:tcW w:w="1560" w:type="dxa"/>
            <w:tcBorders>
              <w:right w:val="single" w:sz="4" w:space="0" w:color="000000" w:themeColor="text1"/>
            </w:tcBorders>
          </w:tcPr>
          <w:p w:rsidR="00C33A44" w:rsidRPr="004D6703" w:rsidRDefault="00C33A44" w:rsidP="00263D1E">
            <w:pPr>
              <w:pStyle w:val="ad"/>
              <w:jc w:val="center"/>
            </w:pPr>
            <w:r w:rsidRPr="004D6703">
              <w:t>46,2</w:t>
            </w:r>
          </w:p>
        </w:tc>
        <w:tc>
          <w:tcPr>
            <w:tcW w:w="1382" w:type="dxa"/>
            <w:tcBorders>
              <w:left w:val="single" w:sz="4" w:space="0" w:color="000000" w:themeColor="text1"/>
            </w:tcBorders>
          </w:tcPr>
          <w:p w:rsidR="00C33A44" w:rsidRPr="004D6703" w:rsidRDefault="00C33A44" w:rsidP="00263D1E">
            <w:pPr>
              <w:pStyle w:val="ad"/>
              <w:jc w:val="center"/>
            </w:pPr>
            <w:r w:rsidRPr="004D6703">
              <w:t>0,6</w:t>
            </w:r>
          </w:p>
        </w:tc>
      </w:tr>
      <w:tr w:rsidR="00C33A44" w:rsidRPr="004D6703" w:rsidTr="00263D1E">
        <w:tc>
          <w:tcPr>
            <w:tcW w:w="3794" w:type="dxa"/>
            <w:tcBorders>
              <w:right w:val="single" w:sz="4" w:space="0" w:color="000000" w:themeColor="text1"/>
            </w:tcBorders>
          </w:tcPr>
          <w:p w:rsidR="00C33A44" w:rsidRPr="004D6703" w:rsidRDefault="00C33A44" w:rsidP="00263D1E">
            <w:pPr>
              <w:pStyle w:val="ad"/>
            </w:pPr>
            <w:r w:rsidRPr="004D6703">
              <w:t>Такси</w:t>
            </w:r>
          </w:p>
        </w:tc>
        <w:tc>
          <w:tcPr>
            <w:tcW w:w="1559" w:type="dxa"/>
            <w:tcBorders>
              <w:right w:val="single" w:sz="4" w:space="0" w:color="000000" w:themeColor="text1"/>
            </w:tcBorders>
          </w:tcPr>
          <w:p w:rsidR="00C33A44" w:rsidRPr="004D6703" w:rsidRDefault="00C33A44" w:rsidP="00263D1E">
            <w:pPr>
              <w:pStyle w:val="ad"/>
              <w:jc w:val="center"/>
            </w:pPr>
            <w:r w:rsidRPr="004D6703">
              <w:t>94,7</w:t>
            </w:r>
          </w:p>
        </w:tc>
        <w:tc>
          <w:tcPr>
            <w:tcW w:w="1559" w:type="dxa"/>
            <w:tcBorders>
              <w:left w:val="single" w:sz="4" w:space="0" w:color="000000" w:themeColor="text1"/>
            </w:tcBorders>
          </w:tcPr>
          <w:p w:rsidR="00C33A44" w:rsidRPr="004D6703" w:rsidRDefault="00C33A44" w:rsidP="00263D1E">
            <w:pPr>
              <w:pStyle w:val="ad"/>
              <w:jc w:val="center"/>
            </w:pPr>
            <w:r w:rsidRPr="004D6703">
              <w:t>2,2</w:t>
            </w:r>
          </w:p>
        </w:tc>
        <w:tc>
          <w:tcPr>
            <w:tcW w:w="1560" w:type="dxa"/>
            <w:tcBorders>
              <w:right w:val="single" w:sz="4" w:space="0" w:color="000000" w:themeColor="text1"/>
            </w:tcBorders>
          </w:tcPr>
          <w:p w:rsidR="00C33A44" w:rsidRPr="004D6703" w:rsidRDefault="00C33A44" w:rsidP="00263D1E">
            <w:pPr>
              <w:pStyle w:val="ad"/>
              <w:jc w:val="center"/>
            </w:pPr>
            <w:r w:rsidRPr="004D6703">
              <w:t>2</w:t>
            </w:r>
          </w:p>
        </w:tc>
        <w:tc>
          <w:tcPr>
            <w:tcW w:w="1382" w:type="dxa"/>
            <w:tcBorders>
              <w:left w:val="single" w:sz="4" w:space="0" w:color="000000" w:themeColor="text1"/>
            </w:tcBorders>
          </w:tcPr>
          <w:p w:rsidR="00C33A44" w:rsidRPr="004D6703" w:rsidRDefault="00C33A44" w:rsidP="00263D1E">
            <w:pPr>
              <w:pStyle w:val="ad"/>
              <w:jc w:val="center"/>
            </w:pPr>
            <w:r w:rsidRPr="004D6703">
              <w:t>0,6</w:t>
            </w:r>
          </w:p>
        </w:tc>
      </w:tr>
      <w:tr w:rsidR="00C33A44" w:rsidRPr="004D6703" w:rsidTr="00263D1E">
        <w:tc>
          <w:tcPr>
            <w:tcW w:w="3794" w:type="dxa"/>
            <w:tcBorders>
              <w:right w:val="single" w:sz="4" w:space="0" w:color="000000" w:themeColor="text1"/>
            </w:tcBorders>
          </w:tcPr>
          <w:p w:rsidR="00C33A44" w:rsidRPr="004D6703" w:rsidRDefault="00C33A44" w:rsidP="00263D1E">
            <w:pPr>
              <w:pStyle w:val="ad"/>
            </w:pPr>
            <w:r w:rsidRPr="004D6703">
              <w:t>Маршрутные такси</w:t>
            </w:r>
          </w:p>
        </w:tc>
        <w:tc>
          <w:tcPr>
            <w:tcW w:w="1559" w:type="dxa"/>
            <w:tcBorders>
              <w:right w:val="single" w:sz="4" w:space="0" w:color="000000" w:themeColor="text1"/>
            </w:tcBorders>
          </w:tcPr>
          <w:p w:rsidR="00C33A44" w:rsidRPr="004D6703" w:rsidRDefault="00C33A44" w:rsidP="00263D1E">
            <w:pPr>
              <w:pStyle w:val="ad"/>
              <w:jc w:val="center"/>
            </w:pPr>
            <w:r w:rsidRPr="004D6703">
              <w:t>92,9</w:t>
            </w:r>
          </w:p>
        </w:tc>
        <w:tc>
          <w:tcPr>
            <w:tcW w:w="1559" w:type="dxa"/>
            <w:tcBorders>
              <w:left w:val="single" w:sz="4" w:space="0" w:color="000000" w:themeColor="text1"/>
            </w:tcBorders>
          </w:tcPr>
          <w:p w:rsidR="00C33A44" w:rsidRPr="004D6703" w:rsidRDefault="00C33A44" w:rsidP="00263D1E">
            <w:pPr>
              <w:pStyle w:val="ad"/>
              <w:jc w:val="center"/>
            </w:pPr>
            <w:r w:rsidRPr="004D6703">
              <w:t>3,1</w:t>
            </w:r>
          </w:p>
        </w:tc>
        <w:tc>
          <w:tcPr>
            <w:tcW w:w="1560" w:type="dxa"/>
            <w:tcBorders>
              <w:right w:val="single" w:sz="4" w:space="0" w:color="000000" w:themeColor="text1"/>
            </w:tcBorders>
          </w:tcPr>
          <w:p w:rsidR="00C33A44" w:rsidRPr="004D6703" w:rsidRDefault="00C33A44" w:rsidP="00263D1E">
            <w:pPr>
              <w:pStyle w:val="ad"/>
              <w:jc w:val="center"/>
            </w:pPr>
            <w:r w:rsidRPr="004D6703">
              <w:t>3,4</w:t>
            </w:r>
          </w:p>
        </w:tc>
        <w:tc>
          <w:tcPr>
            <w:tcW w:w="1382" w:type="dxa"/>
            <w:tcBorders>
              <w:left w:val="single" w:sz="4" w:space="0" w:color="000000" w:themeColor="text1"/>
            </w:tcBorders>
          </w:tcPr>
          <w:p w:rsidR="00C33A44" w:rsidRPr="004D6703" w:rsidRDefault="00C33A44" w:rsidP="00263D1E">
            <w:pPr>
              <w:pStyle w:val="ad"/>
              <w:jc w:val="center"/>
            </w:pPr>
            <w:r w:rsidRPr="004D6703">
              <w:t>0,6</w:t>
            </w:r>
          </w:p>
        </w:tc>
      </w:tr>
    </w:tbl>
    <w:p w:rsidR="00C33A44" w:rsidRPr="004D6703" w:rsidRDefault="00C33A44" w:rsidP="00C33A44">
      <w:pPr>
        <w:pStyle w:val="ad"/>
      </w:pPr>
    </w:p>
    <w:p w:rsidR="00C33A44" w:rsidRPr="004D6703" w:rsidRDefault="00C33A44" w:rsidP="00C33A44">
      <w:pPr>
        <w:pStyle w:val="ad"/>
      </w:pPr>
      <w:r w:rsidRPr="004D6703">
        <w:rPr>
          <w:noProof/>
        </w:rPr>
        <w:drawing>
          <wp:inline distT="0" distB="0" distL="0" distR="0">
            <wp:extent cx="5867400" cy="3190875"/>
            <wp:effectExtent l="0" t="0" r="0" b="9525"/>
            <wp:docPr id="4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33A44" w:rsidRPr="004D6703" w:rsidRDefault="00C33A44" w:rsidP="00C33A44">
      <w:pPr>
        <w:pStyle w:val="ad"/>
      </w:pPr>
    </w:p>
    <w:p w:rsidR="00C33A44" w:rsidRPr="004D6703" w:rsidRDefault="00C33A44" w:rsidP="00C33A44">
      <w:pPr>
        <w:pStyle w:val="ad"/>
      </w:pPr>
    </w:p>
    <w:p w:rsidR="00C33A44" w:rsidRPr="004D6703" w:rsidRDefault="00643579" w:rsidP="00ED3328">
      <w:pPr>
        <w:spacing w:after="0" w:line="240" w:lineRule="auto"/>
        <w:ind w:firstLine="709"/>
        <w:jc w:val="both"/>
        <w:rPr>
          <w:rFonts w:ascii="Times New Roman" w:hAnsi="Times New Roman"/>
          <w:sz w:val="28"/>
          <w:szCs w:val="28"/>
        </w:rPr>
      </w:pPr>
      <w:r w:rsidRPr="004D6703">
        <w:rPr>
          <w:rFonts w:ascii="Times New Roman" w:hAnsi="Times New Roman"/>
          <w:sz w:val="28"/>
          <w:szCs w:val="28"/>
        </w:rPr>
        <w:t>94,7 % опрошенных удовлетворены</w:t>
      </w:r>
      <w:r w:rsidR="00EE72DA" w:rsidRPr="004D6703">
        <w:rPr>
          <w:rFonts w:ascii="Times New Roman" w:hAnsi="Times New Roman"/>
          <w:sz w:val="28"/>
          <w:szCs w:val="28"/>
        </w:rPr>
        <w:t xml:space="preserve"> качеством услуг</w:t>
      </w:r>
      <w:r w:rsidRPr="004D6703">
        <w:rPr>
          <w:rFonts w:ascii="Times New Roman" w:hAnsi="Times New Roman"/>
          <w:sz w:val="28"/>
          <w:szCs w:val="28"/>
        </w:rPr>
        <w:t xml:space="preserve"> предоставляемых</w:t>
      </w:r>
      <w:r w:rsidR="00EE72DA" w:rsidRPr="004D6703">
        <w:rPr>
          <w:rFonts w:ascii="Times New Roman" w:hAnsi="Times New Roman"/>
          <w:sz w:val="28"/>
          <w:szCs w:val="28"/>
        </w:rPr>
        <w:t xml:space="preserve"> такси, 92,9 % граждан </w:t>
      </w:r>
      <w:r w:rsidRPr="004D6703">
        <w:rPr>
          <w:rFonts w:ascii="Times New Roman" w:hAnsi="Times New Roman"/>
          <w:sz w:val="28"/>
          <w:szCs w:val="28"/>
        </w:rPr>
        <w:t>удовлетворены качеством услуг маршрутного</w:t>
      </w:r>
      <w:r w:rsidR="00EE72DA" w:rsidRPr="004D6703">
        <w:rPr>
          <w:rFonts w:ascii="Times New Roman" w:hAnsi="Times New Roman"/>
          <w:sz w:val="28"/>
          <w:szCs w:val="28"/>
        </w:rPr>
        <w:t xml:space="preserve"> такси</w:t>
      </w:r>
      <w:r w:rsidRPr="004D6703">
        <w:rPr>
          <w:rFonts w:ascii="Times New Roman" w:hAnsi="Times New Roman"/>
          <w:sz w:val="28"/>
          <w:szCs w:val="28"/>
        </w:rPr>
        <w:t>, 91,5 %  удовлетворены работой автобусов.</w:t>
      </w:r>
    </w:p>
    <w:p w:rsidR="00C33A44" w:rsidRPr="004D6703" w:rsidRDefault="00C33A44" w:rsidP="00ED3328">
      <w:pPr>
        <w:spacing w:after="0" w:line="240" w:lineRule="auto"/>
        <w:ind w:firstLine="709"/>
        <w:jc w:val="both"/>
        <w:rPr>
          <w:rFonts w:ascii="Times New Roman" w:hAnsi="Times New Roman"/>
          <w:sz w:val="28"/>
          <w:szCs w:val="28"/>
        </w:rPr>
      </w:pPr>
    </w:p>
    <w:p w:rsidR="004507D0" w:rsidRPr="004D6703" w:rsidRDefault="004507D0" w:rsidP="00C17C2B">
      <w:pPr>
        <w:pStyle w:val="ad"/>
        <w:ind w:firstLine="708"/>
        <w:jc w:val="both"/>
        <w:rPr>
          <w:sz w:val="28"/>
          <w:szCs w:val="28"/>
        </w:rPr>
      </w:pPr>
    </w:p>
    <w:p w:rsidR="00ED1BD7" w:rsidRPr="004D6703" w:rsidRDefault="00ED1BD7" w:rsidP="00ED1BD7">
      <w:pPr>
        <w:pStyle w:val="a7"/>
        <w:numPr>
          <w:ilvl w:val="0"/>
          <w:numId w:val="21"/>
        </w:numPr>
        <w:suppressAutoHyphens w:val="0"/>
        <w:overflowPunct w:val="0"/>
        <w:autoSpaceDE w:val="0"/>
        <w:autoSpaceDN w:val="0"/>
        <w:adjustRightInd w:val="0"/>
        <w:spacing w:after="0" w:line="240" w:lineRule="auto"/>
        <w:rPr>
          <w:rFonts w:ascii="Times New Roman" w:eastAsia="Times New Roman" w:hAnsi="Times New Roman" w:cs="Times New Roman"/>
          <w:b/>
          <w:kern w:val="0"/>
          <w:sz w:val="28"/>
          <w:szCs w:val="28"/>
          <w:lang w:eastAsia="ru-RU"/>
        </w:rPr>
      </w:pPr>
      <w:r w:rsidRPr="004D6703">
        <w:rPr>
          <w:rFonts w:ascii="Times New Roman" w:eastAsia="Times New Roman" w:hAnsi="Times New Roman" w:cs="Times New Roman"/>
          <w:b/>
          <w:color w:val="242424"/>
          <w:spacing w:val="2"/>
          <w:kern w:val="0"/>
          <w:sz w:val="28"/>
          <w:szCs w:val="28"/>
          <w:lang w:eastAsia="ru-RU"/>
        </w:rPr>
        <w:t>Рынок оказания услуг по ремонту автотранспортных средств</w:t>
      </w:r>
    </w:p>
    <w:p w:rsidR="00ED1BD7" w:rsidRPr="004D6703" w:rsidRDefault="00ED1BD7" w:rsidP="00ED1BD7">
      <w:pPr>
        <w:suppressAutoHyphens w:val="0"/>
        <w:overflowPunct w:val="0"/>
        <w:autoSpaceDE w:val="0"/>
        <w:autoSpaceDN w:val="0"/>
        <w:adjustRightInd w:val="0"/>
        <w:spacing w:after="0" w:line="240" w:lineRule="auto"/>
        <w:rPr>
          <w:rFonts w:ascii="Times New Roman" w:eastAsia="Times New Roman" w:hAnsi="Times New Roman" w:cs="Times New Roman"/>
          <w:b/>
          <w:kern w:val="0"/>
          <w:sz w:val="28"/>
          <w:szCs w:val="28"/>
          <w:lang w:eastAsia="ru-RU"/>
        </w:rPr>
      </w:pPr>
    </w:p>
    <w:p w:rsidR="00ED1BD7" w:rsidRPr="004D6703" w:rsidRDefault="00ED1BD7" w:rsidP="00ED1BD7">
      <w:pPr>
        <w:shd w:val="clear" w:color="auto" w:fill="FFFFFF"/>
        <w:suppressAutoHyphens w:val="0"/>
        <w:spacing w:after="0" w:line="315" w:lineRule="atLeast"/>
        <w:ind w:firstLine="708"/>
        <w:jc w:val="both"/>
        <w:rPr>
          <w:rFonts w:ascii="Times New Roman" w:eastAsia="Times New Roman" w:hAnsi="Times New Roman" w:cs="Times New Roman"/>
          <w:color w:val="2D2D2D"/>
          <w:spacing w:val="2"/>
          <w:kern w:val="0"/>
          <w:sz w:val="28"/>
          <w:szCs w:val="28"/>
          <w:lang w:eastAsia="ru-RU"/>
        </w:rPr>
      </w:pPr>
      <w:r w:rsidRPr="004D6703">
        <w:rPr>
          <w:rFonts w:ascii="Times New Roman" w:eastAsia="Times New Roman" w:hAnsi="Times New Roman" w:cs="Times New Roman"/>
          <w:kern w:val="0"/>
          <w:sz w:val="28"/>
          <w:szCs w:val="28"/>
          <w:lang w:eastAsia="ru-RU"/>
        </w:rPr>
        <w:t>Возрастающее количество машин на улицах Тимашевского района свид</w:t>
      </w:r>
      <w:r w:rsidRPr="004D6703">
        <w:rPr>
          <w:rFonts w:ascii="Times New Roman" w:eastAsia="Times New Roman" w:hAnsi="Times New Roman" w:cs="Times New Roman"/>
          <w:kern w:val="0"/>
          <w:sz w:val="28"/>
          <w:szCs w:val="28"/>
          <w:lang w:eastAsia="ru-RU"/>
        </w:rPr>
        <w:t>е</w:t>
      </w:r>
      <w:r w:rsidRPr="004D6703">
        <w:rPr>
          <w:rFonts w:ascii="Times New Roman" w:eastAsia="Times New Roman" w:hAnsi="Times New Roman" w:cs="Times New Roman"/>
          <w:kern w:val="0"/>
          <w:sz w:val="28"/>
          <w:szCs w:val="28"/>
          <w:lang w:eastAsia="ru-RU"/>
        </w:rPr>
        <w:t>тельствует о том, что автомобиль давно уже стал необходимым средством п</w:t>
      </w:r>
      <w:r w:rsidRPr="004D6703">
        <w:rPr>
          <w:rFonts w:ascii="Times New Roman" w:eastAsia="Times New Roman" w:hAnsi="Times New Roman" w:cs="Times New Roman"/>
          <w:kern w:val="0"/>
          <w:sz w:val="28"/>
          <w:szCs w:val="28"/>
          <w:lang w:eastAsia="ru-RU"/>
        </w:rPr>
        <w:t>е</w:t>
      </w:r>
      <w:r w:rsidRPr="004D6703">
        <w:rPr>
          <w:rFonts w:ascii="Times New Roman" w:eastAsia="Times New Roman" w:hAnsi="Times New Roman" w:cs="Times New Roman"/>
          <w:kern w:val="0"/>
          <w:sz w:val="28"/>
          <w:szCs w:val="28"/>
          <w:lang w:eastAsia="ru-RU"/>
        </w:rPr>
        <w:t>редвижения. Постепенный рост доходов, упрощение условий кредитования п</w:t>
      </w:r>
      <w:r w:rsidRPr="004D6703">
        <w:rPr>
          <w:rFonts w:ascii="Times New Roman" w:eastAsia="Times New Roman" w:hAnsi="Times New Roman" w:cs="Times New Roman"/>
          <w:kern w:val="0"/>
          <w:sz w:val="28"/>
          <w:szCs w:val="28"/>
          <w:lang w:eastAsia="ru-RU"/>
        </w:rPr>
        <w:t>о</w:t>
      </w:r>
      <w:r w:rsidRPr="004D6703">
        <w:rPr>
          <w:rFonts w:ascii="Times New Roman" w:eastAsia="Times New Roman" w:hAnsi="Times New Roman" w:cs="Times New Roman"/>
          <w:kern w:val="0"/>
          <w:sz w:val="28"/>
          <w:szCs w:val="28"/>
          <w:lang w:eastAsia="ru-RU"/>
        </w:rPr>
        <w:t>вышают возможность населения приобретать собственный транспорт. Нам</w:t>
      </w:r>
      <w:r w:rsidRPr="004D6703">
        <w:rPr>
          <w:rFonts w:ascii="Times New Roman" w:eastAsia="Times New Roman" w:hAnsi="Times New Roman" w:cs="Times New Roman"/>
          <w:kern w:val="0"/>
          <w:sz w:val="28"/>
          <w:szCs w:val="28"/>
          <w:lang w:eastAsia="ru-RU"/>
        </w:rPr>
        <w:t>е</w:t>
      </w:r>
      <w:r w:rsidRPr="004D6703">
        <w:rPr>
          <w:rFonts w:ascii="Times New Roman" w:eastAsia="Times New Roman" w:hAnsi="Times New Roman" w:cs="Times New Roman"/>
          <w:kern w:val="0"/>
          <w:sz w:val="28"/>
          <w:szCs w:val="28"/>
          <w:lang w:eastAsia="ru-RU"/>
        </w:rPr>
        <w:t>тившаяся тенденция увеличения числа автомобилей в свою очередь подтве</w:t>
      </w:r>
      <w:r w:rsidRPr="004D6703">
        <w:rPr>
          <w:rFonts w:ascii="Times New Roman" w:eastAsia="Times New Roman" w:hAnsi="Times New Roman" w:cs="Times New Roman"/>
          <w:kern w:val="0"/>
          <w:sz w:val="28"/>
          <w:szCs w:val="28"/>
          <w:lang w:eastAsia="ru-RU"/>
        </w:rPr>
        <w:t>р</w:t>
      </w:r>
      <w:r w:rsidRPr="004D6703">
        <w:rPr>
          <w:rFonts w:ascii="Times New Roman" w:eastAsia="Times New Roman" w:hAnsi="Times New Roman" w:cs="Times New Roman"/>
          <w:kern w:val="0"/>
          <w:sz w:val="28"/>
          <w:szCs w:val="28"/>
          <w:lang w:eastAsia="ru-RU"/>
        </w:rPr>
        <w:t>ждает увеличение спроса на ремонт и техническое обслуживание транспорта.</w:t>
      </w:r>
      <w:r w:rsidRPr="004D6703">
        <w:rPr>
          <w:rFonts w:ascii="Times New Roman" w:eastAsia="Times New Roman" w:hAnsi="Times New Roman" w:cs="Times New Roman"/>
          <w:color w:val="2D2D2D"/>
          <w:spacing w:val="2"/>
          <w:kern w:val="0"/>
          <w:sz w:val="28"/>
          <w:szCs w:val="28"/>
          <w:lang w:eastAsia="ru-RU"/>
        </w:rPr>
        <w:t xml:space="preserve"> Автосервис - одна из наиболее динамичных и быстроразвивающихся отраслей сферы услуг. На сегодняшний день в сфере ремонта автотранспортных средств отмечается высокая степень конкуренции.</w:t>
      </w:r>
    </w:p>
    <w:p w:rsidR="00ED1BD7" w:rsidRPr="004D6703" w:rsidRDefault="00ED1BD7" w:rsidP="00ED1BD7">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4D6703">
        <w:rPr>
          <w:rFonts w:ascii="Times New Roman" w:eastAsia="Times New Roman" w:hAnsi="Times New Roman" w:cs="Times New Roman"/>
          <w:kern w:val="0"/>
          <w:sz w:val="28"/>
          <w:szCs w:val="28"/>
          <w:shd w:val="clear" w:color="auto" w:fill="FFFFFF"/>
          <w:lang w:eastAsia="ru-RU"/>
        </w:rPr>
        <w:t>Услуги по ремонту автотранспортных средств на территории муниц</w:t>
      </w:r>
      <w:r w:rsidRPr="004D6703">
        <w:rPr>
          <w:rFonts w:ascii="Times New Roman" w:eastAsia="Times New Roman" w:hAnsi="Times New Roman" w:cs="Times New Roman"/>
          <w:kern w:val="0"/>
          <w:sz w:val="28"/>
          <w:szCs w:val="28"/>
          <w:shd w:val="clear" w:color="auto" w:fill="FFFFFF"/>
          <w:lang w:eastAsia="ru-RU"/>
        </w:rPr>
        <w:t>и</w:t>
      </w:r>
      <w:r w:rsidRPr="004D6703">
        <w:rPr>
          <w:rFonts w:ascii="Times New Roman" w:eastAsia="Times New Roman" w:hAnsi="Times New Roman" w:cs="Times New Roman"/>
          <w:kern w:val="0"/>
          <w:sz w:val="28"/>
          <w:szCs w:val="28"/>
          <w:shd w:val="clear" w:color="auto" w:fill="FFFFFF"/>
          <w:lang w:eastAsia="ru-RU"/>
        </w:rPr>
        <w:t xml:space="preserve">пального образования Тимашевский район представляют 67 хозяйствующих субъектов. Доминирующее положение на рынке </w:t>
      </w:r>
      <w:proofErr w:type="spellStart"/>
      <w:r w:rsidRPr="004D6703">
        <w:rPr>
          <w:rFonts w:ascii="Times New Roman" w:eastAsia="Times New Roman" w:hAnsi="Times New Roman" w:cs="Times New Roman"/>
          <w:kern w:val="0"/>
          <w:sz w:val="28"/>
          <w:szCs w:val="28"/>
          <w:shd w:val="clear" w:color="auto" w:fill="FFFFFF"/>
          <w:lang w:eastAsia="ru-RU"/>
        </w:rPr>
        <w:t>автосервисных</w:t>
      </w:r>
      <w:proofErr w:type="spellEnd"/>
      <w:r w:rsidRPr="004D6703">
        <w:rPr>
          <w:rFonts w:ascii="Times New Roman" w:eastAsia="Times New Roman" w:hAnsi="Times New Roman" w:cs="Times New Roman"/>
          <w:kern w:val="0"/>
          <w:sz w:val="28"/>
          <w:szCs w:val="28"/>
          <w:lang w:eastAsia="ru-RU"/>
        </w:rPr>
        <w:t xml:space="preserve"> услуг занимают субъекты малого предпринимательства. Доля хозяйствующих субъектов час</w:t>
      </w:r>
      <w:r w:rsidRPr="004D6703">
        <w:rPr>
          <w:rFonts w:ascii="Times New Roman" w:eastAsia="Times New Roman" w:hAnsi="Times New Roman" w:cs="Times New Roman"/>
          <w:kern w:val="0"/>
          <w:sz w:val="28"/>
          <w:szCs w:val="28"/>
          <w:lang w:eastAsia="ru-RU"/>
        </w:rPr>
        <w:t>т</w:t>
      </w:r>
      <w:r w:rsidRPr="004D6703">
        <w:rPr>
          <w:rFonts w:ascii="Times New Roman" w:eastAsia="Times New Roman" w:hAnsi="Times New Roman" w:cs="Times New Roman"/>
          <w:kern w:val="0"/>
          <w:sz w:val="28"/>
          <w:szCs w:val="28"/>
          <w:lang w:eastAsia="ru-RU"/>
        </w:rPr>
        <w:t>ной формы собственности на рынке оказания услуг по ремонту автотранспор</w:t>
      </w:r>
      <w:r w:rsidRPr="004D6703">
        <w:rPr>
          <w:rFonts w:ascii="Times New Roman" w:eastAsia="Times New Roman" w:hAnsi="Times New Roman" w:cs="Times New Roman"/>
          <w:kern w:val="0"/>
          <w:sz w:val="28"/>
          <w:szCs w:val="28"/>
          <w:lang w:eastAsia="ru-RU"/>
        </w:rPr>
        <w:t>т</w:t>
      </w:r>
      <w:r w:rsidRPr="004D6703">
        <w:rPr>
          <w:rFonts w:ascii="Times New Roman" w:eastAsia="Times New Roman" w:hAnsi="Times New Roman" w:cs="Times New Roman"/>
          <w:kern w:val="0"/>
          <w:sz w:val="28"/>
          <w:szCs w:val="28"/>
          <w:lang w:eastAsia="ru-RU"/>
        </w:rPr>
        <w:t>ных средств составляет 100 %.</w:t>
      </w:r>
    </w:p>
    <w:p w:rsidR="00ED1BD7" w:rsidRPr="004D6703" w:rsidRDefault="00ED1BD7" w:rsidP="006B2DF0">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4D6703">
        <w:rPr>
          <w:rFonts w:ascii="Times New Roman" w:eastAsia="Times New Roman" w:hAnsi="Times New Roman" w:cs="Times New Roman"/>
          <w:color w:val="000000"/>
          <w:kern w:val="0"/>
          <w:sz w:val="28"/>
          <w:szCs w:val="28"/>
          <w:lang w:eastAsia="ru-RU"/>
        </w:rPr>
        <w:t>Основные проблемы, которые возникают на рынке услуг автотранспор</w:t>
      </w:r>
      <w:r w:rsidRPr="004D6703">
        <w:rPr>
          <w:rFonts w:ascii="Times New Roman" w:eastAsia="Times New Roman" w:hAnsi="Times New Roman" w:cs="Times New Roman"/>
          <w:color w:val="000000"/>
          <w:kern w:val="0"/>
          <w:sz w:val="28"/>
          <w:szCs w:val="28"/>
          <w:lang w:eastAsia="ru-RU"/>
        </w:rPr>
        <w:t>т</w:t>
      </w:r>
      <w:r w:rsidRPr="004D6703">
        <w:rPr>
          <w:rFonts w:ascii="Times New Roman" w:eastAsia="Times New Roman" w:hAnsi="Times New Roman" w:cs="Times New Roman"/>
          <w:color w:val="000000"/>
          <w:kern w:val="0"/>
          <w:sz w:val="28"/>
          <w:szCs w:val="28"/>
          <w:lang w:eastAsia="ru-RU"/>
        </w:rPr>
        <w:t>ных средств является недостаточное развитие сервиса по ремонту автотран</w:t>
      </w:r>
      <w:r w:rsidRPr="004D6703">
        <w:rPr>
          <w:rFonts w:ascii="Times New Roman" w:eastAsia="Times New Roman" w:hAnsi="Times New Roman" w:cs="Times New Roman"/>
          <w:color w:val="000000"/>
          <w:kern w:val="0"/>
          <w:sz w:val="28"/>
          <w:szCs w:val="28"/>
          <w:lang w:eastAsia="ru-RU"/>
        </w:rPr>
        <w:t>с</w:t>
      </w:r>
      <w:r w:rsidRPr="004D6703">
        <w:rPr>
          <w:rFonts w:ascii="Times New Roman" w:eastAsia="Times New Roman" w:hAnsi="Times New Roman" w:cs="Times New Roman"/>
          <w:color w:val="000000"/>
          <w:kern w:val="0"/>
          <w:sz w:val="28"/>
          <w:szCs w:val="28"/>
          <w:lang w:eastAsia="ru-RU"/>
        </w:rPr>
        <w:lastRenderedPageBreak/>
        <w:t>портных сре</w:t>
      </w:r>
      <w:proofErr w:type="gramStart"/>
      <w:r w:rsidRPr="004D6703">
        <w:rPr>
          <w:rFonts w:ascii="Times New Roman" w:eastAsia="Times New Roman" w:hAnsi="Times New Roman" w:cs="Times New Roman"/>
          <w:color w:val="000000"/>
          <w:kern w:val="0"/>
          <w:sz w:val="28"/>
          <w:szCs w:val="28"/>
          <w:lang w:eastAsia="ru-RU"/>
        </w:rPr>
        <w:t>дств в с</w:t>
      </w:r>
      <w:proofErr w:type="gramEnd"/>
      <w:r w:rsidRPr="004D6703">
        <w:rPr>
          <w:rFonts w:ascii="Times New Roman" w:eastAsia="Times New Roman" w:hAnsi="Times New Roman" w:cs="Times New Roman"/>
          <w:color w:val="000000"/>
          <w:kern w:val="0"/>
          <w:sz w:val="28"/>
          <w:szCs w:val="28"/>
          <w:lang w:eastAsia="ru-RU"/>
        </w:rPr>
        <w:t>ельской местности, что влияет на удовлетворенность п</w:t>
      </w:r>
      <w:r w:rsidRPr="004D6703">
        <w:rPr>
          <w:rFonts w:ascii="Times New Roman" w:eastAsia="Times New Roman" w:hAnsi="Times New Roman" w:cs="Times New Roman"/>
          <w:color w:val="000000"/>
          <w:kern w:val="0"/>
          <w:sz w:val="28"/>
          <w:szCs w:val="28"/>
          <w:lang w:eastAsia="ru-RU"/>
        </w:rPr>
        <w:t>о</w:t>
      </w:r>
      <w:r w:rsidRPr="004D6703">
        <w:rPr>
          <w:rFonts w:ascii="Times New Roman" w:eastAsia="Times New Roman" w:hAnsi="Times New Roman" w:cs="Times New Roman"/>
          <w:color w:val="000000"/>
          <w:kern w:val="0"/>
          <w:sz w:val="28"/>
          <w:szCs w:val="28"/>
          <w:lang w:eastAsia="ru-RU"/>
        </w:rPr>
        <w:t>требителей; значительный неорганизованный сектор товарного рынка по р</w:t>
      </w:r>
      <w:r w:rsidRPr="004D6703">
        <w:rPr>
          <w:rFonts w:ascii="Times New Roman" w:eastAsia="Times New Roman" w:hAnsi="Times New Roman" w:cs="Times New Roman"/>
          <w:color w:val="000000"/>
          <w:kern w:val="0"/>
          <w:sz w:val="28"/>
          <w:szCs w:val="28"/>
          <w:lang w:eastAsia="ru-RU"/>
        </w:rPr>
        <w:t>е</w:t>
      </w:r>
      <w:r w:rsidRPr="004D6703">
        <w:rPr>
          <w:rFonts w:ascii="Times New Roman" w:eastAsia="Times New Roman" w:hAnsi="Times New Roman" w:cs="Times New Roman"/>
          <w:color w:val="000000"/>
          <w:kern w:val="0"/>
          <w:sz w:val="28"/>
          <w:szCs w:val="28"/>
          <w:lang w:eastAsia="ru-RU"/>
        </w:rPr>
        <w:t xml:space="preserve">монту автотранспортных средств; низкое качество предоставляемых услуг по ремонту автотранспортных средств; </w:t>
      </w:r>
      <w:proofErr w:type="spellStart"/>
      <w:r w:rsidRPr="004D6703">
        <w:rPr>
          <w:rFonts w:ascii="Times New Roman" w:eastAsia="Times New Roman" w:hAnsi="Times New Roman" w:cs="Times New Roman"/>
          <w:kern w:val="0"/>
          <w:sz w:val="28"/>
          <w:szCs w:val="28"/>
          <w:lang w:eastAsia="ru-RU"/>
        </w:rPr>
        <w:t>тенизация</w:t>
      </w:r>
      <w:proofErr w:type="spellEnd"/>
      <w:r w:rsidRPr="004D6703">
        <w:rPr>
          <w:rFonts w:ascii="Times New Roman" w:eastAsia="Times New Roman" w:hAnsi="Times New Roman" w:cs="Times New Roman"/>
          <w:kern w:val="0"/>
          <w:sz w:val="28"/>
          <w:szCs w:val="28"/>
          <w:lang w:eastAsia="ru-RU"/>
        </w:rPr>
        <w:t xml:space="preserve"> рынка. Так в 2019 году ко</w:t>
      </w:r>
      <w:r w:rsidRPr="004D6703">
        <w:rPr>
          <w:rFonts w:ascii="Times New Roman" w:eastAsia="Times New Roman" w:hAnsi="Times New Roman" w:cs="Times New Roman"/>
          <w:kern w:val="0"/>
          <w:sz w:val="28"/>
          <w:szCs w:val="28"/>
          <w:lang w:eastAsia="ru-RU"/>
        </w:rPr>
        <w:t>н</w:t>
      </w:r>
      <w:r w:rsidRPr="004D6703">
        <w:rPr>
          <w:rFonts w:ascii="Times New Roman" w:eastAsia="Times New Roman" w:hAnsi="Times New Roman" w:cs="Times New Roman"/>
          <w:kern w:val="0"/>
          <w:sz w:val="28"/>
          <w:szCs w:val="28"/>
          <w:lang w:eastAsia="ru-RU"/>
        </w:rPr>
        <w:t xml:space="preserve">трольно - надзорными органами проведено 11 мероприятий по выявлению лиц, оказывающих услуги, в том числе услуги по ремонту автотранспортных средств. 5 </w:t>
      </w:r>
      <w:proofErr w:type="gramStart"/>
      <w:r w:rsidRPr="004D6703">
        <w:rPr>
          <w:rFonts w:ascii="Times New Roman" w:eastAsia="Times New Roman" w:hAnsi="Times New Roman" w:cs="Times New Roman"/>
          <w:kern w:val="0"/>
          <w:sz w:val="28"/>
          <w:szCs w:val="28"/>
          <w:lang w:eastAsia="ru-RU"/>
        </w:rPr>
        <w:t>физических лиц, оказывающих техническое обслуживание и ремонт автотранспортных средств оформили</w:t>
      </w:r>
      <w:proofErr w:type="gramEnd"/>
      <w:r w:rsidRPr="004D6703">
        <w:rPr>
          <w:rFonts w:ascii="Times New Roman" w:eastAsia="Times New Roman" w:hAnsi="Times New Roman" w:cs="Times New Roman"/>
          <w:kern w:val="0"/>
          <w:sz w:val="28"/>
          <w:szCs w:val="28"/>
          <w:lang w:eastAsia="ru-RU"/>
        </w:rPr>
        <w:t xml:space="preserve"> предпринимательскую деятельность. </w:t>
      </w:r>
    </w:p>
    <w:p w:rsidR="00ED1BD7" w:rsidRPr="004D6703" w:rsidRDefault="00ED1BD7" w:rsidP="00ED1BD7">
      <w:pPr>
        <w:suppressAutoHyphens w:val="0"/>
        <w:spacing w:after="0" w:line="240" w:lineRule="auto"/>
        <w:jc w:val="both"/>
        <w:textAlignment w:val="auto"/>
        <w:rPr>
          <w:rFonts w:ascii="Times New Roman" w:eastAsia="Times New Roman" w:hAnsi="Times New Roman" w:cs="Times New Roman"/>
          <w:color w:val="000000"/>
          <w:kern w:val="0"/>
          <w:sz w:val="28"/>
          <w:szCs w:val="28"/>
          <w:lang w:eastAsia="ru-RU"/>
        </w:rPr>
      </w:pPr>
      <w:r w:rsidRPr="004D6703">
        <w:rPr>
          <w:rFonts w:ascii="Times New Roman" w:eastAsia="Times New Roman" w:hAnsi="Times New Roman" w:cs="Times New Roman"/>
          <w:color w:val="000000"/>
          <w:kern w:val="0"/>
          <w:sz w:val="28"/>
          <w:szCs w:val="28"/>
          <w:lang w:eastAsia="ru-RU"/>
        </w:rPr>
        <w:tab/>
        <w:t>Для развития данного рынка необходимо обеспечить поддержание сущ</w:t>
      </w:r>
      <w:r w:rsidRPr="004D6703">
        <w:rPr>
          <w:rFonts w:ascii="Times New Roman" w:eastAsia="Times New Roman" w:hAnsi="Times New Roman" w:cs="Times New Roman"/>
          <w:color w:val="000000"/>
          <w:kern w:val="0"/>
          <w:sz w:val="28"/>
          <w:szCs w:val="28"/>
          <w:lang w:eastAsia="ru-RU"/>
        </w:rPr>
        <w:t>е</w:t>
      </w:r>
      <w:r w:rsidRPr="004D6703">
        <w:rPr>
          <w:rFonts w:ascii="Times New Roman" w:eastAsia="Times New Roman" w:hAnsi="Times New Roman" w:cs="Times New Roman"/>
          <w:color w:val="000000"/>
          <w:kern w:val="0"/>
          <w:sz w:val="28"/>
          <w:szCs w:val="28"/>
          <w:lang w:eastAsia="ru-RU"/>
        </w:rPr>
        <w:t xml:space="preserve">ствующей доли частного сектора на рынке; повышение </w:t>
      </w:r>
      <w:proofErr w:type="spellStart"/>
      <w:r w:rsidRPr="004D6703">
        <w:rPr>
          <w:rFonts w:ascii="Times New Roman" w:eastAsia="Times New Roman" w:hAnsi="Times New Roman" w:cs="Times New Roman"/>
          <w:color w:val="000000"/>
          <w:kern w:val="0"/>
          <w:sz w:val="28"/>
          <w:szCs w:val="28"/>
          <w:lang w:eastAsia="ru-RU"/>
        </w:rPr>
        <w:t>квалификацииработн</w:t>
      </w:r>
      <w:r w:rsidRPr="004D6703">
        <w:rPr>
          <w:rFonts w:ascii="Times New Roman" w:eastAsia="Times New Roman" w:hAnsi="Times New Roman" w:cs="Times New Roman"/>
          <w:color w:val="000000"/>
          <w:kern w:val="0"/>
          <w:sz w:val="28"/>
          <w:szCs w:val="28"/>
          <w:lang w:eastAsia="ru-RU"/>
        </w:rPr>
        <w:t>и</w:t>
      </w:r>
      <w:r w:rsidRPr="004D6703">
        <w:rPr>
          <w:rFonts w:ascii="Times New Roman" w:eastAsia="Times New Roman" w:hAnsi="Times New Roman" w:cs="Times New Roman"/>
          <w:color w:val="000000"/>
          <w:kern w:val="0"/>
          <w:sz w:val="28"/>
          <w:szCs w:val="28"/>
          <w:lang w:eastAsia="ru-RU"/>
        </w:rPr>
        <w:t>ков</w:t>
      </w:r>
      <w:proofErr w:type="spellEnd"/>
      <w:r w:rsidRPr="004D6703">
        <w:rPr>
          <w:rFonts w:ascii="Times New Roman" w:eastAsia="Times New Roman" w:hAnsi="Times New Roman" w:cs="Times New Roman"/>
          <w:color w:val="000000"/>
          <w:kern w:val="0"/>
          <w:sz w:val="28"/>
          <w:szCs w:val="28"/>
          <w:lang w:eastAsia="ru-RU"/>
        </w:rPr>
        <w:t>, предоставляющих автосервисные услуги; увеличение качества, оказыва</w:t>
      </w:r>
      <w:r w:rsidRPr="004D6703">
        <w:rPr>
          <w:rFonts w:ascii="Times New Roman" w:eastAsia="Times New Roman" w:hAnsi="Times New Roman" w:cs="Times New Roman"/>
          <w:color w:val="000000"/>
          <w:kern w:val="0"/>
          <w:sz w:val="28"/>
          <w:szCs w:val="28"/>
          <w:lang w:eastAsia="ru-RU"/>
        </w:rPr>
        <w:t>е</w:t>
      </w:r>
      <w:r w:rsidRPr="004D6703">
        <w:rPr>
          <w:rFonts w:ascii="Times New Roman" w:eastAsia="Times New Roman" w:hAnsi="Times New Roman" w:cs="Times New Roman"/>
          <w:color w:val="000000"/>
          <w:kern w:val="0"/>
          <w:sz w:val="28"/>
          <w:szCs w:val="28"/>
          <w:lang w:eastAsia="ru-RU"/>
        </w:rPr>
        <w:t>мых услуг.</w:t>
      </w:r>
    </w:p>
    <w:p w:rsidR="00ED1BD7" w:rsidRPr="004D6703" w:rsidRDefault="00ED1BD7" w:rsidP="00ED1BD7">
      <w:pPr>
        <w:suppressAutoHyphens w:val="0"/>
        <w:overflowPunct w:val="0"/>
        <w:autoSpaceDE w:val="0"/>
        <w:autoSpaceDN w:val="0"/>
        <w:adjustRightInd w:val="0"/>
        <w:spacing w:after="0" w:line="240" w:lineRule="auto"/>
        <w:ind w:firstLine="708"/>
        <w:jc w:val="both"/>
        <w:rPr>
          <w:rFonts w:ascii="Times New Roman" w:eastAsia="Times New Roman" w:hAnsi="Times New Roman" w:cs="Times New Roman"/>
          <w:kern w:val="0"/>
          <w:sz w:val="28"/>
          <w:szCs w:val="28"/>
          <w:lang w:eastAsia="ru-RU"/>
        </w:rPr>
      </w:pPr>
      <w:r w:rsidRPr="004D6703">
        <w:rPr>
          <w:rFonts w:ascii="Times New Roman" w:eastAsia="Calibri" w:hAnsi="Times New Roman" w:cs="Times New Roman"/>
          <w:kern w:val="0"/>
          <w:sz w:val="28"/>
          <w:szCs w:val="28"/>
          <w:lang w:eastAsia="en-US"/>
        </w:rPr>
        <w:t>В рамках муниципальной поддержки МСП в Союзе «Тимашевская торг</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 xml:space="preserve">во-промышленная палата», организована бесплатная консультационная помощь для представителей малого и среднего бизнеса, в том числе сферы услуг </w:t>
      </w:r>
      <w:r w:rsidRPr="004D6703">
        <w:rPr>
          <w:rFonts w:ascii="Times New Roman" w:eastAsia="Times New Roman" w:hAnsi="Times New Roman" w:cs="Times New Roman"/>
          <w:color w:val="242424"/>
          <w:spacing w:val="2"/>
          <w:kern w:val="0"/>
          <w:sz w:val="28"/>
          <w:szCs w:val="28"/>
          <w:lang w:eastAsia="ru-RU"/>
        </w:rPr>
        <w:t>по р</w:t>
      </w:r>
      <w:r w:rsidRPr="004D6703">
        <w:rPr>
          <w:rFonts w:ascii="Times New Roman" w:eastAsia="Times New Roman" w:hAnsi="Times New Roman" w:cs="Times New Roman"/>
          <w:color w:val="242424"/>
          <w:spacing w:val="2"/>
          <w:kern w:val="0"/>
          <w:sz w:val="28"/>
          <w:szCs w:val="28"/>
          <w:lang w:eastAsia="ru-RU"/>
        </w:rPr>
        <w:t>е</w:t>
      </w:r>
      <w:r w:rsidRPr="004D6703">
        <w:rPr>
          <w:rFonts w:ascii="Times New Roman" w:eastAsia="Times New Roman" w:hAnsi="Times New Roman" w:cs="Times New Roman"/>
          <w:color w:val="242424"/>
          <w:spacing w:val="2"/>
          <w:kern w:val="0"/>
          <w:sz w:val="28"/>
          <w:szCs w:val="28"/>
          <w:lang w:eastAsia="ru-RU"/>
        </w:rPr>
        <w:t>монту автотранспортных средств.</w:t>
      </w:r>
    </w:p>
    <w:p w:rsidR="00ED1BD7" w:rsidRPr="004D6703" w:rsidRDefault="00ED1BD7" w:rsidP="00ED1BD7">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В результате проведенного в 2019 году мониторинга количества организаций, предоставляющих услуги на рынке </w:t>
      </w:r>
      <w:r w:rsidRPr="004D6703">
        <w:rPr>
          <w:rFonts w:ascii="Times New Roman" w:eastAsia="Times New Roman" w:hAnsi="Times New Roman" w:cs="Times New Roman"/>
          <w:color w:val="242424"/>
          <w:spacing w:val="2"/>
          <w:kern w:val="0"/>
          <w:sz w:val="28"/>
          <w:szCs w:val="28"/>
          <w:lang w:eastAsia="ru-RU"/>
        </w:rPr>
        <w:t>оказания услуг по  ремонту автотранспортных средств</w:t>
      </w:r>
      <w:r w:rsidRPr="004D6703">
        <w:rPr>
          <w:rFonts w:ascii="Times New Roman" w:hAnsi="Times New Roman" w:cs="Times New Roman"/>
          <w:sz w:val="28"/>
          <w:szCs w:val="28"/>
        </w:rPr>
        <w:t xml:space="preserve"> на территории муниципального образования Тимашевский район, в котором приняли участие 721 человек, выявлены следующие показатели:</w:t>
      </w:r>
    </w:p>
    <w:p w:rsidR="00ED1BD7" w:rsidRPr="004D6703" w:rsidRDefault="00ED1BD7" w:rsidP="00ED1BD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 xml:space="preserve">- 61,3% опрошенных считает, что рынок </w:t>
      </w:r>
      <w:r w:rsidRPr="004D6703">
        <w:rPr>
          <w:rFonts w:ascii="Times New Roman" w:eastAsia="Times New Roman" w:hAnsi="Times New Roman" w:cs="Times New Roman"/>
          <w:color w:val="242424"/>
          <w:spacing w:val="2"/>
          <w:kern w:val="0"/>
          <w:sz w:val="28"/>
          <w:szCs w:val="28"/>
          <w:lang w:eastAsia="ru-RU"/>
        </w:rPr>
        <w:t>оказания услуг по ремонту авт</w:t>
      </w:r>
      <w:r w:rsidRPr="004D6703">
        <w:rPr>
          <w:rFonts w:ascii="Times New Roman" w:eastAsia="Times New Roman" w:hAnsi="Times New Roman" w:cs="Times New Roman"/>
          <w:color w:val="242424"/>
          <w:spacing w:val="2"/>
          <w:kern w:val="0"/>
          <w:sz w:val="28"/>
          <w:szCs w:val="28"/>
          <w:lang w:eastAsia="ru-RU"/>
        </w:rPr>
        <w:t>о</w:t>
      </w:r>
      <w:r w:rsidRPr="004D6703">
        <w:rPr>
          <w:rFonts w:ascii="Times New Roman" w:eastAsia="Times New Roman" w:hAnsi="Times New Roman" w:cs="Times New Roman"/>
          <w:color w:val="242424"/>
          <w:spacing w:val="2"/>
          <w:kern w:val="0"/>
          <w:sz w:val="28"/>
          <w:szCs w:val="28"/>
          <w:lang w:eastAsia="ru-RU"/>
        </w:rPr>
        <w:t>транспортных средств,</w:t>
      </w:r>
      <w:r w:rsidRPr="004D6703">
        <w:rPr>
          <w:rFonts w:ascii="Times New Roman" w:eastAsia="Calibri" w:hAnsi="Times New Roman" w:cs="Times New Roman"/>
          <w:kern w:val="0"/>
          <w:sz w:val="28"/>
          <w:szCs w:val="28"/>
          <w:lang w:eastAsia="en-US"/>
        </w:rPr>
        <w:t xml:space="preserve"> представлен достаточным количеством хозяйствующих объектов;</w:t>
      </w:r>
    </w:p>
    <w:p w:rsidR="00ED1BD7" w:rsidRPr="004D6703" w:rsidRDefault="00ED1BD7" w:rsidP="00ED1BD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 xml:space="preserve">- 32,2% опрошенных считают, что </w:t>
      </w:r>
      <w:r w:rsidRPr="004D6703">
        <w:rPr>
          <w:rFonts w:ascii="Times New Roman" w:eastAsia="Times New Roman" w:hAnsi="Times New Roman" w:cs="Times New Roman"/>
          <w:sz w:val="28"/>
          <w:szCs w:val="28"/>
          <w:lang w:eastAsia="en-US"/>
        </w:rPr>
        <w:t>организаций, предоставляющих да</w:t>
      </w:r>
      <w:r w:rsidRPr="004D6703">
        <w:rPr>
          <w:rFonts w:ascii="Times New Roman" w:eastAsia="Times New Roman" w:hAnsi="Times New Roman" w:cs="Times New Roman"/>
          <w:sz w:val="28"/>
          <w:szCs w:val="28"/>
          <w:lang w:eastAsia="en-US"/>
        </w:rPr>
        <w:t>н</w:t>
      </w:r>
      <w:r w:rsidRPr="004D6703">
        <w:rPr>
          <w:rFonts w:ascii="Times New Roman" w:eastAsia="Times New Roman" w:hAnsi="Times New Roman" w:cs="Times New Roman"/>
          <w:sz w:val="28"/>
          <w:szCs w:val="28"/>
          <w:lang w:eastAsia="en-US"/>
        </w:rPr>
        <w:t>ные услуги избыточно;</w:t>
      </w:r>
    </w:p>
    <w:p w:rsidR="00ED1BD7" w:rsidRPr="004D6703" w:rsidRDefault="00ED1BD7" w:rsidP="00ED1BD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- 6,6% респондентов считают, что таких объектов мало</w:t>
      </w:r>
    </w:p>
    <w:p w:rsidR="00ED1BD7" w:rsidRPr="004D6703" w:rsidRDefault="00ED1BD7" w:rsidP="00ED1BD7">
      <w:pPr>
        <w:suppressAutoHyphens w:val="0"/>
        <w:spacing w:after="0" w:line="240" w:lineRule="auto"/>
        <w:ind w:firstLine="708"/>
        <w:jc w:val="both"/>
        <w:textAlignment w:val="auto"/>
        <w:rPr>
          <w:rFonts w:ascii="Times New Roman" w:eastAsia="Calibri" w:hAnsi="Times New Roman" w:cs="Times New Roman"/>
          <w:kern w:val="0"/>
          <w:sz w:val="26"/>
          <w:szCs w:val="26"/>
          <w:lang w:eastAsia="en-US"/>
        </w:rPr>
      </w:pPr>
    </w:p>
    <w:p w:rsidR="00ED1BD7" w:rsidRPr="004D6703" w:rsidRDefault="00ED1BD7" w:rsidP="00ED1BD7">
      <w:pPr>
        <w:suppressAutoHyphens w:val="0"/>
        <w:spacing w:after="0" w:line="240" w:lineRule="auto"/>
        <w:jc w:val="center"/>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noProof/>
          <w:kern w:val="0"/>
          <w:sz w:val="28"/>
          <w:szCs w:val="28"/>
          <w:lang w:eastAsia="ru-RU"/>
        </w:rPr>
        <w:drawing>
          <wp:inline distT="0" distB="0" distL="0" distR="0">
            <wp:extent cx="4324350" cy="1981200"/>
            <wp:effectExtent l="0" t="0" r="0" b="0"/>
            <wp:docPr id="41"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D1BD7" w:rsidRPr="004D6703" w:rsidRDefault="00ED1BD7" w:rsidP="00ED1BD7">
      <w:pPr>
        <w:suppressAutoHyphens w:val="0"/>
        <w:spacing w:after="0" w:line="240" w:lineRule="auto"/>
        <w:jc w:val="center"/>
        <w:textAlignment w:val="auto"/>
        <w:rPr>
          <w:rFonts w:ascii="Times New Roman" w:eastAsia="Calibri" w:hAnsi="Times New Roman" w:cs="Times New Roman"/>
          <w:kern w:val="0"/>
          <w:sz w:val="26"/>
          <w:szCs w:val="26"/>
          <w:lang w:eastAsia="en-US"/>
        </w:rPr>
      </w:pPr>
    </w:p>
    <w:p w:rsidR="00ED1BD7" w:rsidRPr="004D6703" w:rsidRDefault="00ED1BD7" w:rsidP="00ED1BD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Результаты опроса жителей Тимашевского района показали, что 94,5% опрошенных «удовлетворены» услугами данного рынка; 3,1% - «скорее удовл</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творены»; «скорее не удовлетворены» – 1,7%; «не удовлетворены» – 0,9%.</w:t>
      </w:r>
    </w:p>
    <w:p w:rsidR="00ED1BD7" w:rsidRPr="004D6703" w:rsidRDefault="00ED1BD7" w:rsidP="00ED1BD7">
      <w:pPr>
        <w:suppressAutoHyphens w:val="0"/>
        <w:overflowPunct w:val="0"/>
        <w:autoSpaceDE w:val="0"/>
        <w:autoSpaceDN w:val="0"/>
        <w:adjustRightInd w:val="0"/>
        <w:spacing w:after="0" w:line="240" w:lineRule="auto"/>
        <w:rPr>
          <w:rFonts w:ascii="Times New Roman" w:eastAsia="Times New Roman" w:hAnsi="Times New Roman" w:cs="Times New Roman"/>
          <w:kern w:val="0"/>
          <w:sz w:val="26"/>
          <w:szCs w:val="26"/>
          <w:lang w:eastAsia="ru-RU"/>
        </w:rPr>
      </w:pPr>
    </w:p>
    <w:p w:rsidR="00ED1BD7" w:rsidRPr="004D6703" w:rsidRDefault="00ED1BD7" w:rsidP="00ED1BD7">
      <w:pPr>
        <w:suppressAutoHyphens w:val="0"/>
        <w:overflowPunct w:val="0"/>
        <w:autoSpaceDE w:val="0"/>
        <w:autoSpaceDN w:val="0"/>
        <w:adjustRightInd w:val="0"/>
        <w:spacing w:after="0" w:line="240" w:lineRule="auto"/>
        <w:ind w:left="567"/>
        <w:jc w:val="center"/>
        <w:rPr>
          <w:rFonts w:ascii="Times New Roman" w:eastAsia="Times New Roman" w:hAnsi="Times New Roman" w:cs="Times New Roman"/>
          <w:color w:val="000000"/>
          <w:kern w:val="0"/>
          <w:sz w:val="26"/>
          <w:szCs w:val="26"/>
          <w:shd w:val="clear" w:color="auto" w:fill="F8F9FA"/>
          <w:lang w:eastAsia="ru-RU"/>
        </w:rPr>
      </w:pPr>
      <w:r w:rsidRPr="004D6703">
        <w:rPr>
          <w:rFonts w:ascii="Times New Roman" w:eastAsia="Calibri" w:hAnsi="Times New Roman" w:cs="Times New Roman"/>
          <w:noProof/>
          <w:kern w:val="0"/>
          <w:sz w:val="26"/>
          <w:szCs w:val="26"/>
          <w:lang w:eastAsia="ru-RU"/>
        </w:rPr>
        <w:lastRenderedPageBreak/>
        <w:drawing>
          <wp:inline distT="0" distB="0" distL="0" distR="0">
            <wp:extent cx="4476750" cy="2409825"/>
            <wp:effectExtent l="0" t="0" r="0" b="0"/>
            <wp:docPr id="42"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D1BD7" w:rsidRPr="004D6703" w:rsidRDefault="00ED1BD7" w:rsidP="00ED1BD7">
      <w:pPr>
        <w:suppressAutoHyphens w:val="0"/>
        <w:overflowPunct w:val="0"/>
        <w:autoSpaceDE w:val="0"/>
        <w:autoSpaceDN w:val="0"/>
        <w:adjustRightInd w:val="0"/>
        <w:spacing w:after="0" w:line="240" w:lineRule="auto"/>
        <w:ind w:left="567"/>
        <w:jc w:val="center"/>
        <w:rPr>
          <w:rFonts w:ascii="Times New Roman" w:eastAsia="Times New Roman" w:hAnsi="Times New Roman" w:cs="Times New Roman"/>
          <w:color w:val="000000"/>
          <w:kern w:val="0"/>
          <w:sz w:val="26"/>
          <w:szCs w:val="26"/>
          <w:shd w:val="clear" w:color="auto" w:fill="F8F9FA"/>
          <w:lang w:eastAsia="ru-RU"/>
        </w:rPr>
      </w:pPr>
    </w:p>
    <w:p w:rsidR="00ED1BD7" w:rsidRPr="004D6703" w:rsidRDefault="00ED1BD7" w:rsidP="00ED1BD7">
      <w:pPr>
        <w:suppressAutoHyphens w:val="0"/>
        <w:spacing w:after="0" w:line="240" w:lineRule="auto"/>
        <w:jc w:val="both"/>
        <w:textAlignment w:val="auto"/>
        <w:rPr>
          <w:rFonts w:ascii="Times New Roman" w:eastAsia="Calibri" w:hAnsi="Times New Roman" w:cs="Times New Roman"/>
          <w:kern w:val="0"/>
          <w:sz w:val="26"/>
          <w:szCs w:val="26"/>
          <w:lang w:eastAsia="en-US"/>
        </w:rPr>
      </w:pPr>
    </w:p>
    <w:p w:rsidR="00ED1BD7" w:rsidRPr="004D6703" w:rsidRDefault="00ED1BD7" w:rsidP="00ED1BD7">
      <w:pPr>
        <w:suppressAutoHyphens w:val="0"/>
        <w:spacing w:after="0" w:line="240" w:lineRule="auto"/>
        <w:ind w:firstLine="567"/>
        <w:jc w:val="both"/>
        <w:textAlignment w:val="auto"/>
        <w:rPr>
          <w:rFonts w:ascii="Times New Roman" w:eastAsia="Calibri" w:hAnsi="Times New Roman" w:cs="Times New Roman"/>
          <w:kern w:val="0"/>
          <w:sz w:val="26"/>
          <w:szCs w:val="26"/>
          <w:lang w:eastAsia="en-US"/>
        </w:rPr>
      </w:pPr>
      <w:r w:rsidRPr="004D6703">
        <w:rPr>
          <w:rFonts w:ascii="Times New Roman" w:eastAsia="Calibri" w:hAnsi="Times New Roman" w:cs="Times New Roman"/>
          <w:kern w:val="0"/>
          <w:sz w:val="28"/>
          <w:szCs w:val="28"/>
          <w:lang w:eastAsia="en-US"/>
        </w:rPr>
        <w:t>Из этого следует, что большинство жителей Тимашевского района удовл</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творены состоянием рынка оказания услуг по ремонту автотранспортных средств и считают достаточным в районе количество данных объектов</w:t>
      </w:r>
      <w:r w:rsidRPr="004D6703">
        <w:rPr>
          <w:rFonts w:ascii="Times New Roman" w:eastAsia="Calibri" w:hAnsi="Times New Roman" w:cs="Times New Roman"/>
          <w:kern w:val="0"/>
          <w:sz w:val="26"/>
          <w:szCs w:val="26"/>
          <w:lang w:eastAsia="en-US"/>
        </w:rPr>
        <w:t>.</w:t>
      </w:r>
    </w:p>
    <w:p w:rsidR="00ED3328" w:rsidRPr="004D6703" w:rsidRDefault="00ED3328"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ED1BD7" w:rsidRPr="004D6703" w:rsidRDefault="00ED1BD7" w:rsidP="00ED1BD7">
      <w:pPr>
        <w:pStyle w:val="ad"/>
        <w:numPr>
          <w:ilvl w:val="0"/>
          <w:numId w:val="21"/>
        </w:numPr>
        <w:jc w:val="center"/>
        <w:rPr>
          <w:b/>
          <w:sz w:val="28"/>
          <w:szCs w:val="28"/>
        </w:rPr>
      </w:pPr>
      <w:r w:rsidRPr="004D6703">
        <w:rPr>
          <w:b/>
          <w:sz w:val="28"/>
          <w:szCs w:val="28"/>
        </w:rPr>
        <w:t>Рынок архитектурно-строительного проектирования</w:t>
      </w:r>
    </w:p>
    <w:p w:rsidR="00ED1BD7" w:rsidRPr="004D6703" w:rsidRDefault="00ED1BD7" w:rsidP="00ED1BD7">
      <w:pPr>
        <w:pStyle w:val="ad"/>
        <w:jc w:val="center"/>
        <w:rPr>
          <w:b/>
          <w:sz w:val="28"/>
          <w:szCs w:val="28"/>
        </w:rPr>
      </w:pPr>
    </w:p>
    <w:p w:rsidR="00ED1BD7" w:rsidRPr="004D6703" w:rsidRDefault="00ED1BD7" w:rsidP="00ED1BD7">
      <w:pPr>
        <w:pStyle w:val="ad"/>
        <w:ind w:firstLine="708"/>
        <w:jc w:val="both"/>
        <w:rPr>
          <w:sz w:val="28"/>
          <w:szCs w:val="28"/>
        </w:rPr>
      </w:pPr>
      <w:r w:rsidRPr="004D6703">
        <w:rPr>
          <w:sz w:val="28"/>
          <w:szCs w:val="28"/>
        </w:rPr>
        <w:t>Каждое ответственное дело начинается с планирования. Так и строител</w:t>
      </w:r>
      <w:r w:rsidRPr="004D6703">
        <w:rPr>
          <w:sz w:val="28"/>
          <w:szCs w:val="28"/>
        </w:rPr>
        <w:t>ь</w:t>
      </w:r>
      <w:r w:rsidRPr="004D6703">
        <w:rPr>
          <w:sz w:val="28"/>
          <w:szCs w:val="28"/>
        </w:rPr>
        <w:t>ство любого объекта, будь то коттедж, общественное или административное здание, промышленный комплекс или многоквартирный жилой дом, начинается с архитектурно-строительного проектирования.</w:t>
      </w:r>
    </w:p>
    <w:p w:rsidR="00ED1BD7" w:rsidRPr="004D6703" w:rsidRDefault="00ED1BD7" w:rsidP="00ED1BD7">
      <w:pPr>
        <w:pStyle w:val="ad"/>
        <w:ind w:firstLine="708"/>
        <w:jc w:val="both"/>
        <w:rPr>
          <w:sz w:val="28"/>
          <w:szCs w:val="28"/>
        </w:rPr>
      </w:pPr>
      <w:r w:rsidRPr="004D6703">
        <w:rPr>
          <w:sz w:val="28"/>
          <w:szCs w:val="28"/>
        </w:rPr>
        <w:t>Архитектурно-строительное проектирование, выполненное по всем пр</w:t>
      </w:r>
      <w:r w:rsidRPr="004D6703">
        <w:rPr>
          <w:sz w:val="28"/>
          <w:szCs w:val="28"/>
        </w:rPr>
        <w:t>а</w:t>
      </w:r>
      <w:r w:rsidRPr="004D6703">
        <w:rPr>
          <w:sz w:val="28"/>
          <w:szCs w:val="28"/>
        </w:rPr>
        <w:t>вилам, позволяет на 20-25 процентов сократить затраты на проведение стро</w:t>
      </w:r>
      <w:r w:rsidRPr="004D6703">
        <w:rPr>
          <w:sz w:val="28"/>
          <w:szCs w:val="28"/>
        </w:rPr>
        <w:t>и</w:t>
      </w:r>
      <w:r w:rsidRPr="004D6703">
        <w:rPr>
          <w:sz w:val="28"/>
          <w:szCs w:val="28"/>
        </w:rPr>
        <w:t>тельных работ. В проекте очень точно и подробно просчитываются все затраты, возникающие на каждом этапе возведения объекта. В дальнейшем можно с</w:t>
      </w:r>
      <w:r w:rsidRPr="004D6703">
        <w:rPr>
          <w:sz w:val="28"/>
          <w:szCs w:val="28"/>
        </w:rPr>
        <w:t>о</w:t>
      </w:r>
      <w:r w:rsidRPr="004D6703">
        <w:rPr>
          <w:sz w:val="28"/>
          <w:szCs w:val="28"/>
        </w:rPr>
        <w:t>ставить смету и при необходимости ее скорректировать, основываясь на фина</w:t>
      </w:r>
      <w:r w:rsidRPr="004D6703">
        <w:rPr>
          <w:sz w:val="28"/>
          <w:szCs w:val="28"/>
        </w:rPr>
        <w:t>н</w:t>
      </w:r>
      <w:r w:rsidRPr="004D6703">
        <w:rPr>
          <w:sz w:val="28"/>
          <w:szCs w:val="28"/>
        </w:rPr>
        <w:t>совых возможностях или пожеланиях владельца будущей постройки.</w:t>
      </w:r>
    </w:p>
    <w:p w:rsidR="00ED1BD7" w:rsidRPr="004D6703" w:rsidRDefault="00ED1BD7" w:rsidP="00ED1BD7">
      <w:pPr>
        <w:pStyle w:val="ad"/>
        <w:ind w:firstLine="708"/>
        <w:jc w:val="both"/>
        <w:rPr>
          <w:bCs/>
          <w:sz w:val="28"/>
          <w:szCs w:val="28"/>
        </w:rPr>
      </w:pPr>
      <w:r w:rsidRPr="004D6703">
        <w:rPr>
          <w:bCs/>
          <w:sz w:val="28"/>
          <w:szCs w:val="28"/>
        </w:rPr>
        <w:t>Архитектурно-строительное проектирование в отношении каждого об</w:t>
      </w:r>
      <w:r w:rsidRPr="004D6703">
        <w:rPr>
          <w:bCs/>
          <w:sz w:val="28"/>
          <w:szCs w:val="28"/>
        </w:rPr>
        <w:t>ъ</w:t>
      </w:r>
      <w:r w:rsidRPr="004D6703">
        <w:rPr>
          <w:bCs/>
          <w:sz w:val="28"/>
          <w:szCs w:val="28"/>
        </w:rPr>
        <w:t>екта капитального строительства осуществляется на основании положительной оценки экономической эффективности инвестиционно-строительного проекта (инвестиций, капитальных вложений), а также результатов проектного анализа и исходно-разрешительной документации, полученной по данному объекту строительства.</w:t>
      </w:r>
    </w:p>
    <w:p w:rsidR="00ED1BD7" w:rsidRPr="004D6703" w:rsidRDefault="00ED1BD7" w:rsidP="00ED1BD7">
      <w:pPr>
        <w:pStyle w:val="ad"/>
        <w:ind w:firstLine="708"/>
        <w:jc w:val="both"/>
        <w:rPr>
          <w:bCs/>
          <w:sz w:val="28"/>
          <w:szCs w:val="28"/>
        </w:rPr>
      </w:pPr>
      <w:r w:rsidRPr="004D6703">
        <w:rPr>
          <w:bCs/>
          <w:sz w:val="28"/>
          <w:szCs w:val="28"/>
        </w:rPr>
        <w:t>Сегодня рынок услуг по подготовке проектов очень насыщен. Одни арх</w:t>
      </w:r>
      <w:r w:rsidRPr="004D6703">
        <w:rPr>
          <w:bCs/>
          <w:sz w:val="28"/>
          <w:szCs w:val="28"/>
        </w:rPr>
        <w:t>и</w:t>
      </w:r>
      <w:r w:rsidRPr="004D6703">
        <w:rPr>
          <w:bCs/>
          <w:sz w:val="28"/>
          <w:szCs w:val="28"/>
        </w:rPr>
        <w:t>тектурные бюро и проектные организации специализируются на типовых пр</w:t>
      </w:r>
      <w:r w:rsidRPr="004D6703">
        <w:rPr>
          <w:bCs/>
          <w:sz w:val="28"/>
          <w:szCs w:val="28"/>
        </w:rPr>
        <w:t>о</w:t>
      </w:r>
      <w:r w:rsidRPr="004D6703">
        <w:rPr>
          <w:bCs/>
          <w:sz w:val="28"/>
          <w:szCs w:val="28"/>
        </w:rPr>
        <w:t>ектах, другие предлагают индивидуальные решения. Есть фирмы, проектир</w:t>
      </w:r>
      <w:r w:rsidRPr="004D6703">
        <w:rPr>
          <w:bCs/>
          <w:sz w:val="28"/>
          <w:szCs w:val="28"/>
        </w:rPr>
        <w:t>у</w:t>
      </w:r>
      <w:r w:rsidRPr="004D6703">
        <w:rPr>
          <w:bCs/>
          <w:sz w:val="28"/>
          <w:szCs w:val="28"/>
        </w:rPr>
        <w:t>ющие исключительно дома и коттеджи. И много специалистов, которые неда</w:t>
      </w:r>
      <w:r w:rsidRPr="004D6703">
        <w:rPr>
          <w:bCs/>
          <w:sz w:val="28"/>
          <w:szCs w:val="28"/>
        </w:rPr>
        <w:t>в</w:t>
      </w:r>
      <w:r w:rsidRPr="004D6703">
        <w:rPr>
          <w:bCs/>
          <w:sz w:val="28"/>
          <w:szCs w:val="28"/>
        </w:rPr>
        <w:t xml:space="preserve">но окончили институт и работают по системе свободного графика – </w:t>
      </w:r>
      <w:proofErr w:type="spellStart"/>
      <w:r w:rsidRPr="004D6703">
        <w:rPr>
          <w:bCs/>
          <w:sz w:val="28"/>
          <w:szCs w:val="28"/>
        </w:rPr>
        <w:t>Freelance</w:t>
      </w:r>
      <w:proofErr w:type="spellEnd"/>
      <w:r w:rsidRPr="004D6703">
        <w:rPr>
          <w:bCs/>
          <w:sz w:val="28"/>
          <w:szCs w:val="28"/>
        </w:rPr>
        <w:t>. Последние хоть и предлагают очень «вкусные» цены заказчику, но, не владея знаниями комплексного проектирования и не имея большого опыта, допускают ошибки.</w:t>
      </w:r>
    </w:p>
    <w:p w:rsidR="00ED1BD7" w:rsidRPr="004D6703" w:rsidRDefault="00ED1BD7" w:rsidP="00ED1BD7">
      <w:pPr>
        <w:pStyle w:val="ad"/>
        <w:ind w:firstLine="708"/>
        <w:jc w:val="both"/>
        <w:rPr>
          <w:color w:val="000000"/>
          <w:sz w:val="28"/>
          <w:szCs w:val="28"/>
          <w:shd w:val="clear" w:color="auto" w:fill="FFFFFF"/>
        </w:rPr>
      </w:pPr>
      <w:r w:rsidRPr="004D6703">
        <w:rPr>
          <w:color w:val="000000"/>
          <w:sz w:val="28"/>
          <w:szCs w:val="28"/>
          <w:shd w:val="clear" w:color="auto" w:fill="FFFFFF"/>
        </w:rPr>
        <w:lastRenderedPageBreak/>
        <w:t>По форме состав хозяйствующих субъектов (продавцов) на рынке след</w:t>
      </w:r>
      <w:r w:rsidRPr="004D6703">
        <w:rPr>
          <w:color w:val="000000"/>
          <w:sz w:val="28"/>
          <w:szCs w:val="28"/>
          <w:shd w:val="clear" w:color="auto" w:fill="FFFFFF"/>
        </w:rPr>
        <w:t>у</w:t>
      </w:r>
      <w:r w:rsidRPr="004D6703">
        <w:rPr>
          <w:color w:val="000000"/>
          <w:sz w:val="28"/>
          <w:szCs w:val="28"/>
          <w:shd w:val="clear" w:color="auto" w:fill="FFFFFF"/>
        </w:rPr>
        <w:t>ющий: муниципальные бюджетные учреждения, частные организации, индив</w:t>
      </w:r>
      <w:r w:rsidRPr="004D6703">
        <w:rPr>
          <w:color w:val="000000"/>
          <w:sz w:val="28"/>
          <w:szCs w:val="28"/>
          <w:shd w:val="clear" w:color="auto" w:fill="FFFFFF"/>
        </w:rPr>
        <w:t>и</w:t>
      </w:r>
      <w:r w:rsidRPr="004D6703">
        <w:rPr>
          <w:color w:val="000000"/>
          <w:sz w:val="28"/>
          <w:szCs w:val="28"/>
          <w:shd w:val="clear" w:color="auto" w:fill="FFFFFF"/>
        </w:rPr>
        <w:t>дуальные предприниматели.</w:t>
      </w:r>
    </w:p>
    <w:p w:rsidR="00ED1BD7" w:rsidRPr="004D6703" w:rsidRDefault="00ED1BD7" w:rsidP="00ED1BD7">
      <w:pPr>
        <w:pStyle w:val="ad"/>
        <w:ind w:firstLine="708"/>
        <w:jc w:val="both"/>
        <w:rPr>
          <w:color w:val="000000"/>
          <w:sz w:val="28"/>
          <w:szCs w:val="28"/>
          <w:shd w:val="clear" w:color="auto" w:fill="FFFFFF"/>
        </w:rPr>
      </w:pPr>
      <w:r w:rsidRPr="004D6703">
        <w:rPr>
          <w:color w:val="000000"/>
          <w:sz w:val="28"/>
          <w:szCs w:val="28"/>
          <w:shd w:val="clear" w:color="auto" w:fill="FFFFFF"/>
        </w:rPr>
        <w:t>Покупателями на рынке являются физические и юридические лица, кот</w:t>
      </w:r>
      <w:r w:rsidRPr="004D6703">
        <w:rPr>
          <w:color w:val="000000"/>
          <w:sz w:val="28"/>
          <w:szCs w:val="28"/>
          <w:shd w:val="clear" w:color="auto" w:fill="FFFFFF"/>
        </w:rPr>
        <w:t>о</w:t>
      </w:r>
      <w:r w:rsidRPr="004D6703">
        <w:rPr>
          <w:color w:val="000000"/>
          <w:sz w:val="28"/>
          <w:szCs w:val="28"/>
          <w:shd w:val="clear" w:color="auto" w:fill="FFFFFF"/>
        </w:rPr>
        <w:t>рым требуется выполнение работ архитектурно-строительному проектиров</w:t>
      </w:r>
      <w:r w:rsidRPr="004D6703">
        <w:rPr>
          <w:color w:val="000000"/>
          <w:sz w:val="28"/>
          <w:szCs w:val="28"/>
          <w:shd w:val="clear" w:color="auto" w:fill="FFFFFF"/>
        </w:rPr>
        <w:t>а</w:t>
      </w:r>
      <w:r w:rsidRPr="004D6703">
        <w:rPr>
          <w:color w:val="000000"/>
          <w:sz w:val="28"/>
          <w:szCs w:val="28"/>
          <w:shd w:val="clear" w:color="auto" w:fill="FFFFFF"/>
        </w:rPr>
        <w:t>нию.</w:t>
      </w:r>
    </w:p>
    <w:p w:rsidR="00ED1BD7" w:rsidRPr="004D6703" w:rsidRDefault="00FE43AA" w:rsidP="00ED1BD7">
      <w:pPr>
        <w:pStyle w:val="ad"/>
        <w:ind w:firstLine="708"/>
        <w:jc w:val="both"/>
        <w:rPr>
          <w:color w:val="000000"/>
          <w:sz w:val="28"/>
          <w:szCs w:val="28"/>
          <w:shd w:val="clear" w:color="auto" w:fill="FFFFFF"/>
        </w:rPr>
      </w:pPr>
      <w:r w:rsidRPr="004D6703">
        <w:rPr>
          <w:color w:val="000000"/>
          <w:sz w:val="28"/>
          <w:szCs w:val="28"/>
          <w:shd w:val="clear" w:color="auto" w:fill="FFFFFF"/>
        </w:rPr>
        <w:t>Согласно анализу</w:t>
      </w:r>
      <w:r w:rsidR="00ED1BD7" w:rsidRPr="004D6703">
        <w:rPr>
          <w:color w:val="000000"/>
          <w:sz w:val="28"/>
          <w:szCs w:val="28"/>
          <w:shd w:val="clear" w:color="auto" w:fill="FFFFFF"/>
        </w:rPr>
        <w:t xml:space="preserve"> рынка архитектурно-строительного проектирования за 2019 год количество частных организаций, осуществляющих деятельность на территории  района</w:t>
      </w:r>
      <w:r w:rsidRPr="004D6703">
        <w:rPr>
          <w:color w:val="000000"/>
          <w:sz w:val="28"/>
          <w:szCs w:val="28"/>
          <w:shd w:val="clear" w:color="auto" w:fill="FFFFFF"/>
        </w:rPr>
        <w:t>,</w:t>
      </w:r>
      <w:r w:rsidR="00ED1BD7" w:rsidRPr="004D6703">
        <w:rPr>
          <w:color w:val="000000"/>
          <w:sz w:val="28"/>
          <w:szCs w:val="28"/>
          <w:shd w:val="clear" w:color="auto" w:fill="FFFFFF"/>
        </w:rPr>
        <w:t xml:space="preserve">  преобладают над учреждениями муниципальной формы собственности. Доля частных организаций на территории Тимашевского района составляет </w:t>
      </w:r>
      <w:r w:rsidRPr="004D6703">
        <w:rPr>
          <w:color w:val="000000"/>
          <w:sz w:val="28"/>
          <w:szCs w:val="28"/>
          <w:shd w:val="clear" w:color="auto" w:fill="FFFFFF"/>
        </w:rPr>
        <w:t xml:space="preserve">96 </w:t>
      </w:r>
      <w:r w:rsidR="00ED1BD7" w:rsidRPr="004D6703">
        <w:rPr>
          <w:color w:val="000000"/>
          <w:sz w:val="28"/>
          <w:szCs w:val="28"/>
          <w:shd w:val="clear" w:color="auto" w:fill="FFFFFF"/>
        </w:rPr>
        <w:t xml:space="preserve">% от общего числа хозяйствующих субъектов (44 организации). </w:t>
      </w:r>
    </w:p>
    <w:p w:rsidR="00ED1BD7" w:rsidRPr="004D6703" w:rsidRDefault="00ED1BD7" w:rsidP="00ED1BD7">
      <w:pPr>
        <w:pStyle w:val="ad"/>
        <w:ind w:firstLine="708"/>
        <w:jc w:val="both"/>
        <w:rPr>
          <w:color w:val="000000"/>
          <w:sz w:val="28"/>
          <w:szCs w:val="28"/>
          <w:shd w:val="clear" w:color="auto" w:fill="FFFFFF"/>
        </w:rPr>
      </w:pPr>
      <w:r w:rsidRPr="004D6703">
        <w:rPr>
          <w:color w:val="000000"/>
          <w:sz w:val="28"/>
          <w:szCs w:val="28"/>
          <w:shd w:val="clear" w:color="auto" w:fill="FFFFFF"/>
        </w:rPr>
        <w:t xml:space="preserve">За 2019год рынок можно характеризовать как рынок с развитой </w:t>
      </w:r>
      <w:proofErr w:type="gramStart"/>
      <w:r w:rsidRPr="004D6703">
        <w:rPr>
          <w:color w:val="000000"/>
          <w:sz w:val="28"/>
          <w:szCs w:val="28"/>
          <w:shd w:val="clear" w:color="auto" w:fill="FFFFFF"/>
        </w:rPr>
        <w:t>конк</w:t>
      </w:r>
      <w:r w:rsidRPr="004D6703">
        <w:rPr>
          <w:color w:val="000000"/>
          <w:sz w:val="28"/>
          <w:szCs w:val="28"/>
          <w:shd w:val="clear" w:color="auto" w:fill="FFFFFF"/>
        </w:rPr>
        <w:t>у</w:t>
      </w:r>
      <w:r w:rsidRPr="004D6703">
        <w:rPr>
          <w:color w:val="000000"/>
          <w:sz w:val="28"/>
          <w:szCs w:val="28"/>
          <w:shd w:val="clear" w:color="auto" w:fill="FFFFFF"/>
        </w:rPr>
        <w:t>ренцией</w:t>
      </w:r>
      <w:proofErr w:type="gramEnd"/>
      <w:r w:rsidRPr="004D6703">
        <w:rPr>
          <w:color w:val="000000"/>
          <w:sz w:val="28"/>
          <w:szCs w:val="28"/>
          <w:shd w:val="clear" w:color="auto" w:fill="FFFFFF"/>
        </w:rPr>
        <w:t xml:space="preserve"> на котором имеется достаточное количество организаций всех форм собственности.</w:t>
      </w:r>
    </w:p>
    <w:p w:rsidR="00A83C1A" w:rsidRPr="004D6703" w:rsidRDefault="009060EE" w:rsidP="00ED1BD7">
      <w:pPr>
        <w:pStyle w:val="ad"/>
        <w:ind w:firstLine="708"/>
        <w:jc w:val="both"/>
        <w:rPr>
          <w:bCs/>
          <w:sz w:val="28"/>
          <w:szCs w:val="28"/>
        </w:rPr>
      </w:pPr>
      <w:r w:rsidRPr="004D6703">
        <w:rPr>
          <w:sz w:val="28"/>
          <w:szCs w:val="28"/>
        </w:rPr>
        <w:t>Результаты</w:t>
      </w:r>
      <w:r w:rsidR="00ED1BD7" w:rsidRPr="004D6703">
        <w:rPr>
          <w:sz w:val="28"/>
          <w:szCs w:val="28"/>
        </w:rPr>
        <w:t xml:space="preserve"> мониторинга </w:t>
      </w:r>
      <w:r w:rsidR="00ED1BD7" w:rsidRPr="004D6703">
        <w:rPr>
          <w:color w:val="000000"/>
          <w:sz w:val="28"/>
          <w:szCs w:val="28"/>
          <w:shd w:val="clear" w:color="auto" w:fill="FFFFFF"/>
        </w:rPr>
        <w:t>удовлетворенности потребителей качест</w:t>
      </w:r>
      <w:r w:rsidRPr="004D6703">
        <w:rPr>
          <w:color w:val="000000"/>
          <w:sz w:val="28"/>
          <w:szCs w:val="28"/>
          <w:shd w:val="clear" w:color="auto" w:fill="FFFFFF"/>
        </w:rPr>
        <w:t xml:space="preserve">вом услуг, оказываемых </w:t>
      </w:r>
      <w:r w:rsidR="00ED1BD7" w:rsidRPr="004D6703">
        <w:rPr>
          <w:color w:val="000000"/>
          <w:sz w:val="28"/>
          <w:szCs w:val="28"/>
          <w:shd w:val="clear" w:color="auto" w:fill="FFFFFF"/>
        </w:rPr>
        <w:t xml:space="preserve">на рынке </w:t>
      </w:r>
      <w:r w:rsidR="00ED1BD7" w:rsidRPr="004D6703">
        <w:rPr>
          <w:bCs/>
          <w:sz w:val="28"/>
          <w:szCs w:val="28"/>
        </w:rPr>
        <w:t>архитектурно-строительного проектирования</w:t>
      </w:r>
      <w:r w:rsidRPr="004D6703">
        <w:rPr>
          <w:bCs/>
          <w:sz w:val="28"/>
          <w:szCs w:val="28"/>
        </w:rPr>
        <w:t>, п</w:t>
      </w:r>
      <w:r w:rsidRPr="004D6703">
        <w:rPr>
          <w:bCs/>
          <w:sz w:val="28"/>
          <w:szCs w:val="28"/>
        </w:rPr>
        <w:t>о</w:t>
      </w:r>
      <w:r w:rsidRPr="004D6703">
        <w:rPr>
          <w:bCs/>
          <w:sz w:val="28"/>
          <w:szCs w:val="28"/>
        </w:rPr>
        <w:t>казали, что 93 % опрошенных удовлетворены услугами, представленными на рынке, 1,8 % скорее удовлетворены, 0,13 % скорее не удовлетворены, 2,4 % не удовлетворены совсем.</w:t>
      </w:r>
    </w:p>
    <w:p w:rsidR="009060EE" w:rsidRPr="004D6703" w:rsidRDefault="009060EE" w:rsidP="00ED1BD7">
      <w:pPr>
        <w:pStyle w:val="ad"/>
        <w:ind w:firstLine="708"/>
        <w:jc w:val="both"/>
        <w:rPr>
          <w:bCs/>
          <w:sz w:val="28"/>
          <w:szCs w:val="28"/>
        </w:rPr>
      </w:pPr>
    </w:p>
    <w:p w:rsidR="009060EE" w:rsidRPr="004D6703" w:rsidRDefault="009060EE" w:rsidP="0054767D">
      <w:pPr>
        <w:pStyle w:val="ad"/>
        <w:ind w:firstLine="708"/>
        <w:jc w:val="center"/>
        <w:rPr>
          <w:bCs/>
          <w:sz w:val="28"/>
          <w:szCs w:val="28"/>
        </w:rPr>
      </w:pPr>
      <w:r w:rsidRPr="004D6703">
        <w:rPr>
          <w:bCs/>
          <w:noProof/>
          <w:sz w:val="28"/>
          <w:szCs w:val="28"/>
        </w:rPr>
        <w:drawing>
          <wp:inline distT="0" distB="0" distL="0" distR="0">
            <wp:extent cx="4676775" cy="2266950"/>
            <wp:effectExtent l="0" t="0" r="0" b="0"/>
            <wp:docPr id="4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060EE" w:rsidRPr="004D6703" w:rsidRDefault="009060EE" w:rsidP="00ED1BD7">
      <w:pPr>
        <w:pStyle w:val="ad"/>
        <w:ind w:firstLine="708"/>
        <w:jc w:val="both"/>
        <w:rPr>
          <w:bCs/>
          <w:sz w:val="28"/>
          <w:szCs w:val="28"/>
        </w:rPr>
      </w:pPr>
    </w:p>
    <w:p w:rsidR="009060EE" w:rsidRPr="004D6703" w:rsidRDefault="009060EE" w:rsidP="00ED1BD7">
      <w:pPr>
        <w:pStyle w:val="ad"/>
        <w:ind w:firstLine="708"/>
        <w:jc w:val="both"/>
        <w:rPr>
          <w:bCs/>
          <w:sz w:val="28"/>
          <w:szCs w:val="28"/>
        </w:rPr>
      </w:pPr>
    </w:p>
    <w:p w:rsidR="009060EE" w:rsidRPr="004D6703" w:rsidRDefault="009060EE" w:rsidP="00ED1BD7">
      <w:pPr>
        <w:pStyle w:val="ad"/>
        <w:ind w:firstLine="708"/>
        <w:jc w:val="both"/>
        <w:rPr>
          <w:bCs/>
          <w:sz w:val="28"/>
          <w:szCs w:val="28"/>
        </w:rPr>
      </w:pPr>
    </w:p>
    <w:p w:rsidR="009060EE" w:rsidRPr="004D6703" w:rsidRDefault="009060EE" w:rsidP="00ED1BD7">
      <w:pPr>
        <w:pStyle w:val="ad"/>
        <w:ind w:firstLine="708"/>
        <w:jc w:val="both"/>
        <w:rPr>
          <w:sz w:val="28"/>
          <w:szCs w:val="28"/>
        </w:rPr>
      </w:pPr>
    </w:p>
    <w:p w:rsidR="009060EE" w:rsidRPr="004D6703" w:rsidRDefault="009060EE" w:rsidP="009060EE">
      <w:pPr>
        <w:pStyle w:val="ad"/>
        <w:ind w:firstLine="708"/>
        <w:jc w:val="both"/>
        <w:rPr>
          <w:bCs/>
          <w:sz w:val="28"/>
          <w:szCs w:val="28"/>
        </w:rPr>
      </w:pPr>
      <w:r w:rsidRPr="004D6703">
        <w:rPr>
          <w:sz w:val="28"/>
          <w:szCs w:val="28"/>
        </w:rPr>
        <w:t xml:space="preserve">Результаты мониторинга </w:t>
      </w:r>
      <w:r w:rsidRPr="004D6703">
        <w:rPr>
          <w:color w:val="000000"/>
          <w:sz w:val="28"/>
          <w:szCs w:val="28"/>
          <w:shd w:val="clear" w:color="auto" w:fill="FFFFFF"/>
        </w:rPr>
        <w:t>насыщенности количеством организаций, ок</w:t>
      </w:r>
      <w:r w:rsidRPr="004D6703">
        <w:rPr>
          <w:color w:val="000000"/>
          <w:sz w:val="28"/>
          <w:szCs w:val="28"/>
          <w:shd w:val="clear" w:color="auto" w:fill="FFFFFF"/>
        </w:rPr>
        <w:t>а</w:t>
      </w:r>
      <w:r w:rsidRPr="004D6703">
        <w:rPr>
          <w:color w:val="000000"/>
          <w:sz w:val="28"/>
          <w:szCs w:val="28"/>
          <w:shd w:val="clear" w:color="auto" w:fill="FFFFFF"/>
        </w:rPr>
        <w:t xml:space="preserve">зываемых </w:t>
      </w:r>
      <w:r w:rsidR="00D772AC" w:rsidRPr="004D6703">
        <w:rPr>
          <w:color w:val="000000"/>
          <w:sz w:val="28"/>
          <w:szCs w:val="28"/>
          <w:shd w:val="clear" w:color="auto" w:fill="FFFFFF"/>
        </w:rPr>
        <w:t xml:space="preserve">услуги </w:t>
      </w:r>
      <w:r w:rsidRPr="004D6703">
        <w:rPr>
          <w:color w:val="000000"/>
          <w:sz w:val="28"/>
          <w:szCs w:val="28"/>
          <w:shd w:val="clear" w:color="auto" w:fill="FFFFFF"/>
        </w:rPr>
        <w:t xml:space="preserve">на рынке </w:t>
      </w:r>
      <w:r w:rsidRPr="004D6703">
        <w:rPr>
          <w:bCs/>
          <w:sz w:val="28"/>
          <w:szCs w:val="28"/>
        </w:rPr>
        <w:t>архитектурно-строительного проектирования, пок</w:t>
      </w:r>
      <w:r w:rsidRPr="004D6703">
        <w:rPr>
          <w:bCs/>
          <w:sz w:val="28"/>
          <w:szCs w:val="28"/>
        </w:rPr>
        <w:t>а</w:t>
      </w:r>
      <w:r w:rsidRPr="004D6703">
        <w:rPr>
          <w:bCs/>
          <w:sz w:val="28"/>
          <w:szCs w:val="28"/>
        </w:rPr>
        <w:t xml:space="preserve">зали, что 45,5  % опрошенных считают, что количество </w:t>
      </w:r>
      <w:r w:rsidR="00507EC4" w:rsidRPr="004D6703">
        <w:rPr>
          <w:bCs/>
          <w:sz w:val="28"/>
          <w:szCs w:val="28"/>
        </w:rPr>
        <w:t>организаций на данном рынке является достаточным, 29 % считает, что таких организаций избыточно, 23,4 % - мало.</w:t>
      </w:r>
    </w:p>
    <w:p w:rsidR="00A83C1A" w:rsidRPr="004D6703" w:rsidRDefault="00A83C1A" w:rsidP="00ED1BD7">
      <w:pPr>
        <w:pStyle w:val="ad"/>
        <w:ind w:firstLine="708"/>
        <w:jc w:val="both"/>
        <w:rPr>
          <w:sz w:val="28"/>
          <w:szCs w:val="28"/>
        </w:rPr>
      </w:pPr>
    </w:p>
    <w:p w:rsidR="00507EC4" w:rsidRPr="004D6703" w:rsidRDefault="00507EC4" w:rsidP="00ED1BD7">
      <w:pPr>
        <w:pStyle w:val="ad"/>
        <w:ind w:firstLine="708"/>
        <w:jc w:val="both"/>
        <w:rPr>
          <w:sz w:val="28"/>
          <w:szCs w:val="28"/>
        </w:rPr>
      </w:pPr>
    </w:p>
    <w:p w:rsidR="00507EC4" w:rsidRPr="004D6703" w:rsidRDefault="00507EC4" w:rsidP="00ED1BD7">
      <w:pPr>
        <w:pStyle w:val="ad"/>
        <w:ind w:firstLine="708"/>
        <w:jc w:val="both"/>
        <w:rPr>
          <w:sz w:val="28"/>
          <w:szCs w:val="28"/>
        </w:rPr>
      </w:pPr>
    </w:p>
    <w:p w:rsidR="00507EC4" w:rsidRPr="004D6703" w:rsidRDefault="00507EC4" w:rsidP="00ED1BD7">
      <w:pPr>
        <w:pStyle w:val="ad"/>
        <w:ind w:firstLine="708"/>
        <w:jc w:val="both"/>
        <w:rPr>
          <w:sz w:val="28"/>
          <w:szCs w:val="28"/>
        </w:rPr>
      </w:pPr>
    </w:p>
    <w:p w:rsidR="00507EC4" w:rsidRPr="004D6703" w:rsidRDefault="00507EC4" w:rsidP="00ED1BD7">
      <w:pPr>
        <w:pStyle w:val="ad"/>
        <w:ind w:firstLine="708"/>
        <w:jc w:val="both"/>
        <w:rPr>
          <w:sz w:val="28"/>
          <w:szCs w:val="28"/>
        </w:rPr>
      </w:pPr>
    </w:p>
    <w:p w:rsidR="00507EC4" w:rsidRPr="004D6703" w:rsidRDefault="00507EC4" w:rsidP="0054767D">
      <w:pPr>
        <w:pStyle w:val="ad"/>
        <w:ind w:firstLine="708"/>
        <w:jc w:val="center"/>
        <w:rPr>
          <w:sz w:val="28"/>
          <w:szCs w:val="28"/>
        </w:rPr>
      </w:pPr>
      <w:r w:rsidRPr="004D6703">
        <w:rPr>
          <w:noProof/>
          <w:sz w:val="28"/>
          <w:szCs w:val="28"/>
        </w:rPr>
        <w:drawing>
          <wp:inline distT="0" distB="0" distL="0" distR="0">
            <wp:extent cx="4705350" cy="2247900"/>
            <wp:effectExtent l="0" t="0" r="0" b="0"/>
            <wp:docPr id="44"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07EC4" w:rsidRPr="004D6703" w:rsidRDefault="00507EC4" w:rsidP="00ED1BD7">
      <w:pPr>
        <w:pStyle w:val="ad"/>
        <w:ind w:firstLine="708"/>
        <w:jc w:val="both"/>
        <w:rPr>
          <w:sz w:val="28"/>
          <w:szCs w:val="28"/>
        </w:rPr>
      </w:pPr>
    </w:p>
    <w:p w:rsidR="00507EC4" w:rsidRPr="004D6703" w:rsidRDefault="00507EC4" w:rsidP="00ED1BD7">
      <w:pPr>
        <w:pStyle w:val="ad"/>
        <w:ind w:firstLine="708"/>
        <w:jc w:val="both"/>
        <w:rPr>
          <w:sz w:val="28"/>
          <w:szCs w:val="28"/>
        </w:rPr>
      </w:pPr>
    </w:p>
    <w:p w:rsidR="00ED3328" w:rsidRPr="004D6703" w:rsidRDefault="00ED3328"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ED3328" w:rsidRPr="004D6703" w:rsidRDefault="00ED3328"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FE43AA" w:rsidRPr="004D6703" w:rsidRDefault="00FE43AA" w:rsidP="0054767D">
      <w:pPr>
        <w:suppressAutoHyphens w:val="0"/>
        <w:spacing w:after="0" w:line="240" w:lineRule="auto"/>
        <w:textAlignment w:val="auto"/>
        <w:rPr>
          <w:rFonts w:ascii="Times New Roman" w:eastAsia="Calibri" w:hAnsi="Times New Roman" w:cs="Times New Roman"/>
          <w:b/>
          <w:kern w:val="0"/>
          <w:sz w:val="28"/>
          <w:szCs w:val="28"/>
          <w:lang w:eastAsia="en-US"/>
        </w:rPr>
      </w:pPr>
    </w:p>
    <w:p w:rsidR="00FE43AA" w:rsidRPr="004D6703" w:rsidRDefault="00FE43AA"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FE43AA" w:rsidRPr="004D6703" w:rsidRDefault="00FE43AA" w:rsidP="00FE43AA">
      <w:pPr>
        <w:pStyle w:val="a7"/>
        <w:numPr>
          <w:ilvl w:val="0"/>
          <w:numId w:val="21"/>
        </w:numPr>
        <w:suppressAutoHyphens w:val="0"/>
        <w:spacing w:after="0" w:line="240" w:lineRule="auto"/>
        <w:jc w:val="center"/>
        <w:textAlignment w:val="auto"/>
        <w:rPr>
          <w:rFonts w:ascii="Times New Roman" w:eastAsia="Calibri" w:hAnsi="Times New Roman" w:cs="Times New Roman"/>
          <w:b/>
          <w:kern w:val="0"/>
          <w:sz w:val="28"/>
          <w:szCs w:val="28"/>
          <w:lang w:eastAsia="en-US"/>
        </w:rPr>
      </w:pPr>
      <w:r w:rsidRPr="004D6703">
        <w:rPr>
          <w:rFonts w:ascii="Times New Roman" w:eastAsia="Calibri" w:hAnsi="Times New Roman" w:cs="Times New Roman"/>
          <w:b/>
          <w:kern w:val="0"/>
          <w:sz w:val="28"/>
          <w:szCs w:val="28"/>
          <w:lang w:eastAsia="en-US"/>
        </w:rPr>
        <w:t>Рынок кадастровых и землеустроительных работ</w:t>
      </w:r>
    </w:p>
    <w:p w:rsidR="00FE43AA" w:rsidRPr="004D6703" w:rsidRDefault="00FE43AA"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FE43AA" w:rsidRPr="004D6703" w:rsidRDefault="00FE43AA" w:rsidP="0054767D">
      <w:pPr>
        <w:suppressAutoHyphens w:val="0"/>
        <w:spacing w:after="0" w:line="240" w:lineRule="auto"/>
        <w:textAlignment w:val="auto"/>
        <w:rPr>
          <w:rFonts w:ascii="Times New Roman" w:eastAsia="Calibri" w:hAnsi="Times New Roman" w:cs="Times New Roman"/>
          <w:b/>
          <w:kern w:val="0"/>
          <w:sz w:val="28"/>
          <w:szCs w:val="28"/>
          <w:lang w:eastAsia="en-US"/>
        </w:rPr>
      </w:pPr>
    </w:p>
    <w:p w:rsidR="0054767D" w:rsidRPr="004D6703" w:rsidRDefault="0054767D" w:rsidP="0054767D">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Кадастровую деятельность в соответствии с требованиями Федерального закона от 24 июля 2007 г. № 221-ФЗ «О государственном кадастре недвижим</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сти» о кадастре вправе осуществлять только кадастровые инженеры. При этом соответствующие услуги могут оказывать как кадастровые инженеры, де</w:t>
      </w:r>
      <w:r w:rsidRPr="004D6703">
        <w:rPr>
          <w:rFonts w:ascii="Times New Roman" w:eastAsia="Calibri" w:hAnsi="Times New Roman" w:cs="Times New Roman"/>
          <w:kern w:val="0"/>
          <w:sz w:val="28"/>
          <w:szCs w:val="28"/>
          <w:lang w:eastAsia="en-US"/>
        </w:rPr>
        <w:t>й</w:t>
      </w:r>
      <w:r w:rsidRPr="004D6703">
        <w:rPr>
          <w:rFonts w:ascii="Times New Roman" w:eastAsia="Calibri" w:hAnsi="Times New Roman" w:cs="Times New Roman"/>
          <w:kern w:val="0"/>
          <w:sz w:val="28"/>
          <w:szCs w:val="28"/>
          <w:lang w:eastAsia="en-US"/>
        </w:rPr>
        <w:t>ствующие в качестве индивидуальных предпринимателей, так и инженеры, осуществляющие деятельность в качестве работников юридического лица (в этом случае в штате у юридического лица должно быть не менее двух кадас</w:t>
      </w:r>
      <w:r w:rsidRPr="004D6703">
        <w:rPr>
          <w:rFonts w:ascii="Times New Roman" w:eastAsia="Calibri" w:hAnsi="Times New Roman" w:cs="Times New Roman"/>
          <w:kern w:val="0"/>
          <w:sz w:val="28"/>
          <w:szCs w:val="28"/>
          <w:lang w:eastAsia="en-US"/>
        </w:rPr>
        <w:t>т</w:t>
      </w:r>
      <w:r w:rsidRPr="004D6703">
        <w:rPr>
          <w:rFonts w:ascii="Times New Roman" w:eastAsia="Calibri" w:hAnsi="Times New Roman" w:cs="Times New Roman"/>
          <w:kern w:val="0"/>
          <w:sz w:val="28"/>
          <w:szCs w:val="28"/>
          <w:lang w:eastAsia="en-US"/>
        </w:rPr>
        <w:t>ровых инженеров).</w:t>
      </w:r>
    </w:p>
    <w:p w:rsidR="0090567A" w:rsidRPr="004D6703" w:rsidRDefault="0054767D" w:rsidP="0054767D">
      <w:pPr>
        <w:suppressAutoHyphens w:val="0"/>
        <w:spacing w:after="0" w:line="240" w:lineRule="auto"/>
        <w:ind w:firstLine="708"/>
        <w:jc w:val="both"/>
        <w:textAlignment w:val="auto"/>
      </w:pPr>
      <w:r w:rsidRPr="004D6703">
        <w:rPr>
          <w:rFonts w:ascii="Times New Roman" w:eastAsia="Calibri" w:hAnsi="Times New Roman" w:cs="Times New Roman"/>
          <w:kern w:val="0"/>
          <w:sz w:val="28"/>
          <w:szCs w:val="28"/>
          <w:lang w:eastAsia="en-US"/>
        </w:rPr>
        <w:t>На территории Тимашевского района осуществляет деятельность 14 х</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зяйствующих субъектов, в т.ч. 13 хозяйствующих субъекта – частные организ</w:t>
      </w:r>
      <w:r w:rsidRPr="004D6703">
        <w:rPr>
          <w:rFonts w:ascii="Times New Roman" w:eastAsia="Calibri" w:hAnsi="Times New Roman" w:cs="Times New Roman"/>
          <w:kern w:val="0"/>
          <w:sz w:val="28"/>
          <w:szCs w:val="28"/>
          <w:lang w:eastAsia="en-US"/>
        </w:rPr>
        <w:t>а</w:t>
      </w:r>
      <w:r w:rsidRPr="004D6703">
        <w:rPr>
          <w:rFonts w:ascii="Times New Roman" w:eastAsia="Calibri" w:hAnsi="Times New Roman" w:cs="Times New Roman"/>
          <w:kern w:val="0"/>
          <w:sz w:val="28"/>
          <w:szCs w:val="28"/>
          <w:lang w:eastAsia="en-US"/>
        </w:rPr>
        <w:t>ции (индивидуальные предприниматели), 1 хозяйствующий субъект -  ГБУ КК «Краевое БТИ».</w:t>
      </w:r>
    </w:p>
    <w:p w:rsidR="00D772AC" w:rsidRPr="004D6703" w:rsidRDefault="0090567A" w:rsidP="00D772A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 xml:space="preserve">Доля частных организаций составляет </w:t>
      </w:r>
      <w:r w:rsidR="00BA4092" w:rsidRPr="004D6703">
        <w:rPr>
          <w:rFonts w:ascii="Times New Roman" w:eastAsia="Calibri" w:hAnsi="Times New Roman" w:cs="Times New Roman"/>
          <w:kern w:val="0"/>
          <w:sz w:val="28"/>
          <w:szCs w:val="28"/>
          <w:lang w:eastAsia="en-US"/>
        </w:rPr>
        <w:t>92,8</w:t>
      </w:r>
      <w:r w:rsidRPr="004D6703">
        <w:rPr>
          <w:rFonts w:ascii="Times New Roman" w:eastAsia="Calibri" w:hAnsi="Times New Roman" w:cs="Times New Roman"/>
          <w:kern w:val="0"/>
          <w:sz w:val="28"/>
          <w:szCs w:val="28"/>
          <w:lang w:eastAsia="en-US"/>
        </w:rPr>
        <w:t>% от общего числа хозяйств</w:t>
      </w:r>
      <w:r w:rsidRPr="004D6703">
        <w:rPr>
          <w:rFonts w:ascii="Times New Roman" w:eastAsia="Calibri" w:hAnsi="Times New Roman" w:cs="Times New Roman"/>
          <w:kern w:val="0"/>
          <w:sz w:val="28"/>
          <w:szCs w:val="28"/>
          <w:lang w:eastAsia="en-US"/>
        </w:rPr>
        <w:t>у</w:t>
      </w:r>
      <w:r w:rsidRPr="004D6703">
        <w:rPr>
          <w:rFonts w:ascii="Times New Roman" w:eastAsia="Calibri" w:hAnsi="Times New Roman" w:cs="Times New Roman"/>
          <w:kern w:val="0"/>
          <w:sz w:val="28"/>
          <w:szCs w:val="28"/>
          <w:lang w:eastAsia="en-US"/>
        </w:rPr>
        <w:t>ющих субъектов.</w:t>
      </w:r>
    </w:p>
    <w:p w:rsidR="00D772AC" w:rsidRPr="004D6703" w:rsidRDefault="00D772AC" w:rsidP="00D772AC">
      <w:pPr>
        <w:suppressAutoHyphens w:val="0"/>
        <w:spacing w:after="0" w:line="240" w:lineRule="auto"/>
        <w:ind w:firstLine="708"/>
        <w:jc w:val="both"/>
        <w:textAlignment w:val="auto"/>
        <w:rPr>
          <w:rFonts w:ascii="Times New Roman" w:eastAsia="Times New Roman" w:hAnsi="Times New Roman" w:cs="Times New Roman"/>
          <w:bCs/>
          <w:kern w:val="0"/>
          <w:sz w:val="28"/>
          <w:szCs w:val="28"/>
          <w:lang w:eastAsia="ru-RU"/>
        </w:rPr>
      </w:pPr>
      <w:r w:rsidRPr="004D6703">
        <w:rPr>
          <w:rFonts w:ascii="Times New Roman" w:eastAsia="Times New Roman" w:hAnsi="Times New Roman" w:cs="Times New Roman"/>
          <w:kern w:val="0"/>
          <w:sz w:val="28"/>
          <w:szCs w:val="28"/>
          <w:lang w:eastAsia="ru-RU"/>
        </w:rPr>
        <w:t xml:space="preserve">Результаты мониторинга </w:t>
      </w:r>
      <w:r w:rsidRPr="004D6703">
        <w:rPr>
          <w:rFonts w:ascii="Times New Roman" w:eastAsia="Times New Roman" w:hAnsi="Times New Roman" w:cs="Times New Roman"/>
          <w:color w:val="000000"/>
          <w:kern w:val="0"/>
          <w:sz w:val="28"/>
          <w:szCs w:val="28"/>
          <w:shd w:val="clear" w:color="auto" w:fill="FFFFFF"/>
          <w:lang w:eastAsia="ru-RU"/>
        </w:rPr>
        <w:t xml:space="preserve">удовлетворенности потребителей качеством услуг, оказываемых на рынке </w:t>
      </w:r>
      <w:r w:rsidRPr="004D6703">
        <w:rPr>
          <w:rFonts w:ascii="Times New Roman" w:eastAsia="Times New Roman" w:hAnsi="Times New Roman" w:cs="Times New Roman"/>
          <w:bCs/>
          <w:kern w:val="0"/>
          <w:sz w:val="28"/>
          <w:szCs w:val="28"/>
          <w:lang w:eastAsia="ru-RU"/>
        </w:rPr>
        <w:t>кадастровых и землеустроительных работ, пок</w:t>
      </w:r>
      <w:r w:rsidRPr="004D6703">
        <w:rPr>
          <w:rFonts w:ascii="Times New Roman" w:eastAsia="Times New Roman" w:hAnsi="Times New Roman" w:cs="Times New Roman"/>
          <w:bCs/>
          <w:kern w:val="0"/>
          <w:sz w:val="28"/>
          <w:szCs w:val="28"/>
          <w:lang w:eastAsia="ru-RU"/>
        </w:rPr>
        <w:t>а</w:t>
      </w:r>
      <w:r w:rsidRPr="004D6703">
        <w:rPr>
          <w:rFonts w:ascii="Times New Roman" w:eastAsia="Times New Roman" w:hAnsi="Times New Roman" w:cs="Times New Roman"/>
          <w:bCs/>
          <w:kern w:val="0"/>
          <w:sz w:val="28"/>
          <w:szCs w:val="28"/>
          <w:lang w:eastAsia="ru-RU"/>
        </w:rPr>
        <w:t>зали, что 93,5 % опрошенных удовлетворены услугами, представленными на рынке, 2,9 % скорее удовлетворены, 2,1 % скорее не удовлетворены, 1,5 % не удовлетворены совсем.</w:t>
      </w:r>
    </w:p>
    <w:p w:rsidR="00D772AC" w:rsidRPr="004D6703" w:rsidRDefault="00D772AC" w:rsidP="00D772AC">
      <w:pPr>
        <w:suppressAutoHyphens w:val="0"/>
        <w:spacing w:after="0" w:line="240" w:lineRule="auto"/>
        <w:ind w:firstLine="708"/>
        <w:jc w:val="both"/>
        <w:textAlignment w:val="auto"/>
        <w:rPr>
          <w:rFonts w:ascii="Times New Roman" w:eastAsia="Times New Roman" w:hAnsi="Times New Roman" w:cs="Times New Roman"/>
          <w:bCs/>
          <w:kern w:val="0"/>
          <w:sz w:val="28"/>
          <w:szCs w:val="28"/>
          <w:lang w:eastAsia="ru-RU"/>
        </w:rPr>
      </w:pPr>
    </w:p>
    <w:p w:rsidR="00D772AC" w:rsidRPr="004D6703" w:rsidRDefault="00D772AC" w:rsidP="00D772AC">
      <w:pPr>
        <w:suppressAutoHyphens w:val="0"/>
        <w:spacing w:after="0" w:line="240" w:lineRule="auto"/>
        <w:ind w:firstLine="708"/>
        <w:jc w:val="center"/>
        <w:textAlignment w:val="auto"/>
        <w:rPr>
          <w:rFonts w:ascii="Times New Roman" w:eastAsia="Times New Roman" w:hAnsi="Times New Roman" w:cs="Times New Roman"/>
          <w:bCs/>
          <w:kern w:val="0"/>
          <w:sz w:val="28"/>
          <w:szCs w:val="28"/>
          <w:lang w:eastAsia="ru-RU"/>
        </w:rPr>
      </w:pPr>
      <w:r w:rsidRPr="004D6703">
        <w:rPr>
          <w:rFonts w:ascii="Times New Roman" w:eastAsia="Times New Roman" w:hAnsi="Times New Roman" w:cs="Times New Roman"/>
          <w:bCs/>
          <w:noProof/>
          <w:kern w:val="0"/>
          <w:sz w:val="28"/>
          <w:szCs w:val="28"/>
          <w:lang w:eastAsia="ru-RU"/>
        </w:rPr>
        <w:lastRenderedPageBreak/>
        <w:drawing>
          <wp:inline distT="0" distB="0" distL="0" distR="0">
            <wp:extent cx="4676775" cy="2266950"/>
            <wp:effectExtent l="0" t="0" r="0" b="0"/>
            <wp:docPr id="12"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772AC" w:rsidRPr="004D6703" w:rsidRDefault="00D772AC" w:rsidP="00D772AC">
      <w:pPr>
        <w:suppressAutoHyphens w:val="0"/>
        <w:spacing w:after="0" w:line="240" w:lineRule="auto"/>
        <w:jc w:val="both"/>
        <w:textAlignment w:val="auto"/>
        <w:rPr>
          <w:rFonts w:ascii="Times New Roman" w:eastAsia="Times New Roman" w:hAnsi="Times New Roman" w:cs="Times New Roman"/>
          <w:bCs/>
          <w:kern w:val="0"/>
          <w:sz w:val="28"/>
          <w:szCs w:val="28"/>
          <w:lang w:eastAsia="ru-RU"/>
        </w:rPr>
      </w:pPr>
    </w:p>
    <w:p w:rsidR="00D772AC" w:rsidRPr="004D6703" w:rsidRDefault="00D772AC" w:rsidP="00D772AC">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D772AC" w:rsidRPr="004D6703" w:rsidRDefault="00D772AC" w:rsidP="00D772AC">
      <w:pPr>
        <w:suppressAutoHyphens w:val="0"/>
        <w:spacing w:after="0" w:line="240" w:lineRule="auto"/>
        <w:ind w:firstLine="708"/>
        <w:jc w:val="both"/>
        <w:textAlignment w:val="auto"/>
        <w:rPr>
          <w:rFonts w:ascii="Times New Roman" w:eastAsia="Times New Roman" w:hAnsi="Times New Roman" w:cs="Times New Roman"/>
          <w:bCs/>
          <w:kern w:val="0"/>
          <w:sz w:val="28"/>
          <w:szCs w:val="28"/>
          <w:lang w:eastAsia="ru-RU"/>
        </w:rPr>
      </w:pPr>
      <w:r w:rsidRPr="004D6703">
        <w:rPr>
          <w:rFonts w:ascii="Times New Roman" w:eastAsia="Times New Roman" w:hAnsi="Times New Roman" w:cs="Times New Roman"/>
          <w:kern w:val="0"/>
          <w:sz w:val="28"/>
          <w:szCs w:val="28"/>
          <w:lang w:eastAsia="ru-RU"/>
        </w:rPr>
        <w:t xml:space="preserve">Результаты мониторинга </w:t>
      </w:r>
      <w:r w:rsidRPr="004D6703">
        <w:rPr>
          <w:rFonts w:ascii="Times New Roman" w:eastAsia="Times New Roman" w:hAnsi="Times New Roman" w:cs="Times New Roman"/>
          <w:color w:val="000000"/>
          <w:kern w:val="0"/>
          <w:sz w:val="28"/>
          <w:szCs w:val="28"/>
          <w:shd w:val="clear" w:color="auto" w:fill="FFFFFF"/>
          <w:lang w:eastAsia="ru-RU"/>
        </w:rPr>
        <w:t>насыщенности количеством организаций, ок</w:t>
      </w:r>
      <w:r w:rsidRPr="004D6703">
        <w:rPr>
          <w:rFonts w:ascii="Times New Roman" w:eastAsia="Times New Roman" w:hAnsi="Times New Roman" w:cs="Times New Roman"/>
          <w:color w:val="000000"/>
          <w:kern w:val="0"/>
          <w:sz w:val="28"/>
          <w:szCs w:val="28"/>
          <w:shd w:val="clear" w:color="auto" w:fill="FFFFFF"/>
          <w:lang w:eastAsia="ru-RU"/>
        </w:rPr>
        <w:t>а</w:t>
      </w:r>
      <w:r w:rsidRPr="004D6703">
        <w:rPr>
          <w:rFonts w:ascii="Times New Roman" w:eastAsia="Times New Roman" w:hAnsi="Times New Roman" w:cs="Times New Roman"/>
          <w:color w:val="000000"/>
          <w:kern w:val="0"/>
          <w:sz w:val="28"/>
          <w:szCs w:val="28"/>
          <w:shd w:val="clear" w:color="auto" w:fill="FFFFFF"/>
          <w:lang w:eastAsia="ru-RU"/>
        </w:rPr>
        <w:t xml:space="preserve">зываемых услуги на рынке </w:t>
      </w:r>
      <w:r w:rsidRPr="004D6703">
        <w:rPr>
          <w:rFonts w:ascii="Times New Roman" w:eastAsia="Times New Roman" w:hAnsi="Times New Roman" w:cs="Times New Roman"/>
          <w:bCs/>
          <w:kern w:val="0"/>
          <w:sz w:val="28"/>
          <w:szCs w:val="28"/>
          <w:lang w:eastAsia="ru-RU"/>
        </w:rPr>
        <w:t>кадастровых и землеустроительных работ, показали, что 63,7  % опрошенных считают, что количество организаций на данном ры</w:t>
      </w:r>
      <w:r w:rsidRPr="004D6703">
        <w:rPr>
          <w:rFonts w:ascii="Times New Roman" w:eastAsia="Times New Roman" w:hAnsi="Times New Roman" w:cs="Times New Roman"/>
          <w:bCs/>
          <w:kern w:val="0"/>
          <w:sz w:val="28"/>
          <w:szCs w:val="28"/>
          <w:lang w:eastAsia="ru-RU"/>
        </w:rPr>
        <w:t>н</w:t>
      </w:r>
      <w:r w:rsidRPr="004D6703">
        <w:rPr>
          <w:rFonts w:ascii="Times New Roman" w:eastAsia="Times New Roman" w:hAnsi="Times New Roman" w:cs="Times New Roman"/>
          <w:bCs/>
          <w:kern w:val="0"/>
          <w:sz w:val="28"/>
          <w:szCs w:val="28"/>
          <w:lang w:eastAsia="ru-RU"/>
        </w:rPr>
        <w:t>ке является достаточным, 29,7 % считает, что таких организаций избыточно, 6,2 % - мало.</w:t>
      </w:r>
    </w:p>
    <w:p w:rsidR="00D772AC" w:rsidRPr="004D6703" w:rsidRDefault="00D772AC" w:rsidP="00D772AC">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D772AC" w:rsidRPr="004D6703" w:rsidRDefault="00D772AC" w:rsidP="00D772AC">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D772AC" w:rsidRPr="004D6703" w:rsidRDefault="00D772AC" w:rsidP="00D772AC">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D772AC" w:rsidRPr="004D6703" w:rsidRDefault="00D772AC" w:rsidP="00D772AC">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D772AC" w:rsidRPr="004D6703" w:rsidRDefault="00D772AC" w:rsidP="00D772AC">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D772AC" w:rsidRPr="004D6703" w:rsidRDefault="00D772AC" w:rsidP="00D772AC">
      <w:pPr>
        <w:suppressAutoHyphens w:val="0"/>
        <w:spacing w:after="0" w:line="240" w:lineRule="auto"/>
        <w:ind w:firstLine="708"/>
        <w:jc w:val="center"/>
        <w:textAlignment w:val="auto"/>
        <w:rPr>
          <w:rFonts w:ascii="Times New Roman" w:eastAsia="Times New Roman" w:hAnsi="Times New Roman" w:cs="Times New Roman"/>
          <w:kern w:val="0"/>
          <w:sz w:val="28"/>
          <w:szCs w:val="28"/>
          <w:lang w:eastAsia="ru-RU"/>
        </w:rPr>
      </w:pPr>
      <w:r w:rsidRPr="004D6703">
        <w:rPr>
          <w:rFonts w:ascii="Times New Roman" w:eastAsia="Times New Roman" w:hAnsi="Times New Roman" w:cs="Times New Roman"/>
          <w:noProof/>
          <w:kern w:val="0"/>
          <w:sz w:val="28"/>
          <w:szCs w:val="28"/>
          <w:lang w:eastAsia="ru-RU"/>
        </w:rPr>
        <w:drawing>
          <wp:inline distT="0" distB="0" distL="0" distR="0">
            <wp:extent cx="4705350" cy="224790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772AC" w:rsidRPr="004D6703" w:rsidRDefault="00D772AC" w:rsidP="00D772AC">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D772AC" w:rsidRPr="004D6703" w:rsidRDefault="00D772AC" w:rsidP="00D772AC">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FE43AA" w:rsidRPr="004D6703" w:rsidRDefault="00FE43AA"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7B5152" w:rsidRPr="004D6703" w:rsidRDefault="007B5152" w:rsidP="00E0031C">
      <w:pPr>
        <w:suppressAutoHyphens w:val="0"/>
        <w:spacing w:after="0" w:line="240" w:lineRule="auto"/>
        <w:textAlignment w:val="auto"/>
        <w:rPr>
          <w:rFonts w:ascii="Times New Roman" w:eastAsia="Calibri" w:hAnsi="Times New Roman" w:cs="Times New Roman"/>
          <w:b/>
          <w:kern w:val="0"/>
          <w:sz w:val="28"/>
          <w:szCs w:val="28"/>
          <w:lang w:eastAsia="en-US"/>
        </w:rPr>
      </w:pPr>
    </w:p>
    <w:p w:rsidR="00E0031C" w:rsidRPr="004D6703" w:rsidRDefault="00E0031C" w:rsidP="00E0031C">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b/>
          <w:kern w:val="0"/>
          <w:sz w:val="28"/>
          <w:szCs w:val="28"/>
          <w:lang w:eastAsia="en-US"/>
        </w:rPr>
        <w:tab/>
      </w:r>
      <w:r w:rsidRPr="004D6703">
        <w:rPr>
          <w:rFonts w:ascii="Times New Roman" w:eastAsia="Calibri" w:hAnsi="Times New Roman" w:cs="Times New Roman"/>
          <w:kern w:val="0"/>
          <w:sz w:val="28"/>
          <w:szCs w:val="28"/>
          <w:lang w:eastAsia="en-US"/>
        </w:rPr>
        <w:t>Необходимо отметить, что в 2019 году отделом земельных и имущ</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ственных отношений администрации муниципального образования Тимаше</w:t>
      </w:r>
      <w:r w:rsidRPr="004D6703">
        <w:rPr>
          <w:rFonts w:ascii="Times New Roman" w:eastAsia="Calibri" w:hAnsi="Times New Roman" w:cs="Times New Roman"/>
          <w:kern w:val="0"/>
          <w:sz w:val="28"/>
          <w:szCs w:val="28"/>
          <w:lang w:eastAsia="en-US"/>
        </w:rPr>
        <w:t>в</w:t>
      </w:r>
      <w:r w:rsidRPr="004D6703">
        <w:rPr>
          <w:rFonts w:ascii="Times New Roman" w:eastAsia="Calibri" w:hAnsi="Times New Roman" w:cs="Times New Roman"/>
          <w:kern w:val="0"/>
          <w:sz w:val="28"/>
          <w:szCs w:val="28"/>
          <w:lang w:eastAsia="en-US"/>
        </w:rPr>
        <w:t>ский район проведена лекция, в которой приняли участие кадастровые инжен</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ры из различных саморегулируемых организаций.</w:t>
      </w:r>
    </w:p>
    <w:p w:rsidR="00E0031C" w:rsidRPr="004D6703" w:rsidRDefault="00E0031C" w:rsidP="00E0031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Было обращено внимание присутствующих на применение и соблюдение требований к подготовке межевых и технических планов, установленных де</w:t>
      </w:r>
      <w:r w:rsidRPr="004D6703">
        <w:rPr>
          <w:rFonts w:ascii="Times New Roman" w:eastAsia="Calibri" w:hAnsi="Times New Roman" w:cs="Times New Roman"/>
          <w:kern w:val="0"/>
          <w:sz w:val="28"/>
          <w:szCs w:val="28"/>
          <w:lang w:eastAsia="en-US"/>
        </w:rPr>
        <w:t>й</w:t>
      </w:r>
      <w:r w:rsidRPr="004D6703">
        <w:rPr>
          <w:rFonts w:ascii="Times New Roman" w:eastAsia="Calibri" w:hAnsi="Times New Roman" w:cs="Times New Roman"/>
          <w:kern w:val="0"/>
          <w:sz w:val="28"/>
          <w:szCs w:val="28"/>
          <w:lang w:eastAsia="en-US"/>
        </w:rPr>
        <w:lastRenderedPageBreak/>
        <w:t>ствующим законодательством. Отдельно была затронута тема согласования м</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стоположения границ земельных участков и особенностей подготовки межев</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го плана земельного участка, который относится к единому землепользованию.</w:t>
      </w:r>
    </w:p>
    <w:p w:rsidR="00E0031C" w:rsidRPr="004D6703" w:rsidRDefault="00E0031C" w:rsidP="00E0031C">
      <w:pPr>
        <w:suppressAutoHyphens w:val="0"/>
        <w:spacing w:after="0" w:line="240" w:lineRule="auto"/>
        <w:ind w:firstLine="708"/>
        <w:jc w:val="both"/>
        <w:textAlignment w:val="auto"/>
        <w:rPr>
          <w:rFonts w:ascii="Times New Roman" w:eastAsia="Calibri" w:hAnsi="Times New Roman" w:cs="Times New Roman"/>
          <w:b/>
          <w:kern w:val="0"/>
          <w:sz w:val="28"/>
          <w:szCs w:val="28"/>
          <w:lang w:eastAsia="en-US"/>
        </w:rPr>
      </w:pPr>
      <w:r w:rsidRPr="004D6703">
        <w:rPr>
          <w:rFonts w:ascii="Times New Roman" w:eastAsia="Calibri" w:hAnsi="Times New Roman" w:cs="Times New Roman"/>
          <w:kern w:val="0"/>
          <w:sz w:val="28"/>
          <w:szCs w:val="28"/>
          <w:lang w:eastAsia="en-US"/>
        </w:rPr>
        <w:t>В индивидуальном порядке представители отдела земельных и имущ</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ственных отношений администрации Тимашевского района провели анализ и предварительную проверку предоставленных материалов, направленных учас</w:t>
      </w:r>
      <w:r w:rsidRPr="004D6703">
        <w:rPr>
          <w:rFonts w:ascii="Times New Roman" w:eastAsia="Calibri" w:hAnsi="Times New Roman" w:cs="Times New Roman"/>
          <w:kern w:val="0"/>
          <w:sz w:val="28"/>
          <w:szCs w:val="28"/>
          <w:lang w:eastAsia="en-US"/>
        </w:rPr>
        <w:t>т</w:t>
      </w:r>
      <w:r w:rsidRPr="004D6703">
        <w:rPr>
          <w:rFonts w:ascii="Times New Roman" w:eastAsia="Calibri" w:hAnsi="Times New Roman" w:cs="Times New Roman"/>
          <w:kern w:val="0"/>
          <w:sz w:val="28"/>
          <w:szCs w:val="28"/>
          <w:lang w:eastAsia="en-US"/>
        </w:rPr>
        <w:t>никами лекции, что позволило своевременно выявить и устранить несоотве</w:t>
      </w:r>
      <w:r w:rsidRPr="004D6703">
        <w:rPr>
          <w:rFonts w:ascii="Times New Roman" w:eastAsia="Calibri" w:hAnsi="Times New Roman" w:cs="Times New Roman"/>
          <w:kern w:val="0"/>
          <w:sz w:val="28"/>
          <w:szCs w:val="28"/>
          <w:lang w:eastAsia="en-US"/>
        </w:rPr>
        <w:t>т</w:t>
      </w:r>
      <w:r w:rsidRPr="004D6703">
        <w:rPr>
          <w:rFonts w:ascii="Times New Roman" w:eastAsia="Calibri" w:hAnsi="Times New Roman" w:cs="Times New Roman"/>
          <w:kern w:val="0"/>
          <w:sz w:val="28"/>
          <w:szCs w:val="28"/>
          <w:lang w:eastAsia="en-US"/>
        </w:rPr>
        <w:t>ствия представленных документов нормам действующего законодательства.</w:t>
      </w:r>
    </w:p>
    <w:p w:rsidR="007B5152" w:rsidRPr="004D6703" w:rsidRDefault="007B5152"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7B5152" w:rsidRPr="004D6703" w:rsidRDefault="007B5152" w:rsidP="007B5152">
      <w:pPr>
        <w:pStyle w:val="a7"/>
        <w:numPr>
          <w:ilvl w:val="0"/>
          <w:numId w:val="21"/>
        </w:numPr>
        <w:suppressAutoHyphens w:val="0"/>
        <w:overflowPunct w:val="0"/>
        <w:autoSpaceDE w:val="0"/>
        <w:autoSpaceDN w:val="0"/>
        <w:adjustRightInd w:val="0"/>
        <w:spacing w:after="0" w:line="240" w:lineRule="auto"/>
        <w:jc w:val="center"/>
        <w:rPr>
          <w:rFonts w:ascii="Times New Roman" w:eastAsia="Times New Roman" w:hAnsi="Times New Roman" w:cs="Times New Roman"/>
          <w:b/>
          <w:kern w:val="0"/>
          <w:sz w:val="28"/>
          <w:szCs w:val="28"/>
          <w:lang w:eastAsia="ru-RU"/>
        </w:rPr>
      </w:pPr>
      <w:r w:rsidRPr="004D6703">
        <w:rPr>
          <w:rFonts w:ascii="Times New Roman" w:eastAsia="Times New Roman" w:hAnsi="Times New Roman" w:cs="Times New Roman"/>
          <w:b/>
          <w:kern w:val="0"/>
          <w:sz w:val="28"/>
          <w:szCs w:val="28"/>
          <w:lang w:eastAsia="ru-RU"/>
        </w:rPr>
        <w:t>Рынок нефтепродуктов</w:t>
      </w:r>
    </w:p>
    <w:p w:rsidR="007B5152" w:rsidRPr="004D6703" w:rsidRDefault="007B5152" w:rsidP="007B5152">
      <w:pPr>
        <w:suppressAutoHyphens w:val="0"/>
        <w:overflowPunct w:val="0"/>
        <w:autoSpaceDE w:val="0"/>
        <w:autoSpaceDN w:val="0"/>
        <w:adjustRightInd w:val="0"/>
        <w:spacing w:after="0" w:line="240" w:lineRule="auto"/>
        <w:jc w:val="center"/>
        <w:rPr>
          <w:rFonts w:ascii="Times New Roman" w:eastAsia="Times New Roman" w:hAnsi="Times New Roman" w:cs="Times New Roman"/>
          <w:b/>
          <w:kern w:val="0"/>
          <w:sz w:val="28"/>
          <w:szCs w:val="28"/>
          <w:lang w:eastAsia="ru-RU"/>
        </w:rPr>
      </w:pPr>
    </w:p>
    <w:p w:rsidR="007B5152" w:rsidRPr="004D6703" w:rsidRDefault="007B5152" w:rsidP="007B5152">
      <w:pPr>
        <w:suppressAutoHyphens w:val="0"/>
        <w:overflowPunct w:val="0"/>
        <w:autoSpaceDE w:val="0"/>
        <w:autoSpaceDN w:val="0"/>
        <w:adjustRightInd w:val="0"/>
        <w:spacing w:after="0" w:line="240" w:lineRule="auto"/>
        <w:ind w:firstLine="708"/>
        <w:jc w:val="both"/>
        <w:rPr>
          <w:rFonts w:ascii="Times New Roman" w:eastAsia="Times New Roman" w:hAnsi="Times New Roman" w:cs="Times New Roman"/>
          <w:kern w:val="0"/>
          <w:sz w:val="28"/>
          <w:szCs w:val="28"/>
          <w:lang w:eastAsia="ru-RU"/>
        </w:rPr>
      </w:pPr>
      <w:r w:rsidRPr="004D6703">
        <w:rPr>
          <w:rFonts w:ascii="Times New Roman" w:eastAsia="Times New Roman" w:hAnsi="Times New Roman" w:cs="Times New Roman"/>
          <w:kern w:val="0"/>
          <w:sz w:val="28"/>
          <w:szCs w:val="28"/>
          <w:lang w:eastAsia="ru-RU"/>
        </w:rPr>
        <w:t>На территории Тимашевского района осуществляют деятельность 14 х</w:t>
      </w:r>
      <w:r w:rsidRPr="004D6703">
        <w:rPr>
          <w:rFonts w:ascii="Times New Roman" w:eastAsia="Times New Roman" w:hAnsi="Times New Roman" w:cs="Times New Roman"/>
          <w:kern w:val="0"/>
          <w:sz w:val="28"/>
          <w:szCs w:val="28"/>
          <w:lang w:eastAsia="ru-RU"/>
        </w:rPr>
        <w:t>о</w:t>
      </w:r>
      <w:r w:rsidRPr="004D6703">
        <w:rPr>
          <w:rFonts w:ascii="Times New Roman" w:eastAsia="Times New Roman" w:hAnsi="Times New Roman" w:cs="Times New Roman"/>
          <w:kern w:val="0"/>
          <w:sz w:val="28"/>
          <w:szCs w:val="28"/>
          <w:lang w:eastAsia="ru-RU"/>
        </w:rPr>
        <w:t xml:space="preserve">зяйствующих субъектов в сфере </w:t>
      </w:r>
      <w:proofErr w:type="spellStart"/>
      <w:r w:rsidRPr="004D6703">
        <w:rPr>
          <w:rFonts w:ascii="Times New Roman" w:eastAsia="Times New Roman" w:hAnsi="Times New Roman" w:cs="Times New Roman"/>
          <w:kern w:val="0"/>
          <w:sz w:val="28"/>
          <w:szCs w:val="28"/>
          <w:lang w:eastAsia="ru-RU"/>
        </w:rPr>
        <w:t>топливообеспечения</w:t>
      </w:r>
      <w:proofErr w:type="spellEnd"/>
      <w:r w:rsidRPr="004D6703">
        <w:rPr>
          <w:rFonts w:ascii="Times New Roman" w:eastAsia="Times New Roman" w:hAnsi="Times New Roman" w:cs="Times New Roman"/>
          <w:kern w:val="0"/>
          <w:sz w:val="28"/>
          <w:szCs w:val="28"/>
          <w:lang w:eastAsia="ru-RU"/>
        </w:rPr>
        <w:t>, из которых 9 – юридич</w:t>
      </w:r>
      <w:r w:rsidRPr="004D6703">
        <w:rPr>
          <w:rFonts w:ascii="Times New Roman" w:eastAsia="Times New Roman" w:hAnsi="Times New Roman" w:cs="Times New Roman"/>
          <w:kern w:val="0"/>
          <w:sz w:val="28"/>
          <w:szCs w:val="28"/>
          <w:lang w:eastAsia="ru-RU"/>
        </w:rPr>
        <w:t>е</w:t>
      </w:r>
      <w:r w:rsidRPr="004D6703">
        <w:rPr>
          <w:rFonts w:ascii="Times New Roman" w:eastAsia="Times New Roman" w:hAnsi="Times New Roman" w:cs="Times New Roman"/>
          <w:kern w:val="0"/>
          <w:sz w:val="28"/>
          <w:szCs w:val="28"/>
          <w:lang w:eastAsia="ru-RU"/>
        </w:rPr>
        <w:t>ские лица и 5 - индивидуальные предприниматели. Общая сеть АЗС всех хозя</w:t>
      </w:r>
      <w:r w:rsidRPr="004D6703">
        <w:rPr>
          <w:rFonts w:ascii="Times New Roman" w:eastAsia="Times New Roman" w:hAnsi="Times New Roman" w:cs="Times New Roman"/>
          <w:kern w:val="0"/>
          <w:sz w:val="28"/>
          <w:szCs w:val="28"/>
          <w:lang w:eastAsia="ru-RU"/>
        </w:rPr>
        <w:t>й</w:t>
      </w:r>
      <w:r w:rsidRPr="004D6703">
        <w:rPr>
          <w:rFonts w:ascii="Times New Roman" w:eastAsia="Times New Roman" w:hAnsi="Times New Roman" w:cs="Times New Roman"/>
          <w:kern w:val="0"/>
          <w:sz w:val="28"/>
          <w:szCs w:val="28"/>
          <w:lang w:eastAsia="ru-RU"/>
        </w:rPr>
        <w:t>ствующих субъектов насчитывает 26 станций. С точки зрения развития состо</w:t>
      </w:r>
      <w:r w:rsidRPr="004D6703">
        <w:rPr>
          <w:rFonts w:ascii="Times New Roman" w:eastAsia="Times New Roman" w:hAnsi="Times New Roman" w:cs="Times New Roman"/>
          <w:kern w:val="0"/>
          <w:sz w:val="28"/>
          <w:szCs w:val="28"/>
          <w:lang w:eastAsia="ru-RU"/>
        </w:rPr>
        <w:t>я</w:t>
      </w:r>
      <w:r w:rsidRPr="004D6703">
        <w:rPr>
          <w:rFonts w:ascii="Times New Roman" w:eastAsia="Times New Roman" w:hAnsi="Times New Roman" w:cs="Times New Roman"/>
          <w:kern w:val="0"/>
          <w:sz w:val="28"/>
          <w:szCs w:val="28"/>
          <w:lang w:eastAsia="ru-RU"/>
        </w:rPr>
        <w:t>ния конкурентной среды рынок является развитым. Доля организаций частного сектора на рынке нефтепродуктов составляет 100%.</w:t>
      </w:r>
    </w:p>
    <w:p w:rsidR="007B5152" w:rsidRPr="004D6703" w:rsidRDefault="007B5152" w:rsidP="007B5152">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В результате проведенного в 2019 году мониторинга количества организаций, предоставляющих услуги на рынке нефтепродуктов на территории муниципального образования Тимашевский район, в котором приняли участие 721 человек, выявлены следующие показатели:</w:t>
      </w:r>
    </w:p>
    <w:p w:rsidR="007B5152" w:rsidRPr="004D6703" w:rsidRDefault="007B5152" w:rsidP="007B5152">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- 56,4% опрошенных считает, что рынок нефтепродуктов представлен д</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статочным количеством хозяйствующих объектов;</w:t>
      </w:r>
    </w:p>
    <w:p w:rsidR="007B5152" w:rsidRPr="004D6703" w:rsidRDefault="007B5152" w:rsidP="007B5152">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 xml:space="preserve">- 31,2% опрошенных считают, что </w:t>
      </w:r>
      <w:r w:rsidRPr="004D6703">
        <w:rPr>
          <w:rFonts w:ascii="Times New Roman" w:eastAsia="Times New Roman" w:hAnsi="Times New Roman" w:cs="Times New Roman"/>
          <w:sz w:val="28"/>
          <w:szCs w:val="28"/>
          <w:lang w:eastAsia="en-US"/>
        </w:rPr>
        <w:t>организаций, предоставляющих рынок нефтепродуктов избыточно;</w:t>
      </w:r>
    </w:p>
    <w:p w:rsidR="007B5152" w:rsidRPr="004D6703" w:rsidRDefault="007B5152" w:rsidP="007B5152">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- 8,6% респондентов считают, что таких объектов мало;</w:t>
      </w:r>
    </w:p>
    <w:p w:rsidR="007B5152" w:rsidRPr="004D6703" w:rsidRDefault="007B5152" w:rsidP="007B5152">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- 3,9% опрошенных считают, что таких объектов нет совсем.</w:t>
      </w:r>
    </w:p>
    <w:p w:rsidR="007B5152" w:rsidRPr="004D6703" w:rsidRDefault="007B5152" w:rsidP="007B5152">
      <w:pPr>
        <w:suppressAutoHyphens w:val="0"/>
        <w:spacing w:after="0" w:line="240" w:lineRule="auto"/>
        <w:jc w:val="both"/>
        <w:textAlignment w:val="auto"/>
        <w:rPr>
          <w:rFonts w:ascii="Times New Roman" w:eastAsia="Calibri" w:hAnsi="Times New Roman" w:cs="Times New Roman"/>
          <w:kern w:val="0"/>
          <w:sz w:val="28"/>
          <w:szCs w:val="28"/>
          <w:lang w:eastAsia="en-US"/>
        </w:rPr>
      </w:pPr>
    </w:p>
    <w:p w:rsidR="007B5152" w:rsidRPr="004D6703" w:rsidRDefault="007B5152" w:rsidP="007B5152">
      <w:pPr>
        <w:suppressAutoHyphens w:val="0"/>
        <w:spacing w:after="0" w:line="240" w:lineRule="auto"/>
        <w:jc w:val="center"/>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noProof/>
          <w:kern w:val="0"/>
          <w:sz w:val="28"/>
          <w:szCs w:val="28"/>
          <w:lang w:eastAsia="ru-RU"/>
        </w:rPr>
        <w:drawing>
          <wp:inline distT="0" distB="0" distL="0" distR="0">
            <wp:extent cx="5172075" cy="2019300"/>
            <wp:effectExtent l="0" t="0" r="9525" b="19050"/>
            <wp:docPr id="46"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B5152" w:rsidRPr="004D6703" w:rsidRDefault="007B5152" w:rsidP="007B5152">
      <w:pPr>
        <w:suppressAutoHyphens w:val="0"/>
        <w:spacing w:after="0" w:line="240" w:lineRule="auto"/>
        <w:jc w:val="center"/>
        <w:textAlignment w:val="auto"/>
        <w:rPr>
          <w:rFonts w:ascii="Times New Roman" w:eastAsia="Calibri" w:hAnsi="Times New Roman" w:cs="Times New Roman"/>
          <w:kern w:val="0"/>
          <w:sz w:val="28"/>
          <w:szCs w:val="28"/>
          <w:lang w:eastAsia="en-US"/>
        </w:rPr>
      </w:pPr>
    </w:p>
    <w:p w:rsidR="007B5152" w:rsidRPr="004D6703" w:rsidRDefault="007B5152" w:rsidP="007B5152">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Результаты опроса жителей Тимашевского района показали, что 92,4% опрошенных «удовлетворены» услугами данного рынка; 2,8% - «скорее удовл</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творены»; «скорее не удовлетворены» – 2,5%; «не удовлетворены» – 2,4%.</w:t>
      </w:r>
    </w:p>
    <w:p w:rsidR="007B5152" w:rsidRPr="004D6703" w:rsidRDefault="007B5152" w:rsidP="007B5152">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p>
    <w:p w:rsidR="007B5152" w:rsidRPr="004D6703" w:rsidRDefault="007B5152" w:rsidP="007B5152">
      <w:pPr>
        <w:suppressAutoHyphens w:val="0"/>
        <w:overflowPunct w:val="0"/>
        <w:autoSpaceDE w:val="0"/>
        <w:autoSpaceDN w:val="0"/>
        <w:adjustRightInd w:val="0"/>
        <w:spacing w:after="0" w:line="240" w:lineRule="auto"/>
        <w:ind w:left="567"/>
        <w:jc w:val="both"/>
        <w:rPr>
          <w:rFonts w:ascii="Times New Roman" w:eastAsia="Times New Roman" w:hAnsi="Times New Roman" w:cs="Times New Roman"/>
          <w:b/>
          <w:color w:val="242424"/>
          <w:spacing w:val="2"/>
          <w:kern w:val="0"/>
          <w:sz w:val="28"/>
          <w:szCs w:val="28"/>
          <w:lang w:eastAsia="ru-RU"/>
        </w:rPr>
      </w:pPr>
      <w:r w:rsidRPr="004D6703">
        <w:rPr>
          <w:rFonts w:ascii="Times New Roman" w:eastAsia="Calibri" w:hAnsi="Times New Roman" w:cs="Times New Roman"/>
          <w:noProof/>
          <w:kern w:val="0"/>
          <w:sz w:val="28"/>
          <w:szCs w:val="28"/>
          <w:lang w:eastAsia="ru-RU"/>
        </w:rPr>
        <w:lastRenderedPageBreak/>
        <w:drawing>
          <wp:inline distT="0" distB="0" distL="0" distR="0">
            <wp:extent cx="5172075" cy="2286000"/>
            <wp:effectExtent l="0" t="0" r="9525" b="19050"/>
            <wp:docPr id="47"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B5152" w:rsidRPr="004D6703" w:rsidRDefault="007B5152" w:rsidP="007B5152">
      <w:pPr>
        <w:suppressAutoHyphens w:val="0"/>
        <w:overflowPunct w:val="0"/>
        <w:autoSpaceDE w:val="0"/>
        <w:autoSpaceDN w:val="0"/>
        <w:adjustRightInd w:val="0"/>
        <w:spacing w:after="0" w:line="240" w:lineRule="auto"/>
        <w:rPr>
          <w:rFonts w:ascii="Times New Roman" w:eastAsia="Times New Roman" w:hAnsi="Times New Roman" w:cs="Times New Roman"/>
          <w:b/>
          <w:color w:val="242424"/>
          <w:spacing w:val="2"/>
          <w:kern w:val="0"/>
          <w:sz w:val="28"/>
          <w:szCs w:val="28"/>
          <w:lang w:eastAsia="ru-RU"/>
        </w:rPr>
      </w:pPr>
    </w:p>
    <w:p w:rsidR="007B5152" w:rsidRPr="004D6703" w:rsidRDefault="007B5152" w:rsidP="00263D1E">
      <w:pPr>
        <w:suppressAutoHyphens w:val="0"/>
        <w:spacing w:after="0" w:line="240" w:lineRule="auto"/>
        <w:textAlignment w:val="auto"/>
        <w:rPr>
          <w:rFonts w:ascii="Times New Roman" w:eastAsia="Calibri" w:hAnsi="Times New Roman" w:cs="Times New Roman"/>
          <w:b/>
          <w:kern w:val="0"/>
          <w:sz w:val="28"/>
          <w:szCs w:val="28"/>
          <w:lang w:eastAsia="en-US"/>
        </w:rPr>
      </w:pPr>
    </w:p>
    <w:p w:rsidR="00FE43AA" w:rsidRPr="004D6703" w:rsidRDefault="00FE43AA"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263D1E" w:rsidRPr="004D6703" w:rsidRDefault="00263D1E" w:rsidP="00263D1E">
      <w:pPr>
        <w:pStyle w:val="a7"/>
        <w:numPr>
          <w:ilvl w:val="0"/>
          <w:numId w:val="21"/>
        </w:numPr>
        <w:jc w:val="center"/>
        <w:rPr>
          <w:rFonts w:ascii="Times New Roman" w:eastAsia="Calibri" w:hAnsi="Times New Roman" w:cs="Times New Roman"/>
          <w:b/>
          <w:color w:val="000000"/>
          <w:sz w:val="28"/>
          <w:szCs w:val="28"/>
          <w:lang w:eastAsia="en-US"/>
        </w:rPr>
      </w:pPr>
      <w:r w:rsidRPr="004D6703">
        <w:rPr>
          <w:rFonts w:ascii="Times New Roman" w:eastAsia="Calibri" w:hAnsi="Times New Roman" w:cs="Times New Roman"/>
          <w:b/>
          <w:color w:val="000000"/>
          <w:sz w:val="28"/>
          <w:szCs w:val="28"/>
          <w:lang w:eastAsia="en-US"/>
        </w:rPr>
        <w:t>Рынок сферы наружной рекламы</w:t>
      </w:r>
    </w:p>
    <w:p w:rsidR="00263D1E" w:rsidRPr="004D6703" w:rsidRDefault="00263D1E" w:rsidP="00263D1E">
      <w:pPr>
        <w:pStyle w:val="ad"/>
        <w:ind w:firstLine="708"/>
        <w:jc w:val="both"/>
        <w:rPr>
          <w:sz w:val="28"/>
          <w:szCs w:val="28"/>
        </w:rPr>
      </w:pPr>
      <w:r w:rsidRPr="004D6703">
        <w:rPr>
          <w:sz w:val="28"/>
          <w:szCs w:val="28"/>
        </w:rPr>
        <w:t>На территории муниципального образования Тимашевский район ос</w:t>
      </w:r>
      <w:r w:rsidRPr="004D6703">
        <w:rPr>
          <w:sz w:val="28"/>
          <w:szCs w:val="28"/>
        </w:rPr>
        <w:t>у</w:t>
      </w:r>
      <w:r w:rsidRPr="004D6703">
        <w:rPr>
          <w:sz w:val="28"/>
          <w:szCs w:val="28"/>
        </w:rPr>
        <w:t>ществляют свою деятельность 9 рекламных компаний. Доля хозяйствующих субъектов частной формы собственности в общем количестве организаций всех форм собственности на рынке сферы наружной рекламы составляет 100%, т.к. муниципальные и государственные организации, осуществляющие деятел</w:t>
      </w:r>
      <w:r w:rsidRPr="004D6703">
        <w:rPr>
          <w:sz w:val="28"/>
          <w:szCs w:val="28"/>
        </w:rPr>
        <w:t>ь</w:t>
      </w:r>
      <w:r w:rsidRPr="004D6703">
        <w:rPr>
          <w:sz w:val="28"/>
          <w:szCs w:val="28"/>
        </w:rPr>
        <w:t xml:space="preserve">ность на рынке рекламы, отсутствуют. </w:t>
      </w:r>
    </w:p>
    <w:p w:rsidR="00263D1E" w:rsidRPr="004D6703" w:rsidRDefault="00263D1E" w:rsidP="00263D1E">
      <w:pPr>
        <w:pStyle w:val="ad"/>
        <w:ind w:firstLine="708"/>
        <w:jc w:val="both"/>
        <w:rPr>
          <w:sz w:val="28"/>
          <w:szCs w:val="28"/>
        </w:rPr>
      </w:pPr>
      <w:r w:rsidRPr="004D6703">
        <w:rPr>
          <w:sz w:val="28"/>
          <w:szCs w:val="28"/>
        </w:rPr>
        <w:t>Основным фактором, влияющим на развитие конкуренции на данном рынке, является наличие теневого сектора. Основной задачей на рынке является выявление и демонтаж незаконных рекламных конструкций, и обеспечение честной конкуренции на рынке.</w:t>
      </w:r>
    </w:p>
    <w:p w:rsidR="00263D1E" w:rsidRPr="004D6703" w:rsidRDefault="00263D1E" w:rsidP="00D6255D">
      <w:pPr>
        <w:pStyle w:val="ad"/>
        <w:ind w:firstLine="708"/>
        <w:jc w:val="both"/>
        <w:rPr>
          <w:sz w:val="28"/>
          <w:szCs w:val="28"/>
        </w:rPr>
      </w:pPr>
      <w:r w:rsidRPr="004D6703">
        <w:rPr>
          <w:sz w:val="28"/>
          <w:szCs w:val="28"/>
        </w:rPr>
        <w:t>В целях формирования на рынке сферы наружной рекламы здоровой ко</w:t>
      </w:r>
      <w:r w:rsidRPr="004D6703">
        <w:rPr>
          <w:sz w:val="28"/>
          <w:szCs w:val="28"/>
        </w:rPr>
        <w:t>н</w:t>
      </w:r>
      <w:r w:rsidRPr="004D6703">
        <w:rPr>
          <w:sz w:val="28"/>
          <w:szCs w:val="28"/>
        </w:rPr>
        <w:t>куренции в 2019 г. на официальном сайте муниципального образования Тим</w:t>
      </w:r>
      <w:r w:rsidRPr="004D6703">
        <w:rPr>
          <w:sz w:val="28"/>
          <w:szCs w:val="28"/>
        </w:rPr>
        <w:t>а</w:t>
      </w:r>
      <w:r w:rsidRPr="004D6703">
        <w:rPr>
          <w:sz w:val="28"/>
          <w:szCs w:val="28"/>
        </w:rPr>
        <w:t>шевский район в разделе «Градостроительная деятельность» в подразделе «Н</w:t>
      </w:r>
      <w:r w:rsidRPr="004D6703">
        <w:rPr>
          <w:sz w:val="28"/>
          <w:szCs w:val="28"/>
        </w:rPr>
        <w:t>о</w:t>
      </w:r>
      <w:r w:rsidRPr="004D6703">
        <w:rPr>
          <w:sz w:val="28"/>
          <w:szCs w:val="28"/>
        </w:rPr>
        <w:t xml:space="preserve">вости градостроительной деятельности» размещена информация о предстоящем демонтаже </w:t>
      </w:r>
      <w:r w:rsidR="00D6255D" w:rsidRPr="004D6703">
        <w:rPr>
          <w:sz w:val="28"/>
          <w:szCs w:val="28"/>
        </w:rPr>
        <w:t xml:space="preserve">более 30 элементов, </w:t>
      </w:r>
      <w:r w:rsidRPr="004D6703">
        <w:rPr>
          <w:sz w:val="28"/>
          <w:szCs w:val="28"/>
        </w:rPr>
        <w:t>конструкций рекламных и рекламно-информационного характера, размещенных без соответствующего разрешения на установку и эксплуатацию рекламной конструкции и соответствующего с</w:t>
      </w:r>
      <w:r w:rsidRPr="004D6703">
        <w:rPr>
          <w:sz w:val="28"/>
          <w:szCs w:val="28"/>
        </w:rPr>
        <w:t>о</w:t>
      </w:r>
      <w:r w:rsidRPr="004D6703">
        <w:rPr>
          <w:sz w:val="28"/>
          <w:szCs w:val="28"/>
        </w:rPr>
        <w:t>гласования по соответствующим адресным ориентирам</w:t>
      </w:r>
      <w:proofErr w:type="gramStart"/>
      <w:r w:rsidRPr="004D6703">
        <w:rPr>
          <w:sz w:val="28"/>
          <w:szCs w:val="28"/>
        </w:rPr>
        <w:t>.</w:t>
      </w:r>
      <w:r w:rsidR="00D6255D" w:rsidRPr="004D6703">
        <w:rPr>
          <w:sz w:val="28"/>
          <w:szCs w:val="28"/>
        </w:rPr>
        <w:t>Р</w:t>
      </w:r>
      <w:proofErr w:type="gramEnd"/>
      <w:r w:rsidR="00D6255D" w:rsidRPr="004D6703">
        <w:rPr>
          <w:sz w:val="28"/>
          <w:szCs w:val="28"/>
        </w:rPr>
        <w:t>абота по демонтажу рекламных конструкций будет продолжена в 2020 году.</w:t>
      </w:r>
    </w:p>
    <w:p w:rsidR="00D6255D" w:rsidRPr="004D6703" w:rsidRDefault="00D6255D" w:rsidP="0029753B">
      <w:pPr>
        <w:pStyle w:val="ad"/>
        <w:ind w:firstLine="708"/>
        <w:jc w:val="both"/>
        <w:rPr>
          <w:color w:val="000000"/>
          <w:sz w:val="28"/>
          <w:szCs w:val="28"/>
        </w:rPr>
      </w:pPr>
      <w:r w:rsidRPr="004D6703">
        <w:rPr>
          <w:sz w:val="28"/>
          <w:szCs w:val="28"/>
        </w:rPr>
        <w:t>В целях информирования субъектов предпринимательской деятельности на</w:t>
      </w:r>
      <w:proofErr w:type="gramStart"/>
      <w:r w:rsidRPr="004D6703">
        <w:rPr>
          <w:sz w:val="28"/>
          <w:szCs w:val="28"/>
        </w:rPr>
        <w:t>,о</w:t>
      </w:r>
      <w:proofErr w:type="gramEnd"/>
      <w:r w:rsidRPr="004D6703">
        <w:rPr>
          <w:sz w:val="28"/>
          <w:szCs w:val="28"/>
        </w:rPr>
        <w:t>казывающих услуги</w:t>
      </w:r>
      <w:r w:rsidR="0029753B" w:rsidRPr="004D6703">
        <w:rPr>
          <w:sz w:val="28"/>
          <w:szCs w:val="28"/>
        </w:rPr>
        <w:t xml:space="preserve"> на рынке рекламы, о порядке получения разрешения на установку рекламной конструкциив </w:t>
      </w:r>
      <w:r w:rsidRPr="004D6703">
        <w:rPr>
          <w:sz w:val="28"/>
          <w:szCs w:val="28"/>
        </w:rPr>
        <w:t>администрации муниципального образов</w:t>
      </w:r>
      <w:r w:rsidRPr="004D6703">
        <w:rPr>
          <w:sz w:val="28"/>
          <w:szCs w:val="28"/>
        </w:rPr>
        <w:t>а</w:t>
      </w:r>
      <w:r w:rsidRPr="004D6703">
        <w:rPr>
          <w:sz w:val="28"/>
          <w:szCs w:val="28"/>
        </w:rPr>
        <w:t xml:space="preserve">ния Тимашевский район в рамках проектного управления </w:t>
      </w:r>
      <w:r w:rsidR="0029753B" w:rsidRPr="004D6703">
        <w:rPr>
          <w:sz w:val="28"/>
          <w:szCs w:val="28"/>
        </w:rPr>
        <w:t xml:space="preserve">был </w:t>
      </w:r>
      <w:r w:rsidRPr="004D6703">
        <w:rPr>
          <w:color w:val="000000"/>
          <w:sz w:val="28"/>
          <w:szCs w:val="28"/>
        </w:rPr>
        <w:t>проведен кру</w:t>
      </w:r>
      <w:r w:rsidRPr="004D6703">
        <w:rPr>
          <w:color w:val="000000"/>
          <w:sz w:val="28"/>
          <w:szCs w:val="28"/>
        </w:rPr>
        <w:t>г</w:t>
      </w:r>
      <w:r w:rsidRPr="004D6703">
        <w:rPr>
          <w:color w:val="000000"/>
          <w:sz w:val="28"/>
          <w:szCs w:val="28"/>
        </w:rPr>
        <w:t>лый стол по теме:«Самовольное строительство, услуги в сфере градостроител</w:t>
      </w:r>
      <w:r w:rsidRPr="004D6703">
        <w:rPr>
          <w:color w:val="000000"/>
          <w:sz w:val="28"/>
          <w:szCs w:val="28"/>
        </w:rPr>
        <w:t>ь</w:t>
      </w:r>
      <w:r w:rsidRPr="004D6703">
        <w:rPr>
          <w:color w:val="000000"/>
          <w:sz w:val="28"/>
          <w:szCs w:val="28"/>
        </w:rPr>
        <w:t>ной деятельности», на котором был рассмотрен вопрос о порядке предоставл</w:t>
      </w:r>
      <w:r w:rsidRPr="004D6703">
        <w:rPr>
          <w:color w:val="000000"/>
          <w:sz w:val="28"/>
          <w:szCs w:val="28"/>
        </w:rPr>
        <w:t>е</w:t>
      </w:r>
      <w:r w:rsidRPr="004D6703">
        <w:rPr>
          <w:color w:val="000000"/>
          <w:sz w:val="28"/>
          <w:szCs w:val="28"/>
        </w:rPr>
        <w:t>ния услуги по выдаче разрешения на установку и эксплуатацию рекламной конструкции на территории муниципального образования Тимашевский район.</w:t>
      </w:r>
    </w:p>
    <w:p w:rsidR="00D6255D" w:rsidRPr="004D6703" w:rsidRDefault="00D6255D" w:rsidP="00D6255D">
      <w:pPr>
        <w:pStyle w:val="ad"/>
        <w:ind w:firstLine="708"/>
        <w:jc w:val="both"/>
        <w:rPr>
          <w:bCs/>
          <w:sz w:val="28"/>
          <w:szCs w:val="28"/>
        </w:rPr>
      </w:pPr>
      <w:r w:rsidRPr="004D6703">
        <w:rPr>
          <w:sz w:val="28"/>
          <w:szCs w:val="28"/>
        </w:rPr>
        <w:t xml:space="preserve">Результаты мониторинга </w:t>
      </w:r>
      <w:r w:rsidRPr="004D6703">
        <w:rPr>
          <w:color w:val="000000"/>
          <w:sz w:val="28"/>
          <w:szCs w:val="28"/>
          <w:shd w:val="clear" w:color="auto" w:fill="FFFFFF"/>
        </w:rPr>
        <w:t>удовлетворенности потребителей качеством услуг, оказываемых на рынке сферы наружной рекламы</w:t>
      </w:r>
      <w:r w:rsidRPr="004D6703">
        <w:rPr>
          <w:bCs/>
          <w:sz w:val="28"/>
          <w:szCs w:val="28"/>
        </w:rPr>
        <w:t xml:space="preserve">, показали, что 94,4  % </w:t>
      </w:r>
      <w:r w:rsidRPr="004D6703">
        <w:rPr>
          <w:bCs/>
          <w:sz w:val="28"/>
          <w:szCs w:val="28"/>
        </w:rPr>
        <w:lastRenderedPageBreak/>
        <w:t>опрошенных удовлетворены услугами, представленными на рынке, 1,7 % ск</w:t>
      </w:r>
      <w:r w:rsidRPr="004D6703">
        <w:rPr>
          <w:bCs/>
          <w:sz w:val="28"/>
          <w:szCs w:val="28"/>
        </w:rPr>
        <w:t>о</w:t>
      </w:r>
      <w:r w:rsidRPr="004D6703">
        <w:rPr>
          <w:bCs/>
          <w:sz w:val="28"/>
          <w:szCs w:val="28"/>
        </w:rPr>
        <w:t>рее удовлетворены, 2,6 % скорее не удовлетворены, 1,4 % не удовлетворены совсем.</w:t>
      </w:r>
    </w:p>
    <w:p w:rsidR="00D6255D" w:rsidRPr="004D6703" w:rsidRDefault="00D6255D" w:rsidP="00D6255D">
      <w:pPr>
        <w:pStyle w:val="ad"/>
        <w:ind w:firstLine="708"/>
        <w:jc w:val="both"/>
        <w:rPr>
          <w:bCs/>
          <w:sz w:val="28"/>
          <w:szCs w:val="28"/>
        </w:rPr>
      </w:pPr>
    </w:p>
    <w:p w:rsidR="00D6255D" w:rsidRPr="004D6703" w:rsidRDefault="00D6255D" w:rsidP="00D6255D">
      <w:pPr>
        <w:pStyle w:val="ad"/>
        <w:ind w:firstLine="708"/>
        <w:jc w:val="both"/>
        <w:rPr>
          <w:bCs/>
          <w:sz w:val="28"/>
          <w:szCs w:val="28"/>
        </w:rPr>
      </w:pPr>
      <w:r w:rsidRPr="004D6703">
        <w:rPr>
          <w:bCs/>
          <w:noProof/>
          <w:sz w:val="28"/>
          <w:szCs w:val="28"/>
        </w:rPr>
        <w:drawing>
          <wp:inline distT="0" distB="0" distL="0" distR="0">
            <wp:extent cx="5153025" cy="2600325"/>
            <wp:effectExtent l="19050" t="0" r="9525" b="0"/>
            <wp:docPr id="48"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6255D" w:rsidRPr="004D6703" w:rsidRDefault="00D6255D" w:rsidP="00D6255D">
      <w:pPr>
        <w:pStyle w:val="ad"/>
        <w:ind w:firstLine="708"/>
        <w:jc w:val="both"/>
        <w:rPr>
          <w:bCs/>
          <w:sz w:val="28"/>
          <w:szCs w:val="28"/>
        </w:rPr>
      </w:pPr>
    </w:p>
    <w:p w:rsidR="00D6255D" w:rsidRPr="004D6703" w:rsidRDefault="00D6255D" w:rsidP="00D6255D">
      <w:pPr>
        <w:pStyle w:val="ad"/>
        <w:ind w:firstLine="708"/>
        <w:jc w:val="both"/>
        <w:rPr>
          <w:bCs/>
          <w:sz w:val="28"/>
          <w:szCs w:val="28"/>
        </w:rPr>
      </w:pPr>
    </w:p>
    <w:p w:rsidR="00D6255D" w:rsidRPr="004D6703" w:rsidRDefault="00D6255D" w:rsidP="00D6255D">
      <w:pPr>
        <w:pStyle w:val="ad"/>
        <w:ind w:firstLine="708"/>
        <w:jc w:val="both"/>
        <w:rPr>
          <w:bCs/>
          <w:sz w:val="28"/>
          <w:szCs w:val="28"/>
        </w:rPr>
      </w:pPr>
    </w:p>
    <w:p w:rsidR="00D6255D" w:rsidRPr="004D6703" w:rsidRDefault="00D6255D" w:rsidP="00D6255D">
      <w:pPr>
        <w:pStyle w:val="ad"/>
        <w:ind w:firstLine="708"/>
        <w:jc w:val="both"/>
        <w:rPr>
          <w:sz w:val="28"/>
          <w:szCs w:val="28"/>
        </w:rPr>
      </w:pPr>
    </w:p>
    <w:p w:rsidR="00D6255D" w:rsidRPr="004D6703" w:rsidRDefault="00D6255D" w:rsidP="00D6255D">
      <w:pPr>
        <w:pStyle w:val="ad"/>
        <w:ind w:firstLine="708"/>
        <w:jc w:val="both"/>
        <w:rPr>
          <w:bCs/>
          <w:sz w:val="28"/>
          <w:szCs w:val="28"/>
        </w:rPr>
      </w:pPr>
      <w:r w:rsidRPr="004D6703">
        <w:rPr>
          <w:sz w:val="28"/>
          <w:szCs w:val="28"/>
        </w:rPr>
        <w:t xml:space="preserve">Результаты мониторинга </w:t>
      </w:r>
      <w:r w:rsidRPr="004D6703">
        <w:rPr>
          <w:color w:val="000000"/>
          <w:sz w:val="28"/>
          <w:szCs w:val="28"/>
          <w:shd w:val="clear" w:color="auto" w:fill="FFFFFF"/>
        </w:rPr>
        <w:t>насыщенности количеством организаций, ок</w:t>
      </w:r>
      <w:r w:rsidRPr="004D6703">
        <w:rPr>
          <w:color w:val="000000"/>
          <w:sz w:val="28"/>
          <w:szCs w:val="28"/>
          <w:shd w:val="clear" w:color="auto" w:fill="FFFFFF"/>
        </w:rPr>
        <w:t>а</w:t>
      </w:r>
      <w:r w:rsidRPr="004D6703">
        <w:rPr>
          <w:color w:val="000000"/>
          <w:sz w:val="28"/>
          <w:szCs w:val="28"/>
          <w:shd w:val="clear" w:color="auto" w:fill="FFFFFF"/>
        </w:rPr>
        <w:t xml:space="preserve">зываемых на рынке </w:t>
      </w:r>
      <w:r w:rsidRPr="004D6703">
        <w:rPr>
          <w:bCs/>
          <w:sz w:val="28"/>
          <w:szCs w:val="28"/>
        </w:rPr>
        <w:t>рекламы, показали, что 57,7  % опрошенных считают, что количество организаций на данном рынке является достаточным, 27 % считает, что таких организаций избыточно, 11,4 %  нет совсем.</w:t>
      </w:r>
    </w:p>
    <w:p w:rsidR="00D6255D" w:rsidRPr="004D6703" w:rsidRDefault="00D6255D" w:rsidP="00D6255D">
      <w:pPr>
        <w:pStyle w:val="ad"/>
        <w:ind w:firstLine="708"/>
        <w:jc w:val="both"/>
        <w:rPr>
          <w:sz w:val="28"/>
          <w:szCs w:val="28"/>
        </w:rPr>
      </w:pPr>
    </w:p>
    <w:p w:rsidR="00D6255D" w:rsidRPr="004D6703" w:rsidRDefault="00D6255D" w:rsidP="00D6255D">
      <w:pPr>
        <w:pStyle w:val="ad"/>
        <w:ind w:firstLine="708"/>
        <w:jc w:val="both"/>
        <w:rPr>
          <w:sz w:val="28"/>
          <w:szCs w:val="28"/>
        </w:rPr>
      </w:pPr>
    </w:p>
    <w:p w:rsidR="00D6255D" w:rsidRPr="004D6703" w:rsidRDefault="00D6255D" w:rsidP="00D6255D">
      <w:pPr>
        <w:pStyle w:val="ad"/>
        <w:ind w:firstLine="708"/>
        <w:jc w:val="both"/>
        <w:rPr>
          <w:sz w:val="28"/>
          <w:szCs w:val="28"/>
        </w:rPr>
      </w:pPr>
    </w:p>
    <w:p w:rsidR="00D6255D" w:rsidRPr="004D6703" w:rsidRDefault="00D6255D" w:rsidP="00D6255D">
      <w:pPr>
        <w:pStyle w:val="ad"/>
        <w:ind w:firstLine="708"/>
        <w:jc w:val="both"/>
        <w:rPr>
          <w:sz w:val="28"/>
          <w:szCs w:val="28"/>
        </w:rPr>
      </w:pPr>
    </w:p>
    <w:p w:rsidR="00D6255D" w:rsidRPr="004D6703" w:rsidRDefault="00D6255D" w:rsidP="00D6255D">
      <w:pPr>
        <w:pStyle w:val="ad"/>
        <w:ind w:firstLine="708"/>
        <w:jc w:val="both"/>
        <w:rPr>
          <w:sz w:val="28"/>
          <w:szCs w:val="28"/>
        </w:rPr>
      </w:pPr>
    </w:p>
    <w:p w:rsidR="00D6255D" w:rsidRPr="004D6703" w:rsidRDefault="00D6255D" w:rsidP="00D6255D">
      <w:pPr>
        <w:pStyle w:val="ad"/>
        <w:ind w:firstLine="708"/>
        <w:jc w:val="both"/>
        <w:rPr>
          <w:sz w:val="28"/>
          <w:szCs w:val="28"/>
        </w:rPr>
      </w:pPr>
      <w:r w:rsidRPr="004D6703">
        <w:rPr>
          <w:noProof/>
          <w:sz w:val="28"/>
          <w:szCs w:val="28"/>
        </w:rPr>
        <w:drawing>
          <wp:inline distT="0" distB="0" distL="0" distR="0">
            <wp:extent cx="5095875" cy="2476500"/>
            <wp:effectExtent l="19050" t="0" r="9525" b="0"/>
            <wp:docPr id="49"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6255D" w:rsidRPr="004D6703" w:rsidRDefault="00D6255D" w:rsidP="00D6255D">
      <w:pPr>
        <w:pStyle w:val="ad"/>
        <w:ind w:firstLine="708"/>
        <w:jc w:val="both"/>
        <w:rPr>
          <w:sz w:val="28"/>
          <w:szCs w:val="28"/>
        </w:rPr>
      </w:pPr>
    </w:p>
    <w:p w:rsidR="00CB56D2" w:rsidRPr="004D6703" w:rsidRDefault="00CB56D2" w:rsidP="00CB56D2">
      <w:pPr>
        <w:jc w:val="both"/>
        <w:textAlignment w:val="auto"/>
        <w:rPr>
          <w:sz w:val="28"/>
          <w:szCs w:val="28"/>
        </w:rPr>
      </w:pPr>
    </w:p>
    <w:p w:rsidR="00CB56D2" w:rsidRPr="004D6703" w:rsidRDefault="00CB56D2" w:rsidP="00CB56D2">
      <w:pPr>
        <w:pStyle w:val="a7"/>
        <w:numPr>
          <w:ilvl w:val="0"/>
          <w:numId w:val="21"/>
        </w:numPr>
        <w:jc w:val="center"/>
        <w:textAlignment w:val="auto"/>
        <w:rPr>
          <w:rFonts w:ascii="Times New Roman" w:hAnsi="Times New Roman" w:cs="Times New Roman"/>
          <w:b/>
          <w:sz w:val="28"/>
          <w:szCs w:val="28"/>
        </w:rPr>
      </w:pPr>
      <w:r w:rsidRPr="004D6703">
        <w:rPr>
          <w:rFonts w:ascii="Times New Roman" w:hAnsi="Times New Roman" w:cs="Times New Roman"/>
          <w:b/>
          <w:sz w:val="28"/>
          <w:szCs w:val="28"/>
        </w:rPr>
        <w:lastRenderedPageBreak/>
        <w:t xml:space="preserve"> Рынок медицинских услуг</w:t>
      </w:r>
    </w:p>
    <w:p w:rsidR="00CB56D2" w:rsidRPr="004D6703" w:rsidRDefault="00CB56D2" w:rsidP="00CB56D2">
      <w:pPr>
        <w:pStyle w:val="ad"/>
        <w:ind w:firstLine="708"/>
        <w:jc w:val="both"/>
        <w:rPr>
          <w:sz w:val="28"/>
          <w:szCs w:val="28"/>
        </w:rPr>
      </w:pPr>
      <w:r w:rsidRPr="004D6703">
        <w:rPr>
          <w:sz w:val="28"/>
          <w:szCs w:val="28"/>
        </w:rPr>
        <w:t xml:space="preserve">ВТимашевском </w:t>
      </w:r>
      <w:proofErr w:type="gramStart"/>
      <w:r w:rsidRPr="004D6703">
        <w:rPr>
          <w:sz w:val="28"/>
          <w:szCs w:val="28"/>
        </w:rPr>
        <w:t>районе</w:t>
      </w:r>
      <w:proofErr w:type="gramEnd"/>
      <w:r w:rsidRPr="004D6703">
        <w:rPr>
          <w:sz w:val="28"/>
          <w:szCs w:val="28"/>
        </w:rPr>
        <w:t xml:space="preserve"> рынок медицинских услуг представлен двумя крупными ЛПУ: ГБУЗ «Тимашевская ЦРБ», ЧУЗ «Больница РЖД – медицина» города Тимашевска», 18 частными медицинскими организациями (юридич</w:t>
      </w:r>
      <w:r w:rsidRPr="004D6703">
        <w:rPr>
          <w:sz w:val="28"/>
          <w:szCs w:val="28"/>
        </w:rPr>
        <w:t>е</w:t>
      </w:r>
      <w:r w:rsidRPr="004D6703">
        <w:rPr>
          <w:sz w:val="28"/>
          <w:szCs w:val="28"/>
        </w:rPr>
        <w:t>ские лица), и услугами 41 индивидуальных предпринимателей, оказывающих населению амбулаторно-поликлинические услуги, услуги по стоматологии, УЗИ, ЭКГ, проведению МРТ обследования и гемодиализа. Частные организ</w:t>
      </w:r>
      <w:r w:rsidRPr="004D6703">
        <w:rPr>
          <w:sz w:val="28"/>
          <w:szCs w:val="28"/>
        </w:rPr>
        <w:t>а</w:t>
      </w:r>
      <w:r w:rsidRPr="004D6703">
        <w:rPr>
          <w:sz w:val="28"/>
          <w:szCs w:val="28"/>
        </w:rPr>
        <w:t xml:space="preserve">ции составляют 98,3 % от общего числа ЛПУ. </w:t>
      </w:r>
      <w:proofErr w:type="gramStart"/>
      <w:r w:rsidRPr="004D6703">
        <w:rPr>
          <w:sz w:val="28"/>
          <w:szCs w:val="28"/>
        </w:rPr>
        <w:t>Муниципальные</w:t>
      </w:r>
      <w:proofErr w:type="gramEnd"/>
      <w:r w:rsidRPr="004D6703">
        <w:rPr>
          <w:sz w:val="28"/>
          <w:szCs w:val="28"/>
        </w:rPr>
        <w:t xml:space="preserve"> ЛПУ имеются во всех сельских и городском поселениях. </w:t>
      </w:r>
      <w:proofErr w:type="gramStart"/>
      <w:r w:rsidRPr="004D6703">
        <w:rPr>
          <w:sz w:val="28"/>
          <w:szCs w:val="28"/>
        </w:rPr>
        <w:t>Частные ЛПУ имеются в 4 поселен</w:t>
      </w:r>
      <w:r w:rsidRPr="004D6703">
        <w:rPr>
          <w:sz w:val="28"/>
          <w:szCs w:val="28"/>
        </w:rPr>
        <w:t>и</w:t>
      </w:r>
      <w:r w:rsidRPr="004D6703">
        <w:rPr>
          <w:sz w:val="28"/>
          <w:szCs w:val="28"/>
        </w:rPr>
        <w:t>ях района (городском, Новокорсунском, Медведовском, Роговском), причем в городском поселении сосредоточены   89,9 %  ЛПУ.</w:t>
      </w:r>
      <w:proofErr w:type="gramEnd"/>
    </w:p>
    <w:p w:rsidR="00CB56D2" w:rsidRPr="004D6703" w:rsidRDefault="00CB56D2" w:rsidP="00CB56D2">
      <w:pPr>
        <w:pStyle w:val="ad"/>
        <w:ind w:firstLine="708"/>
        <w:jc w:val="both"/>
        <w:rPr>
          <w:sz w:val="28"/>
          <w:szCs w:val="28"/>
        </w:rPr>
      </w:pPr>
      <w:r w:rsidRPr="004D6703">
        <w:rPr>
          <w:sz w:val="28"/>
          <w:szCs w:val="28"/>
        </w:rPr>
        <w:t>ЧУЗ «Больница РЖД – медицина» города Тимашевска» участвует в с</w:t>
      </w:r>
      <w:r w:rsidRPr="004D6703">
        <w:rPr>
          <w:sz w:val="28"/>
          <w:szCs w:val="28"/>
        </w:rPr>
        <w:t>и</w:t>
      </w:r>
      <w:r w:rsidRPr="004D6703">
        <w:rPr>
          <w:sz w:val="28"/>
          <w:szCs w:val="28"/>
        </w:rPr>
        <w:t xml:space="preserve">стеме ОМС. Доля прикрепленного населения района составляет 3% от общего числа жителей района. Это в основном сотрудники РЖД и члены их семей. </w:t>
      </w:r>
    </w:p>
    <w:p w:rsidR="00CB56D2" w:rsidRPr="004D6703" w:rsidRDefault="00CB56D2" w:rsidP="00CB56D2">
      <w:pPr>
        <w:pStyle w:val="ad"/>
        <w:ind w:firstLine="708"/>
        <w:jc w:val="both"/>
        <w:rPr>
          <w:sz w:val="28"/>
          <w:szCs w:val="28"/>
          <w:lang w:eastAsia="en-US"/>
        </w:rPr>
      </w:pPr>
      <w:r w:rsidRPr="004D6703">
        <w:rPr>
          <w:sz w:val="28"/>
          <w:szCs w:val="28"/>
        </w:rPr>
        <w:t>Ежегодно проводится информирование негосударственных (немуници</w:t>
      </w:r>
      <w:r w:rsidRPr="004D6703">
        <w:rPr>
          <w:sz w:val="28"/>
          <w:szCs w:val="28"/>
        </w:rPr>
        <w:softHyphen/>
        <w:t>пальных) медицинских организаций о возмож</w:t>
      </w:r>
      <w:r w:rsidRPr="004D6703">
        <w:rPr>
          <w:sz w:val="28"/>
          <w:szCs w:val="28"/>
        </w:rPr>
        <w:softHyphen/>
        <w:t>ности и порядке участия в реали</w:t>
      </w:r>
      <w:r w:rsidRPr="004D6703">
        <w:rPr>
          <w:sz w:val="28"/>
          <w:szCs w:val="28"/>
        </w:rPr>
        <w:softHyphen/>
        <w:t>зации Территори</w:t>
      </w:r>
      <w:r w:rsidRPr="004D6703">
        <w:rPr>
          <w:sz w:val="28"/>
          <w:szCs w:val="28"/>
        </w:rPr>
        <w:softHyphen/>
        <w:t>альной про</w:t>
      </w:r>
      <w:r w:rsidRPr="004D6703">
        <w:rPr>
          <w:sz w:val="28"/>
          <w:szCs w:val="28"/>
        </w:rPr>
        <w:softHyphen/>
        <w:t>граммы государственных гаран</w:t>
      </w:r>
      <w:r w:rsidRPr="004D6703">
        <w:rPr>
          <w:sz w:val="28"/>
          <w:szCs w:val="28"/>
        </w:rPr>
        <w:softHyphen/>
        <w:t>тий бесплатного оказания гражда</w:t>
      </w:r>
      <w:r w:rsidRPr="004D6703">
        <w:rPr>
          <w:sz w:val="28"/>
          <w:szCs w:val="28"/>
        </w:rPr>
        <w:softHyphen/>
        <w:t>нам медицинской помощи вТима</w:t>
      </w:r>
      <w:r w:rsidRPr="004D6703">
        <w:rPr>
          <w:sz w:val="28"/>
          <w:szCs w:val="28"/>
        </w:rPr>
        <w:softHyphen/>
        <w:t>шевском районе</w:t>
      </w:r>
      <w:proofErr w:type="gramStart"/>
      <w:r w:rsidRPr="004D6703">
        <w:rPr>
          <w:sz w:val="28"/>
          <w:szCs w:val="28"/>
        </w:rPr>
        <w:t>,</w:t>
      </w:r>
      <w:r w:rsidRPr="004D6703">
        <w:rPr>
          <w:color w:val="000000"/>
          <w:sz w:val="28"/>
          <w:szCs w:val="28"/>
        </w:rPr>
        <w:t>в</w:t>
      </w:r>
      <w:proofErr w:type="gramEnd"/>
      <w:r w:rsidRPr="004D6703">
        <w:rPr>
          <w:color w:val="000000"/>
          <w:sz w:val="28"/>
          <w:szCs w:val="28"/>
        </w:rPr>
        <w:t xml:space="preserve"> том числе Тер</w:t>
      </w:r>
      <w:r w:rsidRPr="004D6703">
        <w:rPr>
          <w:color w:val="000000"/>
          <w:sz w:val="28"/>
          <w:szCs w:val="28"/>
        </w:rPr>
        <w:softHyphen/>
        <w:t>риториальной программы обяза</w:t>
      </w:r>
      <w:r w:rsidRPr="004D6703">
        <w:rPr>
          <w:color w:val="000000"/>
          <w:sz w:val="28"/>
          <w:szCs w:val="28"/>
        </w:rPr>
        <w:softHyphen/>
        <w:t>тельного меди</w:t>
      </w:r>
      <w:r w:rsidRPr="004D6703">
        <w:rPr>
          <w:color w:val="000000"/>
          <w:sz w:val="28"/>
          <w:szCs w:val="28"/>
        </w:rPr>
        <w:softHyphen/>
        <w:t>цинского страхо</w:t>
      </w:r>
      <w:r w:rsidRPr="004D6703">
        <w:rPr>
          <w:color w:val="000000"/>
          <w:sz w:val="28"/>
          <w:szCs w:val="28"/>
        </w:rPr>
        <w:softHyphen/>
        <w:t>вания.</w:t>
      </w:r>
      <w:r w:rsidRPr="004D6703">
        <w:rPr>
          <w:sz w:val="28"/>
          <w:szCs w:val="28"/>
        </w:rPr>
        <w:t xml:space="preserve"> В 2019 году отмечается увеличение доли затрат на меди</w:t>
      </w:r>
      <w:r w:rsidRPr="004D6703">
        <w:rPr>
          <w:sz w:val="28"/>
          <w:szCs w:val="28"/>
        </w:rPr>
        <w:softHyphen/>
        <w:t>цинскую по</w:t>
      </w:r>
      <w:r w:rsidRPr="004D6703">
        <w:rPr>
          <w:sz w:val="28"/>
          <w:szCs w:val="28"/>
        </w:rPr>
        <w:softHyphen/>
        <w:t>мощь в системе ОМС в сравнении с предыдущими годами, оказанную него</w:t>
      </w:r>
      <w:r w:rsidRPr="004D6703">
        <w:rPr>
          <w:sz w:val="28"/>
          <w:szCs w:val="28"/>
        </w:rPr>
        <w:softHyphen/>
        <w:t>сударственным (н</w:t>
      </w:r>
      <w:r w:rsidRPr="004D6703">
        <w:rPr>
          <w:sz w:val="28"/>
          <w:szCs w:val="28"/>
        </w:rPr>
        <w:t>е</w:t>
      </w:r>
      <w:r w:rsidRPr="004D6703">
        <w:rPr>
          <w:sz w:val="28"/>
          <w:szCs w:val="28"/>
        </w:rPr>
        <w:t>муниципаль</w:t>
      </w:r>
      <w:r w:rsidRPr="004D6703">
        <w:rPr>
          <w:sz w:val="28"/>
          <w:szCs w:val="28"/>
        </w:rPr>
        <w:softHyphen/>
        <w:t>ным) медицин</w:t>
      </w:r>
      <w:r w:rsidRPr="004D6703">
        <w:rPr>
          <w:sz w:val="28"/>
          <w:szCs w:val="28"/>
        </w:rPr>
        <w:softHyphen/>
        <w:t>ской организа</w:t>
      </w:r>
      <w:r w:rsidRPr="004D6703">
        <w:rPr>
          <w:sz w:val="28"/>
          <w:szCs w:val="28"/>
        </w:rPr>
        <w:softHyphen/>
        <w:t>цией: 3% - в 2017 году, 2018 году – 2,9 %, в</w:t>
      </w:r>
      <w:r w:rsidRPr="004D6703">
        <w:rPr>
          <w:sz w:val="28"/>
          <w:szCs w:val="28"/>
          <w:lang w:eastAsia="en-US"/>
        </w:rPr>
        <w:t xml:space="preserve"> 2019 году – 3,2 %.</w:t>
      </w:r>
    </w:p>
    <w:p w:rsidR="007A1C36" w:rsidRPr="004D6703" w:rsidRDefault="007A1C36" w:rsidP="007A1C36">
      <w:pPr>
        <w:pStyle w:val="ad"/>
        <w:ind w:firstLine="708"/>
        <w:jc w:val="both"/>
        <w:rPr>
          <w:sz w:val="28"/>
          <w:szCs w:val="28"/>
        </w:rPr>
      </w:pPr>
      <w:r w:rsidRPr="004D6703">
        <w:rPr>
          <w:sz w:val="28"/>
          <w:szCs w:val="28"/>
        </w:rPr>
        <w:t>С целью повышения качества обслуживания населения, поддержанию здоровой конкуренции между участниками рынка медицинских и фармацевт</w:t>
      </w:r>
      <w:r w:rsidRPr="004D6703">
        <w:rPr>
          <w:sz w:val="28"/>
          <w:szCs w:val="28"/>
        </w:rPr>
        <w:t>и</w:t>
      </w:r>
      <w:r w:rsidRPr="004D6703">
        <w:rPr>
          <w:sz w:val="28"/>
          <w:szCs w:val="28"/>
        </w:rPr>
        <w:t>ческих услуг в течение 2019 года проведены совещания по вопросам ценообр</w:t>
      </w:r>
      <w:r w:rsidRPr="004D6703">
        <w:rPr>
          <w:sz w:val="28"/>
          <w:szCs w:val="28"/>
        </w:rPr>
        <w:t>а</w:t>
      </w:r>
      <w:r w:rsidRPr="004D6703">
        <w:rPr>
          <w:sz w:val="28"/>
          <w:szCs w:val="28"/>
        </w:rPr>
        <w:t>зования на жизненно необходимые препараты, соблюдения медицинской этики при работе с пациентами, по регистрации в системе мониторинга  движения л</w:t>
      </w:r>
      <w:r w:rsidRPr="004D6703">
        <w:rPr>
          <w:sz w:val="28"/>
          <w:szCs w:val="28"/>
        </w:rPr>
        <w:t>е</w:t>
      </w:r>
      <w:r w:rsidRPr="004D6703">
        <w:rPr>
          <w:sz w:val="28"/>
          <w:szCs w:val="28"/>
        </w:rPr>
        <w:t>карственных препаратов. На совещания приглашались руководители, директ</w:t>
      </w:r>
      <w:r w:rsidRPr="004D6703">
        <w:rPr>
          <w:sz w:val="28"/>
          <w:szCs w:val="28"/>
        </w:rPr>
        <w:t>о</w:t>
      </w:r>
      <w:r w:rsidRPr="004D6703">
        <w:rPr>
          <w:sz w:val="28"/>
          <w:szCs w:val="28"/>
        </w:rPr>
        <w:t>ра, представители предприятий и организаций государственной и частной фо</w:t>
      </w:r>
      <w:r w:rsidRPr="004D6703">
        <w:rPr>
          <w:sz w:val="28"/>
          <w:szCs w:val="28"/>
        </w:rPr>
        <w:t>р</w:t>
      </w:r>
      <w:r w:rsidRPr="004D6703">
        <w:rPr>
          <w:sz w:val="28"/>
          <w:szCs w:val="28"/>
        </w:rPr>
        <w:t>мы собственности.</w:t>
      </w:r>
    </w:p>
    <w:p w:rsidR="007A1C36" w:rsidRPr="004D6703" w:rsidRDefault="007A1C36" w:rsidP="00DB6FD5">
      <w:pPr>
        <w:pStyle w:val="ad"/>
        <w:jc w:val="both"/>
        <w:rPr>
          <w:sz w:val="28"/>
          <w:szCs w:val="28"/>
        </w:rPr>
      </w:pPr>
      <w:r w:rsidRPr="004D6703">
        <w:tab/>
      </w:r>
      <w:r w:rsidRPr="004D6703">
        <w:rPr>
          <w:sz w:val="28"/>
          <w:szCs w:val="28"/>
        </w:rPr>
        <w:t>В телекоммуникационной сети «Интернет» и СМИ размещалась  инфо</w:t>
      </w:r>
      <w:r w:rsidRPr="004D6703">
        <w:rPr>
          <w:sz w:val="28"/>
          <w:szCs w:val="28"/>
        </w:rPr>
        <w:t>р</w:t>
      </w:r>
      <w:r w:rsidRPr="004D6703">
        <w:rPr>
          <w:sz w:val="28"/>
          <w:szCs w:val="28"/>
        </w:rPr>
        <w:t>мация по вопросам подключения к системе мониторинга движения лекарстве</w:t>
      </w:r>
      <w:r w:rsidRPr="004D6703">
        <w:rPr>
          <w:sz w:val="28"/>
          <w:szCs w:val="28"/>
        </w:rPr>
        <w:t>н</w:t>
      </w:r>
      <w:r w:rsidRPr="004D6703">
        <w:rPr>
          <w:sz w:val="28"/>
          <w:szCs w:val="28"/>
        </w:rPr>
        <w:t>ных препаратов, об открытии новых лечебных учреждений государственной и частной формы собственности, возможностях получения консультаций врачей узкой специализации и проведения медицинских исследований.</w:t>
      </w:r>
    </w:p>
    <w:p w:rsidR="00DB6FD5" w:rsidRPr="004D6703" w:rsidRDefault="00DB6FD5" w:rsidP="00DB6FD5">
      <w:pPr>
        <w:pStyle w:val="ad"/>
        <w:jc w:val="both"/>
        <w:rPr>
          <w:sz w:val="28"/>
          <w:szCs w:val="28"/>
        </w:rPr>
      </w:pPr>
      <w:r w:rsidRPr="004D6703">
        <w:rPr>
          <w:sz w:val="28"/>
          <w:szCs w:val="28"/>
        </w:rPr>
        <w:tab/>
        <w:t>В результате проведенного мониторинга удовлетворенности рынком м</w:t>
      </w:r>
      <w:r w:rsidRPr="004D6703">
        <w:rPr>
          <w:sz w:val="28"/>
          <w:szCs w:val="28"/>
        </w:rPr>
        <w:t>е</w:t>
      </w:r>
      <w:r w:rsidRPr="004D6703">
        <w:rPr>
          <w:sz w:val="28"/>
          <w:szCs w:val="28"/>
        </w:rPr>
        <w:t>дицинских услуг установлено, что из 721 опрошенных 81,1 % опрошенных удовлетворены услугами, оказываемыми на этом рынке, 2,6 % респондентов – скорее удовлетворены, 6,2</w:t>
      </w:r>
      <w:r w:rsidR="007566D3" w:rsidRPr="004D6703">
        <w:rPr>
          <w:sz w:val="28"/>
          <w:szCs w:val="28"/>
        </w:rPr>
        <w:t xml:space="preserve"> % - скорее</w:t>
      </w:r>
      <w:r w:rsidRPr="004D6703">
        <w:rPr>
          <w:sz w:val="28"/>
          <w:szCs w:val="28"/>
        </w:rPr>
        <w:t xml:space="preserve"> не удовлетворены</w:t>
      </w:r>
      <w:proofErr w:type="gramStart"/>
      <w:r w:rsidRPr="004D6703">
        <w:rPr>
          <w:sz w:val="28"/>
          <w:szCs w:val="28"/>
        </w:rPr>
        <w:t>.П</w:t>
      </w:r>
      <w:proofErr w:type="gramEnd"/>
      <w:r w:rsidRPr="004D6703">
        <w:rPr>
          <w:sz w:val="28"/>
          <w:szCs w:val="28"/>
        </w:rPr>
        <w:t>о результатам анк</w:t>
      </w:r>
      <w:r w:rsidRPr="004D6703">
        <w:rPr>
          <w:sz w:val="28"/>
          <w:szCs w:val="28"/>
        </w:rPr>
        <w:t>е</w:t>
      </w:r>
      <w:r w:rsidRPr="004D6703">
        <w:rPr>
          <w:sz w:val="28"/>
          <w:szCs w:val="28"/>
        </w:rPr>
        <w:t>тирова</w:t>
      </w:r>
      <w:r w:rsidR="007566D3" w:rsidRPr="004D6703">
        <w:rPr>
          <w:sz w:val="28"/>
          <w:szCs w:val="28"/>
        </w:rPr>
        <w:t>ния 48</w:t>
      </w:r>
      <w:r w:rsidRPr="004D6703">
        <w:rPr>
          <w:sz w:val="28"/>
          <w:szCs w:val="28"/>
        </w:rPr>
        <w:t xml:space="preserve"> % опрошенных считают, что рынок </w:t>
      </w:r>
      <w:r w:rsidR="007566D3" w:rsidRPr="004D6703">
        <w:rPr>
          <w:sz w:val="28"/>
          <w:szCs w:val="28"/>
        </w:rPr>
        <w:t xml:space="preserve">медицинских услуг </w:t>
      </w:r>
      <w:r w:rsidRPr="004D6703">
        <w:rPr>
          <w:sz w:val="28"/>
          <w:szCs w:val="28"/>
        </w:rPr>
        <w:t>предста</w:t>
      </w:r>
      <w:r w:rsidRPr="004D6703">
        <w:rPr>
          <w:sz w:val="28"/>
          <w:szCs w:val="28"/>
        </w:rPr>
        <w:t>в</w:t>
      </w:r>
      <w:r w:rsidRPr="004D6703">
        <w:rPr>
          <w:sz w:val="28"/>
          <w:szCs w:val="28"/>
        </w:rPr>
        <w:t>лен достаточным количеством объ</w:t>
      </w:r>
      <w:r w:rsidR="007566D3" w:rsidRPr="004D6703">
        <w:rPr>
          <w:sz w:val="28"/>
          <w:szCs w:val="28"/>
        </w:rPr>
        <w:t>ектов; 25,5</w:t>
      </w:r>
      <w:r w:rsidRPr="004D6703">
        <w:rPr>
          <w:sz w:val="28"/>
          <w:szCs w:val="28"/>
        </w:rPr>
        <w:t xml:space="preserve"> % опрошенных считают, что на территории Тимашевского района избыточное количество таких объектов; 0,3 </w:t>
      </w:r>
      <w:r w:rsidRPr="004D6703">
        <w:rPr>
          <w:sz w:val="28"/>
          <w:szCs w:val="28"/>
        </w:rPr>
        <w:lastRenderedPageBreak/>
        <w:t>%  респондентов считают, что на территории района такие объекты отсутств</w:t>
      </w:r>
      <w:r w:rsidRPr="004D6703">
        <w:rPr>
          <w:sz w:val="28"/>
          <w:szCs w:val="28"/>
        </w:rPr>
        <w:t>у</w:t>
      </w:r>
      <w:r w:rsidRPr="004D6703">
        <w:rPr>
          <w:sz w:val="28"/>
          <w:szCs w:val="28"/>
        </w:rPr>
        <w:t>ют.</w:t>
      </w:r>
    </w:p>
    <w:p w:rsidR="00DB6FD5" w:rsidRPr="004D6703" w:rsidRDefault="00DB6FD5" w:rsidP="00DB6FD5">
      <w:pPr>
        <w:pStyle w:val="ad"/>
        <w:jc w:val="both"/>
        <w:rPr>
          <w:sz w:val="28"/>
          <w:szCs w:val="28"/>
        </w:rPr>
      </w:pPr>
      <w:r w:rsidRPr="004D6703">
        <w:rPr>
          <w:sz w:val="28"/>
          <w:szCs w:val="28"/>
        </w:rPr>
        <w:tab/>
      </w:r>
    </w:p>
    <w:p w:rsidR="007566D3" w:rsidRPr="004D6703" w:rsidRDefault="007566D3" w:rsidP="00DB6FD5">
      <w:pPr>
        <w:pStyle w:val="ad"/>
        <w:jc w:val="both"/>
        <w:rPr>
          <w:sz w:val="28"/>
          <w:szCs w:val="28"/>
        </w:rPr>
      </w:pPr>
    </w:p>
    <w:p w:rsidR="007566D3" w:rsidRPr="004D6703" w:rsidRDefault="007566D3" w:rsidP="007566D3">
      <w:pPr>
        <w:pStyle w:val="ad"/>
        <w:jc w:val="center"/>
        <w:rPr>
          <w:b/>
          <w:sz w:val="28"/>
          <w:szCs w:val="28"/>
        </w:rPr>
      </w:pPr>
      <w:r w:rsidRPr="004D6703">
        <w:rPr>
          <w:b/>
          <w:sz w:val="28"/>
          <w:szCs w:val="28"/>
        </w:rPr>
        <w:t>12.Рынок услуг розничной торговли лекарственными препаратами, мед</w:t>
      </w:r>
      <w:r w:rsidRPr="004D6703">
        <w:rPr>
          <w:b/>
          <w:sz w:val="28"/>
          <w:szCs w:val="28"/>
        </w:rPr>
        <w:t>и</w:t>
      </w:r>
      <w:r w:rsidRPr="004D6703">
        <w:rPr>
          <w:b/>
          <w:sz w:val="28"/>
          <w:szCs w:val="28"/>
        </w:rPr>
        <w:t>цинскими изделиями и сопутствующими товарами.</w:t>
      </w:r>
    </w:p>
    <w:p w:rsidR="007566D3" w:rsidRPr="004D6703" w:rsidRDefault="007566D3" w:rsidP="007566D3">
      <w:pPr>
        <w:jc w:val="both"/>
        <w:textAlignment w:val="auto"/>
        <w:rPr>
          <w:sz w:val="28"/>
          <w:szCs w:val="28"/>
          <w:lang w:eastAsia="en-US"/>
        </w:rPr>
      </w:pPr>
    </w:p>
    <w:p w:rsidR="007566D3" w:rsidRPr="004D6703" w:rsidRDefault="007566D3" w:rsidP="006C1E9C">
      <w:pPr>
        <w:pStyle w:val="ad"/>
        <w:ind w:firstLine="708"/>
        <w:jc w:val="both"/>
        <w:rPr>
          <w:sz w:val="28"/>
          <w:szCs w:val="28"/>
          <w:lang w:eastAsia="en-US"/>
        </w:rPr>
      </w:pPr>
      <w:r w:rsidRPr="004D6703">
        <w:rPr>
          <w:sz w:val="28"/>
          <w:szCs w:val="28"/>
          <w:lang w:eastAsia="en-US"/>
        </w:rPr>
        <w:t xml:space="preserve">В 2019 году </w:t>
      </w:r>
      <w:r w:rsidRPr="004D6703">
        <w:rPr>
          <w:sz w:val="28"/>
          <w:szCs w:val="28"/>
        </w:rPr>
        <w:t>Тимашевский район представлен 29 частными аптечными о</w:t>
      </w:r>
      <w:r w:rsidRPr="004D6703">
        <w:rPr>
          <w:sz w:val="28"/>
          <w:szCs w:val="28"/>
        </w:rPr>
        <w:t>р</w:t>
      </w:r>
      <w:r w:rsidRPr="004D6703">
        <w:rPr>
          <w:sz w:val="28"/>
          <w:szCs w:val="28"/>
        </w:rPr>
        <w:t>ганизациями, 1 государственная аптека. Имеется 1 круглосуточная аптека, ра</w:t>
      </w:r>
      <w:r w:rsidRPr="004D6703">
        <w:rPr>
          <w:sz w:val="28"/>
          <w:szCs w:val="28"/>
        </w:rPr>
        <w:t>с</w:t>
      </w:r>
      <w:r w:rsidRPr="004D6703">
        <w:rPr>
          <w:sz w:val="28"/>
          <w:szCs w:val="28"/>
        </w:rPr>
        <w:t>положенная в центре города возле ЦРБ. Доля частных аптечных организаций растет ежегодно. Так в 2016 году доля частных аптек составляла 96,3%, в 2018 г</w:t>
      </w:r>
      <w:r w:rsidR="006C1E9C" w:rsidRPr="004D6703">
        <w:rPr>
          <w:sz w:val="28"/>
          <w:szCs w:val="28"/>
        </w:rPr>
        <w:t>оду 96,4%, а в 2019 году – 96,7</w:t>
      </w:r>
      <w:r w:rsidRPr="004D6703">
        <w:rPr>
          <w:sz w:val="28"/>
          <w:szCs w:val="28"/>
        </w:rPr>
        <w:t>% Аптечные организации имеются во всех п</w:t>
      </w:r>
      <w:r w:rsidRPr="004D6703">
        <w:rPr>
          <w:sz w:val="28"/>
          <w:szCs w:val="28"/>
        </w:rPr>
        <w:t>о</w:t>
      </w:r>
      <w:r w:rsidRPr="004D6703">
        <w:rPr>
          <w:sz w:val="28"/>
          <w:szCs w:val="28"/>
        </w:rPr>
        <w:t xml:space="preserve">селениях, но основная доля (67%) сосредоточена в городском поселении. </w:t>
      </w:r>
    </w:p>
    <w:p w:rsidR="007566D3" w:rsidRPr="004D6703" w:rsidRDefault="007566D3" w:rsidP="006C1E9C">
      <w:pPr>
        <w:pStyle w:val="ad"/>
        <w:ind w:firstLine="708"/>
        <w:jc w:val="both"/>
        <w:rPr>
          <w:sz w:val="28"/>
          <w:szCs w:val="28"/>
        </w:rPr>
      </w:pPr>
      <w:r w:rsidRPr="004D6703">
        <w:rPr>
          <w:sz w:val="28"/>
          <w:szCs w:val="28"/>
        </w:rPr>
        <w:t xml:space="preserve">Ежегодно открываются кабинеты частных врачей, аптечные организации. Так в 2019 году открылись 1 медицинская организация и 2 частные аптеки  (в городском поселении) Укомплектованность кадрами частных ЛПУ – 100 %, государственных –  63,9 %. </w:t>
      </w:r>
    </w:p>
    <w:p w:rsidR="007566D3" w:rsidRPr="004D6703" w:rsidRDefault="007566D3" w:rsidP="002063E9">
      <w:pPr>
        <w:pStyle w:val="ad"/>
        <w:jc w:val="both"/>
        <w:rPr>
          <w:sz w:val="28"/>
          <w:szCs w:val="28"/>
        </w:rPr>
      </w:pPr>
      <w:r w:rsidRPr="004D6703">
        <w:rPr>
          <w:sz w:val="28"/>
          <w:szCs w:val="28"/>
        </w:rPr>
        <w:tab/>
        <w:t>Общий коечный фонд района – 678</w:t>
      </w:r>
      <w:r w:rsidR="004D6703">
        <w:rPr>
          <w:sz w:val="28"/>
          <w:szCs w:val="28"/>
        </w:rPr>
        <w:t xml:space="preserve"> </w:t>
      </w:r>
      <w:r w:rsidRPr="004D6703">
        <w:rPr>
          <w:sz w:val="28"/>
          <w:szCs w:val="28"/>
        </w:rPr>
        <w:t xml:space="preserve">коек, мощность амбулаторно-поликлинических учреждений 1693посещений в смену. В составе ЦРБ 11           </w:t>
      </w:r>
      <w:proofErr w:type="spellStart"/>
      <w:r w:rsidRPr="004D6703">
        <w:rPr>
          <w:sz w:val="28"/>
          <w:szCs w:val="28"/>
        </w:rPr>
        <w:t>ФАПов</w:t>
      </w:r>
      <w:proofErr w:type="spellEnd"/>
      <w:r w:rsidRPr="004D6703">
        <w:rPr>
          <w:sz w:val="28"/>
          <w:szCs w:val="28"/>
        </w:rPr>
        <w:t>, 5 врачебных амбулаторий.</w:t>
      </w:r>
    </w:p>
    <w:p w:rsidR="007566D3" w:rsidRPr="004D6703" w:rsidRDefault="007566D3" w:rsidP="002063E9">
      <w:pPr>
        <w:pStyle w:val="ad"/>
        <w:jc w:val="both"/>
        <w:rPr>
          <w:sz w:val="28"/>
          <w:szCs w:val="28"/>
        </w:rPr>
      </w:pPr>
      <w:r w:rsidRPr="004D6703">
        <w:tab/>
      </w:r>
      <w:r w:rsidRPr="004D6703">
        <w:rPr>
          <w:sz w:val="28"/>
          <w:szCs w:val="28"/>
        </w:rPr>
        <w:t>В результате проведенного мониторинга удовлетворенности рынком л</w:t>
      </w:r>
      <w:r w:rsidRPr="004D6703">
        <w:rPr>
          <w:sz w:val="28"/>
          <w:szCs w:val="28"/>
        </w:rPr>
        <w:t>е</w:t>
      </w:r>
      <w:r w:rsidRPr="004D6703">
        <w:rPr>
          <w:sz w:val="28"/>
          <w:szCs w:val="28"/>
        </w:rPr>
        <w:t>карственных препаратов установлено, что из 721 человека – 94 % опрошенных удовлетворены услугами, оказываемыми на этом рынке, 1 %  респондентов – скорее удовлетворены, 0,9 % - совсем не удовлетворены. По результатам анк</w:t>
      </w:r>
      <w:r w:rsidRPr="004D6703">
        <w:rPr>
          <w:sz w:val="28"/>
          <w:szCs w:val="28"/>
        </w:rPr>
        <w:t>е</w:t>
      </w:r>
      <w:r w:rsidRPr="004D6703">
        <w:rPr>
          <w:sz w:val="28"/>
          <w:szCs w:val="28"/>
        </w:rPr>
        <w:t>тирования 38 % опрошенных считают, что рынок лекарственных препаратов представлен достаточным количеством объектов;  61 % опрошенных считают, что на территории Тимашевского района избыточное количество таких объе</w:t>
      </w:r>
      <w:r w:rsidRPr="004D6703">
        <w:rPr>
          <w:sz w:val="28"/>
          <w:szCs w:val="28"/>
        </w:rPr>
        <w:t>к</w:t>
      </w:r>
      <w:r w:rsidR="002063E9" w:rsidRPr="004D6703">
        <w:rPr>
          <w:sz w:val="28"/>
          <w:szCs w:val="28"/>
        </w:rPr>
        <w:t>тов; 38,2</w:t>
      </w:r>
      <w:r w:rsidRPr="004D6703">
        <w:rPr>
          <w:sz w:val="28"/>
          <w:szCs w:val="28"/>
        </w:rPr>
        <w:t xml:space="preserve"> %  респондентовсчитают</w:t>
      </w:r>
      <w:r w:rsidR="002063E9" w:rsidRPr="004D6703">
        <w:rPr>
          <w:sz w:val="28"/>
          <w:szCs w:val="28"/>
        </w:rPr>
        <w:t>, что на территории района таких объектов достаточно</w:t>
      </w:r>
      <w:r w:rsidRPr="004D6703">
        <w:rPr>
          <w:sz w:val="28"/>
          <w:szCs w:val="28"/>
        </w:rPr>
        <w:t>.</w:t>
      </w:r>
    </w:p>
    <w:p w:rsidR="007566D3" w:rsidRPr="004D6703" w:rsidRDefault="007566D3" w:rsidP="002063E9">
      <w:pPr>
        <w:pStyle w:val="ad"/>
        <w:jc w:val="both"/>
        <w:rPr>
          <w:sz w:val="28"/>
          <w:szCs w:val="28"/>
        </w:rPr>
      </w:pPr>
      <w:r w:rsidRPr="004D6703">
        <w:tab/>
      </w:r>
      <w:r w:rsidRPr="004D6703">
        <w:rPr>
          <w:sz w:val="28"/>
          <w:szCs w:val="28"/>
        </w:rPr>
        <w:t>С целью улучшения качества медицинского обслуживания и лекарстве</w:t>
      </w:r>
      <w:r w:rsidRPr="004D6703">
        <w:rPr>
          <w:sz w:val="28"/>
          <w:szCs w:val="28"/>
        </w:rPr>
        <w:t>н</w:t>
      </w:r>
      <w:r w:rsidRPr="004D6703">
        <w:rPr>
          <w:sz w:val="28"/>
          <w:szCs w:val="28"/>
        </w:rPr>
        <w:t>ного обеспечения населения администрация района систематически проводит мониторинги цен на ЖНВЛС в аптечных учреждениях муниципального образ</w:t>
      </w:r>
      <w:r w:rsidRPr="004D6703">
        <w:rPr>
          <w:sz w:val="28"/>
          <w:szCs w:val="28"/>
        </w:rPr>
        <w:t>о</w:t>
      </w:r>
      <w:r w:rsidRPr="004D6703">
        <w:rPr>
          <w:sz w:val="28"/>
          <w:szCs w:val="28"/>
        </w:rPr>
        <w:t>вания. Совместно с руководителями ЛПУ проводятся административные обх</w:t>
      </w:r>
      <w:r w:rsidRPr="004D6703">
        <w:rPr>
          <w:sz w:val="28"/>
          <w:szCs w:val="28"/>
        </w:rPr>
        <w:t>о</w:t>
      </w:r>
      <w:r w:rsidRPr="004D6703">
        <w:rPr>
          <w:sz w:val="28"/>
          <w:szCs w:val="28"/>
        </w:rPr>
        <w:t>ды для определения уровня удовлетворенности населения качеством медици</w:t>
      </w:r>
      <w:r w:rsidRPr="004D6703">
        <w:rPr>
          <w:sz w:val="28"/>
          <w:szCs w:val="28"/>
        </w:rPr>
        <w:t>н</w:t>
      </w:r>
      <w:r w:rsidRPr="004D6703">
        <w:rPr>
          <w:sz w:val="28"/>
          <w:szCs w:val="28"/>
        </w:rPr>
        <w:t>ских услуг. Результаты и анализ подобных мероприятий обсуждается на сов</w:t>
      </w:r>
      <w:r w:rsidRPr="004D6703">
        <w:rPr>
          <w:sz w:val="28"/>
          <w:szCs w:val="28"/>
        </w:rPr>
        <w:t>е</w:t>
      </w:r>
      <w:r w:rsidRPr="004D6703">
        <w:rPr>
          <w:sz w:val="28"/>
          <w:szCs w:val="28"/>
        </w:rPr>
        <w:t>щаниях, заседаниях комиссий, медицинского Совета, в работе которых прин</w:t>
      </w:r>
      <w:r w:rsidRPr="004D6703">
        <w:rPr>
          <w:sz w:val="28"/>
          <w:szCs w:val="28"/>
        </w:rPr>
        <w:t>и</w:t>
      </w:r>
      <w:r w:rsidRPr="004D6703">
        <w:rPr>
          <w:sz w:val="28"/>
          <w:szCs w:val="28"/>
        </w:rPr>
        <w:t>мают участие представители медицинских и фармацевтических организаций  различных форм собственности.</w:t>
      </w:r>
    </w:p>
    <w:p w:rsidR="007566D3" w:rsidRPr="004D6703" w:rsidRDefault="007566D3" w:rsidP="007566D3">
      <w:pPr>
        <w:pStyle w:val="20"/>
        <w:jc w:val="both"/>
        <w:rPr>
          <w:rFonts w:ascii="Times New Roman" w:hAnsi="Times New Roman"/>
          <w:sz w:val="28"/>
          <w:szCs w:val="28"/>
        </w:rPr>
      </w:pPr>
      <w:r w:rsidRPr="004D6703">
        <w:tab/>
      </w:r>
      <w:r w:rsidR="002063E9" w:rsidRPr="004D6703">
        <w:rPr>
          <w:rFonts w:ascii="Times New Roman" w:hAnsi="Times New Roman"/>
          <w:sz w:val="28"/>
          <w:szCs w:val="28"/>
        </w:rPr>
        <w:t>Администрация Тимашевского района уделяе</w:t>
      </w:r>
      <w:r w:rsidRPr="004D6703">
        <w:rPr>
          <w:rFonts w:ascii="Times New Roman" w:hAnsi="Times New Roman"/>
          <w:sz w:val="28"/>
          <w:szCs w:val="28"/>
        </w:rPr>
        <w:t>т внимание вопросам по</w:t>
      </w:r>
      <w:r w:rsidRPr="004D6703">
        <w:rPr>
          <w:rFonts w:ascii="Times New Roman" w:hAnsi="Times New Roman"/>
          <w:sz w:val="28"/>
          <w:szCs w:val="28"/>
        </w:rPr>
        <w:t>д</w:t>
      </w:r>
      <w:r w:rsidRPr="004D6703">
        <w:rPr>
          <w:rFonts w:ascii="Times New Roman" w:hAnsi="Times New Roman"/>
          <w:sz w:val="28"/>
          <w:szCs w:val="28"/>
        </w:rPr>
        <w:t>держки и развития малого и среднего предпринимательства, при необходим</w:t>
      </w:r>
      <w:r w:rsidRPr="004D6703">
        <w:rPr>
          <w:rFonts w:ascii="Times New Roman" w:hAnsi="Times New Roman"/>
          <w:sz w:val="28"/>
          <w:szCs w:val="28"/>
        </w:rPr>
        <w:t>о</w:t>
      </w:r>
      <w:r w:rsidRPr="004D6703">
        <w:rPr>
          <w:rFonts w:ascii="Times New Roman" w:hAnsi="Times New Roman"/>
          <w:sz w:val="28"/>
          <w:szCs w:val="28"/>
        </w:rPr>
        <w:t>сти оказывают консультативно – разъяснительную помощь. Меры направлены на пропаганду и популяризацию предпринимательской деятельности, оказания информационной поддержки в вопросах лицензирования, соблюдения СанПиН. Проводится информирование частных медицинских организаций о возможн</w:t>
      </w:r>
      <w:r w:rsidRPr="004D6703">
        <w:rPr>
          <w:rFonts w:ascii="Times New Roman" w:hAnsi="Times New Roman"/>
          <w:sz w:val="28"/>
          <w:szCs w:val="28"/>
        </w:rPr>
        <w:t>о</w:t>
      </w:r>
      <w:r w:rsidRPr="004D6703">
        <w:rPr>
          <w:rFonts w:ascii="Times New Roman" w:hAnsi="Times New Roman"/>
          <w:sz w:val="28"/>
          <w:szCs w:val="28"/>
        </w:rPr>
        <w:lastRenderedPageBreak/>
        <w:t>сти и порядке участия в реализации  территориальной программы ОМС, нео</w:t>
      </w:r>
      <w:r w:rsidRPr="004D6703">
        <w:rPr>
          <w:rFonts w:ascii="Times New Roman" w:hAnsi="Times New Roman"/>
          <w:sz w:val="28"/>
          <w:szCs w:val="28"/>
        </w:rPr>
        <w:t>б</w:t>
      </w:r>
      <w:r w:rsidRPr="004D6703">
        <w:rPr>
          <w:rFonts w:ascii="Times New Roman" w:hAnsi="Times New Roman"/>
          <w:sz w:val="28"/>
          <w:szCs w:val="28"/>
        </w:rPr>
        <w:t>ходимости участия в регистрации в системе мониторинга движения лека</w:t>
      </w:r>
      <w:r w:rsidRPr="004D6703">
        <w:rPr>
          <w:rFonts w:ascii="Times New Roman" w:hAnsi="Times New Roman"/>
          <w:sz w:val="28"/>
          <w:szCs w:val="28"/>
        </w:rPr>
        <w:t>р</w:t>
      </w:r>
      <w:r w:rsidRPr="004D6703">
        <w:rPr>
          <w:rFonts w:ascii="Times New Roman" w:hAnsi="Times New Roman"/>
          <w:sz w:val="28"/>
          <w:szCs w:val="28"/>
        </w:rPr>
        <w:t>ственных препаратов, изменений в законодательстве.</w:t>
      </w:r>
    </w:p>
    <w:p w:rsidR="007566D3" w:rsidRPr="002063E9" w:rsidRDefault="007566D3" w:rsidP="002063E9">
      <w:pPr>
        <w:pStyle w:val="ad"/>
        <w:ind w:firstLine="708"/>
        <w:jc w:val="both"/>
        <w:rPr>
          <w:sz w:val="28"/>
          <w:szCs w:val="28"/>
        </w:rPr>
      </w:pPr>
      <w:r w:rsidRPr="004D6703">
        <w:rPr>
          <w:sz w:val="28"/>
          <w:szCs w:val="28"/>
        </w:rPr>
        <w:t xml:space="preserve">При проведении консультативной работы по вопросам лицензирования медицинской и фармацевтической деятельности, </w:t>
      </w:r>
      <w:r w:rsidR="00A804BC" w:rsidRPr="004D6703">
        <w:rPr>
          <w:sz w:val="28"/>
          <w:szCs w:val="28"/>
        </w:rPr>
        <w:t xml:space="preserve">необходимо </w:t>
      </w:r>
      <w:r w:rsidRPr="004D6703">
        <w:rPr>
          <w:sz w:val="28"/>
          <w:szCs w:val="28"/>
        </w:rPr>
        <w:t>усилить разъя</w:t>
      </w:r>
      <w:r w:rsidRPr="004D6703">
        <w:rPr>
          <w:sz w:val="28"/>
          <w:szCs w:val="28"/>
        </w:rPr>
        <w:t>с</w:t>
      </w:r>
      <w:r w:rsidRPr="004D6703">
        <w:rPr>
          <w:sz w:val="28"/>
          <w:szCs w:val="28"/>
        </w:rPr>
        <w:t>нительную работу о необходимости регистрации и работы в системе монит</w:t>
      </w:r>
      <w:r w:rsidRPr="004D6703">
        <w:rPr>
          <w:sz w:val="28"/>
          <w:szCs w:val="28"/>
        </w:rPr>
        <w:t>о</w:t>
      </w:r>
      <w:r w:rsidRPr="004D6703">
        <w:rPr>
          <w:sz w:val="28"/>
          <w:szCs w:val="28"/>
        </w:rPr>
        <w:t>ринга движения лекарственных препаратов.</w:t>
      </w:r>
    </w:p>
    <w:p w:rsidR="007566D3" w:rsidRDefault="007566D3" w:rsidP="007566D3"/>
    <w:p w:rsidR="00DB6FD5" w:rsidRPr="00172594" w:rsidRDefault="00DB6FD5" w:rsidP="00DB6FD5">
      <w:pPr>
        <w:pStyle w:val="ad"/>
        <w:jc w:val="both"/>
        <w:rPr>
          <w:sz w:val="28"/>
          <w:szCs w:val="28"/>
        </w:rPr>
      </w:pPr>
    </w:p>
    <w:p w:rsidR="00172594" w:rsidRDefault="00DB6FD5" w:rsidP="00530432">
      <w:pPr>
        <w:pStyle w:val="ad"/>
        <w:jc w:val="center"/>
        <w:rPr>
          <w:b/>
          <w:sz w:val="28"/>
          <w:szCs w:val="28"/>
        </w:rPr>
      </w:pPr>
      <w:r w:rsidRPr="00172594">
        <w:rPr>
          <w:sz w:val="28"/>
          <w:szCs w:val="28"/>
        </w:rPr>
        <w:tab/>
      </w:r>
      <w:r w:rsidR="00530432" w:rsidRPr="00172594">
        <w:rPr>
          <w:b/>
          <w:sz w:val="28"/>
          <w:szCs w:val="28"/>
        </w:rPr>
        <w:t xml:space="preserve">13. Рынок оказания услуг по перевозке пассажиров </w:t>
      </w:r>
    </w:p>
    <w:p w:rsidR="00530432" w:rsidRPr="00172594" w:rsidRDefault="00530432" w:rsidP="00530432">
      <w:pPr>
        <w:pStyle w:val="ad"/>
        <w:jc w:val="center"/>
        <w:rPr>
          <w:b/>
          <w:sz w:val="28"/>
          <w:szCs w:val="28"/>
        </w:rPr>
      </w:pPr>
      <w:r w:rsidRPr="00172594">
        <w:rPr>
          <w:b/>
          <w:sz w:val="28"/>
          <w:szCs w:val="28"/>
        </w:rPr>
        <w:t>и багажа легковым такси</w:t>
      </w:r>
    </w:p>
    <w:p w:rsidR="00530432" w:rsidRDefault="00530432" w:rsidP="00530432">
      <w:pPr>
        <w:pStyle w:val="ad"/>
      </w:pPr>
    </w:p>
    <w:p w:rsidR="00172594" w:rsidRPr="004D6703" w:rsidRDefault="00530432" w:rsidP="00530432">
      <w:pPr>
        <w:pStyle w:val="ad"/>
        <w:ind w:firstLine="708"/>
        <w:jc w:val="both"/>
        <w:rPr>
          <w:sz w:val="28"/>
          <w:szCs w:val="28"/>
        </w:rPr>
      </w:pPr>
      <w:r w:rsidRPr="004D6703">
        <w:rPr>
          <w:sz w:val="28"/>
          <w:szCs w:val="28"/>
        </w:rPr>
        <w:t>В 2019 году на территории Тимашевского района осуществляетдеятел</w:t>
      </w:r>
      <w:r w:rsidRPr="004D6703">
        <w:rPr>
          <w:sz w:val="28"/>
          <w:szCs w:val="28"/>
        </w:rPr>
        <w:t>ь</w:t>
      </w:r>
      <w:r w:rsidRPr="004D6703">
        <w:rPr>
          <w:sz w:val="28"/>
          <w:szCs w:val="28"/>
        </w:rPr>
        <w:t>ность свыше 18 субъектов хозяйствования, предоставляющих услуги по пер</w:t>
      </w:r>
      <w:r w:rsidRPr="004D6703">
        <w:rPr>
          <w:sz w:val="28"/>
          <w:szCs w:val="28"/>
        </w:rPr>
        <w:t>е</w:t>
      </w:r>
      <w:r w:rsidRPr="004D6703">
        <w:rPr>
          <w:sz w:val="28"/>
          <w:szCs w:val="28"/>
        </w:rPr>
        <w:t>возке пассажиров и багажа легковыми такси. С точки зрения развитияконк</w:t>
      </w:r>
      <w:r w:rsidRPr="004D6703">
        <w:rPr>
          <w:sz w:val="28"/>
          <w:szCs w:val="28"/>
        </w:rPr>
        <w:t>у</w:t>
      </w:r>
      <w:r w:rsidRPr="004D6703">
        <w:rPr>
          <w:sz w:val="28"/>
          <w:szCs w:val="28"/>
        </w:rPr>
        <w:t>ренции рынок является достаточно развитым, при этом доля организаций час</w:t>
      </w:r>
      <w:r w:rsidRPr="004D6703">
        <w:rPr>
          <w:sz w:val="28"/>
          <w:szCs w:val="28"/>
        </w:rPr>
        <w:t>т</w:t>
      </w:r>
      <w:r w:rsidRPr="004D6703">
        <w:rPr>
          <w:sz w:val="28"/>
          <w:szCs w:val="28"/>
        </w:rPr>
        <w:t xml:space="preserve">ного сектора на данном рынке составляет 100%. </w:t>
      </w:r>
    </w:p>
    <w:p w:rsidR="00530432" w:rsidRPr="004D6703" w:rsidRDefault="00530432" w:rsidP="00530432">
      <w:pPr>
        <w:pStyle w:val="ad"/>
        <w:ind w:firstLine="708"/>
        <w:jc w:val="both"/>
        <w:rPr>
          <w:sz w:val="28"/>
          <w:szCs w:val="28"/>
        </w:rPr>
      </w:pPr>
      <w:r w:rsidRPr="004D6703">
        <w:rPr>
          <w:sz w:val="28"/>
          <w:szCs w:val="28"/>
        </w:rPr>
        <w:t>В то же время, несмотря на положительные тенденции развития рынка, существует проблема осуществления перевозок пассажиров и багажа легков</w:t>
      </w:r>
      <w:r w:rsidRPr="004D6703">
        <w:rPr>
          <w:sz w:val="28"/>
          <w:szCs w:val="28"/>
        </w:rPr>
        <w:t>ы</w:t>
      </w:r>
      <w:r w:rsidRPr="004D6703">
        <w:rPr>
          <w:sz w:val="28"/>
          <w:szCs w:val="28"/>
        </w:rPr>
        <w:t>ми такси вне правового поля. Таким образом, основной задачей на рынке услуг по перевозке пассажиров и багажа легковыми такси является создание условий для честной конкуренции между хозяйствующими субъектами.</w:t>
      </w:r>
    </w:p>
    <w:p w:rsidR="00530432" w:rsidRPr="004D6703" w:rsidRDefault="00530432" w:rsidP="00530432">
      <w:pPr>
        <w:pStyle w:val="ad"/>
        <w:ind w:firstLine="708"/>
        <w:jc w:val="both"/>
        <w:rPr>
          <w:sz w:val="28"/>
          <w:szCs w:val="28"/>
        </w:rPr>
      </w:pPr>
      <w:r w:rsidRPr="004D6703">
        <w:rPr>
          <w:sz w:val="28"/>
          <w:szCs w:val="28"/>
        </w:rPr>
        <w:t>Ежемесячно сотрудниками ОГИБДД ОМВД России по Тимашевскому району, совместно с налоговыми службами, сотрудниками администрацией м</w:t>
      </w:r>
      <w:r w:rsidRPr="004D6703">
        <w:rPr>
          <w:sz w:val="28"/>
          <w:szCs w:val="28"/>
        </w:rPr>
        <w:t>у</w:t>
      </w:r>
      <w:r w:rsidRPr="004D6703">
        <w:rPr>
          <w:sz w:val="28"/>
          <w:szCs w:val="28"/>
        </w:rPr>
        <w:t>ниципального образования и городского поселения проводятся рейдовые мер</w:t>
      </w:r>
      <w:r w:rsidRPr="004D6703">
        <w:rPr>
          <w:sz w:val="28"/>
          <w:szCs w:val="28"/>
        </w:rPr>
        <w:t>о</w:t>
      </w:r>
      <w:r w:rsidRPr="004D6703">
        <w:rPr>
          <w:sz w:val="28"/>
          <w:szCs w:val="28"/>
        </w:rPr>
        <w:t>приятия направленных на недопущение нарушений в сфере перевозокпассаж</w:t>
      </w:r>
      <w:r w:rsidRPr="004D6703">
        <w:rPr>
          <w:sz w:val="28"/>
          <w:szCs w:val="28"/>
        </w:rPr>
        <w:t>и</w:t>
      </w:r>
      <w:r w:rsidRPr="004D6703">
        <w:rPr>
          <w:sz w:val="28"/>
          <w:szCs w:val="28"/>
        </w:rPr>
        <w:t>ров и багажа легковым такси.</w:t>
      </w:r>
      <w:r w:rsidR="000E0F90" w:rsidRPr="004D6703">
        <w:rPr>
          <w:color w:val="000000"/>
          <w:sz w:val="28"/>
          <w:szCs w:val="28"/>
        </w:rPr>
        <w:t>За 2019 год проведено 12 рейдовых мероприятий, составлено 10 протоколов, 2 легковых автомобиля изъято у собственников.</w:t>
      </w:r>
    </w:p>
    <w:p w:rsidR="00530432" w:rsidRPr="004D6703" w:rsidRDefault="00530432" w:rsidP="00530432">
      <w:pPr>
        <w:spacing w:after="0" w:line="240" w:lineRule="auto"/>
        <w:ind w:firstLine="709"/>
        <w:jc w:val="both"/>
        <w:rPr>
          <w:rFonts w:ascii="Times New Roman" w:hAnsi="Times New Roman"/>
          <w:sz w:val="28"/>
          <w:szCs w:val="28"/>
        </w:rPr>
      </w:pPr>
      <w:r w:rsidRPr="004D6703">
        <w:rPr>
          <w:rFonts w:ascii="Times New Roman" w:hAnsi="Times New Roman"/>
          <w:sz w:val="28"/>
          <w:szCs w:val="28"/>
        </w:rPr>
        <w:t xml:space="preserve">На основании анализа анкетирования, проведенного на территории муниципального образования Тимашевский район, по развитию конкуренции и удовлетворенности качеством товаров, работ, услуг получены следующие данные. </w:t>
      </w:r>
    </w:p>
    <w:p w:rsidR="00530432" w:rsidRPr="004D6703" w:rsidRDefault="00530432" w:rsidP="00530432">
      <w:pPr>
        <w:spacing w:after="0" w:line="240" w:lineRule="auto"/>
        <w:ind w:firstLine="709"/>
        <w:jc w:val="both"/>
        <w:rPr>
          <w:rFonts w:ascii="Times New Roman" w:hAnsi="Times New Roman"/>
          <w:sz w:val="28"/>
          <w:szCs w:val="28"/>
        </w:rPr>
      </w:pPr>
      <w:r w:rsidRPr="004D6703">
        <w:rPr>
          <w:rFonts w:ascii="Times New Roman" w:hAnsi="Times New Roman"/>
          <w:sz w:val="28"/>
          <w:szCs w:val="28"/>
        </w:rPr>
        <w:t>Анализ данных о развитии конкуренции на рынке оказания услуг по перевозке пассажиров и багажа легковым такси показал следующие данные – более 96,8 % всех опрошенных считают насыщенным рынок услуг перевозок пассажиров наземным транспортом и 96 % удовлетворены наличием предприятий по услуге перевозок в муниципальном образовании.</w:t>
      </w:r>
    </w:p>
    <w:p w:rsidR="00530432" w:rsidRPr="004D6703" w:rsidRDefault="00530432" w:rsidP="00530432">
      <w:pPr>
        <w:spacing w:after="0" w:line="240" w:lineRule="auto"/>
        <w:ind w:firstLine="709"/>
        <w:jc w:val="both"/>
        <w:rPr>
          <w:rFonts w:ascii="Times New Roman" w:hAnsi="Times New Roman"/>
          <w:sz w:val="28"/>
          <w:szCs w:val="28"/>
        </w:rPr>
      </w:pPr>
    </w:p>
    <w:tbl>
      <w:tblPr>
        <w:tblStyle w:val="a8"/>
        <w:tblW w:w="9794" w:type="dxa"/>
        <w:tblLook w:val="04A0" w:firstRow="1" w:lastRow="0" w:firstColumn="1" w:lastColumn="0" w:noHBand="0" w:noVBand="1"/>
      </w:tblPr>
      <w:tblGrid>
        <w:gridCol w:w="3253"/>
        <w:gridCol w:w="1623"/>
        <w:gridCol w:w="1964"/>
        <w:gridCol w:w="1251"/>
        <w:gridCol w:w="1703"/>
      </w:tblGrid>
      <w:tr w:rsidR="00530432" w:rsidRPr="004D6703" w:rsidTr="00FB69E6">
        <w:tc>
          <w:tcPr>
            <w:tcW w:w="3253" w:type="dxa"/>
            <w:vAlign w:val="center"/>
          </w:tcPr>
          <w:p w:rsidR="00530432" w:rsidRPr="004D6703" w:rsidRDefault="00530432" w:rsidP="00FB69E6">
            <w:pPr>
              <w:spacing w:line="240" w:lineRule="auto"/>
              <w:jc w:val="center"/>
              <w:rPr>
                <w:rFonts w:ascii="Times New Roman" w:hAnsi="Times New Roman"/>
                <w:sz w:val="24"/>
                <w:szCs w:val="24"/>
              </w:rPr>
            </w:pPr>
            <w:r w:rsidRPr="004D6703">
              <w:rPr>
                <w:rFonts w:ascii="Times New Roman" w:hAnsi="Times New Roman"/>
                <w:sz w:val="24"/>
                <w:szCs w:val="24"/>
              </w:rPr>
              <w:t>Количество организаций на товарных рынках</w:t>
            </w:r>
          </w:p>
        </w:tc>
        <w:tc>
          <w:tcPr>
            <w:tcW w:w="1623" w:type="dxa"/>
            <w:vAlign w:val="center"/>
          </w:tcPr>
          <w:p w:rsidR="00530432" w:rsidRPr="004D6703" w:rsidRDefault="00530432" w:rsidP="00FB69E6">
            <w:pPr>
              <w:spacing w:line="240" w:lineRule="auto"/>
              <w:jc w:val="center"/>
              <w:rPr>
                <w:rFonts w:ascii="Times New Roman" w:hAnsi="Times New Roman"/>
                <w:sz w:val="24"/>
                <w:szCs w:val="24"/>
              </w:rPr>
            </w:pPr>
            <w:r w:rsidRPr="004D6703">
              <w:rPr>
                <w:rFonts w:ascii="Times New Roman" w:hAnsi="Times New Roman"/>
                <w:sz w:val="24"/>
                <w:szCs w:val="24"/>
              </w:rPr>
              <w:t>Избыточно, %</w:t>
            </w:r>
          </w:p>
        </w:tc>
        <w:tc>
          <w:tcPr>
            <w:tcW w:w="1964" w:type="dxa"/>
            <w:vAlign w:val="center"/>
          </w:tcPr>
          <w:p w:rsidR="00530432" w:rsidRPr="004D6703" w:rsidRDefault="00530432" w:rsidP="00FB69E6">
            <w:pPr>
              <w:spacing w:line="240" w:lineRule="auto"/>
              <w:ind w:firstLine="34"/>
              <w:jc w:val="center"/>
              <w:rPr>
                <w:rFonts w:ascii="Times New Roman" w:hAnsi="Times New Roman"/>
                <w:sz w:val="24"/>
                <w:szCs w:val="24"/>
              </w:rPr>
            </w:pPr>
            <w:r w:rsidRPr="004D6703">
              <w:rPr>
                <w:rFonts w:ascii="Times New Roman" w:hAnsi="Times New Roman"/>
                <w:sz w:val="24"/>
                <w:szCs w:val="24"/>
              </w:rPr>
              <w:t>Достаточно, %</w:t>
            </w:r>
          </w:p>
        </w:tc>
        <w:tc>
          <w:tcPr>
            <w:tcW w:w="1251" w:type="dxa"/>
            <w:vAlign w:val="center"/>
          </w:tcPr>
          <w:p w:rsidR="00530432" w:rsidRPr="004D6703" w:rsidRDefault="00530432" w:rsidP="00FB69E6">
            <w:pPr>
              <w:spacing w:line="240" w:lineRule="auto"/>
              <w:ind w:firstLine="33"/>
              <w:jc w:val="center"/>
              <w:rPr>
                <w:rFonts w:ascii="Times New Roman" w:hAnsi="Times New Roman"/>
                <w:sz w:val="24"/>
                <w:szCs w:val="24"/>
              </w:rPr>
            </w:pPr>
            <w:r w:rsidRPr="004D6703">
              <w:rPr>
                <w:rFonts w:ascii="Times New Roman" w:hAnsi="Times New Roman"/>
                <w:sz w:val="24"/>
                <w:szCs w:val="24"/>
              </w:rPr>
              <w:t>Мало, %</w:t>
            </w:r>
          </w:p>
        </w:tc>
        <w:tc>
          <w:tcPr>
            <w:tcW w:w="1703" w:type="dxa"/>
            <w:vAlign w:val="center"/>
          </w:tcPr>
          <w:p w:rsidR="00530432" w:rsidRPr="004D6703" w:rsidRDefault="00530432" w:rsidP="00FB69E6">
            <w:pPr>
              <w:spacing w:line="240" w:lineRule="auto"/>
              <w:ind w:firstLine="176"/>
              <w:jc w:val="center"/>
              <w:rPr>
                <w:rFonts w:ascii="Times New Roman" w:hAnsi="Times New Roman"/>
                <w:sz w:val="24"/>
                <w:szCs w:val="24"/>
              </w:rPr>
            </w:pPr>
            <w:r w:rsidRPr="004D6703">
              <w:rPr>
                <w:rFonts w:ascii="Times New Roman" w:hAnsi="Times New Roman"/>
                <w:sz w:val="24"/>
                <w:szCs w:val="24"/>
              </w:rPr>
              <w:t>Нет совсем, %</w:t>
            </w:r>
          </w:p>
        </w:tc>
      </w:tr>
      <w:tr w:rsidR="00530432" w:rsidRPr="004D6703" w:rsidTr="00FB69E6">
        <w:tc>
          <w:tcPr>
            <w:tcW w:w="3253" w:type="dxa"/>
            <w:vAlign w:val="center"/>
          </w:tcPr>
          <w:p w:rsidR="00530432" w:rsidRPr="004D6703" w:rsidRDefault="00530432" w:rsidP="00FB69E6">
            <w:pPr>
              <w:spacing w:line="240" w:lineRule="auto"/>
              <w:rPr>
                <w:rFonts w:ascii="Times New Roman" w:hAnsi="Times New Roman"/>
                <w:sz w:val="24"/>
                <w:szCs w:val="24"/>
              </w:rPr>
            </w:pPr>
            <w:r w:rsidRPr="004D6703">
              <w:rPr>
                <w:rFonts w:ascii="Times New Roman" w:hAnsi="Times New Roman"/>
                <w:sz w:val="24"/>
                <w:szCs w:val="24"/>
              </w:rPr>
              <w:t xml:space="preserve">Рынок оказания услуг по перевозке пассажиров и багажа легковым такси </w:t>
            </w:r>
          </w:p>
        </w:tc>
        <w:tc>
          <w:tcPr>
            <w:tcW w:w="1623" w:type="dxa"/>
            <w:vAlign w:val="center"/>
          </w:tcPr>
          <w:p w:rsidR="00530432" w:rsidRPr="004D6703" w:rsidRDefault="00530432" w:rsidP="00FB69E6">
            <w:pPr>
              <w:spacing w:line="240" w:lineRule="auto"/>
              <w:jc w:val="center"/>
              <w:rPr>
                <w:rFonts w:ascii="Times New Roman" w:hAnsi="Times New Roman"/>
                <w:sz w:val="24"/>
                <w:szCs w:val="24"/>
              </w:rPr>
            </w:pPr>
            <w:r w:rsidRPr="004D6703">
              <w:rPr>
                <w:rFonts w:ascii="Times New Roman" w:hAnsi="Times New Roman"/>
                <w:sz w:val="24"/>
                <w:szCs w:val="24"/>
              </w:rPr>
              <w:t>31,2</w:t>
            </w:r>
          </w:p>
        </w:tc>
        <w:tc>
          <w:tcPr>
            <w:tcW w:w="1964" w:type="dxa"/>
            <w:vAlign w:val="center"/>
          </w:tcPr>
          <w:p w:rsidR="00530432" w:rsidRPr="004D6703" w:rsidRDefault="00530432" w:rsidP="00FB69E6">
            <w:pPr>
              <w:spacing w:line="240" w:lineRule="auto"/>
              <w:jc w:val="center"/>
              <w:rPr>
                <w:rFonts w:ascii="Times New Roman" w:hAnsi="Times New Roman"/>
                <w:sz w:val="24"/>
                <w:szCs w:val="24"/>
              </w:rPr>
            </w:pPr>
            <w:r w:rsidRPr="004D6703">
              <w:rPr>
                <w:rFonts w:ascii="Times New Roman" w:hAnsi="Times New Roman"/>
                <w:sz w:val="24"/>
                <w:szCs w:val="24"/>
              </w:rPr>
              <w:t>65,6</w:t>
            </w:r>
          </w:p>
        </w:tc>
        <w:tc>
          <w:tcPr>
            <w:tcW w:w="1251" w:type="dxa"/>
            <w:vAlign w:val="center"/>
          </w:tcPr>
          <w:p w:rsidR="00530432" w:rsidRPr="004D6703" w:rsidRDefault="00530432" w:rsidP="00FB69E6">
            <w:pPr>
              <w:spacing w:line="240" w:lineRule="auto"/>
              <w:ind w:firstLine="33"/>
              <w:jc w:val="center"/>
              <w:rPr>
                <w:rFonts w:ascii="Times New Roman" w:hAnsi="Times New Roman"/>
                <w:sz w:val="24"/>
                <w:szCs w:val="24"/>
              </w:rPr>
            </w:pPr>
            <w:r w:rsidRPr="004D6703">
              <w:rPr>
                <w:rFonts w:ascii="Times New Roman" w:hAnsi="Times New Roman"/>
                <w:sz w:val="24"/>
                <w:szCs w:val="24"/>
              </w:rPr>
              <w:t>2,9</w:t>
            </w:r>
          </w:p>
        </w:tc>
        <w:tc>
          <w:tcPr>
            <w:tcW w:w="1703" w:type="dxa"/>
            <w:vAlign w:val="center"/>
          </w:tcPr>
          <w:p w:rsidR="00530432" w:rsidRPr="004D6703" w:rsidRDefault="00530432" w:rsidP="00FB69E6">
            <w:pPr>
              <w:spacing w:line="240" w:lineRule="auto"/>
              <w:ind w:firstLine="5"/>
              <w:jc w:val="center"/>
              <w:rPr>
                <w:rFonts w:ascii="Times New Roman" w:hAnsi="Times New Roman"/>
                <w:sz w:val="24"/>
                <w:szCs w:val="24"/>
              </w:rPr>
            </w:pPr>
            <w:r w:rsidRPr="004D6703">
              <w:rPr>
                <w:rFonts w:ascii="Times New Roman" w:hAnsi="Times New Roman"/>
                <w:sz w:val="24"/>
                <w:szCs w:val="24"/>
              </w:rPr>
              <w:t>0,3</w:t>
            </w:r>
          </w:p>
        </w:tc>
      </w:tr>
    </w:tbl>
    <w:p w:rsidR="00530432" w:rsidRPr="004D6703" w:rsidRDefault="00530432" w:rsidP="00530432">
      <w:pPr>
        <w:pStyle w:val="ad"/>
        <w:ind w:firstLine="708"/>
        <w:jc w:val="both"/>
      </w:pPr>
    </w:p>
    <w:p w:rsidR="00530432" w:rsidRPr="004D6703" w:rsidRDefault="00530432" w:rsidP="00530432">
      <w:pPr>
        <w:pStyle w:val="ad"/>
        <w:ind w:firstLine="708"/>
        <w:jc w:val="both"/>
      </w:pPr>
      <w:r w:rsidRPr="004D6703">
        <w:rPr>
          <w:noProof/>
        </w:rPr>
        <w:lastRenderedPageBreak/>
        <w:drawing>
          <wp:inline distT="0" distB="0" distL="0" distR="0">
            <wp:extent cx="4572000" cy="2743200"/>
            <wp:effectExtent l="19050" t="0" r="19050" b="0"/>
            <wp:docPr id="5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30432" w:rsidRPr="004D6703" w:rsidRDefault="00530432" w:rsidP="00530432">
      <w:pPr>
        <w:pStyle w:val="ad"/>
        <w:ind w:firstLine="708"/>
        <w:jc w:val="both"/>
      </w:pPr>
    </w:p>
    <w:p w:rsidR="00530432" w:rsidRPr="004D6703" w:rsidRDefault="00530432" w:rsidP="00530432">
      <w:pPr>
        <w:pStyle w:val="ad"/>
        <w:ind w:firstLine="708"/>
        <w:jc w:val="both"/>
      </w:pPr>
    </w:p>
    <w:tbl>
      <w:tblPr>
        <w:tblStyle w:val="a8"/>
        <w:tblW w:w="9747" w:type="dxa"/>
        <w:tblLayout w:type="fixed"/>
        <w:tblLook w:val="04A0" w:firstRow="1" w:lastRow="0" w:firstColumn="1" w:lastColumn="0" w:noHBand="0" w:noVBand="1"/>
      </w:tblPr>
      <w:tblGrid>
        <w:gridCol w:w="3794"/>
        <w:gridCol w:w="1417"/>
        <w:gridCol w:w="1560"/>
        <w:gridCol w:w="1559"/>
        <w:gridCol w:w="1417"/>
      </w:tblGrid>
      <w:tr w:rsidR="00530432" w:rsidRPr="004D6703" w:rsidTr="00FB69E6">
        <w:tc>
          <w:tcPr>
            <w:tcW w:w="3794" w:type="dxa"/>
            <w:vAlign w:val="center"/>
          </w:tcPr>
          <w:p w:rsidR="00530432" w:rsidRPr="004D6703" w:rsidRDefault="00530432" w:rsidP="00FB69E6">
            <w:pPr>
              <w:spacing w:line="240" w:lineRule="auto"/>
              <w:jc w:val="center"/>
              <w:rPr>
                <w:rFonts w:ascii="Times New Roman" w:hAnsi="Times New Roman"/>
                <w:sz w:val="24"/>
                <w:szCs w:val="24"/>
              </w:rPr>
            </w:pPr>
            <w:r w:rsidRPr="004D6703">
              <w:rPr>
                <w:rFonts w:ascii="Times New Roman" w:hAnsi="Times New Roman"/>
                <w:sz w:val="24"/>
                <w:szCs w:val="24"/>
              </w:rPr>
              <w:t>Рынок услуг перевозок пассажиров наземным транспортом</w:t>
            </w:r>
          </w:p>
        </w:tc>
        <w:tc>
          <w:tcPr>
            <w:tcW w:w="1417" w:type="dxa"/>
            <w:vAlign w:val="center"/>
          </w:tcPr>
          <w:p w:rsidR="00530432" w:rsidRPr="004D6703" w:rsidRDefault="00530432" w:rsidP="00FB69E6">
            <w:pPr>
              <w:spacing w:line="240" w:lineRule="auto"/>
              <w:jc w:val="center"/>
              <w:rPr>
                <w:rFonts w:ascii="Times New Roman" w:hAnsi="Times New Roman"/>
                <w:sz w:val="24"/>
                <w:szCs w:val="24"/>
              </w:rPr>
            </w:pPr>
            <w:r w:rsidRPr="004D6703">
              <w:rPr>
                <w:rFonts w:ascii="Times New Roman" w:hAnsi="Times New Roman"/>
                <w:sz w:val="24"/>
                <w:szCs w:val="24"/>
              </w:rPr>
              <w:t>Удовлетворительно, %</w:t>
            </w:r>
          </w:p>
        </w:tc>
        <w:tc>
          <w:tcPr>
            <w:tcW w:w="1560" w:type="dxa"/>
            <w:vAlign w:val="center"/>
          </w:tcPr>
          <w:p w:rsidR="00530432" w:rsidRPr="004D6703" w:rsidRDefault="00530432" w:rsidP="00FB69E6">
            <w:pPr>
              <w:spacing w:line="240" w:lineRule="auto"/>
              <w:ind w:firstLine="39"/>
              <w:jc w:val="center"/>
              <w:rPr>
                <w:rFonts w:ascii="Times New Roman" w:hAnsi="Times New Roman"/>
                <w:sz w:val="24"/>
                <w:szCs w:val="24"/>
              </w:rPr>
            </w:pPr>
            <w:r w:rsidRPr="004D6703">
              <w:rPr>
                <w:rFonts w:ascii="Times New Roman" w:hAnsi="Times New Roman"/>
                <w:sz w:val="24"/>
                <w:szCs w:val="24"/>
              </w:rPr>
              <w:t>Скорее удовлетворительно, %</w:t>
            </w:r>
          </w:p>
        </w:tc>
        <w:tc>
          <w:tcPr>
            <w:tcW w:w="1559" w:type="dxa"/>
            <w:vAlign w:val="center"/>
          </w:tcPr>
          <w:p w:rsidR="00530432" w:rsidRPr="004D6703" w:rsidRDefault="00530432" w:rsidP="00FB69E6">
            <w:pPr>
              <w:spacing w:line="240" w:lineRule="auto"/>
              <w:ind w:firstLine="38"/>
              <w:jc w:val="center"/>
              <w:rPr>
                <w:rFonts w:ascii="Times New Roman" w:hAnsi="Times New Roman"/>
                <w:sz w:val="24"/>
                <w:szCs w:val="24"/>
              </w:rPr>
            </w:pPr>
            <w:r w:rsidRPr="004D6703">
              <w:rPr>
                <w:rFonts w:ascii="Times New Roman" w:hAnsi="Times New Roman"/>
                <w:sz w:val="24"/>
                <w:szCs w:val="24"/>
              </w:rPr>
              <w:t>Скорее не удовлетворительно, %</w:t>
            </w:r>
          </w:p>
        </w:tc>
        <w:tc>
          <w:tcPr>
            <w:tcW w:w="1417" w:type="dxa"/>
            <w:vAlign w:val="center"/>
          </w:tcPr>
          <w:p w:rsidR="00530432" w:rsidRPr="004D6703" w:rsidRDefault="00530432" w:rsidP="00FB69E6">
            <w:pPr>
              <w:spacing w:line="240" w:lineRule="auto"/>
              <w:ind w:firstLine="37"/>
              <w:jc w:val="center"/>
              <w:rPr>
                <w:rFonts w:ascii="Times New Roman" w:hAnsi="Times New Roman"/>
                <w:sz w:val="24"/>
                <w:szCs w:val="24"/>
              </w:rPr>
            </w:pPr>
            <w:r w:rsidRPr="004D6703">
              <w:rPr>
                <w:rFonts w:ascii="Times New Roman" w:hAnsi="Times New Roman"/>
                <w:sz w:val="24"/>
                <w:szCs w:val="24"/>
              </w:rPr>
              <w:t>Не удовлетворительно, %</w:t>
            </w:r>
          </w:p>
        </w:tc>
      </w:tr>
      <w:tr w:rsidR="00530432" w:rsidRPr="004D6703" w:rsidTr="00FB69E6">
        <w:tc>
          <w:tcPr>
            <w:tcW w:w="3794" w:type="dxa"/>
            <w:vAlign w:val="center"/>
          </w:tcPr>
          <w:p w:rsidR="00530432" w:rsidRPr="004D6703" w:rsidRDefault="00530432" w:rsidP="00FB69E6">
            <w:pPr>
              <w:spacing w:line="240" w:lineRule="auto"/>
              <w:rPr>
                <w:rFonts w:ascii="Times New Roman" w:hAnsi="Times New Roman"/>
                <w:sz w:val="24"/>
                <w:szCs w:val="24"/>
              </w:rPr>
            </w:pPr>
            <w:r w:rsidRPr="004D6703">
              <w:rPr>
                <w:rFonts w:ascii="Times New Roman" w:hAnsi="Times New Roman"/>
                <w:sz w:val="24"/>
                <w:szCs w:val="24"/>
              </w:rPr>
              <w:t xml:space="preserve">Рынок оказания услуг по перевозке пассажиров и багажа легковым такси </w:t>
            </w:r>
          </w:p>
        </w:tc>
        <w:tc>
          <w:tcPr>
            <w:tcW w:w="1417" w:type="dxa"/>
            <w:vAlign w:val="center"/>
          </w:tcPr>
          <w:p w:rsidR="00530432" w:rsidRPr="004D6703" w:rsidRDefault="00530432" w:rsidP="00FB69E6">
            <w:pPr>
              <w:spacing w:line="240" w:lineRule="auto"/>
              <w:jc w:val="center"/>
              <w:rPr>
                <w:rFonts w:ascii="Times New Roman" w:hAnsi="Times New Roman"/>
                <w:sz w:val="24"/>
                <w:szCs w:val="24"/>
              </w:rPr>
            </w:pPr>
            <w:r w:rsidRPr="004D6703">
              <w:rPr>
                <w:rFonts w:ascii="Times New Roman" w:hAnsi="Times New Roman"/>
                <w:sz w:val="24"/>
                <w:szCs w:val="24"/>
              </w:rPr>
              <w:t>96</w:t>
            </w:r>
          </w:p>
        </w:tc>
        <w:tc>
          <w:tcPr>
            <w:tcW w:w="1560" w:type="dxa"/>
            <w:vAlign w:val="center"/>
          </w:tcPr>
          <w:p w:rsidR="00530432" w:rsidRPr="004D6703" w:rsidRDefault="00530432" w:rsidP="00FB69E6">
            <w:pPr>
              <w:spacing w:line="240" w:lineRule="auto"/>
              <w:ind w:firstLine="39"/>
              <w:jc w:val="center"/>
              <w:rPr>
                <w:rFonts w:ascii="Times New Roman" w:hAnsi="Times New Roman"/>
                <w:sz w:val="24"/>
                <w:szCs w:val="24"/>
              </w:rPr>
            </w:pPr>
            <w:r w:rsidRPr="004D6703">
              <w:rPr>
                <w:rFonts w:ascii="Times New Roman" w:hAnsi="Times New Roman"/>
                <w:sz w:val="24"/>
                <w:szCs w:val="24"/>
              </w:rPr>
              <w:t>1,7</w:t>
            </w:r>
          </w:p>
        </w:tc>
        <w:tc>
          <w:tcPr>
            <w:tcW w:w="1559" w:type="dxa"/>
            <w:vAlign w:val="center"/>
          </w:tcPr>
          <w:p w:rsidR="00530432" w:rsidRPr="004D6703" w:rsidRDefault="00530432" w:rsidP="00FB69E6">
            <w:pPr>
              <w:spacing w:line="240" w:lineRule="auto"/>
              <w:ind w:firstLine="38"/>
              <w:jc w:val="center"/>
              <w:rPr>
                <w:rFonts w:ascii="Times New Roman" w:hAnsi="Times New Roman"/>
                <w:sz w:val="24"/>
                <w:szCs w:val="24"/>
              </w:rPr>
            </w:pPr>
            <w:r w:rsidRPr="004D6703">
              <w:rPr>
                <w:rFonts w:ascii="Times New Roman" w:hAnsi="Times New Roman"/>
                <w:sz w:val="24"/>
                <w:szCs w:val="24"/>
              </w:rPr>
              <w:t>1,7</w:t>
            </w:r>
          </w:p>
        </w:tc>
        <w:tc>
          <w:tcPr>
            <w:tcW w:w="1417" w:type="dxa"/>
            <w:vAlign w:val="center"/>
          </w:tcPr>
          <w:p w:rsidR="00530432" w:rsidRPr="004D6703" w:rsidRDefault="00530432" w:rsidP="00FB69E6">
            <w:pPr>
              <w:spacing w:line="240" w:lineRule="auto"/>
              <w:ind w:firstLine="37"/>
              <w:jc w:val="center"/>
              <w:rPr>
                <w:rFonts w:ascii="Times New Roman" w:hAnsi="Times New Roman"/>
                <w:sz w:val="24"/>
                <w:szCs w:val="24"/>
              </w:rPr>
            </w:pPr>
            <w:r w:rsidRPr="004D6703">
              <w:rPr>
                <w:rFonts w:ascii="Times New Roman" w:hAnsi="Times New Roman"/>
                <w:sz w:val="24"/>
                <w:szCs w:val="24"/>
              </w:rPr>
              <w:t>0,6</w:t>
            </w:r>
          </w:p>
        </w:tc>
      </w:tr>
    </w:tbl>
    <w:p w:rsidR="00530432" w:rsidRPr="004D6703" w:rsidRDefault="00530432" w:rsidP="00530432">
      <w:pPr>
        <w:pStyle w:val="ad"/>
        <w:ind w:firstLine="708"/>
        <w:jc w:val="both"/>
      </w:pPr>
    </w:p>
    <w:p w:rsidR="00530432" w:rsidRPr="004D6703" w:rsidRDefault="00530432" w:rsidP="00530432">
      <w:pPr>
        <w:pStyle w:val="ad"/>
        <w:jc w:val="both"/>
      </w:pPr>
      <w:r w:rsidRPr="004D6703">
        <w:rPr>
          <w:noProof/>
        </w:rPr>
        <w:drawing>
          <wp:inline distT="0" distB="0" distL="0" distR="0">
            <wp:extent cx="5924550" cy="3495675"/>
            <wp:effectExtent l="19050" t="0" r="19050" b="0"/>
            <wp:docPr id="51"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30432" w:rsidRPr="004D6703" w:rsidRDefault="00530432" w:rsidP="00530432">
      <w:pPr>
        <w:pStyle w:val="ad"/>
        <w:ind w:firstLine="708"/>
        <w:jc w:val="both"/>
      </w:pPr>
    </w:p>
    <w:p w:rsidR="00530432" w:rsidRPr="004D6703" w:rsidRDefault="00530432" w:rsidP="00530432">
      <w:pPr>
        <w:pStyle w:val="ad"/>
        <w:ind w:firstLine="708"/>
        <w:jc w:val="both"/>
        <w:rPr>
          <w:sz w:val="28"/>
          <w:szCs w:val="28"/>
        </w:rPr>
      </w:pPr>
      <w:r w:rsidRPr="004D6703">
        <w:rPr>
          <w:sz w:val="28"/>
          <w:szCs w:val="28"/>
        </w:rPr>
        <w:t>Качество услуг предоставляемых такси население оценило следующим образом:</w:t>
      </w:r>
    </w:p>
    <w:p w:rsidR="00530432" w:rsidRPr="004D6703" w:rsidRDefault="00530432" w:rsidP="00530432">
      <w:pPr>
        <w:pStyle w:val="ad"/>
        <w:ind w:firstLine="708"/>
        <w:jc w:val="both"/>
      </w:pPr>
    </w:p>
    <w:tbl>
      <w:tblPr>
        <w:tblStyle w:val="a8"/>
        <w:tblW w:w="0" w:type="auto"/>
        <w:tblLayout w:type="fixed"/>
        <w:tblLook w:val="04A0" w:firstRow="1" w:lastRow="0" w:firstColumn="1" w:lastColumn="0" w:noHBand="0" w:noVBand="1"/>
      </w:tblPr>
      <w:tblGrid>
        <w:gridCol w:w="3794"/>
        <w:gridCol w:w="1559"/>
        <w:gridCol w:w="1559"/>
        <w:gridCol w:w="1560"/>
        <w:gridCol w:w="1382"/>
      </w:tblGrid>
      <w:tr w:rsidR="00530432" w:rsidRPr="004D6703" w:rsidTr="00FB69E6">
        <w:tc>
          <w:tcPr>
            <w:tcW w:w="3794" w:type="dxa"/>
            <w:tcBorders>
              <w:right w:val="single" w:sz="4" w:space="0" w:color="000000" w:themeColor="text1"/>
            </w:tcBorders>
            <w:vAlign w:val="center"/>
          </w:tcPr>
          <w:p w:rsidR="00530432" w:rsidRPr="004D6703" w:rsidRDefault="00530432" w:rsidP="00FB69E6">
            <w:pPr>
              <w:pStyle w:val="ad"/>
              <w:jc w:val="center"/>
            </w:pPr>
            <w:r w:rsidRPr="004D6703">
              <w:t>Транспорт</w:t>
            </w:r>
          </w:p>
        </w:tc>
        <w:tc>
          <w:tcPr>
            <w:tcW w:w="1559" w:type="dxa"/>
            <w:tcBorders>
              <w:right w:val="single" w:sz="4" w:space="0" w:color="000000" w:themeColor="text1"/>
            </w:tcBorders>
          </w:tcPr>
          <w:p w:rsidR="00530432" w:rsidRPr="004D6703" w:rsidRDefault="00530432" w:rsidP="00FB69E6">
            <w:pPr>
              <w:pStyle w:val="ad"/>
              <w:jc w:val="center"/>
            </w:pPr>
            <w:r w:rsidRPr="004D6703">
              <w:t>Удовлетвор</w:t>
            </w:r>
            <w:r w:rsidRPr="004D6703">
              <w:t>и</w:t>
            </w:r>
            <w:r w:rsidRPr="004D6703">
              <w:t>тельно, %</w:t>
            </w:r>
          </w:p>
        </w:tc>
        <w:tc>
          <w:tcPr>
            <w:tcW w:w="1559" w:type="dxa"/>
            <w:tcBorders>
              <w:left w:val="single" w:sz="4" w:space="0" w:color="000000" w:themeColor="text1"/>
            </w:tcBorders>
          </w:tcPr>
          <w:p w:rsidR="00530432" w:rsidRPr="004D6703" w:rsidRDefault="00530432" w:rsidP="00FB69E6">
            <w:pPr>
              <w:pStyle w:val="ad"/>
              <w:jc w:val="center"/>
            </w:pPr>
            <w:r w:rsidRPr="004D6703">
              <w:t>Скорее удовл</w:t>
            </w:r>
            <w:r w:rsidRPr="004D6703">
              <w:t>е</w:t>
            </w:r>
            <w:r w:rsidRPr="004D6703">
              <w:t>творительно, %</w:t>
            </w:r>
          </w:p>
        </w:tc>
        <w:tc>
          <w:tcPr>
            <w:tcW w:w="1560" w:type="dxa"/>
            <w:tcBorders>
              <w:right w:val="single" w:sz="4" w:space="0" w:color="000000" w:themeColor="text1"/>
            </w:tcBorders>
          </w:tcPr>
          <w:p w:rsidR="00530432" w:rsidRPr="004D6703" w:rsidRDefault="00530432" w:rsidP="00FB69E6">
            <w:pPr>
              <w:pStyle w:val="ad"/>
              <w:jc w:val="center"/>
            </w:pPr>
            <w:r w:rsidRPr="004D6703">
              <w:t>Скорее неуд</w:t>
            </w:r>
            <w:r w:rsidRPr="004D6703">
              <w:t>о</w:t>
            </w:r>
            <w:r w:rsidRPr="004D6703">
              <w:t>влетворител</w:t>
            </w:r>
            <w:r w:rsidRPr="004D6703">
              <w:t>ь</w:t>
            </w:r>
            <w:r w:rsidRPr="004D6703">
              <w:t>но, %</w:t>
            </w:r>
          </w:p>
        </w:tc>
        <w:tc>
          <w:tcPr>
            <w:tcW w:w="1382" w:type="dxa"/>
            <w:tcBorders>
              <w:left w:val="single" w:sz="4" w:space="0" w:color="000000" w:themeColor="text1"/>
            </w:tcBorders>
          </w:tcPr>
          <w:p w:rsidR="00530432" w:rsidRPr="004D6703" w:rsidRDefault="00530432" w:rsidP="00FB69E6">
            <w:pPr>
              <w:pStyle w:val="ad"/>
              <w:jc w:val="center"/>
            </w:pPr>
            <w:r w:rsidRPr="004D6703">
              <w:t>Неудовл</w:t>
            </w:r>
            <w:r w:rsidRPr="004D6703">
              <w:t>е</w:t>
            </w:r>
            <w:r w:rsidRPr="004D6703">
              <w:t>творительно, %</w:t>
            </w:r>
          </w:p>
        </w:tc>
      </w:tr>
      <w:tr w:rsidR="00530432" w:rsidRPr="004D6703" w:rsidTr="00FB69E6">
        <w:tc>
          <w:tcPr>
            <w:tcW w:w="3794" w:type="dxa"/>
            <w:tcBorders>
              <w:right w:val="single" w:sz="4" w:space="0" w:color="000000" w:themeColor="text1"/>
            </w:tcBorders>
          </w:tcPr>
          <w:p w:rsidR="00530432" w:rsidRPr="004D6703" w:rsidRDefault="00530432" w:rsidP="00FB69E6">
            <w:pPr>
              <w:pStyle w:val="ad"/>
            </w:pPr>
            <w:r w:rsidRPr="004D6703">
              <w:t>Такси</w:t>
            </w:r>
          </w:p>
        </w:tc>
        <w:tc>
          <w:tcPr>
            <w:tcW w:w="1559" w:type="dxa"/>
            <w:tcBorders>
              <w:right w:val="single" w:sz="4" w:space="0" w:color="000000" w:themeColor="text1"/>
            </w:tcBorders>
          </w:tcPr>
          <w:p w:rsidR="00530432" w:rsidRPr="004D6703" w:rsidRDefault="00530432" w:rsidP="00FB69E6">
            <w:pPr>
              <w:pStyle w:val="ad"/>
              <w:jc w:val="center"/>
            </w:pPr>
            <w:r w:rsidRPr="004D6703">
              <w:t>94,7</w:t>
            </w:r>
          </w:p>
        </w:tc>
        <w:tc>
          <w:tcPr>
            <w:tcW w:w="1559" w:type="dxa"/>
            <w:tcBorders>
              <w:left w:val="single" w:sz="4" w:space="0" w:color="000000" w:themeColor="text1"/>
            </w:tcBorders>
          </w:tcPr>
          <w:p w:rsidR="00530432" w:rsidRPr="004D6703" w:rsidRDefault="00530432" w:rsidP="00FB69E6">
            <w:pPr>
              <w:pStyle w:val="ad"/>
              <w:jc w:val="center"/>
            </w:pPr>
            <w:r w:rsidRPr="004D6703">
              <w:t>2,2</w:t>
            </w:r>
          </w:p>
        </w:tc>
        <w:tc>
          <w:tcPr>
            <w:tcW w:w="1560" w:type="dxa"/>
            <w:tcBorders>
              <w:right w:val="single" w:sz="4" w:space="0" w:color="000000" w:themeColor="text1"/>
            </w:tcBorders>
          </w:tcPr>
          <w:p w:rsidR="00530432" w:rsidRPr="004D6703" w:rsidRDefault="00530432" w:rsidP="00FB69E6">
            <w:pPr>
              <w:pStyle w:val="ad"/>
              <w:jc w:val="center"/>
            </w:pPr>
            <w:r w:rsidRPr="004D6703">
              <w:t>2</w:t>
            </w:r>
          </w:p>
        </w:tc>
        <w:tc>
          <w:tcPr>
            <w:tcW w:w="1382" w:type="dxa"/>
            <w:tcBorders>
              <w:left w:val="single" w:sz="4" w:space="0" w:color="000000" w:themeColor="text1"/>
            </w:tcBorders>
          </w:tcPr>
          <w:p w:rsidR="00530432" w:rsidRPr="004D6703" w:rsidRDefault="00530432" w:rsidP="00FB69E6">
            <w:pPr>
              <w:pStyle w:val="ad"/>
              <w:jc w:val="center"/>
            </w:pPr>
            <w:r w:rsidRPr="004D6703">
              <w:t>0,6</w:t>
            </w:r>
          </w:p>
        </w:tc>
      </w:tr>
    </w:tbl>
    <w:p w:rsidR="00530432" w:rsidRPr="004D6703" w:rsidRDefault="00530432" w:rsidP="00530432">
      <w:pPr>
        <w:pStyle w:val="ad"/>
        <w:ind w:firstLine="708"/>
        <w:jc w:val="both"/>
      </w:pPr>
    </w:p>
    <w:p w:rsidR="00530432" w:rsidRPr="004D6703" w:rsidRDefault="00530432" w:rsidP="00530432">
      <w:pPr>
        <w:pStyle w:val="ad"/>
        <w:ind w:firstLine="708"/>
        <w:jc w:val="both"/>
      </w:pPr>
      <w:r w:rsidRPr="004D6703">
        <w:rPr>
          <w:noProof/>
        </w:rPr>
        <w:drawing>
          <wp:inline distT="0" distB="0" distL="0" distR="0">
            <wp:extent cx="5572125" cy="3086100"/>
            <wp:effectExtent l="19050" t="0" r="9525" b="0"/>
            <wp:docPr id="52"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30432" w:rsidRPr="004D6703" w:rsidRDefault="00530432" w:rsidP="00530432">
      <w:pPr>
        <w:ind w:left="360"/>
        <w:jc w:val="center"/>
        <w:rPr>
          <w:rFonts w:ascii="Times New Roman" w:hAnsi="Times New Roman"/>
          <w:b/>
          <w:sz w:val="28"/>
          <w:szCs w:val="28"/>
        </w:rPr>
      </w:pPr>
    </w:p>
    <w:p w:rsidR="00DB6FD5" w:rsidRPr="004D6703" w:rsidRDefault="00DB6FD5" w:rsidP="00DB6FD5">
      <w:pPr>
        <w:jc w:val="both"/>
        <w:textAlignment w:val="auto"/>
        <w:rPr>
          <w:sz w:val="28"/>
          <w:szCs w:val="28"/>
        </w:rPr>
      </w:pPr>
    </w:p>
    <w:p w:rsidR="00CB56D2" w:rsidRPr="004D6703" w:rsidRDefault="00CB56D2" w:rsidP="00CB56D2">
      <w:pPr>
        <w:pStyle w:val="ad"/>
        <w:ind w:firstLine="708"/>
        <w:jc w:val="both"/>
        <w:rPr>
          <w:sz w:val="28"/>
          <w:szCs w:val="28"/>
          <w:lang w:eastAsia="en-US"/>
        </w:rPr>
      </w:pPr>
    </w:p>
    <w:p w:rsidR="00FE43AA" w:rsidRPr="004D6703" w:rsidRDefault="00FE43AA"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0E0F90" w:rsidRPr="004D6703" w:rsidRDefault="000E0F90"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9138FE" w:rsidRPr="004D6703" w:rsidRDefault="00E0031C" w:rsidP="009138FE">
      <w:pPr>
        <w:spacing w:after="0" w:line="240" w:lineRule="auto"/>
        <w:ind w:firstLine="709"/>
        <w:jc w:val="both"/>
        <w:rPr>
          <w:rFonts w:ascii="Times New Roman" w:hAnsi="Times New Roman"/>
          <w:b/>
          <w:sz w:val="28"/>
          <w:szCs w:val="28"/>
        </w:rPr>
      </w:pPr>
      <w:r w:rsidRPr="004D6703">
        <w:rPr>
          <w:rFonts w:ascii="Times New Roman" w:eastAsia="Calibri" w:hAnsi="Times New Roman" w:cs="Times New Roman"/>
          <w:b/>
          <w:kern w:val="0"/>
          <w:sz w:val="28"/>
          <w:szCs w:val="28"/>
          <w:lang w:eastAsia="en-US"/>
        </w:rPr>
        <w:t>14.</w:t>
      </w:r>
      <w:r w:rsidR="009138FE" w:rsidRPr="004D6703">
        <w:rPr>
          <w:rFonts w:ascii="Times New Roman" w:hAnsi="Times New Roman"/>
          <w:b/>
          <w:sz w:val="28"/>
          <w:szCs w:val="28"/>
        </w:rPr>
        <w:t xml:space="preserve"> Рынок услуг связи, в т.ч. услуг по предоставлению широкополосного доступа к информационно-телекоммуникационной сети «Интернет».</w:t>
      </w:r>
    </w:p>
    <w:p w:rsidR="009138FE" w:rsidRPr="004D6703" w:rsidRDefault="009138FE" w:rsidP="009138FE">
      <w:pPr>
        <w:spacing w:after="0" w:line="240" w:lineRule="auto"/>
        <w:ind w:firstLine="709"/>
        <w:jc w:val="both"/>
        <w:rPr>
          <w:rFonts w:ascii="Times New Roman" w:hAnsi="Times New Roman"/>
          <w:b/>
          <w:sz w:val="28"/>
          <w:szCs w:val="28"/>
        </w:rPr>
      </w:pPr>
    </w:p>
    <w:p w:rsidR="009138FE" w:rsidRPr="004D6703" w:rsidRDefault="009138FE" w:rsidP="009138FE">
      <w:pPr>
        <w:spacing w:after="0" w:line="240" w:lineRule="auto"/>
        <w:ind w:firstLine="708"/>
        <w:jc w:val="both"/>
        <w:rPr>
          <w:rFonts w:ascii="Times New Roman" w:eastAsia="Times New Roman" w:hAnsi="Times New Roman"/>
          <w:color w:val="99CC00"/>
          <w:sz w:val="28"/>
          <w:szCs w:val="28"/>
          <w:lang w:eastAsia="ru-RU"/>
        </w:rPr>
      </w:pPr>
      <w:r w:rsidRPr="004D6703">
        <w:rPr>
          <w:rFonts w:ascii="Times New Roman" w:eastAsia="Times New Roman" w:hAnsi="Times New Roman"/>
          <w:sz w:val="28"/>
          <w:szCs w:val="28"/>
          <w:lang w:eastAsia="ru-RU"/>
        </w:rPr>
        <w:t>Производственную деятельность в области связи вТимашевском районе осуществляют Тимашевски</w:t>
      </w:r>
      <w:r w:rsidR="00DC7A30" w:rsidRPr="004D6703">
        <w:rPr>
          <w:rFonts w:ascii="Times New Roman" w:eastAsia="Times New Roman" w:hAnsi="Times New Roman"/>
          <w:sz w:val="28"/>
          <w:szCs w:val="28"/>
          <w:lang w:eastAsia="ru-RU"/>
        </w:rPr>
        <w:t xml:space="preserve">й почтамт ФГУП «Почта России», </w:t>
      </w:r>
      <w:r w:rsidRPr="004D6703">
        <w:rPr>
          <w:rFonts w:ascii="Times New Roman" w:eastAsia="Times New Roman" w:hAnsi="Times New Roman"/>
          <w:sz w:val="28"/>
          <w:szCs w:val="28"/>
          <w:lang w:eastAsia="ru-RU"/>
        </w:rPr>
        <w:t>Тимашевский узел электросвязи</w:t>
      </w:r>
      <w:proofErr w:type="gramStart"/>
      <w:r w:rsidRPr="004D6703">
        <w:rPr>
          <w:rFonts w:ascii="Times New Roman" w:eastAsia="Times New Roman" w:hAnsi="Times New Roman"/>
          <w:sz w:val="28"/>
          <w:szCs w:val="28"/>
          <w:lang w:eastAsia="ru-RU"/>
        </w:rPr>
        <w:t>,</w:t>
      </w:r>
      <w:r w:rsidR="00DC7A30" w:rsidRPr="004D6703">
        <w:rPr>
          <w:rFonts w:ascii="Times New Roman" w:eastAsia="Times New Roman" w:hAnsi="Times New Roman"/>
          <w:sz w:val="28"/>
          <w:szCs w:val="28"/>
          <w:lang w:eastAsia="ru-RU"/>
        </w:rPr>
        <w:t>я</w:t>
      </w:r>
      <w:proofErr w:type="gramEnd"/>
      <w:r w:rsidR="00DC7A30" w:rsidRPr="004D6703">
        <w:rPr>
          <w:rFonts w:ascii="Times New Roman" w:eastAsia="Times New Roman" w:hAnsi="Times New Roman"/>
          <w:sz w:val="28"/>
          <w:szCs w:val="28"/>
          <w:lang w:eastAsia="ru-RU"/>
        </w:rPr>
        <w:t xml:space="preserve">вляющийся структурным подразделением Краснодарского филиала ПАО «Ростелеком», а также 4 крупных оператора связи: Краснодарский филиал ПАО «ВымпелКом», филиал ПАО «Мобильные Теле Системы» «Макрорегион Юг», Кавказский филиал ПАО «Мегафон», Краснодарский филиал ООО «Т2Мобайл». </w:t>
      </w:r>
    </w:p>
    <w:p w:rsidR="009138FE" w:rsidRPr="004D6703" w:rsidRDefault="009138FE" w:rsidP="009138FE">
      <w:pPr>
        <w:spacing w:after="0" w:line="240" w:lineRule="auto"/>
        <w:ind w:firstLine="709"/>
        <w:jc w:val="both"/>
        <w:rPr>
          <w:rFonts w:ascii="Times New Roman" w:eastAsia="Arial Unicode MS" w:hAnsi="Times New Roman"/>
          <w:sz w:val="28"/>
          <w:szCs w:val="28"/>
          <w:lang w:eastAsia="ru-RU"/>
        </w:rPr>
      </w:pPr>
      <w:r w:rsidRPr="004D6703">
        <w:rPr>
          <w:rFonts w:ascii="Times New Roman" w:eastAsia="Times New Roman" w:hAnsi="Times New Roman"/>
          <w:sz w:val="28"/>
          <w:szCs w:val="28"/>
          <w:lang w:eastAsia="ru-RU"/>
        </w:rPr>
        <w:t xml:space="preserve">Тимашевский узел электросвязи обслуживает 28038 абонентов (16265 абонентов в Тимашевске, 11773 абонентов в сельских поселениях). Предприятием </w:t>
      </w:r>
      <w:proofErr w:type="gramStart"/>
      <w:r w:rsidRPr="004D6703">
        <w:rPr>
          <w:rFonts w:ascii="Times New Roman" w:eastAsia="Times New Roman" w:hAnsi="Times New Roman"/>
          <w:sz w:val="28"/>
          <w:szCs w:val="28"/>
          <w:lang w:eastAsia="ru-RU"/>
        </w:rPr>
        <w:t>установлены</w:t>
      </w:r>
      <w:proofErr w:type="gramEnd"/>
      <w:r w:rsidRPr="004D6703">
        <w:rPr>
          <w:rFonts w:ascii="Times New Roman" w:eastAsia="Times New Roman" w:hAnsi="Times New Roman"/>
          <w:sz w:val="28"/>
          <w:szCs w:val="28"/>
          <w:lang w:eastAsia="ru-RU"/>
        </w:rPr>
        <w:t xml:space="preserve"> и обслуживаются 47 таксофонов. </w:t>
      </w:r>
      <w:r w:rsidRPr="004D6703">
        <w:rPr>
          <w:rFonts w:ascii="Times New Roman" w:eastAsia="Arial Unicode MS" w:hAnsi="Times New Roman"/>
          <w:sz w:val="28"/>
          <w:szCs w:val="28"/>
          <w:lang w:eastAsia="ru-RU"/>
        </w:rPr>
        <w:t>На данный момент состояние данной отрасли стабильно, хотя темпы роста телефонизации несколько снизились в связи с появлением и динамичным развитием сотовой связи.</w:t>
      </w:r>
    </w:p>
    <w:p w:rsidR="009138FE" w:rsidRPr="004D6703" w:rsidRDefault="009138FE" w:rsidP="009138FE">
      <w:pPr>
        <w:spacing w:after="0" w:line="240" w:lineRule="auto"/>
        <w:ind w:firstLine="709"/>
        <w:jc w:val="both"/>
        <w:rPr>
          <w:rFonts w:ascii="Times New Roman" w:eastAsia="Times New Roman" w:hAnsi="Times New Roman"/>
          <w:sz w:val="28"/>
          <w:szCs w:val="28"/>
          <w:lang w:eastAsia="ru-RU"/>
        </w:rPr>
      </w:pPr>
      <w:r w:rsidRPr="004D6703">
        <w:rPr>
          <w:rFonts w:ascii="Times New Roman" w:eastAsia="Times New Roman" w:hAnsi="Times New Roman"/>
          <w:sz w:val="28"/>
          <w:szCs w:val="28"/>
          <w:lang w:eastAsia="ru-RU"/>
        </w:rPr>
        <w:t>Дальнейшее развитие в районе получила сотовая связь. Была введена в эксплуатацию сеть нового поколения 4</w:t>
      </w:r>
      <w:r w:rsidRPr="004D6703">
        <w:rPr>
          <w:rFonts w:ascii="Times New Roman" w:eastAsia="Times New Roman" w:hAnsi="Times New Roman"/>
          <w:sz w:val="28"/>
          <w:szCs w:val="28"/>
          <w:lang w:val="en-US" w:eastAsia="ru-RU"/>
        </w:rPr>
        <w:t>G</w:t>
      </w:r>
      <w:r w:rsidRPr="004D6703">
        <w:rPr>
          <w:rFonts w:ascii="Times New Roman" w:eastAsia="Times New Roman" w:hAnsi="Times New Roman"/>
          <w:sz w:val="28"/>
          <w:szCs w:val="28"/>
          <w:lang w:eastAsia="ru-RU"/>
        </w:rPr>
        <w:t>, благодаря чему абоненты получили возможность пользоваться услугами такими как «</w:t>
      </w:r>
      <w:proofErr w:type="spellStart"/>
      <w:r w:rsidRPr="004D6703">
        <w:rPr>
          <w:rFonts w:ascii="Times New Roman" w:eastAsia="Times New Roman" w:hAnsi="Times New Roman"/>
          <w:sz w:val="28"/>
          <w:szCs w:val="28"/>
          <w:lang w:eastAsia="ru-RU"/>
        </w:rPr>
        <w:t>Видеозвонок</w:t>
      </w:r>
      <w:proofErr w:type="spellEnd"/>
      <w:r w:rsidRPr="004D6703">
        <w:rPr>
          <w:rFonts w:ascii="Times New Roman" w:eastAsia="Times New Roman" w:hAnsi="Times New Roman"/>
          <w:sz w:val="28"/>
          <w:szCs w:val="28"/>
          <w:lang w:eastAsia="ru-RU"/>
        </w:rPr>
        <w:t xml:space="preserve">» и высокоскоростная передача данных. </w:t>
      </w:r>
    </w:p>
    <w:p w:rsidR="009138FE" w:rsidRPr="004D6703" w:rsidRDefault="009138FE" w:rsidP="009138FE">
      <w:pPr>
        <w:spacing w:after="0" w:line="240" w:lineRule="auto"/>
        <w:ind w:firstLine="709"/>
        <w:jc w:val="both"/>
        <w:rPr>
          <w:rFonts w:ascii="Times New Roman" w:eastAsia="Times New Roman" w:hAnsi="Times New Roman"/>
          <w:sz w:val="28"/>
          <w:szCs w:val="28"/>
          <w:lang w:eastAsia="ru-RU"/>
        </w:rPr>
      </w:pPr>
      <w:r w:rsidRPr="004D6703">
        <w:rPr>
          <w:rFonts w:ascii="Times New Roman" w:eastAsia="Times New Roman" w:hAnsi="Times New Roman"/>
          <w:sz w:val="28"/>
          <w:szCs w:val="28"/>
          <w:lang w:eastAsia="ru-RU"/>
        </w:rPr>
        <w:lastRenderedPageBreak/>
        <w:t xml:space="preserve">Тимашевский филиал </w:t>
      </w:r>
      <w:r w:rsidRPr="004D6703">
        <w:rPr>
          <w:rFonts w:ascii="Times New Roman" w:eastAsia="Times New Roman" w:hAnsi="Times New Roman"/>
          <w:color w:val="000000"/>
          <w:sz w:val="28"/>
          <w:szCs w:val="28"/>
          <w:lang w:eastAsia="ru-RU"/>
        </w:rPr>
        <w:t>ФГУП «Почта России» о</w:t>
      </w:r>
      <w:r w:rsidRPr="004D6703">
        <w:rPr>
          <w:rFonts w:ascii="Times New Roman" w:eastAsia="Times New Roman" w:hAnsi="Times New Roman"/>
          <w:sz w:val="28"/>
          <w:szCs w:val="28"/>
          <w:lang w:eastAsia="ru-RU"/>
        </w:rPr>
        <w:t xml:space="preserve">бслуживает население района численностью 110 тысяч человек, проживающих в 39568 дворах и квартирах. Почтальонами Тимашевского почтамта обслуживается 155 </w:t>
      </w:r>
      <w:proofErr w:type="gramStart"/>
      <w:r w:rsidRPr="004D6703">
        <w:rPr>
          <w:rFonts w:ascii="Times New Roman" w:eastAsia="Times New Roman" w:hAnsi="Times New Roman"/>
          <w:sz w:val="28"/>
          <w:szCs w:val="28"/>
          <w:lang w:eastAsia="ru-RU"/>
        </w:rPr>
        <w:t>доставочных</w:t>
      </w:r>
      <w:proofErr w:type="gramEnd"/>
      <w:r w:rsidRPr="004D6703">
        <w:rPr>
          <w:rFonts w:ascii="Times New Roman" w:eastAsia="Times New Roman" w:hAnsi="Times New Roman"/>
          <w:sz w:val="28"/>
          <w:szCs w:val="28"/>
          <w:lang w:eastAsia="ru-RU"/>
        </w:rPr>
        <w:t xml:space="preserve"> участка. </w:t>
      </w:r>
    </w:p>
    <w:p w:rsidR="009138FE" w:rsidRPr="004D6703" w:rsidRDefault="009138FE" w:rsidP="009138FE">
      <w:pPr>
        <w:spacing w:after="0" w:line="240" w:lineRule="auto"/>
        <w:ind w:firstLine="709"/>
        <w:jc w:val="both"/>
        <w:rPr>
          <w:rFonts w:ascii="Times New Roman" w:eastAsia="Arial Unicode MS" w:hAnsi="Times New Roman"/>
          <w:sz w:val="28"/>
          <w:szCs w:val="28"/>
          <w:lang w:eastAsia="ru-RU"/>
        </w:rPr>
      </w:pPr>
      <w:r w:rsidRPr="004D6703">
        <w:rPr>
          <w:rFonts w:ascii="Times New Roman" w:eastAsia="Times New Roman" w:hAnsi="Times New Roman"/>
          <w:sz w:val="28"/>
          <w:szCs w:val="28"/>
          <w:lang w:eastAsia="ru-RU"/>
        </w:rPr>
        <w:t>Через почтовые отделения осуществляется доставка пенсий и пособий, подписных печатных изданий. В отделениях почтовой связи можно оплатить коммунальные услуги, получить и погасить банковский кредит, обналичить денежные средства с пластиковых карт, оформить страховку, приобрести лотерейные, а также железнодорожные, ави</w:t>
      </w:r>
      <w:proofErr w:type="gramStart"/>
      <w:r w:rsidRPr="004D6703">
        <w:rPr>
          <w:rFonts w:ascii="Times New Roman" w:eastAsia="Times New Roman" w:hAnsi="Times New Roman"/>
          <w:sz w:val="28"/>
          <w:szCs w:val="28"/>
          <w:lang w:eastAsia="ru-RU"/>
        </w:rPr>
        <w:t>а-</w:t>
      </w:r>
      <w:proofErr w:type="gramEnd"/>
      <w:r w:rsidRPr="004D6703">
        <w:rPr>
          <w:rFonts w:ascii="Times New Roman" w:eastAsia="Times New Roman" w:hAnsi="Times New Roman"/>
          <w:sz w:val="28"/>
          <w:szCs w:val="28"/>
          <w:lang w:eastAsia="ru-RU"/>
        </w:rPr>
        <w:t xml:space="preserve"> и театральные билеты. </w:t>
      </w:r>
      <w:r w:rsidRPr="004D6703">
        <w:rPr>
          <w:rFonts w:ascii="Times New Roman" w:eastAsia="Arial Unicode MS" w:hAnsi="Times New Roman"/>
          <w:sz w:val="28"/>
          <w:szCs w:val="28"/>
          <w:lang w:eastAsia="ru-RU"/>
        </w:rPr>
        <w:t>Почтовые услуги постоянно востребованы: письма, бандероли, посылки, денежные переводы, а в перспективе объем оказываемых услуг будет только увеличиваться.</w:t>
      </w:r>
    </w:p>
    <w:p w:rsidR="009138FE" w:rsidRPr="004D6703" w:rsidRDefault="009138FE" w:rsidP="009138FE">
      <w:pPr>
        <w:spacing w:after="0" w:line="240" w:lineRule="auto"/>
        <w:ind w:firstLine="709"/>
        <w:jc w:val="both"/>
        <w:rPr>
          <w:rFonts w:ascii="Times New Roman" w:hAnsi="Times New Roman"/>
          <w:sz w:val="28"/>
          <w:szCs w:val="28"/>
        </w:rPr>
      </w:pPr>
      <w:r w:rsidRPr="004D6703">
        <w:rPr>
          <w:rFonts w:ascii="Times New Roman" w:hAnsi="Times New Roman"/>
          <w:sz w:val="28"/>
          <w:szCs w:val="28"/>
        </w:rPr>
        <w:t>На основании анализа анкетирования, проведенного на территории муниципального образования Тимашевский район, по развитию конкуренции и удовлетворенности качеством товаров, работ, услуг получены следующие данные. Опрошено 721 человек.</w:t>
      </w:r>
    </w:p>
    <w:p w:rsidR="009138FE" w:rsidRPr="004D6703" w:rsidRDefault="009138FE" w:rsidP="009138FE">
      <w:pPr>
        <w:spacing w:after="0" w:line="240" w:lineRule="auto"/>
        <w:ind w:firstLine="709"/>
        <w:jc w:val="both"/>
        <w:rPr>
          <w:rFonts w:ascii="Times New Roman" w:hAnsi="Times New Roman"/>
          <w:sz w:val="28"/>
          <w:szCs w:val="28"/>
        </w:rPr>
      </w:pPr>
      <w:r w:rsidRPr="004D6703">
        <w:rPr>
          <w:rFonts w:ascii="Times New Roman" w:hAnsi="Times New Roman"/>
          <w:sz w:val="28"/>
          <w:szCs w:val="28"/>
        </w:rPr>
        <w:t xml:space="preserve">Анализ данных о развитии конкуренции на рынке услуг связи, в том числе услуг по предоставлению </w:t>
      </w:r>
      <w:proofErr w:type="spellStart"/>
      <w:r w:rsidRPr="004D6703">
        <w:rPr>
          <w:rFonts w:ascii="Times New Roman" w:hAnsi="Times New Roman"/>
          <w:sz w:val="28"/>
          <w:szCs w:val="28"/>
        </w:rPr>
        <w:t>широкополостного</w:t>
      </w:r>
      <w:proofErr w:type="spellEnd"/>
      <w:r w:rsidRPr="004D6703">
        <w:rPr>
          <w:rFonts w:ascii="Times New Roman" w:hAnsi="Times New Roman"/>
          <w:sz w:val="28"/>
          <w:szCs w:val="28"/>
        </w:rPr>
        <w:t xml:space="preserve"> доступа к информационно-телекоммуникационной сети Интернет, показал следующие данные – 70,3 % всех опрошенных считают насыщенным рынок услуг связи и 85,9 % удовлетворены наличием предприятий по услуге связи в муниципальном образовании.</w:t>
      </w:r>
    </w:p>
    <w:p w:rsidR="009138FE" w:rsidRPr="004D6703" w:rsidRDefault="009138FE" w:rsidP="009138FE">
      <w:pPr>
        <w:spacing w:after="0" w:line="240" w:lineRule="auto"/>
        <w:ind w:firstLine="709"/>
        <w:jc w:val="both"/>
        <w:rPr>
          <w:rFonts w:ascii="Times New Roman" w:hAnsi="Times New Roman"/>
          <w:sz w:val="28"/>
          <w:szCs w:val="28"/>
        </w:rPr>
      </w:pPr>
    </w:p>
    <w:tbl>
      <w:tblPr>
        <w:tblStyle w:val="a8"/>
        <w:tblW w:w="9634" w:type="dxa"/>
        <w:tblLayout w:type="fixed"/>
        <w:tblLook w:val="04A0" w:firstRow="1" w:lastRow="0" w:firstColumn="1" w:lastColumn="0" w:noHBand="0" w:noVBand="1"/>
      </w:tblPr>
      <w:tblGrid>
        <w:gridCol w:w="2644"/>
        <w:gridCol w:w="1859"/>
        <w:gridCol w:w="1842"/>
        <w:gridCol w:w="1730"/>
        <w:gridCol w:w="1559"/>
      </w:tblGrid>
      <w:tr w:rsidR="009138FE" w:rsidRPr="004D6703" w:rsidTr="00FB69E6">
        <w:tc>
          <w:tcPr>
            <w:tcW w:w="2644" w:type="dxa"/>
            <w:vAlign w:val="center"/>
          </w:tcPr>
          <w:p w:rsidR="009138FE" w:rsidRPr="004D6703" w:rsidRDefault="009138FE" w:rsidP="00FB69E6">
            <w:pPr>
              <w:spacing w:line="240" w:lineRule="auto"/>
              <w:jc w:val="center"/>
              <w:rPr>
                <w:rFonts w:ascii="Times New Roman" w:hAnsi="Times New Roman"/>
                <w:sz w:val="24"/>
                <w:szCs w:val="24"/>
              </w:rPr>
            </w:pPr>
            <w:r w:rsidRPr="004D6703">
              <w:rPr>
                <w:rFonts w:ascii="Times New Roman" w:hAnsi="Times New Roman"/>
                <w:sz w:val="24"/>
                <w:szCs w:val="24"/>
              </w:rPr>
              <w:t>Рынок услуг связи</w:t>
            </w:r>
          </w:p>
        </w:tc>
        <w:tc>
          <w:tcPr>
            <w:tcW w:w="1859" w:type="dxa"/>
            <w:vAlign w:val="center"/>
          </w:tcPr>
          <w:p w:rsidR="009138FE" w:rsidRPr="004D6703" w:rsidRDefault="009138FE" w:rsidP="00FB69E6">
            <w:pPr>
              <w:spacing w:line="240" w:lineRule="auto"/>
              <w:jc w:val="center"/>
              <w:rPr>
                <w:rFonts w:ascii="Times New Roman" w:hAnsi="Times New Roman"/>
                <w:sz w:val="24"/>
                <w:szCs w:val="24"/>
              </w:rPr>
            </w:pPr>
            <w:r w:rsidRPr="004D6703">
              <w:rPr>
                <w:rFonts w:ascii="Times New Roman" w:hAnsi="Times New Roman"/>
                <w:sz w:val="24"/>
                <w:szCs w:val="24"/>
              </w:rPr>
              <w:t>Избыточно, %</w:t>
            </w:r>
          </w:p>
        </w:tc>
        <w:tc>
          <w:tcPr>
            <w:tcW w:w="1842" w:type="dxa"/>
            <w:vAlign w:val="center"/>
          </w:tcPr>
          <w:p w:rsidR="009138FE" w:rsidRPr="004D6703" w:rsidRDefault="009138FE" w:rsidP="00FB69E6">
            <w:pPr>
              <w:spacing w:line="240" w:lineRule="auto"/>
              <w:jc w:val="center"/>
              <w:rPr>
                <w:rFonts w:ascii="Times New Roman" w:hAnsi="Times New Roman"/>
                <w:sz w:val="24"/>
                <w:szCs w:val="24"/>
              </w:rPr>
            </w:pPr>
            <w:r w:rsidRPr="004D6703">
              <w:rPr>
                <w:rFonts w:ascii="Times New Roman" w:hAnsi="Times New Roman"/>
                <w:sz w:val="24"/>
                <w:szCs w:val="24"/>
              </w:rPr>
              <w:t>Достаточно, %</w:t>
            </w:r>
          </w:p>
        </w:tc>
        <w:tc>
          <w:tcPr>
            <w:tcW w:w="1730" w:type="dxa"/>
            <w:vAlign w:val="center"/>
          </w:tcPr>
          <w:p w:rsidR="009138FE" w:rsidRPr="004D6703" w:rsidRDefault="009138FE" w:rsidP="00FB69E6">
            <w:pPr>
              <w:spacing w:line="240" w:lineRule="auto"/>
              <w:ind w:firstLine="34"/>
              <w:jc w:val="center"/>
              <w:rPr>
                <w:rFonts w:ascii="Times New Roman" w:hAnsi="Times New Roman"/>
                <w:sz w:val="24"/>
                <w:szCs w:val="24"/>
              </w:rPr>
            </w:pPr>
            <w:r w:rsidRPr="004D6703">
              <w:rPr>
                <w:rFonts w:ascii="Times New Roman" w:hAnsi="Times New Roman"/>
                <w:sz w:val="24"/>
                <w:szCs w:val="24"/>
              </w:rPr>
              <w:t>Мало, %</w:t>
            </w:r>
          </w:p>
        </w:tc>
        <w:tc>
          <w:tcPr>
            <w:tcW w:w="1559" w:type="dxa"/>
            <w:vAlign w:val="center"/>
          </w:tcPr>
          <w:p w:rsidR="009138FE" w:rsidRPr="004D6703" w:rsidRDefault="009138FE" w:rsidP="00FB69E6">
            <w:pPr>
              <w:spacing w:line="240" w:lineRule="auto"/>
              <w:jc w:val="center"/>
              <w:rPr>
                <w:rFonts w:ascii="Times New Roman" w:hAnsi="Times New Roman"/>
                <w:sz w:val="24"/>
                <w:szCs w:val="24"/>
              </w:rPr>
            </w:pPr>
            <w:r w:rsidRPr="004D6703">
              <w:rPr>
                <w:rFonts w:ascii="Times New Roman" w:hAnsi="Times New Roman"/>
                <w:sz w:val="24"/>
                <w:szCs w:val="24"/>
              </w:rPr>
              <w:t>Нет совсем, %</w:t>
            </w:r>
          </w:p>
        </w:tc>
      </w:tr>
      <w:tr w:rsidR="009138FE" w:rsidRPr="004D6703" w:rsidTr="00FB69E6">
        <w:tc>
          <w:tcPr>
            <w:tcW w:w="2644" w:type="dxa"/>
            <w:vAlign w:val="center"/>
          </w:tcPr>
          <w:p w:rsidR="009138FE" w:rsidRPr="004D6703" w:rsidRDefault="009138FE" w:rsidP="00FB69E6">
            <w:pPr>
              <w:spacing w:line="240" w:lineRule="auto"/>
              <w:jc w:val="center"/>
              <w:rPr>
                <w:rFonts w:ascii="Times New Roman" w:hAnsi="Times New Roman"/>
                <w:sz w:val="24"/>
                <w:szCs w:val="24"/>
              </w:rPr>
            </w:pPr>
            <w:r w:rsidRPr="004D6703">
              <w:rPr>
                <w:rFonts w:ascii="Times New Roman" w:hAnsi="Times New Roman"/>
                <w:sz w:val="24"/>
                <w:szCs w:val="24"/>
              </w:rPr>
              <w:t>насыщенность</w:t>
            </w:r>
          </w:p>
        </w:tc>
        <w:tc>
          <w:tcPr>
            <w:tcW w:w="1859" w:type="dxa"/>
            <w:vAlign w:val="center"/>
          </w:tcPr>
          <w:p w:rsidR="009138FE" w:rsidRPr="004D6703" w:rsidRDefault="009138FE" w:rsidP="00FB69E6">
            <w:pPr>
              <w:spacing w:line="240" w:lineRule="auto"/>
              <w:jc w:val="center"/>
              <w:rPr>
                <w:rFonts w:ascii="Times New Roman" w:hAnsi="Times New Roman"/>
                <w:sz w:val="24"/>
                <w:szCs w:val="24"/>
              </w:rPr>
            </w:pPr>
            <w:r w:rsidRPr="004D6703">
              <w:rPr>
                <w:rFonts w:ascii="Times New Roman" w:hAnsi="Times New Roman"/>
                <w:sz w:val="24"/>
                <w:szCs w:val="24"/>
              </w:rPr>
              <w:t>17</w:t>
            </w:r>
          </w:p>
        </w:tc>
        <w:tc>
          <w:tcPr>
            <w:tcW w:w="1842" w:type="dxa"/>
            <w:vAlign w:val="center"/>
          </w:tcPr>
          <w:p w:rsidR="009138FE" w:rsidRPr="004D6703" w:rsidRDefault="009138FE" w:rsidP="00FB69E6">
            <w:pPr>
              <w:spacing w:line="240" w:lineRule="auto"/>
              <w:jc w:val="center"/>
              <w:rPr>
                <w:rFonts w:ascii="Times New Roman" w:hAnsi="Times New Roman"/>
                <w:sz w:val="24"/>
                <w:szCs w:val="24"/>
              </w:rPr>
            </w:pPr>
            <w:r w:rsidRPr="004D6703">
              <w:rPr>
                <w:rFonts w:ascii="Times New Roman" w:hAnsi="Times New Roman"/>
                <w:sz w:val="24"/>
                <w:szCs w:val="24"/>
              </w:rPr>
              <w:t>53,3</w:t>
            </w:r>
          </w:p>
        </w:tc>
        <w:tc>
          <w:tcPr>
            <w:tcW w:w="1730" w:type="dxa"/>
            <w:vAlign w:val="center"/>
          </w:tcPr>
          <w:p w:rsidR="009138FE" w:rsidRPr="004D6703" w:rsidRDefault="009138FE" w:rsidP="00FB69E6">
            <w:pPr>
              <w:spacing w:line="240" w:lineRule="auto"/>
              <w:ind w:firstLine="34"/>
              <w:jc w:val="center"/>
              <w:rPr>
                <w:rFonts w:ascii="Times New Roman" w:hAnsi="Times New Roman"/>
                <w:sz w:val="24"/>
                <w:szCs w:val="24"/>
              </w:rPr>
            </w:pPr>
            <w:r w:rsidRPr="004D6703">
              <w:rPr>
                <w:rFonts w:ascii="Times New Roman" w:hAnsi="Times New Roman"/>
                <w:sz w:val="24"/>
                <w:szCs w:val="24"/>
              </w:rPr>
              <w:t>28,7</w:t>
            </w:r>
          </w:p>
        </w:tc>
        <w:tc>
          <w:tcPr>
            <w:tcW w:w="1559" w:type="dxa"/>
            <w:vAlign w:val="center"/>
          </w:tcPr>
          <w:p w:rsidR="009138FE" w:rsidRPr="004D6703" w:rsidRDefault="009138FE" w:rsidP="00FB69E6">
            <w:pPr>
              <w:spacing w:line="240" w:lineRule="auto"/>
              <w:jc w:val="center"/>
              <w:rPr>
                <w:rFonts w:ascii="Times New Roman" w:hAnsi="Times New Roman"/>
                <w:sz w:val="24"/>
                <w:szCs w:val="24"/>
              </w:rPr>
            </w:pPr>
            <w:r w:rsidRPr="004D6703">
              <w:rPr>
                <w:rFonts w:ascii="Times New Roman" w:hAnsi="Times New Roman"/>
                <w:sz w:val="24"/>
                <w:szCs w:val="24"/>
              </w:rPr>
              <w:t>1</w:t>
            </w:r>
          </w:p>
        </w:tc>
      </w:tr>
    </w:tbl>
    <w:p w:rsidR="009138FE" w:rsidRPr="004D6703" w:rsidRDefault="009138FE" w:rsidP="009138FE">
      <w:pPr>
        <w:spacing w:after="0" w:line="240" w:lineRule="auto"/>
        <w:jc w:val="both"/>
        <w:rPr>
          <w:rFonts w:ascii="Times New Roman" w:eastAsia="Arial Unicode MS" w:hAnsi="Times New Roman"/>
          <w:sz w:val="28"/>
          <w:szCs w:val="28"/>
          <w:lang w:eastAsia="ru-RU"/>
        </w:rPr>
      </w:pPr>
    </w:p>
    <w:p w:rsidR="009138FE" w:rsidRPr="004D6703" w:rsidRDefault="009138FE" w:rsidP="009138FE">
      <w:pPr>
        <w:spacing w:after="0" w:line="240" w:lineRule="auto"/>
        <w:jc w:val="center"/>
        <w:rPr>
          <w:rFonts w:ascii="Times New Roman" w:eastAsia="Arial Unicode MS" w:hAnsi="Times New Roman"/>
          <w:sz w:val="28"/>
          <w:szCs w:val="28"/>
          <w:lang w:eastAsia="ru-RU"/>
        </w:rPr>
      </w:pPr>
      <w:r w:rsidRPr="004D6703">
        <w:rPr>
          <w:noProof/>
          <w:lang w:eastAsia="ru-RU"/>
        </w:rPr>
        <w:drawing>
          <wp:inline distT="0" distB="0" distL="0" distR="0">
            <wp:extent cx="4572000" cy="2743200"/>
            <wp:effectExtent l="0" t="0" r="0" b="0"/>
            <wp:docPr id="54"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138FE" w:rsidRPr="004D6703" w:rsidRDefault="009138FE" w:rsidP="009138FE">
      <w:pPr>
        <w:spacing w:after="0" w:line="240" w:lineRule="auto"/>
        <w:jc w:val="both"/>
        <w:rPr>
          <w:rFonts w:ascii="Times New Roman" w:eastAsia="Arial Unicode MS" w:hAnsi="Times New Roman"/>
          <w:sz w:val="28"/>
          <w:szCs w:val="28"/>
          <w:lang w:eastAsia="ru-RU"/>
        </w:rPr>
      </w:pPr>
    </w:p>
    <w:tbl>
      <w:tblPr>
        <w:tblStyle w:val="a8"/>
        <w:tblW w:w="9747" w:type="dxa"/>
        <w:tblLayout w:type="fixed"/>
        <w:tblLook w:val="04A0" w:firstRow="1" w:lastRow="0" w:firstColumn="1" w:lastColumn="0" w:noHBand="0" w:noVBand="1"/>
      </w:tblPr>
      <w:tblGrid>
        <w:gridCol w:w="2660"/>
        <w:gridCol w:w="1837"/>
        <w:gridCol w:w="1844"/>
        <w:gridCol w:w="1844"/>
        <w:gridCol w:w="1562"/>
      </w:tblGrid>
      <w:tr w:rsidR="009138FE" w:rsidRPr="004D6703" w:rsidTr="00FB69E6">
        <w:tc>
          <w:tcPr>
            <w:tcW w:w="2660" w:type="dxa"/>
            <w:vAlign w:val="center"/>
          </w:tcPr>
          <w:p w:rsidR="009138FE" w:rsidRPr="004D6703" w:rsidRDefault="009138FE" w:rsidP="00FB69E6">
            <w:pPr>
              <w:spacing w:line="240" w:lineRule="auto"/>
              <w:jc w:val="center"/>
              <w:rPr>
                <w:rFonts w:ascii="Times New Roman" w:hAnsi="Times New Roman"/>
                <w:sz w:val="24"/>
                <w:szCs w:val="24"/>
              </w:rPr>
            </w:pPr>
            <w:r w:rsidRPr="004D6703">
              <w:rPr>
                <w:rFonts w:ascii="Times New Roman" w:hAnsi="Times New Roman"/>
                <w:sz w:val="24"/>
                <w:szCs w:val="24"/>
              </w:rPr>
              <w:t>Рынок услуг связи</w:t>
            </w:r>
          </w:p>
        </w:tc>
        <w:tc>
          <w:tcPr>
            <w:tcW w:w="1837" w:type="dxa"/>
            <w:vAlign w:val="center"/>
          </w:tcPr>
          <w:p w:rsidR="009138FE" w:rsidRPr="004D6703" w:rsidRDefault="009138FE" w:rsidP="00FB69E6">
            <w:pPr>
              <w:spacing w:line="240" w:lineRule="auto"/>
              <w:ind w:firstLine="34"/>
              <w:jc w:val="center"/>
              <w:rPr>
                <w:rFonts w:ascii="Times New Roman" w:hAnsi="Times New Roman"/>
                <w:sz w:val="24"/>
                <w:szCs w:val="24"/>
              </w:rPr>
            </w:pPr>
            <w:r w:rsidRPr="004D6703">
              <w:rPr>
                <w:rFonts w:ascii="Times New Roman" w:hAnsi="Times New Roman"/>
                <w:sz w:val="24"/>
                <w:szCs w:val="24"/>
              </w:rPr>
              <w:t>Удовлетворен, %</w:t>
            </w:r>
          </w:p>
        </w:tc>
        <w:tc>
          <w:tcPr>
            <w:tcW w:w="1844" w:type="dxa"/>
            <w:vAlign w:val="center"/>
          </w:tcPr>
          <w:p w:rsidR="009138FE" w:rsidRPr="004D6703" w:rsidRDefault="009138FE" w:rsidP="00FB69E6">
            <w:pPr>
              <w:spacing w:line="240" w:lineRule="auto"/>
              <w:jc w:val="center"/>
              <w:rPr>
                <w:rFonts w:ascii="Times New Roman" w:hAnsi="Times New Roman"/>
                <w:sz w:val="24"/>
                <w:szCs w:val="24"/>
              </w:rPr>
            </w:pPr>
            <w:r w:rsidRPr="004D6703">
              <w:rPr>
                <w:rFonts w:ascii="Times New Roman" w:hAnsi="Times New Roman"/>
                <w:sz w:val="24"/>
                <w:szCs w:val="24"/>
              </w:rPr>
              <w:t>Скорее удовлетворен %</w:t>
            </w:r>
          </w:p>
        </w:tc>
        <w:tc>
          <w:tcPr>
            <w:tcW w:w="1844" w:type="dxa"/>
            <w:vAlign w:val="center"/>
          </w:tcPr>
          <w:p w:rsidR="009138FE" w:rsidRPr="004D6703" w:rsidRDefault="009138FE" w:rsidP="00FB69E6">
            <w:pPr>
              <w:spacing w:line="240" w:lineRule="auto"/>
              <w:ind w:firstLine="38"/>
              <w:jc w:val="center"/>
              <w:rPr>
                <w:rFonts w:ascii="Times New Roman" w:hAnsi="Times New Roman"/>
                <w:sz w:val="24"/>
                <w:szCs w:val="24"/>
              </w:rPr>
            </w:pPr>
            <w:r w:rsidRPr="004D6703">
              <w:rPr>
                <w:rFonts w:ascii="Times New Roman" w:hAnsi="Times New Roman"/>
                <w:sz w:val="24"/>
                <w:szCs w:val="24"/>
              </w:rPr>
              <w:t>Скорее не удовлетворен%</w:t>
            </w:r>
          </w:p>
        </w:tc>
        <w:tc>
          <w:tcPr>
            <w:tcW w:w="1562" w:type="dxa"/>
            <w:vAlign w:val="center"/>
          </w:tcPr>
          <w:p w:rsidR="009138FE" w:rsidRPr="004D6703" w:rsidRDefault="009138FE" w:rsidP="00FB69E6">
            <w:pPr>
              <w:spacing w:line="240" w:lineRule="auto"/>
              <w:ind w:firstLine="37"/>
              <w:jc w:val="center"/>
              <w:rPr>
                <w:rFonts w:ascii="Times New Roman" w:hAnsi="Times New Roman"/>
                <w:sz w:val="24"/>
                <w:szCs w:val="24"/>
              </w:rPr>
            </w:pPr>
            <w:r w:rsidRPr="004D6703">
              <w:rPr>
                <w:rFonts w:ascii="Times New Roman" w:hAnsi="Times New Roman"/>
                <w:sz w:val="24"/>
                <w:szCs w:val="24"/>
              </w:rPr>
              <w:t>Не удовлетворен, %</w:t>
            </w:r>
          </w:p>
        </w:tc>
      </w:tr>
      <w:tr w:rsidR="009138FE" w:rsidRPr="004D6703" w:rsidTr="00FB69E6">
        <w:tc>
          <w:tcPr>
            <w:tcW w:w="2660" w:type="dxa"/>
            <w:vAlign w:val="center"/>
          </w:tcPr>
          <w:p w:rsidR="009138FE" w:rsidRPr="004D6703" w:rsidRDefault="009138FE" w:rsidP="00FB69E6">
            <w:pPr>
              <w:spacing w:line="240" w:lineRule="auto"/>
              <w:jc w:val="center"/>
              <w:rPr>
                <w:rFonts w:ascii="Times New Roman" w:hAnsi="Times New Roman"/>
                <w:sz w:val="24"/>
                <w:szCs w:val="24"/>
              </w:rPr>
            </w:pPr>
            <w:r w:rsidRPr="004D6703">
              <w:rPr>
                <w:rFonts w:ascii="Times New Roman" w:hAnsi="Times New Roman"/>
                <w:sz w:val="24"/>
                <w:szCs w:val="24"/>
              </w:rPr>
              <w:t>удовлетворенность</w:t>
            </w:r>
          </w:p>
        </w:tc>
        <w:tc>
          <w:tcPr>
            <w:tcW w:w="1837" w:type="dxa"/>
            <w:vAlign w:val="center"/>
          </w:tcPr>
          <w:p w:rsidR="009138FE" w:rsidRPr="004D6703" w:rsidRDefault="009138FE" w:rsidP="00FB69E6">
            <w:pPr>
              <w:spacing w:line="240" w:lineRule="auto"/>
              <w:ind w:firstLine="34"/>
              <w:jc w:val="center"/>
              <w:rPr>
                <w:rFonts w:ascii="Times New Roman" w:hAnsi="Times New Roman"/>
                <w:sz w:val="24"/>
                <w:szCs w:val="24"/>
              </w:rPr>
            </w:pPr>
            <w:r w:rsidRPr="004D6703">
              <w:rPr>
                <w:rFonts w:ascii="Times New Roman" w:hAnsi="Times New Roman"/>
                <w:sz w:val="24"/>
                <w:szCs w:val="24"/>
              </w:rPr>
              <w:t>85,9</w:t>
            </w:r>
          </w:p>
        </w:tc>
        <w:tc>
          <w:tcPr>
            <w:tcW w:w="1844" w:type="dxa"/>
            <w:vAlign w:val="center"/>
          </w:tcPr>
          <w:p w:rsidR="009138FE" w:rsidRPr="004D6703" w:rsidRDefault="009138FE" w:rsidP="00FB69E6">
            <w:pPr>
              <w:spacing w:line="240" w:lineRule="auto"/>
              <w:jc w:val="center"/>
              <w:rPr>
                <w:rFonts w:ascii="Times New Roman" w:hAnsi="Times New Roman"/>
                <w:sz w:val="24"/>
                <w:szCs w:val="24"/>
              </w:rPr>
            </w:pPr>
            <w:r w:rsidRPr="004D6703">
              <w:rPr>
                <w:rFonts w:ascii="Times New Roman" w:hAnsi="Times New Roman"/>
                <w:sz w:val="24"/>
                <w:szCs w:val="24"/>
              </w:rPr>
              <w:t>5</w:t>
            </w:r>
          </w:p>
        </w:tc>
        <w:tc>
          <w:tcPr>
            <w:tcW w:w="1844" w:type="dxa"/>
            <w:vAlign w:val="center"/>
          </w:tcPr>
          <w:p w:rsidR="009138FE" w:rsidRPr="004D6703" w:rsidRDefault="009138FE" w:rsidP="00FB69E6">
            <w:pPr>
              <w:spacing w:line="240" w:lineRule="auto"/>
              <w:ind w:firstLine="38"/>
              <w:jc w:val="center"/>
              <w:rPr>
                <w:rFonts w:ascii="Times New Roman" w:hAnsi="Times New Roman"/>
                <w:sz w:val="24"/>
                <w:szCs w:val="24"/>
              </w:rPr>
            </w:pPr>
            <w:r w:rsidRPr="004D6703">
              <w:rPr>
                <w:rFonts w:ascii="Times New Roman" w:hAnsi="Times New Roman"/>
                <w:sz w:val="24"/>
                <w:szCs w:val="24"/>
              </w:rPr>
              <w:t>5,1</w:t>
            </w:r>
          </w:p>
        </w:tc>
        <w:tc>
          <w:tcPr>
            <w:tcW w:w="1562" w:type="dxa"/>
            <w:vAlign w:val="center"/>
          </w:tcPr>
          <w:p w:rsidR="009138FE" w:rsidRPr="004D6703" w:rsidRDefault="009138FE" w:rsidP="00FB69E6">
            <w:pPr>
              <w:spacing w:line="240" w:lineRule="auto"/>
              <w:ind w:firstLine="37"/>
              <w:jc w:val="center"/>
              <w:rPr>
                <w:rFonts w:ascii="Times New Roman" w:hAnsi="Times New Roman"/>
                <w:sz w:val="24"/>
                <w:szCs w:val="24"/>
              </w:rPr>
            </w:pPr>
            <w:r w:rsidRPr="004D6703">
              <w:rPr>
                <w:rFonts w:ascii="Times New Roman" w:hAnsi="Times New Roman"/>
                <w:sz w:val="24"/>
                <w:szCs w:val="24"/>
              </w:rPr>
              <w:t>4</w:t>
            </w:r>
          </w:p>
        </w:tc>
      </w:tr>
    </w:tbl>
    <w:p w:rsidR="009138FE" w:rsidRPr="004D6703" w:rsidRDefault="009138FE" w:rsidP="009138FE">
      <w:pPr>
        <w:spacing w:after="0" w:line="240" w:lineRule="auto"/>
        <w:ind w:firstLine="709"/>
        <w:jc w:val="both"/>
        <w:rPr>
          <w:rFonts w:ascii="Times New Roman" w:eastAsia="Arial Unicode MS" w:hAnsi="Times New Roman"/>
          <w:sz w:val="28"/>
          <w:szCs w:val="28"/>
          <w:lang w:eastAsia="ru-RU"/>
        </w:rPr>
      </w:pPr>
    </w:p>
    <w:p w:rsidR="009138FE" w:rsidRPr="004D6703" w:rsidRDefault="009138FE" w:rsidP="009138FE">
      <w:pPr>
        <w:spacing w:after="0" w:line="240" w:lineRule="auto"/>
        <w:ind w:firstLine="709"/>
        <w:jc w:val="both"/>
        <w:rPr>
          <w:rFonts w:ascii="Times New Roman" w:eastAsia="Arial Unicode MS" w:hAnsi="Times New Roman"/>
          <w:sz w:val="28"/>
          <w:szCs w:val="28"/>
          <w:lang w:eastAsia="ru-RU"/>
        </w:rPr>
      </w:pPr>
    </w:p>
    <w:p w:rsidR="009138FE" w:rsidRPr="004D6703" w:rsidRDefault="009138FE" w:rsidP="009138FE">
      <w:pPr>
        <w:spacing w:after="0" w:line="240" w:lineRule="auto"/>
        <w:ind w:firstLine="709"/>
        <w:jc w:val="both"/>
        <w:rPr>
          <w:rFonts w:ascii="Times New Roman" w:eastAsia="Arial Unicode MS" w:hAnsi="Times New Roman"/>
          <w:sz w:val="28"/>
          <w:szCs w:val="28"/>
          <w:lang w:eastAsia="ru-RU"/>
        </w:rPr>
      </w:pPr>
      <w:r w:rsidRPr="004D6703">
        <w:rPr>
          <w:noProof/>
          <w:lang w:eastAsia="ru-RU"/>
        </w:rPr>
        <w:drawing>
          <wp:inline distT="0" distB="0" distL="0" distR="0">
            <wp:extent cx="4572000" cy="2743200"/>
            <wp:effectExtent l="0" t="0" r="0" b="0"/>
            <wp:docPr id="55"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138FE" w:rsidRPr="004D6703" w:rsidRDefault="009138FE" w:rsidP="00E0031C">
      <w:pPr>
        <w:suppressAutoHyphens w:val="0"/>
        <w:spacing w:after="0" w:line="240" w:lineRule="auto"/>
        <w:textAlignment w:val="auto"/>
        <w:rPr>
          <w:rFonts w:ascii="Times New Roman" w:eastAsia="Calibri" w:hAnsi="Times New Roman" w:cs="Times New Roman"/>
          <w:b/>
          <w:kern w:val="0"/>
          <w:sz w:val="28"/>
          <w:szCs w:val="28"/>
          <w:lang w:eastAsia="en-US"/>
        </w:rPr>
      </w:pPr>
    </w:p>
    <w:p w:rsidR="005D2F05" w:rsidRPr="004D6703" w:rsidRDefault="005D2F05"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9138FE" w:rsidRPr="004D6703" w:rsidRDefault="009138FE"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r w:rsidRPr="004D6703">
        <w:rPr>
          <w:rFonts w:ascii="Times New Roman" w:eastAsia="Calibri" w:hAnsi="Times New Roman" w:cs="Times New Roman"/>
          <w:b/>
          <w:kern w:val="0"/>
          <w:sz w:val="28"/>
          <w:szCs w:val="28"/>
          <w:lang w:eastAsia="en-US"/>
        </w:rPr>
        <w:t>15. Рынок семеноводства</w:t>
      </w:r>
    </w:p>
    <w:p w:rsidR="005D2F05" w:rsidRPr="004D6703" w:rsidRDefault="005D2F05"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5D2F05" w:rsidRPr="004D6703" w:rsidRDefault="005D2F05" w:rsidP="005D2F05">
      <w:pPr>
        <w:pStyle w:val="ad"/>
        <w:ind w:firstLine="708"/>
        <w:jc w:val="both"/>
        <w:rPr>
          <w:sz w:val="28"/>
          <w:szCs w:val="28"/>
        </w:rPr>
      </w:pPr>
      <w:r w:rsidRPr="004D6703">
        <w:rPr>
          <w:sz w:val="28"/>
          <w:szCs w:val="28"/>
        </w:rPr>
        <w:t>На территории муниципального образования Тимашевский район сем</w:t>
      </w:r>
      <w:r w:rsidRPr="004D6703">
        <w:rPr>
          <w:sz w:val="28"/>
          <w:szCs w:val="28"/>
        </w:rPr>
        <w:t>е</w:t>
      </w:r>
      <w:r w:rsidRPr="004D6703">
        <w:rPr>
          <w:sz w:val="28"/>
          <w:szCs w:val="28"/>
        </w:rPr>
        <w:t>новодством занимается сельскохозяйственное предприятие ОАО САФ «Русь». Общая площадь производственных (семенных)  посевов составляет 1,15 тыс</w:t>
      </w:r>
      <w:proofErr w:type="gramStart"/>
      <w:r w:rsidRPr="004D6703">
        <w:rPr>
          <w:sz w:val="28"/>
          <w:szCs w:val="28"/>
        </w:rPr>
        <w:t>.г</w:t>
      </w:r>
      <w:proofErr w:type="gramEnd"/>
      <w:r w:rsidRPr="004D6703">
        <w:rPr>
          <w:sz w:val="28"/>
          <w:szCs w:val="28"/>
        </w:rPr>
        <w:t>а, из них: озимой пшеницы 1,01 тыс. га, 0,05 тыс. га озимый ячмень и семенные посевы многолетних бобовых трав 0,09 тыс. га. Семенной материал выращив</w:t>
      </w:r>
      <w:r w:rsidRPr="004D6703">
        <w:rPr>
          <w:sz w:val="28"/>
          <w:szCs w:val="28"/>
        </w:rPr>
        <w:t>а</w:t>
      </w:r>
      <w:r w:rsidRPr="004D6703">
        <w:rPr>
          <w:sz w:val="28"/>
          <w:szCs w:val="28"/>
        </w:rPr>
        <w:t>ется для собственных нужд, нужд холдинга, излишки реализуются сельскох</w:t>
      </w:r>
      <w:r w:rsidRPr="004D6703">
        <w:rPr>
          <w:sz w:val="28"/>
          <w:szCs w:val="28"/>
        </w:rPr>
        <w:t>о</w:t>
      </w:r>
      <w:r w:rsidRPr="004D6703">
        <w:rPr>
          <w:sz w:val="28"/>
          <w:szCs w:val="28"/>
        </w:rPr>
        <w:t>зяйственным предприятиям  Тимашевского района (в том числе средним и м</w:t>
      </w:r>
      <w:r w:rsidRPr="004D6703">
        <w:rPr>
          <w:sz w:val="28"/>
          <w:szCs w:val="28"/>
        </w:rPr>
        <w:t>а</w:t>
      </w:r>
      <w:r w:rsidRPr="004D6703">
        <w:rPr>
          <w:sz w:val="28"/>
          <w:szCs w:val="28"/>
        </w:rPr>
        <w:t>лым). Также в районе заложено 15,1 га питомников плодовых культур. Пито</w:t>
      </w:r>
      <w:r w:rsidRPr="004D6703">
        <w:rPr>
          <w:sz w:val="28"/>
          <w:szCs w:val="28"/>
        </w:rPr>
        <w:t>м</w:t>
      </w:r>
      <w:r w:rsidRPr="004D6703">
        <w:rPr>
          <w:sz w:val="28"/>
          <w:szCs w:val="28"/>
        </w:rPr>
        <w:t>ники семечковых культур заложены в ООО «</w:t>
      </w:r>
      <w:proofErr w:type="spellStart"/>
      <w:r w:rsidRPr="004D6703">
        <w:rPr>
          <w:sz w:val="28"/>
          <w:szCs w:val="28"/>
        </w:rPr>
        <w:t>ЭкваторАгро</w:t>
      </w:r>
      <w:proofErr w:type="spellEnd"/>
      <w:r w:rsidRPr="004D6703">
        <w:rPr>
          <w:sz w:val="28"/>
          <w:szCs w:val="28"/>
        </w:rPr>
        <w:t>» площадью 8,6 га, объем производственного посадочного материала 286 тыс. шт. Семечковые культуры заложены и в ООО «Эко Сад» площадью 1,2 га. В ООО «Эко Сад» з</w:t>
      </w:r>
      <w:r w:rsidRPr="004D6703">
        <w:rPr>
          <w:sz w:val="28"/>
          <w:szCs w:val="28"/>
        </w:rPr>
        <w:t>а</w:t>
      </w:r>
      <w:r w:rsidRPr="004D6703">
        <w:rPr>
          <w:sz w:val="28"/>
          <w:szCs w:val="28"/>
        </w:rPr>
        <w:t>ложен также питомник косточковых культур на площади 2,3 га, из них: 1 га слива, 1,3 га черешня. Общее количество производственного посадочного мат</w:t>
      </w:r>
      <w:r w:rsidRPr="004D6703">
        <w:rPr>
          <w:sz w:val="28"/>
          <w:szCs w:val="28"/>
        </w:rPr>
        <w:t>е</w:t>
      </w:r>
      <w:r w:rsidRPr="004D6703">
        <w:rPr>
          <w:sz w:val="28"/>
          <w:szCs w:val="28"/>
        </w:rPr>
        <w:t xml:space="preserve">риала на предприятии 117 тыс. шт. </w:t>
      </w:r>
    </w:p>
    <w:p w:rsidR="005D2F05" w:rsidRPr="004D6703" w:rsidRDefault="005D2F05" w:rsidP="005D2F05">
      <w:pPr>
        <w:pStyle w:val="ad"/>
        <w:ind w:firstLine="708"/>
        <w:jc w:val="both"/>
        <w:rPr>
          <w:sz w:val="28"/>
          <w:szCs w:val="28"/>
        </w:rPr>
      </w:pPr>
      <w:proofErr w:type="gramStart"/>
      <w:r w:rsidRPr="004D6703">
        <w:rPr>
          <w:sz w:val="28"/>
          <w:szCs w:val="28"/>
        </w:rPr>
        <w:t>Доля хозяйствующих субъектов частной формы собственности в общем количестве организаций всех форм собственности на данном рынке составляет 100%. Так как сельское хозяйство является одним из приоритетных направл</w:t>
      </w:r>
      <w:r w:rsidRPr="004D6703">
        <w:rPr>
          <w:sz w:val="28"/>
          <w:szCs w:val="28"/>
        </w:rPr>
        <w:t>е</w:t>
      </w:r>
      <w:r w:rsidRPr="004D6703">
        <w:rPr>
          <w:sz w:val="28"/>
          <w:szCs w:val="28"/>
        </w:rPr>
        <w:t>ний деятельности в районе и напрямую является гарантом продовольственной безопасности, необходимо предпринимать меры, направленные на дальнейшее развитие частного сектора, оказание финансовой и иных мер поддержки мес</w:t>
      </w:r>
      <w:r w:rsidRPr="004D6703">
        <w:rPr>
          <w:sz w:val="28"/>
          <w:szCs w:val="28"/>
        </w:rPr>
        <w:t>т</w:t>
      </w:r>
      <w:r w:rsidRPr="004D6703">
        <w:rPr>
          <w:sz w:val="28"/>
          <w:szCs w:val="28"/>
        </w:rPr>
        <w:t>ным семеноводческим (</w:t>
      </w:r>
      <w:proofErr w:type="spellStart"/>
      <w:r w:rsidRPr="004D6703">
        <w:rPr>
          <w:sz w:val="28"/>
          <w:szCs w:val="28"/>
        </w:rPr>
        <w:t>питомниководческим</w:t>
      </w:r>
      <w:proofErr w:type="spellEnd"/>
      <w:r w:rsidRPr="004D6703">
        <w:rPr>
          <w:sz w:val="28"/>
          <w:szCs w:val="28"/>
        </w:rPr>
        <w:t>) хозяйствам.</w:t>
      </w:r>
      <w:proofErr w:type="gramEnd"/>
    </w:p>
    <w:p w:rsidR="005D2F05" w:rsidRPr="004D6703" w:rsidRDefault="005D2F05" w:rsidP="005D2F05">
      <w:pPr>
        <w:pStyle w:val="ad"/>
        <w:ind w:firstLine="708"/>
        <w:jc w:val="both"/>
        <w:rPr>
          <w:sz w:val="28"/>
          <w:szCs w:val="28"/>
        </w:rPr>
      </w:pPr>
      <w:r w:rsidRPr="004D6703">
        <w:rPr>
          <w:sz w:val="28"/>
          <w:szCs w:val="28"/>
        </w:rPr>
        <w:t>Под урожай 2019 года сельхозпредприятиями всех форм собственности, осуществляющими деятельность на территории Тимашевского района, прио</w:t>
      </w:r>
      <w:r w:rsidRPr="004D6703">
        <w:rPr>
          <w:sz w:val="28"/>
          <w:szCs w:val="28"/>
        </w:rPr>
        <w:t>б</w:t>
      </w:r>
      <w:r w:rsidRPr="004D6703">
        <w:rPr>
          <w:sz w:val="28"/>
          <w:szCs w:val="28"/>
        </w:rPr>
        <w:t>ретено более 100 тонн оригинальных семян озимых колосовых селекции ФГ</w:t>
      </w:r>
      <w:r w:rsidRPr="004D6703">
        <w:rPr>
          <w:sz w:val="28"/>
          <w:szCs w:val="28"/>
        </w:rPr>
        <w:t>Б</w:t>
      </w:r>
      <w:r w:rsidRPr="004D6703">
        <w:rPr>
          <w:sz w:val="28"/>
          <w:szCs w:val="28"/>
        </w:rPr>
        <w:t xml:space="preserve">НУ «НЦЗ им. П.П. Лукьяненко», что позволило засеять 1200 га. Кроме того, </w:t>
      </w:r>
      <w:r w:rsidRPr="004D6703">
        <w:rPr>
          <w:sz w:val="28"/>
          <w:szCs w:val="28"/>
        </w:rPr>
        <w:lastRenderedPageBreak/>
        <w:t>элитными семенами засевается более 32,0 тыс</w:t>
      </w:r>
      <w:proofErr w:type="gramStart"/>
      <w:r w:rsidRPr="004D6703">
        <w:rPr>
          <w:sz w:val="28"/>
          <w:szCs w:val="28"/>
        </w:rPr>
        <w:t>.г</w:t>
      </w:r>
      <w:proofErr w:type="gramEnd"/>
      <w:r w:rsidRPr="004D6703">
        <w:rPr>
          <w:sz w:val="28"/>
          <w:szCs w:val="28"/>
        </w:rPr>
        <w:t>а (60%) озимого клина Тим</w:t>
      </w:r>
      <w:r w:rsidRPr="004D6703">
        <w:rPr>
          <w:sz w:val="28"/>
          <w:szCs w:val="28"/>
        </w:rPr>
        <w:t>а</w:t>
      </w:r>
      <w:r w:rsidRPr="004D6703">
        <w:rPr>
          <w:sz w:val="28"/>
          <w:szCs w:val="28"/>
        </w:rPr>
        <w:t>шевского района, что позволяет получать до 5-6 ц/га к урожайности дополн</w:t>
      </w:r>
      <w:r w:rsidRPr="004D6703">
        <w:rPr>
          <w:sz w:val="28"/>
          <w:szCs w:val="28"/>
        </w:rPr>
        <w:t>и</w:t>
      </w:r>
      <w:r w:rsidRPr="004D6703">
        <w:rPr>
          <w:sz w:val="28"/>
          <w:szCs w:val="28"/>
        </w:rPr>
        <w:t>тельно.</w:t>
      </w:r>
    </w:p>
    <w:p w:rsidR="005D2F05" w:rsidRPr="004D6703" w:rsidRDefault="005D2F05" w:rsidP="00FB69E6">
      <w:pPr>
        <w:pStyle w:val="ad"/>
        <w:ind w:firstLine="708"/>
        <w:jc w:val="both"/>
        <w:rPr>
          <w:sz w:val="28"/>
          <w:szCs w:val="28"/>
        </w:rPr>
      </w:pPr>
      <w:r w:rsidRPr="004D6703">
        <w:rPr>
          <w:sz w:val="28"/>
          <w:szCs w:val="28"/>
        </w:rPr>
        <w:t>На демонстрационной площадке озимых зерновых колосовых культур с</w:t>
      </w:r>
      <w:r w:rsidRPr="004D6703">
        <w:rPr>
          <w:sz w:val="28"/>
          <w:szCs w:val="28"/>
        </w:rPr>
        <w:t>е</w:t>
      </w:r>
      <w:r w:rsidRPr="004D6703">
        <w:rPr>
          <w:sz w:val="28"/>
          <w:szCs w:val="28"/>
        </w:rPr>
        <w:t>лекции ФГБНУ «НЦЗ им. П.П. Лукьяненко»3 июня 2019 г. на поле ИП главы КФХ Солдатовой В.В. был проведен семинар «День поля», участие приняли 120 человек.</w:t>
      </w:r>
    </w:p>
    <w:p w:rsidR="00FB69E6" w:rsidRPr="004D6703" w:rsidRDefault="00FB69E6" w:rsidP="00FB69E6">
      <w:pPr>
        <w:pStyle w:val="ad"/>
        <w:ind w:firstLine="708"/>
        <w:jc w:val="both"/>
        <w:rPr>
          <w:sz w:val="28"/>
          <w:szCs w:val="28"/>
        </w:rPr>
      </w:pPr>
      <w:r w:rsidRPr="004D6703">
        <w:rPr>
          <w:sz w:val="28"/>
          <w:szCs w:val="28"/>
        </w:rPr>
        <w:t xml:space="preserve">По мнению опрошенных потребителей вТимашевском </w:t>
      </w:r>
      <w:proofErr w:type="gramStart"/>
      <w:r w:rsidRPr="004D6703">
        <w:rPr>
          <w:sz w:val="28"/>
          <w:szCs w:val="28"/>
        </w:rPr>
        <w:t>районе</w:t>
      </w:r>
      <w:proofErr w:type="gramEnd"/>
      <w:r w:rsidRPr="004D6703">
        <w:rPr>
          <w:sz w:val="28"/>
          <w:szCs w:val="28"/>
        </w:rPr>
        <w:t xml:space="preserve"> рынок с</w:t>
      </w:r>
      <w:r w:rsidRPr="004D6703">
        <w:rPr>
          <w:sz w:val="28"/>
          <w:szCs w:val="28"/>
        </w:rPr>
        <w:t>е</w:t>
      </w:r>
      <w:r w:rsidRPr="004D6703">
        <w:rPr>
          <w:sz w:val="28"/>
          <w:szCs w:val="28"/>
        </w:rPr>
        <w:t>меноводства развит достаточно хорошо. В целом, на рынке сельскохозяйстве</w:t>
      </w:r>
      <w:r w:rsidRPr="004D6703">
        <w:rPr>
          <w:sz w:val="28"/>
          <w:szCs w:val="28"/>
        </w:rPr>
        <w:t>н</w:t>
      </w:r>
      <w:r w:rsidRPr="004D6703">
        <w:rPr>
          <w:sz w:val="28"/>
          <w:szCs w:val="28"/>
        </w:rPr>
        <w:t>ной продукции по оценкам респондентов наблюдаетсядостаточное количество предоставляемой продукции надлежащего качества.</w:t>
      </w:r>
    </w:p>
    <w:p w:rsidR="00FB69E6" w:rsidRPr="004D6703" w:rsidRDefault="00FB69E6" w:rsidP="00FB69E6">
      <w:pPr>
        <w:ind w:firstLine="709"/>
        <w:jc w:val="both"/>
        <w:rPr>
          <w:sz w:val="28"/>
          <w:szCs w:val="28"/>
        </w:rPr>
      </w:pP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2"/>
        <w:gridCol w:w="1851"/>
        <w:gridCol w:w="2140"/>
        <w:gridCol w:w="1671"/>
        <w:gridCol w:w="1962"/>
      </w:tblGrid>
      <w:tr w:rsidR="00FB69E6" w:rsidRPr="004D6703" w:rsidTr="00FB69E6">
        <w:tc>
          <w:tcPr>
            <w:tcW w:w="2232" w:type="dxa"/>
            <w:tcBorders>
              <w:top w:val="single" w:sz="4" w:space="0" w:color="000000"/>
              <w:left w:val="single" w:sz="4" w:space="0" w:color="000000"/>
              <w:bottom w:val="single" w:sz="4" w:space="0" w:color="000000"/>
              <w:right w:val="single" w:sz="4" w:space="0" w:color="000000"/>
            </w:tcBorders>
            <w:hideMark/>
          </w:tcPr>
          <w:p w:rsidR="00FB69E6" w:rsidRPr="004D6703" w:rsidRDefault="00FB69E6" w:rsidP="00FB69E6">
            <w:pPr>
              <w:pStyle w:val="ad"/>
              <w:rPr>
                <w:sz w:val="24"/>
                <w:szCs w:val="24"/>
              </w:rPr>
            </w:pPr>
            <w:r w:rsidRPr="004D6703">
              <w:rPr>
                <w:sz w:val="24"/>
                <w:szCs w:val="24"/>
              </w:rPr>
              <w:t>Показатель</w:t>
            </w:r>
          </w:p>
        </w:tc>
        <w:tc>
          <w:tcPr>
            <w:tcW w:w="1851" w:type="dxa"/>
            <w:tcBorders>
              <w:top w:val="single" w:sz="4" w:space="0" w:color="000000"/>
              <w:left w:val="single" w:sz="4" w:space="0" w:color="000000"/>
              <w:bottom w:val="single" w:sz="4" w:space="0" w:color="000000"/>
              <w:right w:val="single" w:sz="4" w:space="0" w:color="000000"/>
            </w:tcBorders>
            <w:hideMark/>
          </w:tcPr>
          <w:p w:rsidR="00FB69E6" w:rsidRPr="004D6703" w:rsidRDefault="00FB69E6" w:rsidP="00FB69E6">
            <w:pPr>
              <w:pStyle w:val="ad"/>
              <w:rPr>
                <w:sz w:val="24"/>
                <w:szCs w:val="24"/>
              </w:rPr>
            </w:pPr>
            <w:r w:rsidRPr="004D6703">
              <w:rPr>
                <w:sz w:val="24"/>
                <w:szCs w:val="24"/>
              </w:rPr>
              <w:t>Избыточно (много), %</w:t>
            </w:r>
          </w:p>
        </w:tc>
        <w:tc>
          <w:tcPr>
            <w:tcW w:w="2140" w:type="dxa"/>
            <w:tcBorders>
              <w:top w:val="single" w:sz="4" w:space="0" w:color="000000"/>
              <w:left w:val="single" w:sz="4" w:space="0" w:color="000000"/>
              <w:bottom w:val="single" w:sz="4" w:space="0" w:color="000000"/>
              <w:right w:val="single" w:sz="4" w:space="0" w:color="000000"/>
            </w:tcBorders>
            <w:hideMark/>
          </w:tcPr>
          <w:p w:rsidR="00FB69E6" w:rsidRPr="004D6703" w:rsidRDefault="00FB69E6" w:rsidP="00FB69E6">
            <w:pPr>
              <w:pStyle w:val="ad"/>
              <w:rPr>
                <w:sz w:val="24"/>
                <w:szCs w:val="24"/>
              </w:rPr>
            </w:pPr>
            <w:r w:rsidRPr="004D6703">
              <w:rPr>
                <w:sz w:val="24"/>
                <w:szCs w:val="24"/>
              </w:rPr>
              <w:t>Достаточно, %</w:t>
            </w:r>
          </w:p>
        </w:tc>
        <w:tc>
          <w:tcPr>
            <w:tcW w:w="1671" w:type="dxa"/>
            <w:tcBorders>
              <w:top w:val="single" w:sz="4" w:space="0" w:color="000000"/>
              <w:left w:val="single" w:sz="4" w:space="0" w:color="000000"/>
              <w:bottom w:val="single" w:sz="4" w:space="0" w:color="000000"/>
              <w:right w:val="single" w:sz="4" w:space="0" w:color="000000"/>
            </w:tcBorders>
            <w:hideMark/>
          </w:tcPr>
          <w:p w:rsidR="00FB69E6" w:rsidRPr="004D6703" w:rsidRDefault="00FB69E6" w:rsidP="00FB69E6">
            <w:pPr>
              <w:pStyle w:val="ad"/>
              <w:rPr>
                <w:sz w:val="24"/>
                <w:szCs w:val="24"/>
              </w:rPr>
            </w:pPr>
            <w:r w:rsidRPr="004D6703">
              <w:rPr>
                <w:sz w:val="24"/>
                <w:szCs w:val="24"/>
              </w:rPr>
              <w:t>Мало, %</w:t>
            </w:r>
          </w:p>
        </w:tc>
        <w:tc>
          <w:tcPr>
            <w:tcW w:w="1962" w:type="dxa"/>
            <w:tcBorders>
              <w:top w:val="single" w:sz="4" w:space="0" w:color="000000"/>
              <w:left w:val="single" w:sz="4" w:space="0" w:color="000000"/>
              <w:bottom w:val="single" w:sz="4" w:space="0" w:color="000000"/>
              <w:right w:val="single" w:sz="4" w:space="0" w:color="000000"/>
            </w:tcBorders>
            <w:hideMark/>
          </w:tcPr>
          <w:p w:rsidR="00FB69E6" w:rsidRPr="004D6703" w:rsidRDefault="00FB69E6" w:rsidP="00FB69E6">
            <w:pPr>
              <w:pStyle w:val="ad"/>
              <w:rPr>
                <w:sz w:val="24"/>
                <w:szCs w:val="24"/>
              </w:rPr>
            </w:pPr>
            <w:r w:rsidRPr="004D6703">
              <w:rPr>
                <w:sz w:val="24"/>
                <w:szCs w:val="24"/>
              </w:rPr>
              <w:t>Нет совсем, %</w:t>
            </w:r>
          </w:p>
        </w:tc>
      </w:tr>
      <w:tr w:rsidR="00FB69E6" w:rsidRPr="004D6703" w:rsidTr="00FB69E6">
        <w:tc>
          <w:tcPr>
            <w:tcW w:w="2232" w:type="dxa"/>
            <w:tcBorders>
              <w:top w:val="single" w:sz="4" w:space="0" w:color="000000"/>
              <w:left w:val="single" w:sz="4" w:space="0" w:color="000000"/>
              <w:bottom w:val="single" w:sz="4" w:space="0" w:color="000000"/>
              <w:right w:val="single" w:sz="4" w:space="0" w:color="000000"/>
            </w:tcBorders>
            <w:hideMark/>
          </w:tcPr>
          <w:p w:rsidR="00FB69E6" w:rsidRPr="004D6703" w:rsidRDefault="00FB69E6" w:rsidP="00FB69E6">
            <w:pPr>
              <w:pStyle w:val="ad"/>
              <w:rPr>
                <w:sz w:val="24"/>
                <w:szCs w:val="24"/>
              </w:rPr>
            </w:pPr>
            <w:r w:rsidRPr="004D6703">
              <w:rPr>
                <w:sz w:val="24"/>
                <w:szCs w:val="24"/>
              </w:rPr>
              <w:t>Насыщенность рынком</w:t>
            </w:r>
          </w:p>
        </w:tc>
        <w:tc>
          <w:tcPr>
            <w:tcW w:w="1851" w:type="dxa"/>
            <w:tcBorders>
              <w:top w:val="single" w:sz="4" w:space="0" w:color="000000"/>
              <w:left w:val="single" w:sz="4" w:space="0" w:color="000000"/>
              <w:bottom w:val="single" w:sz="4" w:space="0" w:color="000000"/>
              <w:right w:val="single" w:sz="4" w:space="0" w:color="000000"/>
            </w:tcBorders>
            <w:hideMark/>
          </w:tcPr>
          <w:p w:rsidR="00FB69E6" w:rsidRPr="004D6703" w:rsidRDefault="00FB69E6" w:rsidP="00FB69E6">
            <w:pPr>
              <w:pStyle w:val="ad"/>
              <w:rPr>
                <w:sz w:val="24"/>
                <w:szCs w:val="24"/>
              </w:rPr>
            </w:pPr>
            <w:r w:rsidRPr="004D6703">
              <w:rPr>
                <w:sz w:val="24"/>
                <w:szCs w:val="24"/>
              </w:rPr>
              <w:t>16</w:t>
            </w:r>
          </w:p>
        </w:tc>
        <w:tc>
          <w:tcPr>
            <w:tcW w:w="2140" w:type="dxa"/>
            <w:tcBorders>
              <w:top w:val="single" w:sz="4" w:space="0" w:color="000000"/>
              <w:left w:val="single" w:sz="4" w:space="0" w:color="000000"/>
              <w:bottom w:val="single" w:sz="4" w:space="0" w:color="000000"/>
              <w:right w:val="single" w:sz="4" w:space="0" w:color="000000"/>
            </w:tcBorders>
            <w:hideMark/>
          </w:tcPr>
          <w:p w:rsidR="00FB69E6" w:rsidRPr="004D6703" w:rsidRDefault="00FB69E6" w:rsidP="00FB69E6">
            <w:pPr>
              <w:pStyle w:val="ad"/>
              <w:rPr>
                <w:sz w:val="24"/>
                <w:szCs w:val="24"/>
              </w:rPr>
            </w:pPr>
            <w:r w:rsidRPr="004D6703">
              <w:rPr>
                <w:sz w:val="24"/>
                <w:szCs w:val="24"/>
              </w:rPr>
              <w:t>64</w:t>
            </w:r>
          </w:p>
        </w:tc>
        <w:tc>
          <w:tcPr>
            <w:tcW w:w="1671" w:type="dxa"/>
            <w:tcBorders>
              <w:top w:val="single" w:sz="4" w:space="0" w:color="000000"/>
              <w:left w:val="single" w:sz="4" w:space="0" w:color="000000"/>
              <w:bottom w:val="single" w:sz="4" w:space="0" w:color="000000"/>
              <w:right w:val="single" w:sz="4" w:space="0" w:color="000000"/>
            </w:tcBorders>
            <w:hideMark/>
          </w:tcPr>
          <w:p w:rsidR="00FB69E6" w:rsidRPr="004D6703" w:rsidRDefault="00FB69E6" w:rsidP="00FB69E6">
            <w:pPr>
              <w:pStyle w:val="ad"/>
              <w:rPr>
                <w:sz w:val="24"/>
                <w:szCs w:val="24"/>
              </w:rPr>
            </w:pPr>
            <w:r w:rsidRPr="004D6703">
              <w:rPr>
                <w:sz w:val="24"/>
                <w:szCs w:val="24"/>
              </w:rPr>
              <w:t>14</w:t>
            </w:r>
          </w:p>
        </w:tc>
        <w:tc>
          <w:tcPr>
            <w:tcW w:w="1962" w:type="dxa"/>
            <w:tcBorders>
              <w:top w:val="single" w:sz="4" w:space="0" w:color="000000"/>
              <w:left w:val="single" w:sz="4" w:space="0" w:color="000000"/>
              <w:bottom w:val="single" w:sz="4" w:space="0" w:color="000000"/>
              <w:right w:val="single" w:sz="4" w:space="0" w:color="000000"/>
            </w:tcBorders>
            <w:hideMark/>
          </w:tcPr>
          <w:p w:rsidR="00FB69E6" w:rsidRPr="004D6703" w:rsidRDefault="00FB69E6" w:rsidP="00FB69E6">
            <w:pPr>
              <w:pStyle w:val="ad"/>
              <w:rPr>
                <w:sz w:val="24"/>
                <w:szCs w:val="24"/>
              </w:rPr>
            </w:pPr>
            <w:r w:rsidRPr="004D6703">
              <w:rPr>
                <w:sz w:val="24"/>
                <w:szCs w:val="24"/>
              </w:rPr>
              <w:t>6,5</w:t>
            </w:r>
          </w:p>
        </w:tc>
      </w:tr>
      <w:tr w:rsidR="00FB69E6" w:rsidRPr="004D6703" w:rsidTr="00FB69E6">
        <w:tc>
          <w:tcPr>
            <w:tcW w:w="2232" w:type="dxa"/>
            <w:tcBorders>
              <w:top w:val="single" w:sz="4" w:space="0" w:color="000000"/>
              <w:left w:val="single" w:sz="4" w:space="0" w:color="000000"/>
              <w:bottom w:val="single" w:sz="4" w:space="0" w:color="000000"/>
              <w:right w:val="single" w:sz="4" w:space="0" w:color="000000"/>
            </w:tcBorders>
          </w:tcPr>
          <w:p w:rsidR="00FB69E6" w:rsidRPr="004D6703" w:rsidRDefault="00FB69E6" w:rsidP="00FB69E6">
            <w:pPr>
              <w:pStyle w:val="ad"/>
              <w:rPr>
                <w:sz w:val="24"/>
                <w:szCs w:val="24"/>
              </w:rPr>
            </w:pPr>
          </w:p>
        </w:tc>
        <w:tc>
          <w:tcPr>
            <w:tcW w:w="1851" w:type="dxa"/>
            <w:tcBorders>
              <w:top w:val="single" w:sz="4" w:space="0" w:color="000000"/>
              <w:left w:val="single" w:sz="4" w:space="0" w:color="000000"/>
              <w:bottom w:val="single" w:sz="4" w:space="0" w:color="000000"/>
              <w:right w:val="single" w:sz="4" w:space="0" w:color="000000"/>
            </w:tcBorders>
            <w:hideMark/>
          </w:tcPr>
          <w:p w:rsidR="00FB69E6" w:rsidRPr="004D6703" w:rsidRDefault="00FB69E6" w:rsidP="00FB69E6">
            <w:pPr>
              <w:pStyle w:val="ad"/>
              <w:rPr>
                <w:sz w:val="24"/>
                <w:szCs w:val="24"/>
              </w:rPr>
            </w:pPr>
            <w:r w:rsidRPr="004D6703">
              <w:rPr>
                <w:sz w:val="24"/>
                <w:szCs w:val="24"/>
              </w:rPr>
              <w:t>Удовлетворен, %</w:t>
            </w:r>
          </w:p>
        </w:tc>
        <w:tc>
          <w:tcPr>
            <w:tcW w:w="2140" w:type="dxa"/>
            <w:tcBorders>
              <w:top w:val="single" w:sz="4" w:space="0" w:color="000000"/>
              <w:left w:val="single" w:sz="4" w:space="0" w:color="000000"/>
              <w:bottom w:val="single" w:sz="4" w:space="0" w:color="000000"/>
              <w:right w:val="single" w:sz="4" w:space="0" w:color="000000"/>
            </w:tcBorders>
            <w:hideMark/>
          </w:tcPr>
          <w:p w:rsidR="00FB69E6" w:rsidRPr="004D6703" w:rsidRDefault="00FB69E6" w:rsidP="00FB69E6">
            <w:pPr>
              <w:pStyle w:val="ad"/>
              <w:rPr>
                <w:sz w:val="24"/>
                <w:szCs w:val="24"/>
              </w:rPr>
            </w:pPr>
            <w:r w:rsidRPr="004D6703">
              <w:rPr>
                <w:sz w:val="24"/>
                <w:szCs w:val="24"/>
              </w:rPr>
              <w:t>Скорее удовл</w:t>
            </w:r>
            <w:r w:rsidRPr="004D6703">
              <w:rPr>
                <w:sz w:val="24"/>
                <w:szCs w:val="24"/>
              </w:rPr>
              <w:t>е</w:t>
            </w:r>
            <w:r w:rsidRPr="004D6703">
              <w:rPr>
                <w:sz w:val="24"/>
                <w:szCs w:val="24"/>
              </w:rPr>
              <w:t>творен, %</w:t>
            </w:r>
          </w:p>
        </w:tc>
        <w:tc>
          <w:tcPr>
            <w:tcW w:w="1671" w:type="dxa"/>
            <w:tcBorders>
              <w:top w:val="single" w:sz="4" w:space="0" w:color="000000"/>
              <w:left w:val="single" w:sz="4" w:space="0" w:color="000000"/>
              <w:bottom w:val="single" w:sz="4" w:space="0" w:color="000000"/>
              <w:right w:val="single" w:sz="4" w:space="0" w:color="000000"/>
            </w:tcBorders>
            <w:hideMark/>
          </w:tcPr>
          <w:p w:rsidR="00FB69E6" w:rsidRPr="004D6703" w:rsidRDefault="00FB69E6" w:rsidP="00FB69E6">
            <w:pPr>
              <w:pStyle w:val="ad"/>
              <w:rPr>
                <w:sz w:val="24"/>
                <w:szCs w:val="24"/>
              </w:rPr>
            </w:pPr>
            <w:r w:rsidRPr="004D6703">
              <w:rPr>
                <w:sz w:val="24"/>
                <w:szCs w:val="24"/>
              </w:rPr>
              <w:t>Скорее не удовлетворен, %</w:t>
            </w:r>
          </w:p>
        </w:tc>
        <w:tc>
          <w:tcPr>
            <w:tcW w:w="1962" w:type="dxa"/>
            <w:tcBorders>
              <w:top w:val="single" w:sz="4" w:space="0" w:color="000000"/>
              <w:left w:val="single" w:sz="4" w:space="0" w:color="000000"/>
              <w:bottom w:val="single" w:sz="4" w:space="0" w:color="000000"/>
              <w:right w:val="single" w:sz="4" w:space="0" w:color="000000"/>
            </w:tcBorders>
            <w:hideMark/>
          </w:tcPr>
          <w:p w:rsidR="00FB69E6" w:rsidRPr="004D6703" w:rsidRDefault="00FB69E6" w:rsidP="00FB69E6">
            <w:pPr>
              <w:pStyle w:val="ad"/>
              <w:rPr>
                <w:sz w:val="24"/>
                <w:szCs w:val="24"/>
              </w:rPr>
            </w:pPr>
            <w:r w:rsidRPr="004D6703">
              <w:rPr>
                <w:sz w:val="24"/>
                <w:szCs w:val="24"/>
              </w:rPr>
              <w:t>Не удовлетв</w:t>
            </w:r>
            <w:r w:rsidRPr="004D6703">
              <w:rPr>
                <w:sz w:val="24"/>
                <w:szCs w:val="24"/>
              </w:rPr>
              <w:t>о</w:t>
            </w:r>
            <w:r w:rsidRPr="004D6703">
              <w:rPr>
                <w:sz w:val="24"/>
                <w:szCs w:val="24"/>
              </w:rPr>
              <w:t>рен, %</w:t>
            </w:r>
          </w:p>
        </w:tc>
      </w:tr>
      <w:tr w:rsidR="00FB69E6" w:rsidRPr="004D6703" w:rsidTr="00FB69E6">
        <w:tc>
          <w:tcPr>
            <w:tcW w:w="2232" w:type="dxa"/>
            <w:tcBorders>
              <w:top w:val="single" w:sz="4" w:space="0" w:color="auto"/>
              <w:left w:val="single" w:sz="4" w:space="0" w:color="000000"/>
              <w:bottom w:val="single" w:sz="4" w:space="0" w:color="000000"/>
              <w:right w:val="single" w:sz="4" w:space="0" w:color="000000"/>
            </w:tcBorders>
            <w:hideMark/>
          </w:tcPr>
          <w:p w:rsidR="00FB69E6" w:rsidRPr="004D6703" w:rsidRDefault="00FB69E6" w:rsidP="00FB69E6">
            <w:pPr>
              <w:pStyle w:val="ad"/>
              <w:rPr>
                <w:sz w:val="24"/>
                <w:szCs w:val="24"/>
              </w:rPr>
            </w:pPr>
            <w:r w:rsidRPr="004D6703">
              <w:rPr>
                <w:sz w:val="24"/>
                <w:szCs w:val="24"/>
              </w:rPr>
              <w:t>Удовлетворенность рынком</w:t>
            </w:r>
          </w:p>
        </w:tc>
        <w:tc>
          <w:tcPr>
            <w:tcW w:w="1851" w:type="dxa"/>
            <w:tcBorders>
              <w:top w:val="single" w:sz="4" w:space="0" w:color="000000"/>
              <w:left w:val="single" w:sz="4" w:space="0" w:color="000000"/>
              <w:bottom w:val="single" w:sz="4" w:space="0" w:color="000000"/>
              <w:right w:val="single" w:sz="4" w:space="0" w:color="000000"/>
            </w:tcBorders>
            <w:hideMark/>
          </w:tcPr>
          <w:p w:rsidR="00FB69E6" w:rsidRPr="004D6703" w:rsidRDefault="00FB69E6" w:rsidP="00FB69E6">
            <w:pPr>
              <w:pStyle w:val="ad"/>
              <w:rPr>
                <w:sz w:val="24"/>
                <w:szCs w:val="24"/>
              </w:rPr>
            </w:pPr>
            <w:r w:rsidRPr="004D6703">
              <w:rPr>
                <w:sz w:val="24"/>
                <w:szCs w:val="24"/>
              </w:rPr>
              <w:t>91</w:t>
            </w:r>
          </w:p>
        </w:tc>
        <w:tc>
          <w:tcPr>
            <w:tcW w:w="2140" w:type="dxa"/>
            <w:tcBorders>
              <w:top w:val="single" w:sz="4" w:space="0" w:color="000000"/>
              <w:left w:val="single" w:sz="4" w:space="0" w:color="000000"/>
              <w:bottom w:val="single" w:sz="4" w:space="0" w:color="000000"/>
              <w:right w:val="single" w:sz="4" w:space="0" w:color="000000"/>
            </w:tcBorders>
          </w:tcPr>
          <w:p w:rsidR="00FB69E6" w:rsidRPr="004D6703" w:rsidRDefault="00FB69E6" w:rsidP="00FB69E6">
            <w:pPr>
              <w:pStyle w:val="ad"/>
              <w:rPr>
                <w:sz w:val="24"/>
                <w:szCs w:val="24"/>
              </w:rPr>
            </w:pPr>
            <w:r w:rsidRPr="004D6703">
              <w:rPr>
                <w:sz w:val="24"/>
                <w:szCs w:val="24"/>
              </w:rPr>
              <w:t>2</w:t>
            </w:r>
          </w:p>
        </w:tc>
        <w:tc>
          <w:tcPr>
            <w:tcW w:w="1671" w:type="dxa"/>
            <w:tcBorders>
              <w:top w:val="single" w:sz="4" w:space="0" w:color="000000"/>
              <w:left w:val="single" w:sz="4" w:space="0" w:color="000000"/>
              <w:bottom w:val="single" w:sz="4" w:space="0" w:color="000000"/>
              <w:right w:val="single" w:sz="4" w:space="0" w:color="000000"/>
            </w:tcBorders>
          </w:tcPr>
          <w:p w:rsidR="00FB69E6" w:rsidRPr="004D6703" w:rsidRDefault="00FB69E6" w:rsidP="00FB69E6">
            <w:pPr>
              <w:pStyle w:val="ad"/>
              <w:rPr>
                <w:sz w:val="24"/>
                <w:szCs w:val="24"/>
              </w:rPr>
            </w:pPr>
            <w:r w:rsidRPr="004D6703">
              <w:rPr>
                <w:sz w:val="24"/>
                <w:szCs w:val="24"/>
              </w:rPr>
              <w:t>1</w:t>
            </w:r>
          </w:p>
        </w:tc>
        <w:tc>
          <w:tcPr>
            <w:tcW w:w="1962" w:type="dxa"/>
            <w:tcBorders>
              <w:top w:val="single" w:sz="4" w:space="0" w:color="000000"/>
              <w:left w:val="single" w:sz="4" w:space="0" w:color="000000"/>
              <w:bottom w:val="single" w:sz="4" w:space="0" w:color="000000"/>
              <w:right w:val="single" w:sz="4" w:space="0" w:color="000000"/>
            </w:tcBorders>
          </w:tcPr>
          <w:p w:rsidR="00FB69E6" w:rsidRPr="004D6703" w:rsidRDefault="00FB69E6" w:rsidP="00FB69E6">
            <w:pPr>
              <w:pStyle w:val="ad"/>
              <w:rPr>
                <w:sz w:val="24"/>
                <w:szCs w:val="24"/>
              </w:rPr>
            </w:pPr>
            <w:r w:rsidRPr="004D6703">
              <w:rPr>
                <w:sz w:val="24"/>
                <w:szCs w:val="24"/>
              </w:rPr>
              <w:t>5,5</w:t>
            </w:r>
          </w:p>
        </w:tc>
      </w:tr>
    </w:tbl>
    <w:p w:rsidR="00FB69E6" w:rsidRPr="004D6703" w:rsidRDefault="00FB69E6" w:rsidP="00FB69E6">
      <w:pPr>
        <w:pStyle w:val="ad"/>
        <w:ind w:firstLine="708"/>
        <w:jc w:val="both"/>
        <w:rPr>
          <w:sz w:val="28"/>
          <w:szCs w:val="28"/>
        </w:rPr>
      </w:pPr>
      <w:r w:rsidRPr="004D6703">
        <w:rPr>
          <w:sz w:val="28"/>
          <w:szCs w:val="28"/>
        </w:rPr>
        <w:t>По критерию насыщенности продукцией рынка семеноводства были п</w:t>
      </w:r>
      <w:r w:rsidRPr="004D6703">
        <w:rPr>
          <w:sz w:val="28"/>
          <w:szCs w:val="28"/>
        </w:rPr>
        <w:t>о</w:t>
      </w:r>
      <w:r w:rsidRPr="004D6703">
        <w:rPr>
          <w:sz w:val="28"/>
          <w:szCs w:val="28"/>
        </w:rPr>
        <w:t>лучены следующие ответы респондентов: 16 % считают, что рынок развит «и</w:t>
      </w:r>
      <w:r w:rsidRPr="004D6703">
        <w:rPr>
          <w:sz w:val="28"/>
          <w:szCs w:val="28"/>
        </w:rPr>
        <w:t>з</w:t>
      </w:r>
      <w:r w:rsidRPr="004D6703">
        <w:rPr>
          <w:sz w:val="28"/>
          <w:szCs w:val="28"/>
        </w:rPr>
        <w:t>быточно», 64 %  – «достаточно», 14 % респондентов ответили «мало»,    6,5 % (47 человек) – считают, что «нет совсем».</w:t>
      </w:r>
    </w:p>
    <w:p w:rsidR="00FB69E6" w:rsidRPr="004D6703" w:rsidRDefault="00FB69E6" w:rsidP="00FB69E6">
      <w:pPr>
        <w:pStyle w:val="ad"/>
        <w:ind w:firstLine="708"/>
        <w:jc w:val="both"/>
        <w:rPr>
          <w:sz w:val="28"/>
          <w:szCs w:val="28"/>
        </w:rPr>
      </w:pPr>
      <w:r w:rsidRPr="004D6703">
        <w:rPr>
          <w:sz w:val="28"/>
          <w:szCs w:val="28"/>
        </w:rPr>
        <w:t xml:space="preserve">Рынком семеноводства «удовлетворены» 91 % </w:t>
      </w:r>
      <w:proofErr w:type="gramStart"/>
      <w:r w:rsidRPr="004D6703">
        <w:rPr>
          <w:sz w:val="28"/>
          <w:szCs w:val="28"/>
        </w:rPr>
        <w:t>опрошенных</w:t>
      </w:r>
      <w:proofErr w:type="gramEnd"/>
      <w:r w:rsidRPr="004D6703">
        <w:rPr>
          <w:sz w:val="28"/>
          <w:szCs w:val="28"/>
        </w:rPr>
        <w:t>, 2 % - «ск</w:t>
      </w:r>
      <w:r w:rsidRPr="004D6703">
        <w:rPr>
          <w:sz w:val="28"/>
          <w:szCs w:val="28"/>
        </w:rPr>
        <w:t>о</w:t>
      </w:r>
      <w:r w:rsidRPr="004D6703">
        <w:rPr>
          <w:sz w:val="28"/>
          <w:szCs w:val="28"/>
        </w:rPr>
        <w:t>рее удовлетворены», 1 % - «скорее не удовлетворены», 5,5% опрошенных с</w:t>
      </w:r>
      <w:r w:rsidRPr="004D6703">
        <w:rPr>
          <w:sz w:val="28"/>
          <w:szCs w:val="28"/>
        </w:rPr>
        <w:t>о</w:t>
      </w:r>
      <w:r w:rsidRPr="004D6703">
        <w:rPr>
          <w:sz w:val="28"/>
          <w:szCs w:val="28"/>
        </w:rPr>
        <w:t>всем «не удовлетворены».</w:t>
      </w:r>
    </w:p>
    <w:p w:rsidR="00FB69E6" w:rsidRPr="004D6703" w:rsidRDefault="00FB69E6" w:rsidP="00A3479B">
      <w:pPr>
        <w:pStyle w:val="ad"/>
        <w:ind w:firstLine="708"/>
        <w:jc w:val="center"/>
        <w:rPr>
          <w:b/>
          <w:sz w:val="28"/>
          <w:szCs w:val="28"/>
        </w:rPr>
      </w:pPr>
    </w:p>
    <w:p w:rsidR="00A3479B" w:rsidRPr="004D6703" w:rsidRDefault="00FB69E6" w:rsidP="00A3479B">
      <w:pPr>
        <w:pStyle w:val="ad"/>
        <w:ind w:firstLine="708"/>
        <w:jc w:val="center"/>
        <w:rPr>
          <w:b/>
          <w:sz w:val="28"/>
          <w:szCs w:val="28"/>
        </w:rPr>
      </w:pPr>
      <w:r w:rsidRPr="004D6703">
        <w:rPr>
          <w:b/>
          <w:sz w:val="28"/>
          <w:szCs w:val="28"/>
        </w:rPr>
        <w:t xml:space="preserve">16. </w:t>
      </w:r>
      <w:r w:rsidR="00A3479B" w:rsidRPr="004D6703">
        <w:rPr>
          <w:b/>
          <w:sz w:val="28"/>
          <w:szCs w:val="28"/>
        </w:rPr>
        <w:t>Рынок переработки водных биоресурсов</w:t>
      </w:r>
    </w:p>
    <w:p w:rsidR="00A3479B" w:rsidRPr="004D6703" w:rsidRDefault="00A3479B" w:rsidP="00A3479B">
      <w:pPr>
        <w:ind w:firstLine="708"/>
        <w:jc w:val="both"/>
        <w:rPr>
          <w:b/>
          <w:sz w:val="28"/>
          <w:szCs w:val="28"/>
        </w:rPr>
      </w:pPr>
    </w:p>
    <w:p w:rsidR="00A3479B" w:rsidRPr="004D6703" w:rsidRDefault="00A3479B" w:rsidP="009269B8">
      <w:pPr>
        <w:pStyle w:val="ad"/>
        <w:ind w:firstLine="708"/>
        <w:jc w:val="both"/>
        <w:rPr>
          <w:sz w:val="28"/>
          <w:szCs w:val="28"/>
        </w:rPr>
      </w:pPr>
      <w:r w:rsidRPr="004D6703">
        <w:rPr>
          <w:sz w:val="28"/>
          <w:szCs w:val="28"/>
        </w:rPr>
        <w:t>Переработку водных биоресурсов (товарной рыбы) на территории Тим</w:t>
      </w:r>
      <w:r w:rsidRPr="004D6703">
        <w:rPr>
          <w:sz w:val="28"/>
          <w:szCs w:val="28"/>
        </w:rPr>
        <w:t>а</w:t>
      </w:r>
      <w:r w:rsidRPr="004D6703">
        <w:rPr>
          <w:sz w:val="28"/>
          <w:szCs w:val="28"/>
        </w:rPr>
        <w:t xml:space="preserve">шевского района представляют 7 хозяйствующих субъектов (индивидуальных предпринимателей) - ИП Губа С.В, </w:t>
      </w:r>
      <w:proofErr w:type="spellStart"/>
      <w:r w:rsidRPr="004D6703">
        <w:rPr>
          <w:sz w:val="28"/>
          <w:szCs w:val="28"/>
        </w:rPr>
        <w:t>Кропивка</w:t>
      </w:r>
      <w:proofErr w:type="spellEnd"/>
      <w:r w:rsidRPr="004D6703">
        <w:rPr>
          <w:sz w:val="28"/>
          <w:szCs w:val="28"/>
        </w:rPr>
        <w:t xml:space="preserve"> А.В., ИП Бородавка А.Г., ИП </w:t>
      </w:r>
      <w:proofErr w:type="spellStart"/>
      <w:r w:rsidRPr="004D6703">
        <w:rPr>
          <w:sz w:val="28"/>
          <w:szCs w:val="28"/>
        </w:rPr>
        <w:t>Шкутков</w:t>
      </w:r>
      <w:proofErr w:type="spellEnd"/>
      <w:r w:rsidRPr="004D6703">
        <w:rPr>
          <w:sz w:val="28"/>
          <w:szCs w:val="28"/>
        </w:rPr>
        <w:t xml:space="preserve"> А.А., ИП </w:t>
      </w:r>
      <w:proofErr w:type="spellStart"/>
      <w:r w:rsidRPr="004D6703">
        <w:rPr>
          <w:sz w:val="28"/>
          <w:szCs w:val="28"/>
        </w:rPr>
        <w:t>Брыков</w:t>
      </w:r>
      <w:proofErr w:type="spellEnd"/>
      <w:r w:rsidRPr="004D6703">
        <w:rPr>
          <w:sz w:val="28"/>
          <w:szCs w:val="28"/>
        </w:rPr>
        <w:t xml:space="preserve">, ИП Яковина Д.А., ИП </w:t>
      </w:r>
      <w:proofErr w:type="spellStart"/>
      <w:r w:rsidRPr="004D6703">
        <w:rPr>
          <w:sz w:val="28"/>
          <w:szCs w:val="28"/>
        </w:rPr>
        <w:t>Завгородний</w:t>
      </w:r>
      <w:proofErr w:type="spellEnd"/>
      <w:r w:rsidRPr="004D6703">
        <w:rPr>
          <w:sz w:val="28"/>
          <w:szCs w:val="28"/>
        </w:rPr>
        <w:t xml:space="preserve"> Е.В.</w:t>
      </w:r>
      <w:r w:rsidR="009269B8" w:rsidRPr="004D6703">
        <w:rPr>
          <w:sz w:val="28"/>
          <w:szCs w:val="28"/>
        </w:rPr>
        <w:t xml:space="preserve"> Доля орг</w:t>
      </w:r>
      <w:r w:rsidR="009269B8" w:rsidRPr="004D6703">
        <w:rPr>
          <w:sz w:val="28"/>
          <w:szCs w:val="28"/>
        </w:rPr>
        <w:t>а</w:t>
      </w:r>
      <w:r w:rsidR="009269B8" w:rsidRPr="004D6703">
        <w:rPr>
          <w:sz w:val="28"/>
          <w:szCs w:val="28"/>
        </w:rPr>
        <w:t>низаций частного сектора на рынке товарной аквакультуры составляет 100 %.</w:t>
      </w:r>
    </w:p>
    <w:p w:rsidR="009269B8" w:rsidRPr="004D6703" w:rsidRDefault="009269B8" w:rsidP="009269B8">
      <w:pPr>
        <w:pStyle w:val="ad"/>
        <w:ind w:firstLine="708"/>
        <w:jc w:val="both"/>
        <w:rPr>
          <w:sz w:val="28"/>
          <w:szCs w:val="28"/>
        </w:rPr>
      </w:pPr>
      <w:r w:rsidRPr="004D6703">
        <w:rPr>
          <w:sz w:val="28"/>
          <w:szCs w:val="28"/>
        </w:rPr>
        <w:t xml:space="preserve">Годовой объем переработки товарной рыбы в 2018 году составил 236 тонн. </w:t>
      </w:r>
    </w:p>
    <w:p w:rsidR="009269B8" w:rsidRPr="004D6703" w:rsidRDefault="009269B8" w:rsidP="009269B8">
      <w:pPr>
        <w:pStyle w:val="ad"/>
        <w:ind w:firstLine="708"/>
        <w:jc w:val="both"/>
        <w:rPr>
          <w:sz w:val="28"/>
          <w:szCs w:val="28"/>
        </w:rPr>
      </w:pPr>
      <w:r w:rsidRPr="004D6703">
        <w:rPr>
          <w:sz w:val="28"/>
          <w:szCs w:val="28"/>
        </w:rPr>
        <w:t>Основной задачей по содействию развитию конкуренции на рынке явл</w:t>
      </w:r>
      <w:r w:rsidRPr="004D6703">
        <w:rPr>
          <w:sz w:val="28"/>
          <w:szCs w:val="28"/>
        </w:rPr>
        <w:t>я</w:t>
      </w:r>
      <w:r w:rsidRPr="004D6703">
        <w:rPr>
          <w:sz w:val="28"/>
          <w:szCs w:val="28"/>
        </w:rPr>
        <w:t>ется сохранение существующей доли организаций частной формы собственн</w:t>
      </w:r>
      <w:r w:rsidRPr="004D6703">
        <w:rPr>
          <w:sz w:val="28"/>
          <w:szCs w:val="28"/>
        </w:rPr>
        <w:t>о</w:t>
      </w:r>
      <w:r w:rsidRPr="004D6703">
        <w:rPr>
          <w:sz w:val="28"/>
          <w:szCs w:val="28"/>
        </w:rPr>
        <w:t xml:space="preserve">сти и обеспечение поддержки предприятий рыбохозяйственного комплекса. </w:t>
      </w:r>
    </w:p>
    <w:p w:rsidR="00A3479B" w:rsidRPr="004D6703" w:rsidRDefault="00A3479B" w:rsidP="00A3479B">
      <w:pPr>
        <w:pStyle w:val="ad"/>
        <w:ind w:firstLine="708"/>
        <w:jc w:val="both"/>
        <w:rPr>
          <w:sz w:val="28"/>
          <w:szCs w:val="28"/>
        </w:rPr>
      </w:pPr>
      <w:r w:rsidRPr="004D6703">
        <w:rPr>
          <w:sz w:val="28"/>
          <w:szCs w:val="28"/>
        </w:rPr>
        <w:t>Проблемным вопросом в развитии рынка переработки водных биоресу</w:t>
      </w:r>
      <w:r w:rsidRPr="004D6703">
        <w:rPr>
          <w:sz w:val="28"/>
          <w:szCs w:val="28"/>
        </w:rPr>
        <w:t>р</w:t>
      </w:r>
      <w:r w:rsidRPr="004D6703">
        <w:rPr>
          <w:sz w:val="28"/>
          <w:szCs w:val="28"/>
        </w:rPr>
        <w:t xml:space="preserve">сов является </w:t>
      </w:r>
      <w:proofErr w:type="gramStart"/>
      <w:r w:rsidRPr="004D6703">
        <w:rPr>
          <w:sz w:val="28"/>
          <w:szCs w:val="28"/>
        </w:rPr>
        <w:t>низкая</w:t>
      </w:r>
      <w:proofErr w:type="gramEnd"/>
      <w:r w:rsidRPr="004D6703">
        <w:rPr>
          <w:sz w:val="28"/>
          <w:szCs w:val="28"/>
        </w:rPr>
        <w:t xml:space="preserve"> востребованность у покупателей на рынке переработанной речной рыбы. </w:t>
      </w:r>
    </w:p>
    <w:p w:rsidR="009C21FF" w:rsidRPr="004D6703" w:rsidRDefault="00A3479B" w:rsidP="009C21FF">
      <w:pPr>
        <w:pStyle w:val="ad"/>
        <w:ind w:firstLine="708"/>
        <w:jc w:val="both"/>
        <w:rPr>
          <w:sz w:val="28"/>
          <w:szCs w:val="28"/>
        </w:rPr>
      </w:pPr>
      <w:r w:rsidRPr="004D6703">
        <w:rPr>
          <w:color w:val="000000"/>
          <w:sz w:val="28"/>
          <w:szCs w:val="28"/>
        </w:rPr>
        <w:lastRenderedPageBreak/>
        <w:t>Одним из условий поддержки рынка переработки водных биоресурсов является информирование индивидуальных предпринимателей о мерах гос</w:t>
      </w:r>
      <w:r w:rsidRPr="004D6703">
        <w:rPr>
          <w:color w:val="000000"/>
          <w:sz w:val="28"/>
          <w:szCs w:val="28"/>
        </w:rPr>
        <w:t>у</w:t>
      </w:r>
      <w:r w:rsidRPr="004D6703">
        <w:rPr>
          <w:color w:val="000000"/>
          <w:sz w:val="28"/>
          <w:szCs w:val="28"/>
        </w:rPr>
        <w:t xml:space="preserve">дарственной поддержки. </w:t>
      </w:r>
      <w:r w:rsidRPr="004D6703">
        <w:rPr>
          <w:sz w:val="28"/>
          <w:szCs w:val="28"/>
        </w:rPr>
        <w:t>В течение 2019 года оказывались консультационные услуги индивидуальным предпринимателям занимающимся переработкой во</w:t>
      </w:r>
      <w:r w:rsidRPr="004D6703">
        <w:rPr>
          <w:sz w:val="28"/>
          <w:szCs w:val="28"/>
        </w:rPr>
        <w:t>д</w:t>
      </w:r>
      <w:r w:rsidRPr="004D6703">
        <w:rPr>
          <w:sz w:val="28"/>
          <w:szCs w:val="28"/>
        </w:rPr>
        <w:t>ных биоресурсов.</w:t>
      </w:r>
    </w:p>
    <w:p w:rsidR="009C21FF" w:rsidRPr="004D6703" w:rsidRDefault="009C21FF" w:rsidP="009C21FF">
      <w:pPr>
        <w:pStyle w:val="ad"/>
        <w:ind w:firstLine="708"/>
        <w:jc w:val="both"/>
        <w:rPr>
          <w:b/>
          <w:sz w:val="28"/>
          <w:szCs w:val="28"/>
        </w:rPr>
      </w:pPr>
      <w:r w:rsidRPr="004D6703">
        <w:rPr>
          <w:sz w:val="28"/>
          <w:szCs w:val="28"/>
        </w:rPr>
        <w:t xml:space="preserve">По мнению опрошенных потребителей вТимашевском </w:t>
      </w:r>
      <w:proofErr w:type="gramStart"/>
      <w:r w:rsidRPr="004D6703">
        <w:rPr>
          <w:sz w:val="28"/>
          <w:szCs w:val="28"/>
        </w:rPr>
        <w:t>районе</w:t>
      </w:r>
      <w:proofErr w:type="gramEnd"/>
      <w:r w:rsidRPr="004D6703">
        <w:rPr>
          <w:sz w:val="28"/>
          <w:szCs w:val="28"/>
        </w:rPr>
        <w:t xml:space="preserve"> рынок п</w:t>
      </w:r>
      <w:r w:rsidRPr="004D6703">
        <w:rPr>
          <w:sz w:val="28"/>
          <w:szCs w:val="28"/>
        </w:rPr>
        <w:t>е</w:t>
      </w:r>
      <w:r w:rsidRPr="004D6703">
        <w:rPr>
          <w:sz w:val="28"/>
          <w:szCs w:val="28"/>
        </w:rPr>
        <w:t>реработки водных биоресурсов развит достаточно хорошо. В целом, на рынке сельскохозяйственной продукции вТимашевском районе по оценкам респо</w:t>
      </w:r>
      <w:r w:rsidRPr="004D6703">
        <w:rPr>
          <w:sz w:val="28"/>
          <w:szCs w:val="28"/>
        </w:rPr>
        <w:t>н</w:t>
      </w:r>
      <w:r w:rsidRPr="004D6703">
        <w:rPr>
          <w:sz w:val="28"/>
          <w:szCs w:val="28"/>
        </w:rPr>
        <w:t>дентов наблюдается достаточное количество предоставляемой продукции надлежащего качества.</w:t>
      </w:r>
    </w:p>
    <w:p w:rsidR="009C21FF" w:rsidRPr="004D6703" w:rsidRDefault="009C21FF" w:rsidP="009C21FF">
      <w:pPr>
        <w:pStyle w:val="ad"/>
        <w:jc w:val="both"/>
        <w:rPr>
          <w:sz w:val="28"/>
          <w:szCs w:val="28"/>
        </w:rPr>
      </w:pP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2"/>
        <w:gridCol w:w="1851"/>
        <w:gridCol w:w="2140"/>
        <w:gridCol w:w="1671"/>
        <w:gridCol w:w="1962"/>
      </w:tblGrid>
      <w:tr w:rsidR="009C21FF" w:rsidRPr="004D6703" w:rsidTr="00C76B0A">
        <w:tc>
          <w:tcPr>
            <w:tcW w:w="2232" w:type="dxa"/>
            <w:tcBorders>
              <w:top w:val="single" w:sz="4" w:space="0" w:color="000000"/>
              <w:left w:val="single" w:sz="4" w:space="0" w:color="000000"/>
              <w:bottom w:val="single" w:sz="4" w:space="0" w:color="000000"/>
              <w:right w:val="single" w:sz="4" w:space="0" w:color="000000"/>
            </w:tcBorders>
            <w:hideMark/>
          </w:tcPr>
          <w:p w:rsidR="009C21FF" w:rsidRPr="004D6703" w:rsidRDefault="009C21FF" w:rsidP="009C21FF">
            <w:pPr>
              <w:pStyle w:val="ad"/>
              <w:jc w:val="both"/>
              <w:rPr>
                <w:sz w:val="24"/>
                <w:szCs w:val="24"/>
              </w:rPr>
            </w:pPr>
            <w:r w:rsidRPr="004D6703">
              <w:rPr>
                <w:sz w:val="24"/>
                <w:szCs w:val="24"/>
              </w:rPr>
              <w:t>Показатель</w:t>
            </w:r>
          </w:p>
        </w:tc>
        <w:tc>
          <w:tcPr>
            <w:tcW w:w="1851" w:type="dxa"/>
            <w:tcBorders>
              <w:top w:val="single" w:sz="4" w:space="0" w:color="000000"/>
              <w:left w:val="single" w:sz="4" w:space="0" w:color="000000"/>
              <w:bottom w:val="single" w:sz="4" w:space="0" w:color="000000"/>
              <w:right w:val="single" w:sz="4" w:space="0" w:color="000000"/>
            </w:tcBorders>
            <w:hideMark/>
          </w:tcPr>
          <w:p w:rsidR="009C21FF" w:rsidRPr="004D6703" w:rsidRDefault="009C21FF" w:rsidP="009C21FF">
            <w:pPr>
              <w:pStyle w:val="ad"/>
              <w:jc w:val="both"/>
              <w:rPr>
                <w:sz w:val="24"/>
                <w:szCs w:val="24"/>
              </w:rPr>
            </w:pPr>
            <w:r w:rsidRPr="004D6703">
              <w:rPr>
                <w:sz w:val="24"/>
                <w:szCs w:val="24"/>
              </w:rPr>
              <w:t>Избыточно (много), %</w:t>
            </w:r>
          </w:p>
        </w:tc>
        <w:tc>
          <w:tcPr>
            <w:tcW w:w="2140" w:type="dxa"/>
            <w:tcBorders>
              <w:top w:val="single" w:sz="4" w:space="0" w:color="000000"/>
              <w:left w:val="single" w:sz="4" w:space="0" w:color="000000"/>
              <w:bottom w:val="single" w:sz="4" w:space="0" w:color="000000"/>
              <w:right w:val="single" w:sz="4" w:space="0" w:color="000000"/>
            </w:tcBorders>
            <w:hideMark/>
          </w:tcPr>
          <w:p w:rsidR="009C21FF" w:rsidRPr="004D6703" w:rsidRDefault="009C21FF" w:rsidP="009C21FF">
            <w:pPr>
              <w:pStyle w:val="ad"/>
              <w:jc w:val="both"/>
              <w:rPr>
                <w:sz w:val="24"/>
                <w:szCs w:val="24"/>
              </w:rPr>
            </w:pPr>
            <w:r w:rsidRPr="004D6703">
              <w:rPr>
                <w:sz w:val="24"/>
                <w:szCs w:val="24"/>
              </w:rPr>
              <w:t>Достаточно, %</w:t>
            </w:r>
          </w:p>
        </w:tc>
        <w:tc>
          <w:tcPr>
            <w:tcW w:w="1671" w:type="dxa"/>
            <w:tcBorders>
              <w:top w:val="single" w:sz="4" w:space="0" w:color="000000"/>
              <w:left w:val="single" w:sz="4" w:space="0" w:color="000000"/>
              <w:bottom w:val="single" w:sz="4" w:space="0" w:color="000000"/>
              <w:right w:val="single" w:sz="4" w:space="0" w:color="000000"/>
            </w:tcBorders>
            <w:hideMark/>
          </w:tcPr>
          <w:p w:rsidR="009C21FF" w:rsidRPr="004D6703" w:rsidRDefault="009C21FF" w:rsidP="009C21FF">
            <w:pPr>
              <w:pStyle w:val="ad"/>
              <w:jc w:val="both"/>
              <w:rPr>
                <w:sz w:val="24"/>
                <w:szCs w:val="24"/>
              </w:rPr>
            </w:pPr>
            <w:r w:rsidRPr="004D6703">
              <w:rPr>
                <w:sz w:val="24"/>
                <w:szCs w:val="24"/>
              </w:rPr>
              <w:t>Мало, %</w:t>
            </w:r>
          </w:p>
        </w:tc>
        <w:tc>
          <w:tcPr>
            <w:tcW w:w="1962" w:type="dxa"/>
            <w:tcBorders>
              <w:top w:val="single" w:sz="4" w:space="0" w:color="000000"/>
              <w:left w:val="single" w:sz="4" w:space="0" w:color="000000"/>
              <w:bottom w:val="single" w:sz="4" w:space="0" w:color="000000"/>
              <w:right w:val="single" w:sz="4" w:space="0" w:color="000000"/>
            </w:tcBorders>
            <w:hideMark/>
          </w:tcPr>
          <w:p w:rsidR="009C21FF" w:rsidRPr="004D6703" w:rsidRDefault="009C21FF" w:rsidP="009C21FF">
            <w:pPr>
              <w:pStyle w:val="ad"/>
              <w:jc w:val="both"/>
              <w:rPr>
                <w:sz w:val="24"/>
                <w:szCs w:val="24"/>
              </w:rPr>
            </w:pPr>
            <w:r w:rsidRPr="004D6703">
              <w:rPr>
                <w:sz w:val="24"/>
                <w:szCs w:val="24"/>
              </w:rPr>
              <w:t>Нет совсем, %</w:t>
            </w:r>
          </w:p>
        </w:tc>
      </w:tr>
      <w:tr w:rsidR="009C21FF" w:rsidRPr="004D6703" w:rsidTr="00C76B0A">
        <w:tc>
          <w:tcPr>
            <w:tcW w:w="2232" w:type="dxa"/>
            <w:tcBorders>
              <w:top w:val="single" w:sz="4" w:space="0" w:color="000000"/>
              <w:left w:val="single" w:sz="4" w:space="0" w:color="000000"/>
              <w:bottom w:val="single" w:sz="4" w:space="0" w:color="000000"/>
              <w:right w:val="single" w:sz="4" w:space="0" w:color="000000"/>
            </w:tcBorders>
            <w:hideMark/>
          </w:tcPr>
          <w:p w:rsidR="009C21FF" w:rsidRPr="004D6703" w:rsidRDefault="009C21FF" w:rsidP="009C21FF">
            <w:pPr>
              <w:pStyle w:val="ad"/>
              <w:jc w:val="both"/>
              <w:rPr>
                <w:sz w:val="24"/>
                <w:szCs w:val="24"/>
              </w:rPr>
            </w:pPr>
            <w:r w:rsidRPr="004D6703">
              <w:rPr>
                <w:sz w:val="24"/>
                <w:szCs w:val="24"/>
              </w:rPr>
              <w:t>Насыщенность рынком</w:t>
            </w:r>
          </w:p>
        </w:tc>
        <w:tc>
          <w:tcPr>
            <w:tcW w:w="1851" w:type="dxa"/>
            <w:tcBorders>
              <w:top w:val="single" w:sz="4" w:space="0" w:color="000000"/>
              <w:left w:val="single" w:sz="4" w:space="0" w:color="000000"/>
              <w:bottom w:val="single" w:sz="4" w:space="0" w:color="000000"/>
              <w:right w:val="single" w:sz="4" w:space="0" w:color="000000"/>
            </w:tcBorders>
          </w:tcPr>
          <w:p w:rsidR="009C21FF" w:rsidRPr="004D6703" w:rsidRDefault="009C21FF" w:rsidP="009C21FF">
            <w:pPr>
              <w:pStyle w:val="ad"/>
              <w:jc w:val="both"/>
              <w:rPr>
                <w:sz w:val="24"/>
                <w:szCs w:val="24"/>
              </w:rPr>
            </w:pPr>
            <w:r w:rsidRPr="004D6703">
              <w:rPr>
                <w:sz w:val="24"/>
                <w:szCs w:val="24"/>
              </w:rPr>
              <w:t>16,3</w:t>
            </w:r>
          </w:p>
        </w:tc>
        <w:tc>
          <w:tcPr>
            <w:tcW w:w="2140" w:type="dxa"/>
            <w:tcBorders>
              <w:top w:val="single" w:sz="4" w:space="0" w:color="000000"/>
              <w:left w:val="single" w:sz="4" w:space="0" w:color="000000"/>
              <w:bottom w:val="single" w:sz="4" w:space="0" w:color="000000"/>
              <w:right w:val="single" w:sz="4" w:space="0" w:color="000000"/>
            </w:tcBorders>
          </w:tcPr>
          <w:p w:rsidR="009C21FF" w:rsidRPr="004D6703" w:rsidRDefault="009C21FF" w:rsidP="009C21FF">
            <w:pPr>
              <w:pStyle w:val="ad"/>
              <w:jc w:val="both"/>
              <w:rPr>
                <w:sz w:val="24"/>
                <w:szCs w:val="24"/>
              </w:rPr>
            </w:pPr>
            <w:r w:rsidRPr="004D6703">
              <w:rPr>
                <w:sz w:val="24"/>
                <w:szCs w:val="24"/>
              </w:rPr>
              <w:t>60,2</w:t>
            </w:r>
          </w:p>
        </w:tc>
        <w:tc>
          <w:tcPr>
            <w:tcW w:w="1671" w:type="dxa"/>
            <w:tcBorders>
              <w:top w:val="single" w:sz="4" w:space="0" w:color="000000"/>
              <w:left w:val="single" w:sz="4" w:space="0" w:color="000000"/>
              <w:bottom w:val="single" w:sz="4" w:space="0" w:color="000000"/>
              <w:right w:val="single" w:sz="4" w:space="0" w:color="000000"/>
            </w:tcBorders>
          </w:tcPr>
          <w:p w:rsidR="009C21FF" w:rsidRPr="004D6703" w:rsidRDefault="009C21FF" w:rsidP="009C21FF">
            <w:pPr>
              <w:pStyle w:val="ad"/>
              <w:jc w:val="both"/>
              <w:rPr>
                <w:sz w:val="24"/>
                <w:szCs w:val="24"/>
              </w:rPr>
            </w:pPr>
            <w:r w:rsidRPr="004D6703">
              <w:rPr>
                <w:sz w:val="24"/>
                <w:szCs w:val="24"/>
              </w:rPr>
              <w:t>11,7</w:t>
            </w:r>
          </w:p>
        </w:tc>
        <w:tc>
          <w:tcPr>
            <w:tcW w:w="1962" w:type="dxa"/>
            <w:tcBorders>
              <w:top w:val="single" w:sz="4" w:space="0" w:color="000000"/>
              <w:left w:val="single" w:sz="4" w:space="0" w:color="000000"/>
              <w:bottom w:val="single" w:sz="4" w:space="0" w:color="000000"/>
              <w:right w:val="single" w:sz="4" w:space="0" w:color="000000"/>
            </w:tcBorders>
          </w:tcPr>
          <w:p w:rsidR="009C21FF" w:rsidRPr="004D6703" w:rsidRDefault="009C21FF" w:rsidP="009C21FF">
            <w:pPr>
              <w:pStyle w:val="ad"/>
              <w:jc w:val="both"/>
              <w:rPr>
                <w:sz w:val="24"/>
                <w:szCs w:val="24"/>
              </w:rPr>
            </w:pPr>
            <w:r w:rsidRPr="004D6703">
              <w:rPr>
                <w:sz w:val="24"/>
                <w:szCs w:val="24"/>
              </w:rPr>
              <w:t>11,8</w:t>
            </w:r>
          </w:p>
        </w:tc>
      </w:tr>
      <w:tr w:rsidR="009C21FF" w:rsidRPr="004D6703" w:rsidTr="00C76B0A">
        <w:tc>
          <w:tcPr>
            <w:tcW w:w="2232" w:type="dxa"/>
            <w:tcBorders>
              <w:top w:val="single" w:sz="4" w:space="0" w:color="000000"/>
              <w:left w:val="single" w:sz="4" w:space="0" w:color="000000"/>
              <w:bottom w:val="single" w:sz="4" w:space="0" w:color="000000"/>
              <w:right w:val="single" w:sz="4" w:space="0" w:color="000000"/>
            </w:tcBorders>
          </w:tcPr>
          <w:p w:rsidR="009C21FF" w:rsidRPr="004D6703" w:rsidRDefault="009C21FF" w:rsidP="009C21FF">
            <w:pPr>
              <w:pStyle w:val="ad"/>
              <w:jc w:val="both"/>
              <w:rPr>
                <w:sz w:val="24"/>
                <w:szCs w:val="24"/>
              </w:rPr>
            </w:pPr>
          </w:p>
        </w:tc>
        <w:tc>
          <w:tcPr>
            <w:tcW w:w="1851" w:type="dxa"/>
            <w:tcBorders>
              <w:top w:val="single" w:sz="4" w:space="0" w:color="000000"/>
              <w:left w:val="single" w:sz="4" w:space="0" w:color="000000"/>
              <w:bottom w:val="single" w:sz="4" w:space="0" w:color="000000"/>
              <w:right w:val="single" w:sz="4" w:space="0" w:color="000000"/>
            </w:tcBorders>
            <w:hideMark/>
          </w:tcPr>
          <w:p w:rsidR="009C21FF" w:rsidRPr="004D6703" w:rsidRDefault="009C21FF" w:rsidP="009C21FF">
            <w:pPr>
              <w:pStyle w:val="ad"/>
              <w:jc w:val="both"/>
              <w:rPr>
                <w:sz w:val="24"/>
                <w:szCs w:val="24"/>
              </w:rPr>
            </w:pPr>
            <w:r w:rsidRPr="004D6703">
              <w:rPr>
                <w:sz w:val="24"/>
                <w:szCs w:val="24"/>
              </w:rPr>
              <w:t>Удовлетворен, %</w:t>
            </w:r>
          </w:p>
        </w:tc>
        <w:tc>
          <w:tcPr>
            <w:tcW w:w="2140" w:type="dxa"/>
            <w:tcBorders>
              <w:top w:val="single" w:sz="4" w:space="0" w:color="000000"/>
              <w:left w:val="single" w:sz="4" w:space="0" w:color="000000"/>
              <w:bottom w:val="single" w:sz="4" w:space="0" w:color="000000"/>
              <w:right w:val="single" w:sz="4" w:space="0" w:color="000000"/>
            </w:tcBorders>
            <w:hideMark/>
          </w:tcPr>
          <w:p w:rsidR="009C21FF" w:rsidRPr="004D6703" w:rsidRDefault="009C21FF" w:rsidP="009C21FF">
            <w:pPr>
              <w:pStyle w:val="ad"/>
              <w:jc w:val="both"/>
              <w:rPr>
                <w:sz w:val="24"/>
                <w:szCs w:val="24"/>
              </w:rPr>
            </w:pPr>
            <w:r w:rsidRPr="004D6703">
              <w:rPr>
                <w:sz w:val="24"/>
                <w:szCs w:val="24"/>
              </w:rPr>
              <w:t>Скорее удовл</w:t>
            </w:r>
            <w:r w:rsidRPr="004D6703">
              <w:rPr>
                <w:sz w:val="24"/>
                <w:szCs w:val="24"/>
              </w:rPr>
              <w:t>е</w:t>
            </w:r>
            <w:r w:rsidRPr="004D6703">
              <w:rPr>
                <w:sz w:val="24"/>
                <w:szCs w:val="24"/>
              </w:rPr>
              <w:t>творен, %</w:t>
            </w:r>
          </w:p>
        </w:tc>
        <w:tc>
          <w:tcPr>
            <w:tcW w:w="1671" w:type="dxa"/>
            <w:tcBorders>
              <w:top w:val="single" w:sz="4" w:space="0" w:color="000000"/>
              <w:left w:val="single" w:sz="4" w:space="0" w:color="000000"/>
              <w:bottom w:val="single" w:sz="4" w:space="0" w:color="000000"/>
              <w:right w:val="single" w:sz="4" w:space="0" w:color="000000"/>
            </w:tcBorders>
            <w:hideMark/>
          </w:tcPr>
          <w:p w:rsidR="009C21FF" w:rsidRPr="004D6703" w:rsidRDefault="009C21FF" w:rsidP="009C21FF">
            <w:pPr>
              <w:pStyle w:val="ad"/>
              <w:jc w:val="both"/>
              <w:rPr>
                <w:sz w:val="24"/>
                <w:szCs w:val="24"/>
              </w:rPr>
            </w:pPr>
            <w:r w:rsidRPr="004D6703">
              <w:rPr>
                <w:sz w:val="24"/>
                <w:szCs w:val="24"/>
              </w:rPr>
              <w:t>Скорее не удовлетворен, %</w:t>
            </w:r>
          </w:p>
        </w:tc>
        <w:tc>
          <w:tcPr>
            <w:tcW w:w="1962" w:type="dxa"/>
            <w:tcBorders>
              <w:top w:val="single" w:sz="4" w:space="0" w:color="000000"/>
              <w:left w:val="single" w:sz="4" w:space="0" w:color="000000"/>
              <w:bottom w:val="single" w:sz="4" w:space="0" w:color="000000"/>
              <w:right w:val="single" w:sz="4" w:space="0" w:color="000000"/>
            </w:tcBorders>
            <w:hideMark/>
          </w:tcPr>
          <w:p w:rsidR="009C21FF" w:rsidRPr="004D6703" w:rsidRDefault="009C21FF" w:rsidP="009C21FF">
            <w:pPr>
              <w:pStyle w:val="ad"/>
              <w:jc w:val="both"/>
              <w:rPr>
                <w:sz w:val="24"/>
                <w:szCs w:val="24"/>
              </w:rPr>
            </w:pPr>
            <w:r w:rsidRPr="004D6703">
              <w:rPr>
                <w:sz w:val="24"/>
                <w:szCs w:val="24"/>
              </w:rPr>
              <w:t>Не удовлетв</w:t>
            </w:r>
            <w:r w:rsidRPr="004D6703">
              <w:rPr>
                <w:sz w:val="24"/>
                <w:szCs w:val="24"/>
              </w:rPr>
              <w:t>о</w:t>
            </w:r>
            <w:r w:rsidRPr="004D6703">
              <w:rPr>
                <w:sz w:val="24"/>
                <w:szCs w:val="24"/>
              </w:rPr>
              <w:t>рен, %</w:t>
            </w:r>
          </w:p>
        </w:tc>
      </w:tr>
      <w:tr w:rsidR="009C21FF" w:rsidRPr="004D6703" w:rsidTr="00C76B0A">
        <w:tc>
          <w:tcPr>
            <w:tcW w:w="2232" w:type="dxa"/>
            <w:tcBorders>
              <w:top w:val="single" w:sz="4" w:space="0" w:color="auto"/>
              <w:left w:val="single" w:sz="4" w:space="0" w:color="000000"/>
              <w:bottom w:val="single" w:sz="4" w:space="0" w:color="000000"/>
              <w:right w:val="single" w:sz="4" w:space="0" w:color="000000"/>
            </w:tcBorders>
            <w:hideMark/>
          </w:tcPr>
          <w:p w:rsidR="009C21FF" w:rsidRPr="004D6703" w:rsidRDefault="009C21FF" w:rsidP="009C21FF">
            <w:pPr>
              <w:pStyle w:val="ad"/>
              <w:jc w:val="both"/>
              <w:rPr>
                <w:sz w:val="24"/>
                <w:szCs w:val="24"/>
              </w:rPr>
            </w:pPr>
            <w:r w:rsidRPr="004D6703">
              <w:rPr>
                <w:sz w:val="24"/>
                <w:szCs w:val="24"/>
              </w:rPr>
              <w:t>Удовлетворенность рынком</w:t>
            </w:r>
          </w:p>
        </w:tc>
        <w:tc>
          <w:tcPr>
            <w:tcW w:w="1851" w:type="dxa"/>
            <w:tcBorders>
              <w:top w:val="single" w:sz="4" w:space="0" w:color="000000"/>
              <w:left w:val="single" w:sz="4" w:space="0" w:color="000000"/>
              <w:bottom w:val="single" w:sz="4" w:space="0" w:color="000000"/>
              <w:right w:val="single" w:sz="4" w:space="0" w:color="000000"/>
            </w:tcBorders>
          </w:tcPr>
          <w:p w:rsidR="009C21FF" w:rsidRPr="004D6703" w:rsidRDefault="009C21FF" w:rsidP="009C21FF">
            <w:pPr>
              <w:pStyle w:val="ad"/>
              <w:jc w:val="both"/>
              <w:rPr>
                <w:sz w:val="24"/>
                <w:szCs w:val="24"/>
              </w:rPr>
            </w:pPr>
            <w:r w:rsidRPr="004D6703">
              <w:rPr>
                <w:sz w:val="24"/>
                <w:szCs w:val="24"/>
              </w:rPr>
              <w:t>90,3</w:t>
            </w:r>
          </w:p>
        </w:tc>
        <w:tc>
          <w:tcPr>
            <w:tcW w:w="2140" w:type="dxa"/>
            <w:tcBorders>
              <w:top w:val="single" w:sz="4" w:space="0" w:color="000000"/>
              <w:left w:val="single" w:sz="4" w:space="0" w:color="000000"/>
              <w:bottom w:val="single" w:sz="4" w:space="0" w:color="000000"/>
              <w:right w:val="single" w:sz="4" w:space="0" w:color="000000"/>
            </w:tcBorders>
          </w:tcPr>
          <w:p w:rsidR="009C21FF" w:rsidRPr="004D6703" w:rsidRDefault="009C21FF" w:rsidP="009C21FF">
            <w:pPr>
              <w:pStyle w:val="ad"/>
              <w:jc w:val="both"/>
              <w:rPr>
                <w:sz w:val="24"/>
                <w:szCs w:val="24"/>
              </w:rPr>
            </w:pPr>
            <w:r w:rsidRPr="004D6703">
              <w:rPr>
                <w:sz w:val="24"/>
                <w:szCs w:val="24"/>
              </w:rPr>
              <w:t>0,6</w:t>
            </w:r>
          </w:p>
        </w:tc>
        <w:tc>
          <w:tcPr>
            <w:tcW w:w="1671" w:type="dxa"/>
            <w:tcBorders>
              <w:top w:val="single" w:sz="4" w:space="0" w:color="000000"/>
              <w:left w:val="single" w:sz="4" w:space="0" w:color="000000"/>
              <w:bottom w:val="single" w:sz="4" w:space="0" w:color="000000"/>
              <w:right w:val="single" w:sz="4" w:space="0" w:color="000000"/>
            </w:tcBorders>
          </w:tcPr>
          <w:p w:rsidR="009C21FF" w:rsidRPr="004D6703" w:rsidRDefault="009C21FF" w:rsidP="009C21FF">
            <w:pPr>
              <w:pStyle w:val="ad"/>
              <w:jc w:val="both"/>
              <w:rPr>
                <w:sz w:val="24"/>
                <w:szCs w:val="24"/>
              </w:rPr>
            </w:pPr>
            <w:r w:rsidRPr="004D6703">
              <w:rPr>
                <w:sz w:val="24"/>
                <w:szCs w:val="24"/>
              </w:rPr>
              <w:t>2,1</w:t>
            </w:r>
          </w:p>
        </w:tc>
        <w:tc>
          <w:tcPr>
            <w:tcW w:w="1962" w:type="dxa"/>
            <w:tcBorders>
              <w:top w:val="single" w:sz="4" w:space="0" w:color="000000"/>
              <w:left w:val="single" w:sz="4" w:space="0" w:color="000000"/>
              <w:bottom w:val="single" w:sz="4" w:space="0" w:color="000000"/>
              <w:right w:val="single" w:sz="4" w:space="0" w:color="000000"/>
            </w:tcBorders>
          </w:tcPr>
          <w:p w:rsidR="009C21FF" w:rsidRPr="004D6703" w:rsidRDefault="009C21FF" w:rsidP="009C21FF">
            <w:pPr>
              <w:pStyle w:val="ad"/>
              <w:jc w:val="both"/>
              <w:rPr>
                <w:sz w:val="24"/>
                <w:szCs w:val="24"/>
              </w:rPr>
            </w:pPr>
            <w:r w:rsidRPr="004D6703">
              <w:rPr>
                <w:sz w:val="24"/>
                <w:szCs w:val="24"/>
              </w:rPr>
              <w:t>7,1</w:t>
            </w:r>
          </w:p>
        </w:tc>
      </w:tr>
    </w:tbl>
    <w:p w:rsidR="009C21FF" w:rsidRPr="004D6703" w:rsidRDefault="009C21FF" w:rsidP="009C21FF">
      <w:pPr>
        <w:pStyle w:val="ad"/>
        <w:jc w:val="both"/>
        <w:rPr>
          <w:sz w:val="24"/>
          <w:szCs w:val="24"/>
        </w:rPr>
      </w:pPr>
    </w:p>
    <w:p w:rsidR="009C21FF" w:rsidRPr="004D6703" w:rsidRDefault="009C21FF" w:rsidP="009C21FF">
      <w:pPr>
        <w:pStyle w:val="ad"/>
        <w:ind w:firstLine="708"/>
        <w:jc w:val="both"/>
        <w:rPr>
          <w:sz w:val="28"/>
          <w:szCs w:val="28"/>
        </w:rPr>
      </w:pPr>
      <w:r w:rsidRPr="004D6703">
        <w:rPr>
          <w:sz w:val="28"/>
          <w:szCs w:val="28"/>
        </w:rPr>
        <w:t>По критерию насыщенности продукцией рынка переработки водных би</w:t>
      </w:r>
      <w:r w:rsidRPr="004D6703">
        <w:rPr>
          <w:sz w:val="28"/>
          <w:szCs w:val="28"/>
        </w:rPr>
        <w:t>о</w:t>
      </w:r>
      <w:r w:rsidRPr="004D6703">
        <w:rPr>
          <w:sz w:val="28"/>
          <w:szCs w:val="28"/>
        </w:rPr>
        <w:t>ресурсов были получены следующие ответы респондентов: 16,3 % считают, что рынок развит «избыточно», 60,2 %  – «достаточно», 11,7 % респондентов отв</w:t>
      </w:r>
      <w:r w:rsidRPr="004D6703">
        <w:rPr>
          <w:sz w:val="28"/>
          <w:szCs w:val="28"/>
        </w:rPr>
        <w:t>е</w:t>
      </w:r>
      <w:r w:rsidRPr="004D6703">
        <w:rPr>
          <w:sz w:val="28"/>
          <w:szCs w:val="28"/>
        </w:rPr>
        <w:t>тили «мало»,    11,8 % (85 человек) – считают, что «нет совсем».</w:t>
      </w:r>
    </w:p>
    <w:p w:rsidR="009C21FF" w:rsidRPr="004D6703" w:rsidRDefault="009C21FF" w:rsidP="009C21FF">
      <w:pPr>
        <w:pStyle w:val="ad"/>
        <w:ind w:firstLine="708"/>
        <w:jc w:val="both"/>
        <w:rPr>
          <w:sz w:val="28"/>
          <w:szCs w:val="28"/>
        </w:rPr>
      </w:pPr>
      <w:proofErr w:type="gramStart"/>
      <w:r w:rsidRPr="004D6703">
        <w:rPr>
          <w:sz w:val="28"/>
          <w:szCs w:val="28"/>
        </w:rPr>
        <w:t xml:space="preserve">Рынком переработки водных ресурсов  «удовлетворены» </w:t>
      </w:r>
      <w:r w:rsidR="00163E97">
        <w:rPr>
          <w:sz w:val="28"/>
          <w:szCs w:val="28"/>
        </w:rPr>
        <w:t>9</w:t>
      </w:r>
      <w:r w:rsidRPr="004D6703">
        <w:rPr>
          <w:sz w:val="28"/>
          <w:szCs w:val="28"/>
        </w:rPr>
        <w:t>0,3 % опр</w:t>
      </w:r>
      <w:r w:rsidRPr="004D6703">
        <w:rPr>
          <w:sz w:val="28"/>
          <w:szCs w:val="28"/>
        </w:rPr>
        <w:t>о</w:t>
      </w:r>
      <w:r w:rsidRPr="004D6703">
        <w:rPr>
          <w:sz w:val="28"/>
          <w:szCs w:val="28"/>
        </w:rPr>
        <w:t>шенных, 0,6 % - «скорее удовлетворены», 2,1 % - «скорее не удовлетворены», 7,1 % опрошенных совсем «не удовлетворены».</w:t>
      </w:r>
      <w:proofErr w:type="gramEnd"/>
    </w:p>
    <w:p w:rsidR="009C21FF" w:rsidRPr="004D6703" w:rsidRDefault="009C21FF" w:rsidP="00FF4CF0">
      <w:pPr>
        <w:pStyle w:val="ad"/>
        <w:jc w:val="both"/>
        <w:rPr>
          <w:sz w:val="28"/>
          <w:szCs w:val="28"/>
        </w:rPr>
      </w:pPr>
    </w:p>
    <w:p w:rsidR="00FF4CF0" w:rsidRPr="004D6703" w:rsidRDefault="00FF4CF0" w:rsidP="00FF4CF0">
      <w:pPr>
        <w:pStyle w:val="ad"/>
        <w:jc w:val="both"/>
        <w:rPr>
          <w:sz w:val="28"/>
          <w:szCs w:val="28"/>
        </w:rPr>
      </w:pPr>
    </w:p>
    <w:p w:rsidR="00FF4CF0" w:rsidRPr="004D6703" w:rsidRDefault="00FF4CF0" w:rsidP="00E55D8C">
      <w:pPr>
        <w:jc w:val="center"/>
        <w:rPr>
          <w:rFonts w:ascii="Times New Roman" w:hAnsi="Times New Roman" w:cs="Times New Roman"/>
          <w:b/>
          <w:sz w:val="28"/>
          <w:szCs w:val="28"/>
        </w:rPr>
      </w:pPr>
      <w:r w:rsidRPr="004D6703">
        <w:rPr>
          <w:rFonts w:ascii="Times New Roman" w:hAnsi="Times New Roman" w:cs="Times New Roman"/>
          <w:b/>
          <w:sz w:val="28"/>
          <w:szCs w:val="28"/>
        </w:rPr>
        <w:t xml:space="preserve">17. Рынок </w:t>
      </w:r>
      <w:proofErr w:type="gramStart"/>
      <w:r w:rsidRPr="004D6703">
        <w:rPr>
          <w:rFonts w:ascii="Times New Roman" w:hAnsi="Times New Roman" w:cs="Times New Roman"/>
          <w:b/>
          <w:sz w:val="28"/>
          <w:szCs w:val="28"/>
        </w:rPr>
        <w:t>товарной</w:t>
      </w:r>
      <w:proofErr w:type="gramEnd"/>
      <w:r w:rsidRPr="004D6703">
        <w:rPr>
          <w:rFonts w:ascii="Times New Roman" w:hAnsi="Times New Roman" w:cs="Times New Roman"/>
          <w:b/>
          <w:sz w:val="28"/>
          <w:szCs w:val="28"/>
        </w:rPr>
        <w:t xml:space="preserve"> аквакультуры</w:t>
      </w:r>
    </w:p>
    <w:p w:rsidR="00FF4CF0" w:rsidRPr="004D6703" w:rsidRDefault="00FF4CF0" w:rsidP="00FF4CF0">
      <w:pPr>
        <w:pStyle w:val="ad"/>
        <w:ind w:firstLine="708"/>
        <w:jc w:val="both"/>
        <w:rPr>
          <w:sz w:val="28"/>
          <w:szCs w:val="28"/>
        </w:rPr>
      </w:pPr>
      <w:r w:rsidRPr="004D6703">
        <w:rPr>
          <w:sz w:val="28"/>
          <w:szCs w:val="28"/>
        </w:rPr>
        <w:t>На территории Тимашевского  района сформирован 41 рыбоводный уч</w:t>
      </w:r>
      <w:r w:rsidRPr="004D6703">
        <w:rPr>
          <w:sz w:val="28"/>
          <w:szCs w:val="28"/>
        </w:rPr>
        <w:t>а</w:t>
      </w:r>
      <w:r w:rsidRPr="004D6703">
        <w:rPr>
          <w:sz w:val="28"/>
          <w:szCs w:val="28"/>
        </w:rPr>
        <w:t>сток на площади 3735 га водной глади, которые переданы в аренду водопольз</w:t>
      </w:r>
      <w:r w:rsidRPr="004D6703">
        <w:rPr>
          <w:sz w:val="28"/>
          <w:szCs w:val="28"/>
        </w:rPr>
        <w:t>о</w:t>
      </w:r>
      <w:r w:rsidRPr="004D6703">
        <w:rPr>
          <w:sz w:val="28"/>
          <w:szCs w:val="28"/>
        </w:rPr>
        <w:t>вателям для осуществления товарного рыбоводства. Производство (выращив</w:t>
      </w:r>
      <w:r w:rsidRPr="004D6703">
        <w:rPr>
          <w:sz w:val="28"/>
          <w:szCs w:val="28"/>
        </w:rPr>
        <w:t>а</w:t>
      </w:r>
      <w:r w:rsidRPr="004D6703">
        <w:rPr>
          <w:sz w:val="28"/>
          <w:szCs w:val="28"/>
        </w:rPr>
        <w:t xml:space="preserve">ние) рыбопосадочного материала составило </w:t>
      </w:r>
      <w:r w:rsidR="006C1E9C" w:rsidRPr="004D6703">
        <w:rPr>
          <w:sz w:val="28"/>
          <w:szCs w:val="28"/>
        </w:rPr>
        <w:t>13</w:t>
      </w:r>
      <w:r w:rsidRPr="004D6703">
        <w:rPr>
          <w:sz w:val="28"/>
          <w:szCs w:val="28"/>
        </w:rPr>
        <w:t xml:space="preserve"> т. Производство (выращивание) товарной рыбы</w:t>
      </w:r>
      <w:r w:rsidR="006C1E9C" w:rsidRPr="004D6703">
        <w:rPr>
          <w:sz w:val="28"/>
          <w:szCs w:val="28"/>
        </w:rPr>
        <w:t xml:space="preserve"> 2848,7 т (темп роста к 2018 году составил 114</w:t>
      </w:r>
      <w:r w:rsidRPr="004D6703">
        <w:rPr>
          <w:sz w:val="28"/>
          <w:szCs w:val="28"/>
        </w:rPr>
        <w:t xml:space="preserve"> %). Реализован</w:t>
      </w:r>
      <w:r w:rsidRPr="004D6703">
        <w:rPr>
          <w:sz w:val="28"/>
          <w:szCs w:val="28"/>
        </w:rPr>
        <w:t>о</w:t>
      </w:r>
      <w:r w:rsidRPr="004D6703">
        <w:rPr>
          <w:sz w:val="28"/>
          <w:szCs w:val="28"/>
        </w:rPr>
        <w:t xml:space="preserve">рыбопосадочного материала </w:t>
      </w:r>
      <w:r w:rsidR="006C1E9C" w:rsidRPr="004D6703">
        <w:rPr>
          <w:sz w:val="28"/>
          <w:szCs w:val="28"/>
        </w:rPr>
        <w:t>47</w:t>
      </w:r>
      <w:r w:rsidRPr="004D6703">
        <w:rPr>
          <w:sz w:val="28"/>
          <w:szCs w:val="28"/>
        </w:rPr>
        <w:t xml:space="preserve"> т </w:t>
      </w:r>
      <w:r w:rsidR="006C1E9C" w:rsidRPr="004D6703">
        <w:rPr>
          <w:sz w:val="28"/>
          <w:szCs w:val="28"/>
        </w:rPr>
        <w:t>(темп роста к 2018</w:t>
      </w:r>
      <w:r w:rsidRPr="004D6703">
        <w:rPr>
          <w:sz w:val="28"/>
          <w:szCs w:val="28"/>
        </w:rPr>
        <w:t xml:space="preserve"> году </w:t>
      </w:r>
      <w:r w:rsidR="006C1E9C" w:rsidRPr="004D6703">
        <w:rPr>
          <w:sz w:val="28"/>
          <w:szCs w:val="28"/>
        </w:rPr>
        <w:t>392</w:t>
      </w:r>
      <w:r w:rsidRPr="004D6703">
        <w:rPr>
          <w:sz w:val="28"/>
          <w:szCs w:val="28"/>
        </w:rPr>
        <w:t xml:space="preserve"> %), реализовано товарной рыбы </w:t>
      </w:r>
      <w:r w:rsidR="006C1E9C" w:rsidRPr="004D6703">
        <w:rPr>
          <w:sz w:val="28"/>
          <w:szCs w:val="28"/>
        </w:rPr>
        <w:t>1226,8</w:t>
      </w:r>
      <w:r w:rsidRPr="004D6703">
        <w:rPr>
          <w:sz w:val="28"/>
          <w:szCs w:val="28"/>
        </w:rPr>
        <w:t xml:space="preserve"> т, </w:t>
      </w:r>
      <w:proofErr w:type="gramStart"/>
      <w:r w:rsidR="006C1E9C" w:rsidRPr="004D6703">
        <w:rPr>
          <w:sz w:val="28"/>
          <w:szCs w:val="28"/>
        </w:rPr>
        <w:t xml:space="preserve">( </w:t>
      </w:r>
      <w:proofErr w:type="gramEnd"/>
      <w:r w:rsidR="006C1E9C" w:rsidRPr="004D6703">
        <w:rPr>
          <w:sz w:val="28"/>
          <w:szCs w:val="28"/>
        </w:rPr>
        <w:t>темп роста к 2018 году 117 %).</w:t>
      </w:r>
    </w:p>
    <w:p w:rsidR="00FF4CF0" w:rsidRPr="004D6703" w:rsidRDefault="00FF4CF0" w:rsidP="00FF4CF0">
      <w:pPr>
        <w:pStyle w:val="ad"/>
        <w:ind w:firstLine="708"/>
        <w:rPr>
          <w:sz w:val="28"/>
          <w:szCs w:val="28"/>
        </w:rPr>
      </w:pPr>
      <w:r w:rsidRPr="004D6703">
        <w:rPr>
          <w:sz w:val="28"/>
          <w:szCs w:val="28"/>
        </w:rPr>
        <w:t xml:space="preserve">На территории Тимашевского района товарную </w:t>
      </w:r>
      <w:proofErr w:type="spellStart"/>
      <w:r w:rsidRPr="004D6703">
        <w:rPr>
          <w:sz w:val="28"/>
          <w:szCs w:val="28"/>
        </w:rPr>
        <w:t>аквакультуру</w:t>
      </w:r>
      <w:proofErr w:type="spellEnd"/>
      <w:r w:rsidRPr="004D6703">
        <w:rPr>
          <w:sz w:val="28"/>
          <w:szCs w:val="28"/>
        </w:rPr>
        <w:t xml:space="preserve"> (произво</w:t>
      </w:r>
      <w:r w:rsidRPr="004D6703">
        <w:rPr>
          <w:sz w:val="28"/>
          <w:szCs w:val="28"/>
        </w:rPr>
        <w:t>д</w:t>
      </w:r>
      <w:r w:rsidRPr="004D6703">
        <w:rPr>
          <w:sz w:val="28"/>
          <w:szCs w:val="28"/>
        </w:rPr>
        <w:t>ство и реализацию) осуществляют 22 индивидуальных предпринимателя и 14 предприятий. Доля организаций частной собственности на рынке переработки водных биоресурсов составляет 100 %.</w:t>
      </w:r>
    </w:p>
    <w:p w:rsidR="00AF022C" w:rsidRPr="004D6703" w:rsidRDefault="00FF4CF0" w:rsidP="00AF022C">
      <w:pPr>
        <w:pStyle w:val="ad"/>
        <w:ind w:firstLine="708"/>
        <w:jc w:val="both"/>
        <w:rPr>
          <w:sz w:val="28"/>
          <w:szCs w:val="28"/>
        </w:rPr>
      </w:pPr>
      <w:r w:rsidRPr="004D6703">
        <w:rPr>
          <w:sz w:val="28"/>
          <w:szCs w:val="28"/>
        </w:rPr>
        <w:t>Одним из условий содействия развитию негосударственного сектора на рынке товарной аквакультуры является информирование субъектов предпр</w:t>
      </w:r>
      <w:r w:rsidRPr="004D6703">
        <w:rPr>
          <w:sz w:val="28"/>
          <w:szCs w:val="28"/>
        </w:rPr>
        <w:t>и</w:t>
      </w:r>
      <w:r w:rsidRPr="004D6703">
        <w:rPr>
          <w:sz w:val="28"/>
          <w:szCs w:val="28"/>
        </w:rPr>
        <w:t xml:space="preserve">нимательства о мерах государственной поддержки на производство товарной </w:t>
      </w:r>
      <w:r w:rsidRPr="004D6703">
        <w:rPr>
          <w:sz w:val="28"/>
          <w:szCs w:val="28"/>
        </w:rPr>
        <w:lastRenderedPageBreak/>
        <w:t>рыбы и рыбопосадочного материала. В течение года оказываются консультац</w:t>
      </w:r>
      <w:r w:rsidRPr="004D6703">
        <w:rPr>
          <w:sz w:val="28"/>
          <w:szCs w:val="28"/>
        </w:rPr>
        <w:t>и</w:t>
      </w:r>
      <w:r w:rsidRPr="004D6703">
        <w:rPr>
          <w:sz w:val="28"/>
          <w:szCs w:val="28"/>
        </w:rPr>
        <w:t>онные услуги индивидуальным предпринимателям</w:t>
      </w:r>
      <w:r w:rsidR="00AF022C" w:rsidRPr="004D6703">
        <w:rPr>
          <w:sz w:val="28"/>
          <w:szCs w:val="28"/>
        </w:rPr>
        <w:t>,</w:t>
      </w:r>
      <w:r w:rsidRPr="004D6703">
        <w:rPr>
          <w:sz w:val="28"/>
          <w:szCs w:val="28"/>
        </w:rPr>
        <w:t xml:space="preserve"> занимающимся товарной </w:t>
      </w:r>
      <w:proofErr w:type="spellStart"/>
      <w:r w:rsidRPr="004D6703">
        <w:rPr>
          <w:sz w:val="28"/>
          <w:szCs w:val="28"/>
        </w:rPr>
        <w:t>аквакультурой</w:t>
      </w:r>
      <w:proofErr w:type="spellEnd"/>
      <w:r w:rsidRPr="004D6703">
        <w:rPr>
          <w:sz w:val="28"/>
          <w:szCs w:val="28"/>
        </w:rPr>
        <w:t xml:space="preserve">  (производство и реализация). Охват субъектов предприним</w:t>
      </w:r>
      <w:r w:rsidRPr="004D6703">
        <w:rPr>
          <w:sz w:val="28"/>
          <w:szCs w:val="28"/>
        </w:rPr>
        <w:t>а</w:t>
      </w:r>
      <w:r w:rsidRPr="004D6703">
        <w:rPr>
          <w:sz w:val="28"/>
          <w:szCs w:val="28"/>
        </w:rPr>
        <w:t xml:space="preserve">тельства осуществляющих товарную </w:t>
      </w:r>
      <w:proofErr w:type="spellStart"/>
      <w:r w:rsidRPr="004D6703">
        <w:rPr>
          <w:sz w:val="28"/>
          <w:szCs w:val="28"/>
        </w:rPr>
        <w:t>аквакультуру</w:t>
      </w:r>
      <w:proofErr w:type="spellEnd"/>
      <w:r w:rsidRPr="004D6703">
        <w:rPr>
          <w:sz w:val="28"/>
          <w:szCs w:val="28"/>
        </w:rPr>
        <w:t xml:space="preserve"> (производство и реализ</w:t>
      </w:r>
      <w:r w:rsidRPr="004D6703">
        <w:rPr>
          <w:sz w:val="28"/>
          <w:szCs w:val="28"/>
        </w:rPr>
        <w:t>а</w:t>
      </w:r>
      <w:r w:rsidRPr="004D6703">
        <w:rPr>
          <w:sz w:val="28"/>
          <w:szCs w:val="28"/>
        </w:rPr>
        <w:t>цию) составляет 100%</w:t>
      </w:r>
      <w:r w:rsidR="00AF022C" w:rsidRPr="004D6703">
        <w:rPr>
          <w:sz w:val="28"/>
          <w:szCs w:val="28"/>
        </w:rPr>
        <w:t>.</w:t>
      </w:r>
    </w:p>
    <w:p w:rsidR="00AF022C" w:rsidRPr="004D6703" w:rsidRDefault="00AF022C" w:rsidP="00AF022C">
      <w:pPr>
        <w:pStyle w:val="ad"/>
        <w:ind w:firstLine="708"/>
        <w:jc w:val="both"/>
        <w:rPr>
          <w:b/>
          <w:sz w:val="28"/>
          <w:szCs w:val="28"/>
        </w:rPr>
      </w:pPr>
      <w:r w:rsidRPr="004D6703">
        <w:rPr>
          <w:sz w:val="28"/>
          <w:szCs w:val="28"/>
        </w:rPr>
        <w:t xml:space="preserve">По мнению опрошенных потребителей в Тимашевском районе рынок </w:t>
      </w:r>
      <w:proofErr w:type="gramStart"/>
      <w:r w:rsidRPr="004D6703">
        <w:rPr>
          <w:sz w:val="28"/>
          <w:szCs w:val="28"/>
        </w:rPr>
        <w:t>т</w:t>
      </w:r>
      <w:r w:rsidRPr="004D6703">
        <w:rPr>
          <w:sz w:val="28"/>
          <w:szCs w:val="28"/>
        </w:rPr>
        <w:t>о</w:t>
      </w:r>
      <w:r w:rsidRPr="004D6703">
        <w:rPr>
          <w:sz w:val="28"/>
          <w:szCs w:val="28"/>
        </w:rPr>
        <w:t>варной</w:t>
      </w:r>
      <w:proofErr w:type="gramEnd"/>
      <w:r w:rsidRPr="004D6703">
        <w:rPr>
          <w:sz w:val="28"/>
          <w:szCs w:val="28"/>
        </w:rPr>
        <w:t xml:space="preserve"> аквакультуры развит достаточно хорошо. В целом, на рынке сельскох</w:t>
      </w:r>
      <w:r w:rsidRPr="004D6703">
        <w:rPr>
          <w:sz w:val="28"/>
          <w:szCs w:val="28"/>
        </w:rPr>
        <w:t>о</w:t>
      </w:r>
      <w:r w:rsidRPr="004D6703">
        <w:rPr>
          <w:sz w:val="28"/>
          <w:szCs w:val="28"/>
        </w:rPr>
        <w:t>зяйственной продукции вТимашевском районе по оценкам респондентов наблюдается достаточное количество предоставляемой продукции надлежащ</w:t>
      </w:r>
      <w:r w:rsidRPr="004D6703">
        <w:rPr>
          <w:sz w:val="28"/>
          <w:szCs w:val="28"/>
        </w:rPr>
        <w:t>е</w:t>
      </w:r>
      <w:r w:rsidRPr="004D6703">
        <w:rPr>
          <w:sz w:val="28"/>
          <w:szCs w:val="28"/>
        </w:rPr>
        <w:t>го качества.</w:t>
      </w:r>
    </w:p>
    <w:p w:rsidR="00AF022C" w:rsidRPr="004D6703" w:rsidRDefault="00AF022C" w:rsidP="00AF022C">
      <w:pPr>
        <w:pStyle w:val="ad"/>
        <w:jc w:val="both"/>
        <w:rPr>
          <w:sz w:val="28"/>
          <w:szCs w:val="28"/>
        </w:rPr>
      </w:pP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2"/>
        <w:gridCol w:w="1851"/>
        <w:gridCol w:w="2140"/>
        <w:gridCol w:w="1671"/>
        <w:gridCol w:w="1962"/>
      </w:tblGrid>
      <w:tr w:rsidR="00AF022C" w:rsidRPr="004D6703" w:rsidTr="00C76B0A">
        <w:tc>
          <w:tcPr>
            <w:tcW w:w="2232" w:type="dxa"/>
            <w:tcBorders>
              <w:top w:val="single" w:sz="4" w:space="0" w:color="000000"/>
              <w:left w:val="single" w:sz="4" w:space="0" w:color="000000"/>
              <w:bottom w:val="single" w:sz="4" w:space="0" w:color="000000"/>
              <w:right w:val="single" w:sz="4" w:space="0" w:color="000000"/>
            </w:tcBorders>
            <w:hideMark/>
          </w:tcPr>
          <w:p w:rsidR="00AF022C" w:rsidRPr="004D6703" w:rsidRDefault="00AF022C" w:rsidP="00AF022C">
            <w:pPr>
              <w:pStyle w:val="ad"/>
              <w:jc w:val="center"/>
              <w:rPr>
                <w:sz w:val="24"/>
                <w:szCs w:val="24"/>
              </w:rPr>
            </w:pPr>
            <w:r w:rsidRPr="004D6703">
              <w:rPr>
                <w:sz w:val="24"/>
                <w:szCs w:val="24"/>
              </w:rPr>
              <w:t>Показатель</w:t>
            </w:r>
          </w:p>
        </w:tc>
        <w:tc>
          <w:tcPr>
            <w:tcW w:w="1851" w:type="dxa"/>
            <w:tcBorders>
              <w:top w:val="single" w:sz="4" w:space="0" w:color="000000"/>
              <w:left w:val="single" w:sz="4" w:space="0" w:color="000000"/>
              <w:bottom w:val="single" w:sz="4" w:space="0" w:color="000000"/>
              <w:right w:val="single" w:sz="4" w:space="0" w:color="000000"/>
            </w:tcBorders>
            <w:hideMark/>
          </w:tcPr>
          <w:p w:rsidR="00AF022C" w:rsidRPr="004D6703" w:rsidRDefault="00AF022C" w:rsidP="00AF022C">
            <w:pPr>
              <w:pStyle w:val="ad"/>
              <w:jc w:val="center"/>
              <w:rPr>
                <w:sz w:val="24"/>
                <w:szCs w:val="24"/>
              </w:rPr>
            </w:pPr>
            <w:r w:rsidRPr="004D6703">
              <w:rPr>
                <w:sz w:val="24"/>
                <w:szCs w:val="24"/>
              </w:rPr>
              <w:t>Избыточно (много), %</w:t>
            </w:r>
          </w:p>
        </w:tc>
        <w:tc>
          <w:tcPr>
            <w:tcW w:w="2140" w:type="dxa"/>
            <w:tcBorders>
              <w:top w:val="single" w:sz="4" w:space="0" w:color="000000"/>
              <w:left w:val="single" w:sz="4" w:space="0" w:color="000000"/>
              <w:bottom w:val="single" w:sz="4" w:space="0" w:color="000000"/>
              <w:right w:val="single" w:sz="4" w:space="0" w:color="000000"/>
            </w:tcBorders>
            <w:hideMark/>
          </w:tcPr>
          <w:p w:rsidR="00AF022C" w:rsidRPr="004D6703" w:rsidRDefault="00AF022C" w:rsidP="00AF022C">
            <w:pPr>
              <w:pStyle w:val="ad"/>
              <w:jc w:val="center"/>
              <w:rPr>
                <w:sz w:val="24"/>
                <w:szCs w:val="24"/>
              </w:rPr>
            </w:pPr>
            <w:r w:rsidRPr="004D6703">
              <w:rPr>
                <w:sz w:val="24"/>
                <w:szCs w:val="24"/>
              </w:rPr>
              <w:t>Достаточно, %</w:t>
            </w:r>
          </w:p>
        </w:tc>
        <w:tc>
          <w:tcPr>
            <w:tcW w:w="1671" w:type="dxa"/>
            <w:tcBorders>
              <w:top w:val="single" w:sz="4" w:space="0" w:color="000000"/>
              <w:left w:val="single" w:sz="4" w:space="0" w:color="000000"/>
              <w:bottom w:val="single" w:sz="4" w:space="0" w:color="000000"/>
              <w:right w:val="single" w:sz="4" w:space="0" w:color="000000"/>
            </w:tcBorders>
            <w:hideMark/>
          </w:tcPr>
          <w:p w:rsidR="00AF022C" w:rsidRPr="004D6703" w:rsidRDefault="00AF022C" w:rsidP="00AF022C">
            <w:pPr>
              <w:pStyle w:val="ad"/>
              <w:jc w:val="center"/>
              <w:rPr>
                <w:sz w:val="24"/>
                <w:szCs w:val="24"/>
              </w:rPr>
            </w:pPr>
            <w:r w:rsidRPr="004D6703">
              <w:rPr>
                <w:sz w:val="24"/>
                <w:szCs w:val="24"/>
              </w:rPr>
              <w:t>Мало, %</w:t>
            </w:r>
          </w:p>
        </w:tc>
        <w:tc>
          <w:tcPr>
            <w:tcW w:w="1962" w:type="dxa"/>
            <w:tcBorders>
              <w:top w:val="single" w:sz="4" w:space="0" w:color="000000"/>
              <w:left w:val="single" w:sz="4" w:space="0" w:color="000000"/>
              <w:bottom w:val="single" w:sz="4" w:space="0" w:color="000000"/>
              <w:right w:val="single" w:sz="4" w:space="0" w:color="000000"/>
            </w:tcBorders>
            <w:hideMark/>
          </w:tcPr>
          <w:p w:rsidR="00AF022C" w:rsidRPr="004D6703" w:rsidRDefault="00AF022C" w:rsidP="00AF022C">
            <w:pPr>
              <w:pStyle w:val="ad"/>
              <w:jc w:val="center"/>
              <w:rPr>
                <w:sz w:val="24"/>
                <w:szCs w:val="24"/>
              </w:rPr>
            </w:pPr>
            <w:r w:rsidRPr="004D6703">
              <w:rPr>
                <w:sz w:val="24"/>
                <w:szCs w:val="24"/>
              </w:rPr>
              <w:t>Нет совсем, %</w:t>
            </w:r>
          </w:p>
        </w:tc>
      </w:tr>
      <w:tr w:rsidR="00AF022C" w:rsidRPr="004D6703" w:rsidTr="00C76B0A">
        <w:tc>
          <w:tcPr>
            <w:tcW w:w="2232" w:type="dxa"/>
            <w:tcBorders>
              <w:top w:val="single" w:sz="4" w:space="0" w:color="000000"/>
              <w:left w:val="single" w:sz="4" w:space="0" w:color="000000"/>
              <w:bottom w:val="single" w:sz="4" w:space="0" w:color="000000"/>
              <w:right w:val="single" w:sz="4" w:space="0" w:color="000000"/>
            </w:tcBorders>
            <w:hideMark/>
          </w:tcPr>
          <w:p w:rsidR="00AF022C" w:rsidRPr="004D6703" w:rsidRDefault="00AF022C" w:rsidP="00AF022C">
            <w:pPr>
              <w:pStyle w:val="ad"/>
              <w:jc w:val="center"/>
              <w:rPr>
                <w:sz w:val="24"/>
                <w:szCs w:val="24"/>
              </w:rPr>
            </w:pPr>
            <w:r w:rsidRPr="004D6703">
              <w:rPr>
                <w:sz w:val="24"/>
                <w:szCs w:val="24"/>
              </w:rPr>
              <w:t>Насыщенность рынком</w:t>
            </w:r>
          </w:p>
        </w:tc>
        <w:tc>
          <w:tcPr>
            <w:tcW w:w="1851" w:type="dxa"/>
            <w:tcBorders>
              <w:top w:val="single" w:sz="4" w:space="0" w:color="000000"/>
              <w:left w:val="single" w:sz="4" w:space="0" w:color="000000"/>
              <w:bottom w:val="single" w:sz="4" w:space="0" w:color="000000"/>
              <w:right w:val="single" w:sz="4" w:space="0" w:color="000000"/>
            </w:tcBorders>
          </w:tcPr>
          <w:p w:rsidR="00AF022C" w:rsidRPr="004D6703" w:rsidRDefault="00AF022C" w:rsidP="00AF022C">
            <w:pPr>
              <w:pStyle w:val="ad"/>
              <w:jc w:val="center"/>
              <w:rPr>
                <w:sz w:val="24"/>
                <w:szCs w:val="24"/>
              </w:rPr>
            </w:pPr>
            <w:r w:rsidRPr="004D6703">
              <w:rPr>
                <w:sz w:val="24"/>
                <w:szCs w:val="24"/>
              </w:rPr>
              <w:t>16,8</w:t>
            </w:r>
          </w:p>
        </w:tc>
        <w:tc>
          <w:tcPr>
            <w:tcW w:w="2140" w:type="dxa"/>
            <w:tcBorders>
              <w:top w:val="single" w:sz="4" w:space="0" w:color="000000"/>
              <w:left w:val="single" w:sz="4" w:space="0" w:color="000000"/>
              <w:bottom w:val="single" w:sz="4" w:space="0" w:color="000000"/>
              <w:right w:val="single" w:sz="4" w:space="0" w:color="000000"/>
            </w:tcBorders>
          </w:tcPr>
          <w:p w:rsidR="00AF022C" w:rsidRPr="004D6703" w:rsidRDefault="00AF022C" w:rsidP="00AF022C">
            <w:pPr>
              <w:pStyle w:val="ad"/>
              <w:jc w:val="center"/>
              <w:rPr>
                <w:sz w:val="24"/>
                <w:szCs w:val="24"/>
              </w:rPr>
            </w:pPr>
            <w:r w:rsidRPr="004D6703">
              <w:rPr>
                <w:sz w:val="24"/>
                <w:szCs w:val="24"/>
              </w:rPr>
              <w:t>61,2</w:t>
            </w:r>
          </w:p>
        </w:tc>
        <w:tc>
          <w:tcPr>
            <w:tcW w:w="1671" w:type="dxa"/>
            <w:tcBorders>
              <w:top w:val="single" w:sz="4" w:space="0" w:color="000000"/>
              <w:left w:val="single" w:sz="4" w:space="0" w:color="000000"/>
              <w:bottom w:val="single" w:sz="4" w:space="0" w:color="000000"/>
              <w:right w:val="single" w:sz="4" w:space="0" w:color="000000"/>
            </w:tcBorders>
          </w:tcPr>
          <w:p w:rsidR="00AF022C" w:rsidRPr="004D6703" w:rsidRDefault="00AF022C" w:rsidP="00AF022C">
            <w:pPr>
              <w:pStyle w:val="ad"/>
              <w:jc w:val="center"/>
              <w:rPr>
                <w:sz w:val="24"/>
                <w:szCs w:val="24"/>
              </w:rPr>
            </w:pPr>
            <w:r w:rsidRPr="004D6703">
              <w:rPr>
                <w:sz w:val="24"/>
                <w:szCs w:val="24"/>
              </w:rPr>
              <w:t>13,2</w:t>
            </w:r>
          </w:p>
        </w:tc>
        <w:tc>
          <w:tcPr>
            <w:tcW w:w="1962" w:type="dxa"/>
            <w:tcBorders>
              <w:top w:val="single" w:sz="4" w:space="0" w:color="000000"/>
              <w:left w:val="single" w:sz="4" w:space="0" w:color="000000"/>
              <w:bottom w:val="single" w:sz="4" w:space="0" w:color="000000"/>
              <w:right w:val="single" w:sz="4" w:space="0" w:color="000000"/>
            </w:tcBorders>
          </w:tcPr>
          <w:p w:rsidR="00AF022C" w:rsidRPr="004D6703" w:rsidRDefault="00AF022C" w:rsidP="00AF022C">
            <w:pPr>
              <w:pStyle w:val="ad"/>
              <w:jc w:val="center"/>
              <w:rPr>
                <w:sz w:val="24"/>
                <w:szCs w:val="24"/>
              </w:rPr>
            </w:pPr>
            <w:r w:rsidRPr="004D6703">
              <w:rPr>
                <w:sz w:val="24"/>
                <w:szCs w:val="24"/>
              </w:rPr>
              <w:t>8,9</w:t>
            </w:r>
          </w:p>
        </w:tc>
      </w:tr>
      <w:tr w:rsidR="00AF022C" w:rsidRPr="004D6703" w:rsidTr="00C76B0A">
        <w:tc>
          <w:tcPr>
            <w:tcW w:w="2232" w:type="dxa"/>
            <w:tcBorders>
              <w:top w:val="single" w:sz="4" w:space="0" w:color="000000"/>
              <w:left w:val="single" w:sz="4" w:space="0" w:color="000000"/>
              <w:bottom w:val="single" w:sz="4" w:space="0" w:color="000000"/>
              <w:right w:val="single" w:sz="4" w:space="0" w:color="000000"/>
            </w:tcBorders>
          </w:tcPr>
          <w:p w:rsidR="00AF022C" w:rsidRPr="004D6703" w:rsidRDefault="00AF022C" w:rsidP="00AF022C">
            <w:pPr>
              <w:pStyle w:val="ad"/>
              <w:jc w:val="center"/>
              <w:rPr>
                <w:sz w:val="24"/>
                <w:szCs w:val="24"/>
              </w:rPr>
            </w:pPr>
          </w:p>
        </w:tc>
        <w:tc>
          <w:tcPr>
            <w:tcW w:w="1851" w:type="dxa"/>
            <w:tcBorders>
              <w:top w:val="single" w:sz="4" w:space="0" w:color="000000"/>
              <w:left w:val="single" w:sz="4" w:space="0" w:color="000000"/>
              <w:bottom w:val="single" w:sz="4" w:space="0" w:color="000000"/>
              <w:right w:val="single" w:sz="4" w:space="0" w:color="000000"/>
            </w:tcBorders>
            <w:hideMark/>
          </w:tcPr>
          <w:p w:rsidR="00AF022C" w:rsidRPr="004D6703" w:rsidRDefault="00AF022C" w:rsidP="00AF022C">
            <w:pPr>
              <w:pStyle w:val="ad"/>
              <w:jc w:val="center"/>
              <w:rPr>
                <w:sz w:val="24"/>
                <w:szCs w:val="24"/>
              </w:rPr>
            </w:pPr>
            <w:r w:rsidRPr="004D6703">
              <w:rPr>
                <w:sz w:val="24"/>
                <w:szCs w:val="24"/>
              </w:rPr>
              <w:t>Удовлетворен, %</w:t>
            </w:r>
          </w:p>
        </w:tc>
        <w:tc>
          <w:tcPr>
            <w:tcW w:w="2140" w:type="dxa"/>
            <w:tcBorders>
              <w:top w:val="single" w:sz="4" w:space="0" w:color="000000"/>
              <w:left w:val="single" w:sz="4" w:space="0" w:color="000000"/>
              <w:bottom w:val="single" w:sz="4" w:space="0" w:color="000000"/>
              <w:right w:val="single" w:sz="4" w:space="0" w:color="000000"/>
            </w:tcBorders>
            <w:hideMark/>
          </w:tcPr>
          <w:p w:rsidR="00AF022C" w:rsidRPr="004D6703" w:rsidRDefault="00AF022C" w:rsidP="00AF022C">
            <w:pPr>
              <w:pStyle w:val="ad"/>
              <w:jc w:val="center"/>
              <w:rPr>
                <w:sz w:val="24"/>
                <w:szCs w:val="24"/>
              </w:rPr>
            </w:pPr>
            <w:r w:rsidRPr="004D6703">
              <w:rPr>
                <w:sz w:val="24"/>
                <w:szCs w:val="24"/>
              </w:rPr>
              <w:t>Скорее удовл</w:t>
            </w:r>
            <w:r w:rsidRPr="004D6703">
              <w:rPr>
                <w:sz w:val="24"/>
                <w:szCs w:val="24"/>
              </w:rPr>
              <w:t>е</w:t>
            </w:r>
            <w:r w:rsidRPr="004D6703">
              <w:rPr>
                <w:sz w:val="24"/>
                <w:szCs w:val="24"/>
              </w:rPr>
              <w:t>творен, %</w:t>
            </w:r>
          </w:p>
        </w:tc>
        <w:tc>
          <w:tcPr>
            <w:tcW w:w="1671" w:type="dxa"/>
            <w:tcBorders>
              <w:top w:val="single" w:sz="4" w:space="0" w:color="000000"/>
              <w:left w:val="single" w:sz="4" w:space="0" w:color="000000"/>
              <w:bottom w:val="single" w:sz="4" w:space="0" w:color="000000"/>
              <w:right w:val="single" w:sz="4" w:space="0" w:color="000000"/>
            </w:tcBorders>
            <w:hideMark/>
          </w:tcPr>
          <w:p w:rsidR="00AF022C" w:rsidRPr="004D6703" w:rsidRDefault="00AF022C" w:rsidP="00AF022C">
            <w:pPr>
              <w:pStyle w:val="ad"/>
              <w:jc w:val="center"/>
              <w:rPr>
                <w:sz w:val="24"/>
                <w:szCs w:val="24"/>
              </w:rPr>
            </w:pPr>
            <w:r w:rsidRPr="004D6703">
              <w:rPr>
                <w:sz w:val="24"/>
                <w:szCs w:val="24"/>
              </w:rPr>
              <w:t>Скорее не удовлетворен, %</w:t>
            </w:r>
          </w:p>
        </w:tc>
        <w:tc>
          <w:tcPr>
            <w:tcW w:w="1962" w:type="dxa"/>
            <w:tcBorders>
              <w:top w:val="single" w:sz="4" w:space="0" w:color="000000"/>
              <w:left w:val="single" w:sz="4" w:space="0" w:color="000000"/>
              <w:bottom w:val="single" w:sz="4" w:space="0" w:color="000000"/>
              <w:right w:val="single" w:sz="4" w:space="0" w:color="000000"/>
            </w:tcBorders>
            <w:hideMark/>
          </w:tcPr>
          <w:p w:rsidR="00AF022C" w:rsidRPr="004D6703" w:rsidRDefault="00AF022C" w:rsidP="00AF022C">
            <w:pPr>
              <w:pStyle w:val="ad"/>
              <w:jc w:val="center"/>
              <w:rPr>
                <w:sz w:val="24"/>
                <w:szCs w:val="24"/>
              </w:rPr>
            </w:pPr>
            <w:r w:rsidRPr="004D6703">
              <w:rPr>
                <w:sz w:val="24"/>
                <w:szCs w:val="24"/>
              </w:rPr>
              <w:t>Не удовлетв</w:t>
            </w:r>
            <w:r w:rsidRPr="004D6703">
              <w:rPr>
                <w:sz w:val="24"/>
                <w:szCs w:val="24"/>
              </w:rPr>
              <w:t>о</w:t>
            </w:r>
            <w:r w:rsidRPr="004D6703">
              <w:rPr>
                <w:sz w:val="24"/>
                <w:szCs w:val="24"/>
              </w:rPr>
              <w:t>рен, %</w:t>
            </w:r>
          </w:p>
        </w:tc>
      </w:tr>
      <w:tr w:rsidR="00AF022C" w:rsidRPr="004D6703" w:rsidTr="00C76B0A">
        <w:tc>
          <w:tcPr>
            <w:tcW w:w="2232" w:type="dxa"/>
            <w:tcBorders>
              <w:top w:val="single" w:sz="4" w:space="0" w:color="auto"/>
              <w:left w:val="single" w:sz="4" w:space="0" w:color="000000"/>
              <w:bottom w:val="single" w:sz="4" w:space="0" w:color="000000"/>
              <w:right w:val="single" w:sz="4" w:space="0" w:color="000000"/>
            </w:tcBorders>
            <w:hideMark/>
          </w:tcPr>
          <w:p w:rsidR="00AF022C" w:rsidRPr="004D6703" w:rsidRDefault="00AF022C" w:rsidP="00AF022C">
            <w:pPr>
              <w:pStyle w:val="ad"/>
              <w:jc w:val="center"/>
              <w:rPr>
                <w:sz w:val="24"/>
                <w:szCs w:val="24"/>
              </w:rPr>
            </w:pPr>
            <w:r w:rsidRPr="004D6703">
              <w:rPr>
                <w:sz w:val="24"/>
                <w:szCs w:val="24"/>
              </w:rPr>
              <w:t>Удовлетворенность рынком</w:t>
            </w:r>
          </w:p>
        </w:tc>
        <w:tc>
          <w:tcPr>
            <w:tcW w:w="1851" w:type="dxa"/>
            <w:tcBorders>
              <w:top w:val="single" w:sz="4" w:space="0" w:color="000000"/>
              <w:left w:val="single" w:sz="4" w:space="0" w:color="000000"/>
              <w:bottom w:val="single" w:sz="4" w:space="0" w:color="000000"/>
              <w:right w:val="single" w:sz="4" w:space="0" w:color="000000"/>
            </w:tcBorders>
          </w:tcPr>
          <w:p w:rsidR="00AF022C" w:rsidRPr="004D6703" w:rsidRDefault="00AF022C" w:rsidP="00AF022C">
            <w:pPr>
              <w:pStyle w:val="ad"/>
              <w:jc w:val="center"/>
              <w:rPr>
                <w:sz w:val="24"/>
                <w:szCs w:val="24"/>
              </w:rPr>
            </w:pPr>
            <w:r w:rsidRPr="004D6703">
              <w:rPr>
                <w:sz w:val="24"/>
                <w:szCs w:val="24"/>
              </w:rPr>
              <w:t>90,3</w:t>
            </w:r>
          </w:p>
        </w:tc>
        <w:tc>
          <w:tcPr>
            <w:tcW w:w="2140" w:type="dxa"/>
            <w:tcBorders>
              <w:top w:val="single" w:sz="4" w:space="0" w:color="000000"/>
              <w:left w:val="single" w:sz="4" w:space="0" w:color="000000"/>
              <w:bottom w:val="single" w:sz="4" w:space="0" w:color="000000"/>
              <w:right w:val="single" w:sz="4" w:space="0" w:color="000000"/>
            </w:tcBorders>
          </w:tcPr>
          <w:p w:rsidR="00AF022C" w:rsidRPr="004D6703" w:rsidRDefault="00AF022C" w:rsidP="00AF022C">
            <w:pPr>
              <w:pStyle w:val="ad"/>
              <w:jc w:val="center"/>
              <w:rPr>
                <w:sz w:val="24"/>
                <w:szCs w:val="24"/>
              </w:rPr>
            </w:pPr>
            <w:r w:rsidRPr="004D6703">
              <w:rPr>
                <w:sz w:val="24"/>
                <w:szCs w:val="24"/>
              </w:rPr>
              <w:t>3,1</w:t>
            </w:r>
          </w:p>
        </w:tc>
        <w:tc>
          <w:tcPr>
            <w:tcW w:w="1671" w:type="dxa"/>
            <w:tcBorders>
              <w:top w:val="single" w:sz="4" w:space="0" w:color="000000"/>
              <w:left w:val="single" w:sz="4" w:space="0" w:color="000000"/>
              <w:bottom w:val="single" w:sz="4" w:space="0" w:color="000000"/>
              <w:right w:val="single" w:sz="4" w:space="0" w:color="000000"/>
            </w:tcBorders>
          </w:tcPr>
          <w:p w:rsidR="00AF022C" w:rsidRPr="004D6703" w:rsidRDefault="00AF022C" w:rsidP="00AF022C">
            <w:pPr>
              <w:pStyle w:val="ad"/>
              <w:jc w:val="center"/>
              <w:rPr>
                <w:sz w:val="24"/>
                <w:szCs w:val="24"/>
              </w:rPr>
            </w:pPr>
            <w:r w:rsidRPr="004D6703">
              <w:rPr>
                <w:sz w:val="24"/>
                <w:szCs w:val="24"/>
              </w:rPr>
              <w:t>2,6</w:t>
            </w:r>
          </w:p>
        </w:tc>
        <w:tc>
          <w:tcPr>
            <w:tcW w:w="1962" w:type="dxa"/>
            <w:tcBorders>
              <w:top w:val="single" w:sz="4" w:space="0" w:color="000000"/>
              <w:left w:val="single" w:sz="4" w:space="0" w:color="000000"/>
              <w:bottom w:val="single" w:sz="4" w:space="0" w:color="000000"/>
              <w:right w:val="single" w:sz="4" w:space="0" w:color="000000"/>
            </w:tcBorders>
          </w:tcPr>
          <w:p w:rsidR="00AF022C" w:rsidRPr="004D6703" w:rsidRDefault="00AF022C" w:rsidP="00AF022C">
            <w:pPr>
              <w:pStyle w:val="ad"/>
              <w:jc w:val="center"/>
              <w:rPr>
                <w:sz w:val="24"/>
                <w:szCs w:val="24"/>
              </w:rPr>
            </w:pPr>
            <w:r w:rsidRPr="004D6703">
              <w:rPr>
                <w:sz w:val="24"/>
                <w:szCs w:val="24"/>
              </w:rPr>
              <w:t>4</w:t>
            </w:r>
          </w:p>
        </w:tc>
      </w:tr>
    </w:tbl>
    <w:p w:rsidR="00AF022C" w:rsidRPr="004D6703" w:rsidRDefault="00AF022C" w:rsidP="00AF022C">
      <w:pPr>
        <w:pStyle w:val="ad"/>
        <w:jc w:val="both"/>
        <w:rPr>
          <w:sz w:val="28"/>
          <w:szCs w:val="28"/>
        </w:rPr>
      </w:pPr>
    </w:p>
    <w:p w:rsidR="00AF022C" w:rsidRPr="004D6703" w:rsidRDefault="00AF022C" w:rsidP="00AF022C">
      <w:pPr>
        <w:pStyle w:val="ad"/>
        <w:ind w:firstLine="708"/>
        <w:jc w:val="both"/>
        <w:rPr>
          <w:sz w:val="28"/>
          <w:szCs w:val="28"/>
        </w:rPr>
      </w:pPr>
      <w:r w:rsidRPr="004D6703">
        <w:rPr>
          <w:sz w:val="28"/>
          <w:szCs w:val="28"/>
        </w:rPr>
        <w:t xml:space="preserve">По критерию насыщенности продукцией рынка </w:t>
      </w:r>
      <w:r w:rsidR="00963FC7" w:rsidRPr="004D6703">
        <w:rPr>
          <w:sz w:val="28"/>
          <w:szCs w:val="28"/>
        </w:rPr>
        <w:t>товарной аквакультуры</w:t>
      </w:r>
      <w:r w:rsidRPr="004D6703">
        <w:rPr>
          <w:sz w:val="28"/>
          <w:szCs w:val="28"/>
        </w:rPr>
        <w:t xml:space="preserve"> были получены следующие ответы респондентов: 16,8 % считают, что рынок развит «избыточно», 61,2 %  – «достаточно», 13,2 % респондентов ответили «мало», 8,9 % (64 человек) – считают, что «нет совсем».</w:t>
      </w:r>
    </w:p>
    <w:p w:rsidR="00AF022C" w:rsidRPr="004D6703" w:rsidRDefault="00963FC7" w:rsidP="00963FC7">
      <w:pPr>
        <w:pStyle w:val="ad"/>
        <w:ind w:firstLine="708"/>
        <w:jc w:val="both"/>
        <w:rPr>
          <w:sz w:val="28"/>
          <w:szCs w:val="28"/>
        </w:rPr>
      </w:pPr>
      <w:r w:rsidRPr="004D6703">
        <w:rPr>
          <w:sz w:val="28"/>
          <w:szCs w:val="28"/>
        </w:rPr>
        <w:t xml:space="preserve">Рынком </w:t>
      </w:r>
      <w:proofErr w:type="gramStart"/>
      <w:r w:rsidRPr="004D6703">
        <w:rPr>
          <w:sz w:val="28"/>
          <w:szCs w:val="28"/>
        </w:rPr>
        <w:t>товарной</w:t>
      </w:r>
      <w:proofErr w:type="gramEnd"/>
      <w:r w:rsidRPr="004D6703">
        <w:rPr>
          <w:sz w:val="28"/>
          <w:szCs w:val="28"/>
        </w:rPr>
        <w:t xml:space="preserve"> аквакультуры</w:t>
      </w:r>
      <w:r w:rsidR="00AF022C" w:rsidRPr="004D6703">
        <w:rPr>
          <w:sz w:val="28"/>
          <w:szCs w:val="28"/>
        </w:rPr>
        <w:t xml:space="preserve"> «удовлетворены» 90,3 % опрошенных, 3,1 % - «скорее удовлетворены», 2,6 % - «скорее не удовлетворены», 4 % опр</w:t>
      </w:r>
      <w:r w:rsidR="00AF022C" w:rsidRPr="004D6703">
        <w:rPr>
          <w:sz w:val="28"/>
          <w:szCs w:val="28"/>
        </w:rPr>
        <w:t>о</w:t>
      </w:r>
      <w:r w:rsidR="00AF022C" w:rsidRPr="004D6703">
        <w:rPr>
          <w:sz w:val="28"/>
          <w:szCs w:val="28"/>
        </w:rPr>
        <w:t>шенных совсем «не удовлетворены».</w:t>
      </w:r>
    </w:p>
    <w:p w:rsidR="009C21FF" w:rsidRPr="004D6703" w:rsidRDefault="009C21FF" w:rsidP="009C21FF">
      <w:pPr>
        <w:pStyle w:val="ad"/>
        <w:ind w:firstLine="708"/>
        <w:jc w:val="both"/>
        <w:rPr>
          <w:sz w:val="28"/>
          <w:szCs w:val="28"/>
        </w:rPr>
      </w:pPr>
    </w:p>
    <w:p w:rsidR="007C69DB" w:rsidRPr="004D6703" w:rsidRDefault="007C69DB" w:rsidP="007C69DB">
      <w:pPr>
        <w:jc w:val="center"/>
        <w:textAlignment w:val="auto"/>
        <w:rPr>
          <w:rFonts w:ascii="Times New Roman" w:hAnsi="Times New Roman" w:cs="Times New Roman"/>
          <w:b/>
          <w:sz w:val="28"/>
          <w:szCs w:val="28"/>
        </w:rPr>
      </w:pPr>
      <w:r w:rsidRPr="004D6703">
        <w:rPr>
          <w:rFonts w:ascii="Times New Roman" w:hAnsi="Times New Roman" w:cs="Times New Roman"/>
          <w:b/>
          <w:sz w:val="28"/>
          <w:szCs w:val="28"/>
        </w:rPr>
        <w:t>18. Рынок реализации сельскохозяйственной продукции</w:t>
      </w:r>
    </w:p>
    <w:p w:rsidR="007C69DB" w:rsidRPr="004D6703" w:rsidRDefault="007C69DB" w:rsidP="007C69DB">
      <w:pPr>
        <w:pStyle w:val="ad"/>
        <w:ind w:firstLine="708"/>
        <w:jc w:val="both"/>
        <w:rPr>
          <w:sz w:val="28"/>
          <w:szCs w:val="28"/>
        </w:rPr>
      </w:pPr>
      <w:r w:rsidRPr="004D6703">
        <w:rPr>
          <w:sz w:val="28"/>
          <w:szCs w:val="28"/>
        </w:rPr>
        <w:t>Одним из приоритетных направлений развития агропромышленного ко</w:t>
      </w:r>
      <w:r w:rsidRPr="004D6703">
        <w:rPr>
          <w:sz w:val="28"/>
          <w:szCs w:val="28"/>
        </w:rPr>
        <w:t>м</w:t>
      </w:r>
      <w:r w:rsidRPr="004D6703">
        <w:rPr>
          <w:sz w:val="28"/>
          <w:szCs w:val="28"/>
        </w:rPr>
        <w:t xml:space="preserve">плекса Тимашевского района остается  развитие малых форм хозяйствования. </w:t>
      </w:r>
      <w:proofErr w:type="gramStart"/>
      <w:r w:rsidRPr="004D6703">
        <w:rPr>
          <w:sz w:val="28"/>
          <w:szCs w:val="28"/>
        </w:rPr>
        <w:t>На территории муниципального образования Тимашевский числится более 21,2 тыс. личных подсобных хозяйств (количество занятых 35 тыс. чел.), из них з</w:t>
      </w:r>
      <w:r w:rsidRPr="004D6703">
        <w:rPr>
          <w:sz w:val="28"/>
          <w:szCs w:val="28"/>
        </w:rPr>
        <w:t>а</w:t>
      </w:r>
      <w:r w:rsidRPr="004D6703">
        <w:rPr>
          <w:sz w:val="28"/>
          <w:szCs w:val="28"/>
        </w:rPr>
        <w:t>нимаются животноводством около 12 тыс. ЛПХ (57%), и 345 действующих кр</w:t>
      </w:r>
      <w:r w:rsidRPr="004D6703">
        <w:rPr>
          <w:sz w:val="28"/>
          <w:szCs w:val="28"/>
        </w:rPr>
        <w:t>е</w:t>
      </w:r>
      <w:r w:rsidRPr="004D6703">
        <w:rPr>
          <w:sz w:val="28"/>
          <w:szCs w:val="28"/>
        </w:rPr>
        <w:t>стьянских фермерских хозяйств  и  индивидуальных предпринимателей в обл</w:t>
      </w:r>
      <w:r w:rsidRPr="004D6703">
        <w:rPr>
          <w:sz w:val="28"/>
          <w:szCs w:val="28"/>
        </w:rPr>
        <w:t>а</w:t>
      </w:r>
      <w:r w:rsidRPr="004D6703">
        <w:rPr>
          <w:sz w:val="28"/>
          <w:szCs w:val="28"/>
        </w:rPr>
        <w:t>сти с/х производства (количество работающих 830), из них  животноводством занимаются 20 КФХ и ИП (6 %).</w:t>
      </w:r>
      <w:proofErr w:type="gramEnd"/>
      <w:r w:rsidRPr="004D6703">
        <w:rPr>
          <w:sz w:val="28"/>
          <w:szCs w:val="28"/>
        </w:rPr>
        <w:t xml:space="preserve"> В административных границах муниципальн</w:t>
      </w:r>
      <w:r w:rsidRPr="004D6703">
        <w:rPr>
          <w:sz w:val="28"/>
          <w:szCs w:val="28"/>
        </w:rPr>
        <w:t>о</w:t>
      </w:r>
      <w:r w:rsidRPr="004D6703">
        <w:rPr>
          <w:sz w:val="28"/>
          <w:szCs w:val="28"/>
        </w:rPr>
        <w:t>го образования находится 123,8 тыс. га земель сельскохозяйственного назнач</w:t>
      </w:r>
      <w:r w:rsidRPr="004D6703">
        <w:rPr>
          <w:sz w:val="28"/>
          <w:szCs w:val="28"/>
        </w:rPr>
        <w:t>е</w:t>
      </w:r>
      <w:r w:rsidRPr="004D6703">
        <w:rPr>
          <w:sz w:val="28"/>
          <w:szCs w:val="28"/>
        </w:rPr>
        <w:t xml:space="preserve">ния (104,6 тысяч га пашни), в т.ч. в КФХ и ИП 55601 га земель </w:t>
      </w:r>
      <w:proofErr w:type="spellStart"/>
      <w:r w:rsidRPr="004D6703">
        <w:rPr>
          <w:sz w:val="28"/>
          <w:szCs w:val="28"/>
        </w:rPr>
        <w:t>сельхозназнач</w:t>
      </w:r>
      <w:r w:rsidRPr="004D6703">
        <w:rPr>
          <w:sz w:val="28"/>
          <w:szCs w:val="28"/>
        </w:rPr>
        <w:t>е</w:t>
      </w:r>
      <w:r w:rsidRPr="004D6703">
        <w:rPr>
          <w:sz w:val="28"/>
          <w:szCs w:val="28"/>
        </w:rPr>
        <w:t>ния</w:t>
      </w:r>
      <w:proofErr w:type="spellEnd"/>
      <w:r w:rsidRPr="004D6703">
        <w:rPr>
          <w:sz w:val="28"/>
          <w:szCs w:val="28"/>
        </w:rPr>
        <w:t>. Площадь земельных участков закрепленных за личными подсобными х</w:t>
      </w:r>
      <w:r w:rsidRPr="004D6703">
        <w:rPr>
          <w:sz w:val="28"/>
          <w:szCs w:val="28"/>
        </w:rPr>
        <w:t>о</w:t>
      </w:r>
      <w:r w:rsidRPr="004D6703">
        <w:rPr>
          <w:sz w:val="28"/>
          <w:szCs w:val="28"/>
        </w:rPr>
        <w:t>зяйствами - 3,8 тысяч га. В личных подсобных хозяйствах,  крестьянских (фе</w:t>
      </w:r>
      <w:r w:rsidRPr="004D6703">
        <w:rPr>
          <w:sz w:val="28"/>
          <w:szCs w:val="28"/>
        </w:rPr>
        <w:t>р</w:t>
      </w:r>
      <w:r w:rsidRPr="004D6703">
        <w:rPr>
          <w:sz w:val="28"/>
          <w:szCs w:val="28"/>
        </w:rPr>
        <w:t xml:space="preserve">мерских) хозяйствах и у индивидуальных предпринимателей Тимашевского района содержится более 5,2 тыс. голов крупного рогатого скота, в т.ч. 1,6 тыс. голов коров, 2,3 тыс. голова  овец и коз, 193,8 тыс. голов птицы. Производством </w:t>
      </w:r>
      <w:r w:rsidRPr="004D6703">
        <w:rPr>
          <w:sz w:val="28"/>
          <w:szCs w:val="28"/>
        </w:rPr>
        <w:lastRenderedPageBreak/>
        <w:t>овощей занимаются 27 КФХ и ИП, картофеля -  20 хозяйств, фруктов - 4. Т</w:t>
      </w:r>
      <w:r w:rsidRPr="004D6703">
        <w:rPr>
          <w:sz w:val="28"/>
          <w:szCs w:val="28"/>
        </w:rPr>
        <w:t>о</w:t>
      </w:r>
      <w:r w:rsidRPr="004D6703">
        <w:rPr>
          <w:sz w:val="28"/>
          <w:szCs w:val="28"/>
        </w:rPr>
        <w:t>варным производством овощей и фруктов занимаются порядка 250 личных подсобных хозяйств.</w:t>
      </w:r>
    </w:p>
    <w:p w:rsidR="007C69DB" w:rsidRPr="004D6703" w:rsidRDefault="007C69DB" w:rsidP="007C69DB">
      <w:pPr>
        <w:pStyle w:val="ad"/>
        <w:ind w:firstLine="708"/>
        <w:jc w:val="both"/>
        <w:rPr>
          <w:sz w:val="28"/>
          <w:szCs w:val="28"/>
        </w:rPr>
      </w:pPr>
      <w:proofErr w:type="gramStart"/>
      <w:r w:rsidRPr="004D6703">
        <w:rPr>
          <w:sz w:val="28"/>
          <w:szCs w:val="28"/>
        </w:rPr>
        <w:t>Основная часть выращенной продукции (картофель, лук, морковь) реал</w:t>
      </w:r>
      <w:r w:rsidRPr="004D6703">
        <w:rPr>
          <w:sz w:val="28"/>
          <w:szCs w:val="28"/>
        </w:rPr>
        <w:t>и</w:t>
      </w:r>
      <w:r w:rsidRPr="004D6703">
        <w:rPr>
          <w:sz w:val="28"/>
          <w:szCs w:val="28"/>
        </w:rPr>
        <w:t>зуется «с поля» закупщикам из Ростова-на Дону, Москвы, Санкт-Петербурга.</w:t>
      </w:r>
      <w:proofErr w:type="gramEnd"/>
      <w:r w:rsidRPr="004D6703">
        <w:rPr>
          <w:sz w:val="28"/>
          <w:szCs w:val="28"/>
        </w:rPr>
        <w:t xml:space="preserve"> Два КФХ заключили соглашения с предприятием ООО «Кубанские консервы», находящемся на территории района, на выращивание в 2019 году зеленного г</w:t>
      </w:r>
      <w:r w:rsidRPr="004D6703">
        <w:rPr>
          <w:sz w:val="28"/>
          <w:szCs w:val="28"/>
        </w:rPr>
        <w:t>о</w:t>
      </w:r>
      <w:r w:rsidRPr="004D6703">
        <w:rPr>
          <w:sz w:val="28"/>
          <w:szCs w:val="28"/>
        </w:rPr>
        <w:t>рошка на общей площади 314 га. В крестьянском (фермерском) хозяйстве Онищенко В.И. реализован инвестиционный проект по строительству овощ</w:t>
      </w:r>
      <w:r w:rsidRPr="004D6703">
        <w:rPr>
          <w:sz w:val="28"/>
          <w:szCs w:val="28"/>
        </w:rPr>
        <w:t>е</w:t>
      </w:r>
      <w:r w:rsidRPr="004D6703">
        <w:rPr>
          <w:sz w:val="28"/>
          <w:szCs w:val="28"/>
        </w:rPr>
        <w:t>хранилища вместимостью 6000 тонн. В результате проекта появилась возмо</w:t>
      </w:r>
      <w:r w:rsidRPr="004D6703">
        <w:rPr>
          <w:sz w:val="28"/>
          <w:szCs w:val="28"/>
        </w:rPr>
        <w:t>ж</w:t>
      </w:r>
      <w:r w:rsidRPr="004D6703">
        <w:rPr>
          <w:sz w:val="28"/>
          <w:szCs w:val="28"/>
        </w:rPr>
        <w:t>ность реализации произведенной овощной продукции в течение всего года и по более выгодным ценам. Реализация осуществляется в центральные регионы Российской Федерации. Кроме этого, сельскохозяйственная продукция, выр</w:t>
      </w:r>
      <w:r w:rsidRPr="004D6703">
        <w:rPr>
          <w:sz w:val="28"/>
          <w:szCs w:val="28"/>
        </w:rPr>
        <w:t>а</w:t>
      </w:r>
      <w:r w:rsidRPr="004D6703">
        <w:rPr>
          <w:sz w:val="28"/>
          <w:szCs w:val="28"/>
        </w:rPr>
        <w:t>щенная производителями Тимашевского района, реализуется через розничную сеть, оптовые базы города Краснодара, ярмарки выходного дня в г. Тимашевске и в г. Краснодаре. Необходимо отметить, весь год, еженедельно каждую субб</w:t>
      </w:r>
      <w:r w:rsidRPr="004D6703">
        <w:rPr>
          <w:sz w:val="28"/>
          <w:szCs w:val="28"/>
        </w:rPr>
        <w:t>о</w:t>
      </w:r>
      <w:r w:rsidRPr="004D6703">
        <w:rPr>
          <w:sz w:val="28"/>
          <w:szCs w:val="28"/>
        </w:rPr>
        <w:t>ту и воскресенье в г. Тимашевске проводится ярмарка выходного дня, в кот</w:t>
      </w:r>
      <w:r w:rsidRPr="004D6703">
        <w:rPr>
          <w:sz w:val="28"/>
          <w:szCs w:val="28"/>
        </w:rPr>
        <w:t>о</w:t>
      </w:r>
      <w:r w:rsidRPr="004D6703">
        <w:rPr>
          <w:sz w:val="28"/>
          <w:szCs w:val="28"/>
        </w:rPr>
        <w:t>рой принимают участие ЛПХ и КФХ не только из Тимашевского района, но и из близлежащих районов. Количество участников на ярмарке до 150 человек, количество реализованной продукции за 1 день достигает 24 тонны. С целью повышения качества проведения ярмарки, всеми участниками приобретены п</w:t>
      </w:r>
      <w:r w:rsidRPr="004D6703">
        <w:rPr>
          <w:sz w:val="28"/>
          <w:szCs w:val="28"/>
        </w:rPr>
        <w:t>а</w:t>
      </w:r>
      <w:r w:rsidRPr="004D6703">
        <w:rPr>
          <w:sz w:val="28"/>
          <w:szCs w:val="28"/>
        </w:rPr>
        <w:t>латки, фартуки и кепки единого образца, изготовлены вывески и ценники в с</w:t>
      </w:r>
      <w:r w:rsidRPr="004D6703">
        <w:rPr>
          <w:sz w:val="28"/>
          <w:szCs w:val="28"/>
        </w:rPr>
        <w:t>о</w:t>
      </w:r>
      <w:r w:rsidRPr="004D6703">
        <w:rPr>
          <w:sz w:val="28"/>
          <w:szCs w:val="28"/>
        </w:rPr>
        <w:t>ответствии с требованиями  «</w:t>
      </w:r>
      <w:proofErr w:type="spellStart"/>
      <w:r w:rsidRPr="004D6703">
        <w:rPr>
          <w:sz w:val="28"/>
          <w:szCs w:val="28"/>
        </w:rPr>
        <w:t>Брендбука</w:t>
      </w:r>
      <w:proofErr w:type="spellEnd"/>
      <w:r w:rsidRPr="004D6703">
        <w:rPr>
          <w:sz w:val="28"/>
          <w:szCs w:val="28"/>
        </w:rPr>
        <w:t>», разработанного для ярмарки выхо</w:t>
      </w:r>
      <w:r w:rsidRPr="004D6703">
        <w:rPr>
          <w:sz w:val="28"/>
          <w:szCs w:val="28"/>
        </w:rPr>
        <w:t>д</w:t>
      </w:r>
      <w:r w:rsidRPr="004D6703">
        <w:rPr>
          <w:sz w:val="28"/>
          <w:szCs w:val="28"/>
        </w:rPr>
        <w:t>ного дня.</w:t>
      </w:r>
    </w:p>
    <w:p w:rsidR="007C69DB" w:rsidRPr="004D6703" w:rsidRDefault="007C69DB" w:rsidP="007C69DB">
      <w:pPr>
        <w:pStyle w:val="ad"/>
        <w:ind w:firstLine="708"/>
        <w:jc w:val="both"/>
        <w:rPr>
          <w:sz w:val="28"/>
          <w:szCs w:val="28"/>
        </w:rPr>
      </w:pPr>
      <w:r w:rsidRPr="004D6703">
        <w:rPr>
          <w:sz w:val="28"/>
          <w:szCs w:val="28"/>
        </w:rPr>
        <w:t>Кроме этого на территории муниципального образования Тимашевский район осуществляют свою деятельность сельскохозяйственный потребител</w:t>
      </w:r>
      <w:r w:rsidRPr="004D6703">
        <w:rPr>
          <w:sz w:val="28"/>
          <w:szCs w:val="28"/>
        </w:rPr>
        <w:t>ь</w:t>
      </w:r>
      <w:r w:rsidRPr="004D6703">
        <w:rPr>
          <w:sz w:val="28"/>
          <w:szCs w:val="28"/>
        </w:rPr>
        <w:t>ский перерабатывающий сбытовой кооператив «Эталон». В кооперативе чи</w:t>
      </w:r>
      <w:r w:rsidRPr="004D6703">
        <w:rPr>
          <w:sz w:val="28"/>
          <w:szCs w:val="28"/>
        </w:rPr>
        <w:t>с</w:t>
      </w:r>
      <w:r w:rsidRPr="004D6703">
        <w:rPr>
          <w:sz w:val="28"/>
          <w:szCs w:val="28"/>
        </w:rPr>
        <w:t xml:space="preserve">лится 11 человек. Кооперативом закупается сельскохозяйственная продукция, произведенная в малых формах хозяйствования </w:t>
      </w:r>
      <w:proofErr w:type="spellStart"/>
      <w:r w:rsidRPr="004D6703">
        <w:rPr>
          <w:sz w:val="28"/>
          <w:szCs w:val="28"/>
        </w:rPr>
        <w:t>Новоленинского</w:t>
      </w:r>
      <w:proofErr w:type="spellEnd"/>
      <w:r w:rsidRPr="004D6703">
        <w:rPr>
          <w:sz w:val="28"/>
          <w:szCs w:val="28"/>
        </w:rPr>
        <w:t xml:space="preserve"> с/</w:t>
      </w:r>
      <w:proofErr w:type="gramStart"/>
      <w:r w:rsidRPr="004D6703">
        <w:rPr>
          <w:sz w:val="28"/>
          <w:szCs w:val="28"/>
        </w:rPr>
        <w:t>п</w:t>
      </w:r>
      <w:proofErr w:type="gramEnd"/>
      <w:r w:rsidRPr="004D6703">
        <w:rPr>
          <w:sz w:val="28"/>
          <w:szCs w:val="28"/>
        </w:rPr>
        <w:t xml:space="preserve"> Тимаше</w:t>
      </w:r>
      <w:r w:rsidRPr="004D6703">
        <w:rPr>
          <w:sz w:val="28"/>
          <w:szCs w:val="28"/>
        </w:rPr>
        <w:t>в</w:t>
      </w:r>
      <w:r w:rsidRPr="004D6703">
        <w:rPr>
          <w:sz w:val="28"/>
          <w:szCs w:val="28"/>
        </w:rPr>
        <w:t xml:space="preserve">ского района, ст. </w:t>
      </w:r>
      <w:proofErr w:type="spellStart"/>
      <w:r w:rsidRPr="004D6703">
        <w:rPr>
          <w:sz w:val="28"/>
          <w:szCs w:val="28"/>
        </w:rPr>
        <w:t>Новоленинской</w:t>
      </w:r>
      <w:proofErr w:type="spellEnd"/>
      <w:r w:rsidR="006A4C1D">
        <w:rPr>
          <w:sz w:val="28"/>
          <w:szCs w:val="28"/>
        </w:rPr>
        <w:t xml:space="preserve"> </w:t>
      </w:r>
      <w:proofErr w:type="spellStart"/>
      <w:r w:rsidRPr="004D6703">
        <w:rPr>
          <w:sz w:val="28"/>
          <w:szCs w:val="28"/>
        </w:rPr>
        <w:t>Динского</w:t>
      </w:r>
      <w:proofErr w:type="spellEnd"/>
      <w:r w:rsidRPr="004D6703">
        <w:rPr>
          <w:sz w:val="28"/>
          <w:szCs w:val="28"/>
        </w:rPr>
        <w:t xml:space="preserve"> района, в агрохолдинге «</w:t>
      </w:r>
      <w:proofErr w:type="spellStart"/>
      <w:r w:rsidRPr="004D6703">
        <w:rPr>
          <w:sz w:val="28"/>
          <w:szCs w:val="28"/>
        </w:rPr>
        <w:t>Кане</w:t>
      </w:r>
      <w:r w:rsidRPr="004D6703">
        <w:rPr>
          <w:sz w:val="28"/>
          <w:szCs w:val="28"/>
        </w:rPr>
        <w:t>в</w:t>
      </w:r>
      <w:r w:rsidRPr="004D6703">
        <w:rPr>
          <w:sz w:val="28"/>
          <w:szCs w:val="28"/>
        </w:rPr>
        <w:t>ском</w:t>
      </w:r>
      <w:proofErr w:type="spellEnd"/>
      <w:r w:rsidRPr="004D6703">
        <w:rPr>
          <w:sz w:val="28"/>
          <w:szCs w:val="28"/>
        </w:rPr>
        <w:t>». Закупкой молока в МФХ занимаются две организации различных форм собственности на основании заключенных договоров (ООО «</w:t>
      </w:r>
      <w:proofErr w:type="spellStart"/>
      <w:r w:rsidRPr="004D6703">
        <w:rPr>
          <w:sz w:val="28"/>
          <w:szCs w:val="28"/>
        </w:rPr>
        <w:t>Югагромедика</w:t>
      </w:r>
      <w:proofErr w:type="spellEnd"/>
      <w:r w:rsidRPr="004D6703">
        <w:rPr>
          <w:sz w:val="28"/>
          <w:szCs w:val="28"/>
        </w:rPr>
        <w:t>» и ОАО «Вимм-Билль-Данн»). На территории рыночной площади в микрорайоне Сахарный завод  г. Тимашевска действует магазин фермерских продуктов в формате «фермерский дворик», где реализуется натуральная кубанская проду</w:t>
      </w:r>
      <w:r w:rsidRPr="004D6703">
        <w:rPr>
          <w:sz w:val="28"/>
          <w:szCs w:val="28"/>
        </w:rPr>
        <w:t>к</w:t>
      </w:r>
      <w:r w:rsidRPr="004D6703">
        <w:rPr>
          <w:sz w:val="28"/>
          <w:szCs w:val="28"/>
        </w:rPr>
        <w:t xml:space="preserve">ция, произведенная крестьянскими (фермерскими) хозяйствами Тимашевского района:  КФХ Козак А.И., КФХ </w:t>
      </w:r>
      <w:proofErr w:type="spellStart"/>
      <w:r w:rsidRPr="004D6703">
        <w:rPr>
          <w:sz w:val="28"/>
          <w:szCs w:val="28"/>
        </w:rPr>
        <w:t>Кирияненко</w:t>
      </w:r>
      <w:proofErr w:type="spellEnd"/>
      <w:r w:rsidRPr="004D6703">
        <w:rPr>
          <w:sz w:val="28"/>
          <w:szCs w:val="28"/>
        </w:rPr>
        <w:t xml:space="preserve"> С.Н. и КФХ Ильченко Ю.В.  Доля организаций частного сектора на рынке реализации сельскохозяйственной пр</w:t>
      </w:r>
      <w:r w:rsidRPr="004D6703">
        <w:rPr>
          <w:sz w:val="28"/>
          <w:szCs w:val="28"/>
        </w:rPr>
        <w:t>о</w:t>
      </w:r>
      <w:r w:rsidRPr="004D6703">
        <w:rPr>
          <w:sz w:val="28"/>
          <w:szCs w:val="28"/>
        </w:rPr>
        <w:t>дукции на 1.01.2020 составляет 100 %.</w:t>
      </w:r>
    </w:p>
    <w:p w:rsidR="007C69DB" w:rsidRPr="004D6703" w:rsidRDefault="007C69DB" w:rsidP="007C69DB">
      <w:pPr>
        <w:pStyle w:val="ad"/>
        <w:ind w:firstLine="708"/>
        <w:jc w:val="both"/>
        <w:rPr>
          <w:sz w:val="28"/>
          <w:szCs w:val="28"/>
        </w:rPr>
      </w:pPr>
      <w:r w:rsidRPr="004D6703">
        <w:rPr>
          <w:sz w:val="28"/>
          <w:szCs w:val="28"/>
        </w:rPr>
        <w:t>Оказание информационной и методологической помощи предпринимат</w:t>
      </w:r>
      <w:r w:rsidRPr="004D6703">
        <w:rPr>
          <w:sz w:val="28"/>
          <w:szCs w:val="28"/>
        </w:rPr>
        <w:t>е</w:t>
      </w:r>
      <w:r w:rsidRPr="004D6703">
        <w:rPr>
          <w:sz w:val="28"/>
          <w:szCs w:val="28"/>
        </w:rPr>
        <w:t xml:space="preserve">лям, реализующим проекты в сфере сельскохозяйственной кооперации о мерах государственной поддержки сельскохозяйственным потребительским </w:t>
      </w:r>
      <w:proofErr w:type="spellStart"/>
      <w:r w:rsidRPr="004D6703">
        <w:rPr>
          <w:sz w:val="28"/>
          <w:szCs w:val="28"/>
        </w:rPr>
        <w:t>коопер</w:t>
      </w:r>
      <w:r w:rsidRPr="004D6703">
        <w:rPr>
          <w:sz w:val="28"/>
          <w:szCs w:val="28"/>
        </w:rPr>
        <w:t>а</w:t>
      </w:r>
      <w:r w:rsidRPr="004D6703">
        <w:rPr>
          <w:sz w:val="28"/>
          <w:szCs w:val="28"/>
        </w:rPr>
        <w:t>тивам</w:t>
      </w:r>
      <w:proofErr w:type="gramStart"/>
      <w:r w:rsidRPr="004D6703">
        <w:rPr>
          <w:sz w:val="28"/>
          <w:szCs w:val="28"/>
        </w:rPr>
        <w:t>.В</w:t>
      </w:r>
      <w:proofErr w:type="spellEnd"/>
      <w:proofErr w:type="gramEnd"/>
      <w:r w:rsidRPr="004D6703">
        <w:rPr>
          <w:sz w:val="28"/>
          <w:szCs w:val="28"/>
        </w:rPr>
        <w:t xml:space="preserve"> 2019 году доля реализованной сельскохозяйственной продукции сел</w:t>
      </w:r>
      <w:r w:rsidRPr="004D6703">
        <w:rPr>
          <w:sz w:val="28"/>
          <w:szCs w:val="28"/>
        </w:rPr>
        <w:t>ь</w:t>
      </w:r>
      <w:r w:rsidRPr="004D6703">
        <w:rPr>
          <w:sz w:val="28"/>
          <w:szCs w:val="28"/>
        </w:rPr>
        <w:lastRenderedPageBreak/>
        <w:t>скохозяйственными потребительскими кооперативами в общем объеме реал</w:t>
      </w:r>
      <w:r w:rsidRPr="004D6703">
        <w:rPr>
          <w:sz w:val="28"/>
          <w:szCs w:val="28"/>
        </w:rPr>
        <w:t>и</w:t>
      </w:r>
      <w:r w:rsidRPr="004D6703">
        <w:rPr>
          <w:sz w:val="28"/>
          <w:szCs w:val="28"/>
        </w:rPr>
        <w:t>зованной сельскохозяйственной продукции составляет 0,1%.</w:t>
      </w:r>
    </w:p>
    <w:p w:rsidR="007C69DB" w:rsidRPr="004D6703" w:rsidRDefault="007C69DB" w:rsidP="007C69DB">
      <w:pPr>
        <w:pStyle w:val="ad"/>
        <w:ind w:firstLine="708"/>
        <w:jc w:val="both"/>
        <w:rPr>
          <w:sz w:val="28"/>
          <w:szCs w:val="28"/>
        </w:rPr>
      </w:pPr>
      <w:r w:rsidRPr="004D6703">
        <w:rPr>
          <w:sz w:val="28"/>
          <w:szCs w:val="28"/>
        </w:rPr>
        <w:t>Размещение на официальном сайте администрации муниципального о</w:t>
      </w:r>
      <w:r w:rsidRPr="004D6703">
        <w:rPr>
          <w:sz w:val="28"/>
          <w:szCs w:val="28"/>
        </w:rPr>
        <w:t>б</w:t>
      </w:r>
      <w:r w:rsidRPr="004D6703">
        <w:rPr>
          <w:sz w:val="28"/>
          <w:szCs w:val="28"/>
        </w:rPr>
        <w:t xml:space="preserve">разования Тимашевский район актуальной информации о доступных мерах государственной поддержки, включая  исчерпывающий перечень актуальных нормативных правовых актов, регламентирующих предоставление субсидий </w:t>
      </w:r>
      <w:proofErr w:type="spellStart"/>
      <w:r w:rsidRPr="004D6703">
        <w:rPr>
          <w:sz w:val="28"/>
          <w:szCs w:val="28"/>
        </w:rPr>
        <w:t>сельхозтоваропроизводителям</w:t>
      </w:r>
      <w:proofErr w:type="spellEnd"/>
      <w:r w:rsidRPr="004D6703">
        <w:rPr>
          <w:sz w:val="28"/>
          <w:szCs w:val="28"/>
        </w:rPr>
        <w:t>. В 2019 году на официальном сайте администр</w:t>
      </w:r>
      <w:r w:rsidRPr="004D6703">
        <w:rPr>
          <w:sz w:val="28"/>
          <w:szCs w:val="28"/>
        </w:rPr>
        <w:t>а</w:t>
      </w:r>
      <w:r w:rsidRPr="004D6703">
        <w:rPr>
          <w:sz w:val="28"/>
          <w:szCs w:val="28"/>
        </w:rPr>
        <w:t>ции муниципального образования Тимашевский район было размещено 25 и</w:t>
      </w:r>
      <w:r w:rsidRPr="004D6703">
        <w:rPr>
          <w:sz w:val="28"/>
          <w:szCs w:val="28"/>
        </w:rPr>
        <w:t>н</w:t>
      </w:r>
      <w:r w:rsidRPr="004D6703">
        <w:rPr>
          <w:sz w:val="28"/>
          <w:szCs w:val="28"/>
        </w:rPr>
        <w:t>формаций о доступных мерах государственной поддержки, включая  исчерп</w:t>
      </w:r>
      <w:r w:rsidRPr="004D6703">
        <w:rPr>
          <w:sz w:val="28"/>
          <w:szCs w:val="28"/>
        </w:rPr>
        <w:t>ы</w:t>
      </w:r>
      <w:r w:rsidRPr="004D6703">
        <w:rPr>
          <w:sz w:val="28"/>
          <w:szCs w:val="28"/>
        </w:rPr>
        <w:t>вающий перечень актуальных нормативных правовых актов, регламентиру</w:t>
      </w:r>
      <w:r w:rsidRPr="004D6703">
        <w:rPr>
          <w:sz w:val="28"/>
          <w:szCs w:val="28"/>
        </w:rPr>
        <w:t>ю</w:t>
      </w:r>
      <w:r w:rsidRPr="004D6703">
        <w:rPr>
          <w:sz w:val="28"/>
          <w:szCs w:val="28"/>
        </w:rPr>
        <w:t xml:space="preserve">щих предоставление субсидий </w:t>
      </w:r>
      <w:proofErr w:type="spellStart"/>
      <w:r w:rsidRPr="004D6703">
        <w:rPr>
          <w:sz w:val="28"/>
          <w:szCs w:val="28"/>
        </w:rPr>
        <w:t>сельхозтоваропроизводителям</w:t>
      </w:r>
      <w:proofErr w:type="spellEnd"/>
      <w:r w:rsidRPr="004D6703">
        <w:rPr>
          <w:sz w:val="28"/>
          <w:szCs w:val="28"/>
        </w:rPr>
        <w:t>.</w:t>
      </w:r>
    </w:p>
    <w:p w:rsidR="007C69DB" w:rsidRPr="004D6703" w:rsidRDefault="007C69DB" w:rsidP="007C69DB">
      <w:pPr>
        <w:pStyle w:val="ad"/>
        <w:ind w:firstLine="708"/>
        <w:jc w:val="both"/>
        <w:rPr>
          <w:sz w:val="28"/>
          <w:szCs w:val="28"/>
        </w:rPr>
      </w:pPr>
      <w:r w:rsidRPr="004D6703">
        <w:rPr>
          <w:rFonts w:eastAsia="Calibri"/>
          <w:sz w:val="28"/>
          <w:szCs w:val="28"/>
        </w:rPr>
        <w:t>Малые формы хозяйствования ежегодно участвуют в краевых и фед</w:t>
      </w:r>
      <w:r w:rsidRPr="004D6703">
        <w:rPr>
          <w:rFonts w:eastAsia="Calibri"/>
          <w:sz w:val="28"/>
          <w:szCs w:val="28"/>
        </w:rPr>
        <w:t>е</w:t>
      </w:r>
      <w:r w:rsidRPr="004D6703">
        <w:rPr>
          <w:rFonts w:eastAsia="Calibri"/>
          <w:sz w:val="28"/>
          <w:szCs w:val="28"/>
        </w:rPr>
        <w:t>ральных программах по оказанию государственных мер поддержки на развитие сельскохозяйственного производства,  в том числе в рамках переданных по</w:t>
      </w:r>
      <w:r w:rsidRPr="004D6703">
        <w:rPr>
          <w:rFonts w:eastAsia="Calibri"/>
          <w:sz w:val="28"/>
          <w:szCs w:val="28"/>
        </w:rPr>
        <w:t>л</w:t>
      </w:r>
      <w:r w:rsidRPr="004D6703">
        <w:rPr>
          <w:rFonts w:eastAsia="Calibri"/>
          <w:sz w:val="28"/>
          <w:szCs w:val="28"/>
        </w:rPr>
        <w:t>номочий: обращаются в основном за получением субсидий за реализованное  молоко,  мясо КРС в живом весе, на приобретение сельскохозяйственных ж</w:t>
      </w:r>
      <w:r w:rsidRPr="004D6703">
        <w:rPr>
          <w:rFonts w:eastAsia="Calibri"/>
          <w:sz w:val="28"/>
          <w:szCs w:val="28"/>
        </w:rPr>
        <w:t>и</w:t>
      </w:r>
      <w:r w:rsidRPr="004D6703">
        <w:rPr>
          <w:rFonts w:eastAsia="Calibri"/>
          <w:sz w:val="28"/>
          <w:szCs w:val="28"/>
        </w:rPr>
        <w:t>вотных (коров, нетелей), на строительство теплиц. За период с 2012 по 2019 г</w:t>
      </w:r>
      <w:r w:rsidRPr="004D6703">
        <w:rPr>
          <w:rFonts w:eastAsia="Calibri"/>
          <w:sz w:val="28"/>
          <w:szCs w:val="28"/>
        </w:rPr>
        <w:t>о</w:t>
      </w:r>
      <w:r w:rsidRPr="004D6703">
        <w:rPr>
          <w:rFonts w:eastAsia="Calibri"/>
          <w:sz w:val="28"/>
          <w:szCs w:val="28"/>
        </w:rPr>
        <w:t>ды  получено 10 грантов на поддержку начинающих фермеров.</w:t>
      </w:r>
    </w:p>
    <w:p w:rsidR="009C21FF" w:rsidRPr="004D6703" w:rsidRDefault="007C69DB" w:rsidP="007C69DB">
      <w:pPr>
        <w:pStyle w:val="ad"/>
        <w:ind w:firstLine="708"/>
        <w:jc w:val="both"/>
        <w:rPr>
          <w:rFonts w:eastAsia="Calibri"/>
          <w:sz w:val="28"/>
          <w:szCs w:val="28"/>
        </w:rPr>
      </w:pPr>
      <w:r w:rsidRPr="004D6703">
        <w:rPr>
          <w:rFonts w:eastAsia="Calibri"/>
          <w:sz w:val="28"/>
          <w:szCs w:val="28"/>
        </w:rPr>
        <w:t>Благодаря организованной ярмарке, продукция, выращенная кубанскими фермерами, практически сразу попадает на прилавок, что позволяет говорить о свежести и качестве продукции.</w:t>
      </w:r>
    </w:p>
    <w:p w:rsidR="007C69DB" w:rsidRPr="004D6703" w:rsidRDefault="007C69DB" w:rsidP="007C69DB">
      <w:pPr>
        <w:pStyle w:val="ad"/>
        <w:ind w:firstLine="708"/>
        <w:jc w:val="both"/>
        <w:rPr>
          <w:sz w:val="28"/>
          <w:szCs w:val="28"/>
        </w:rPr>
      </w:pPr>
      <w:r w:rsidRPr="004D6703">
        <w:rPr>
          <w:sz w:val="28"/>
          <w:szCs w:val="28"/>
        </w:rPr>
        <w:t xml:space="preserve">По мнению опрошенных потребителей </w:t>
      </w:r>
      <w:proofErr w:type="spellStart"/>
      <w:r w:rsidRPr="004D6703">
        <w:rPr>
          <w:sz w:val="28"/>
          <w:szCs w:val="28"/>
        </w:rPr>
        <w:t>вТимашевскомрайоне</w:t>
      </w:r>
      <w:proofErr w:type="spellEnd"/>
      <w:r w:rsidRPr="004D6703">
        <w:rPr>
          <w:sz w:val="28"/>
          <w:szCs w:val="28"/>
        </w:rPr>
        <w:t xml:space="preserve"> рынок сел</w:t>
      </w:r>
      <w:r w:rsidRPr="004D6703">
        <w:rPr>
          <w:sz w:val="28"/>
          <w:szCs w:val="28"/>
        </w:rPr>
        <w:t>ь</w:t>
      </w:r>
      <w:r w:rsidRPr="004D6703">
        <w:rPr>
          <w:sz w:val="28"/>
          <w:szCs w:val="28"/>
        </w:rPr>
        <w:t xml:space="preserve">скохозяйственной продукции развит достаточно хорошо. В целом, на рынке сельскохозяйственной продукции </w:t>
      </w:r>
      <w:proofErr w:type="spellStart"/>
      <w:r w:rsidRPr="004D6703">
        <w:rPr>
          <w:sz w:val="28"/>
          <w:szCs w:val="28"/>
        </w:rPr>
        <w:t>вТимашевском</w:t>
      </w:r>
      <w:proofErr w:type="spellEnd"/>
      <w:r w:rsidRPr="004D6703">
        <w:rPr>
          <w:sz w:val="28"/>
          <w:szCs w:val="28"/>
        </w:rPr>
        <w:t xml:space="preserve"> районе по оценкам респо</w:t>
      </w:r>
      <w:r w:rsidRPr="004D6703">
        <w:rPr>
          <w:sz w:val="28"/>
          <w:szCs w:val="28"/>
        </w:rPr>
        <w:t>н</w:t>
      </w:r>
      <w:r w:rsidRPr="004D6703">
        <w:rPr>
          <w:sz w:val="28"/>
          <w:szCs w:val="28"/>
        </w:rPr>
        <w:t>дентов наблюдается достаточное количество предоставляемой продукции надлежащего качества.</w:t>
      </w:r>
    </w:p>
    <w:p w:rsidR="007C69DB" w:rsidRPr="004D6703" w:rsidRDefault="007C69DB" w:rsidP="007C69DB">
      <w:pPr>
        <w:pStyle w:val="ad"/>
        <w:jc w:val="both"/>
        <w:rPr>
          <w:sz w:val="28"/>
          <w:szCs w:val="28"/>
        </w:rPr>
      </w:pP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2"/>
        <w:gridCol w:w="1851"/>
        <w:gridCol w:w="2140"/>
        <w:gridCol w:w="1671"/>
        <w:gridCol w:w="1962"/>
      </w:tblGrid>
      <w:tr w:rsidR="007C69DB" w:rsidRPr="004D6703" w:rsidTr="00C76B0A">
        <w:tc>
          <w:tcPr>
            <w:tcW w:w="2232"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jc w:val="both"/>
              <w:rPr>
                <w:sz w:val="24"/>
                <w:szCs w:val="24"/>
              </w:rPr>
            </w:pPr>
            <w:r w:rsidRPr="004D6703">
              <w:rPr>
                <w:sz w:val="24"/>
                <w:szCs w:val="24"/>
              </w:rPr>
              <w:t>Показатель</w:t>
            </w:r>
          </w:p>
        </w:tc>
        <w:tc>
          <w:tcPr>
            <w:tcW w:w="1851"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jc w:val="both"/>
              <w:rPr>
                <w:sz w:val="24"/>
                <w:szCs w:val="24"/>
              </w:rPr>
            </w:pPr>
            <w:r w:rsidRPr="004D6703">
              <w:rPr>
                <w:sz w:val="24"/>
                <w:szCs w:val="24"/>
              </w:rPr>
              <w:t>Избыточно (много), %</w:t>
            </w:r>
          </w:p>
        </w:tc>
        <w:tc>
          <w:tcPr>
            <w:tcW w:w="2140"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jc w:val="both"/>
              <w:rPr>
                <w:sz w:val="24"/>
                <w:szCs w:val="24"/>
              </w:rPr>
            </w:pPr>
            <w:r w:rsidRPr="004D6703">
              <w:rPr>
                <w:sz w:val="24"/>
                <w:szCs w:val="24"/>
              </w:rPr>
              <w:t>Достаточно, %</w:t>
            </w:r>
          </w:p>
        </w:tc>
        <w:tc>
          <w:tcPr>
            <w:tcW w:w="1671"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jc w:val="both"/>
              <w:rPr>
                <w:sz w:val="24"/>
                <w:szCs w:val="24"/>
              </w:rPr>
            </w:pPr>
            <w:r w:rsidRPr="004D6703">
              <w:rPr>
                <w:sz w:val="24"/>
                <w:szCs w:val="24"/>
              </w:rPr>
              <w:t>Мало, %</w:t>
            </w:r>
          </w:p>
        </w:tc>
        <w:tc>
          <w:tcPr>
            <w:tcW w:w="1962"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jc w:val="both"/>
              <w:rPr>
                <w:sz w:val="24"/>
                <w:szCs w:val="24"/>
              </w:rPr>
            </w:pPr>
            <w:r w:rsidRPr="004D6703">
              <w:rPr>
                <w:sz w:val="24"/>
                <w:szCs w:val="24"/>
              </w:rPr>
              <w:t>Нет совсем, %</w:t>
            </w:r>
          </w:p>
        </w:tc>
      </w:tr>
      <w:tr w:rsidR="007C69DB" w:rsidRPr="004D6703" w:rsidTr="00C76B0A">
        <w:tc>
          <w:tcPr>
            <w:tcW w:w="2232"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jc w:val="both"/>
              <w:rPr>
                <w:sz w:val="24"/>
                <w:szCs w:val="24"/>
              </w:rPr>
            </w:pPr>
            <w:r w:rsidRPr="004D6703">
              <w:rPr>
                <w:sz w:val="24"/>
                <w:szCs w:val="24"/>
              </w:rPr>
              <w:t>Насыщенность рынком</w:t>
            </w:r>
          </w:p>
        </w:tc>
        <w:tc>
          <w:tcPr>
            <w:tcW w:w="1851"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jc w:val="both"/>
              <w:rPr>
                <w:sz w:val="24"/>
                <w:szCs w:val="24"/>
              </w:rPr>
            </w:pPr>
            <w:r w:rsidRPr="004D6703">
              <w:rPr>
                <w:sz w:val="24"/>
                <w:szCs w:val="24"/>
              </w:rPr>
              <w:t>20,8</w:t>
            </w:r>
          </w:p>
        </w:tc>
        <w:tc>
          <w:tcPr>
            <w:tcW w:w="2140"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jc w:val="both"/>
              <w:rPr>
                <w:sz w:val="24"/>
                <w:szCs w:val="24"/>
              </w:rPr>
            </w:pPr>
            <w:r w:rsidRPr="004D6703">
              <w:rPr>
                <w:sz w:val="24"/>
                <w:szCs w:val="24"/>
              </w:rPr>
              <w:t>72</w:t>
            </w:r>
          </w:p>
        </w:tc>
        <w:tc>
          <w:tcPr>
            <w:tcW w:w="1671"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jc w:val="both"/>
              <w:rPr>
                <w:sz w:val="24"/>
                <w:szCs w:val="24"/>
              </w:rPr>
            </w:pPr>
            <w:r w:rsidRPr="004D6703">
              <w:rPr>
                <w:sz w:val="24"/>
                <w:szCs w:val="24"/>
              </w:rPr>
              <w:t>7</w:t>
            </w:r>
          </w:p>
        </w:tc>
        <w:tc>
          <w:tcPr>
            <w:tcW w:w="1962"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jc w:val="both"/>
              <w:rPr>
                <w:sz w:val="24"/>
                <w:szCs w:val="24"/>
              </w:rPr>
            </w:pPr>
            <w:r w:rsidRPr="004D6703">
              <w:rPr>
                <w:sz w:val="24"/>
                <w:szCs w:val="24"/>
              </w:rPr>
              <w:t>0,7</w:t>
            </w:r>
          </w:p>
        </w:tc>
      </w:tr>
      <w:tr w:rsidR="007C69DB" w:rsidRPr="004D6703" w:rsidTr="00C76B0A">
        <w:tc>
          <w:tcPr>
            <w:tcW w:w="2232" w:type="dxa"/>
            <w:tcBorders>
              <w:top w:val="single" w:sz="4" w:space="0" w:color="000000"/>
              <w:left w:val="single" w:sz="4" w:space="0" w:color="000000"/>
              <w:bottom w:val="single" w:sz="4" w:space="0" w:color="000000"/>
              <w:right w:val="single" w:sz="4" w:space="0" w:color="000000"/>
            </w:tcBorders>
          </w:tcPr>
          <w:p w:rsidR="007C69DB" w:rsidRPr="004D6703" w:rsidRDefault="007C69DB" w:rsidP="007C69DB">
            <w:pPr>
              <w:pStyle w:val="ad"/>
              <w:jc w:val="both"/>
              <w:rPr>
                <w:sz w:val="24"/>
                <w:szCs w:val="24"/>
              </w:rPr>
            </w:pPr>
          </w:p>
        </w:tc>
        <w:tc>
          <w:tcPr>
            <w:tcW w:w="1851"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jc w:val="both"/>
              <w:rPr>
                <w:sz w:val="24"/>
                <w:szCs w:val="24"/>
              </w:rPr>
            </w:pPr>
            <w:r w:rsidRPr="004D6703">
              <w:rPr>
                <w:sz w:val="24"/>
                <w:szCs w:val="24"/>
              </w:rPr>
              <w:t>Удовлетворен, %</w:t>
            </w:r>
          </w:p>
        </w:tc>
        <w:tc>
          <w:tcPr>
            <w:tcW w:w="2140"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jc w:val="both"/>
              <w:rPr>
                <w:sz w:val="24"/>
                <w:szCs w:val="24"/>
              </w:rPr>
            </w:pPr>
            <w:r w:rsidRPr="004D6703">
              <w:rPr>
                <w:sz w:val="24"/>
                <w:szCs w:val="24"/>
              </w:rPr>
              <w:t>Скорее удовл</w:t>
            </w:r>
            <w:r w:rsidRPr="004D6703">
              <w:rPr>
                <w:sz w:val="24"/>
                <w:szCs w:val="24"/>
              </w:rPr>
              <w:t>е</w:t>
            </w:r>
            <w:r w:rsidRPr="004D6703">
              <w:rPr>
                <w:sz w:val="24"/>
                <w:szCs w:val="24"/>
              </w:rPr>
              <w:t>творен, %</w:t>
            </w:r>
          </w:p>
        </w:tc>
        <w:tc>
          <w:tcPr>
            <w:tcW w:w="1671"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jc w:val="both"/>
              <w:rPr>
                <w:sz w:val="24"/>
                <w:szCs w:val="24"/>
              </w:rPr>
            </w:pPr>
            <w:r w:rsidRPr="004D6703">
              <w:rPr>
                <w:sz w:val="24"/>
                <w:szCs w:val="24"/>
              </w:rPr>
              <w:t>Скорее не удовлетворен, %</w:t>
            </w:r>
          </w:p>
        </w:tc>
        <w:tc>
          <w:tcPr>
            <w:tcW w:w="1962"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jc w:val="both"/>
              <w:rPr>
                <w:sz w:val="24"/>
                <w:szCs w:val="24"/>
              </w:rPr>
            </w:pPr>
            <w:r w:rsidRPr="004D6703">
              <w:rPr>
                <w:sz w:val="24"/>
                <w:szCs w:val="24"/>
              </w:rPr>
              <w:t>Не удовлетв</w:t>
            </w:r>
            <w:r w:rsidRPr="004D6703">
              <w:rPr>
                <w:sz w:val="24"/>
                <w:szCs w:val="24"/>
              </w:rPr>
              <w:t>о</w:t>
            </w:r>
            <w:r w:rsidRPr="004D6703">
              <w:rPr>
                <w:sz w:val="24"/>
                <w:szCs w:val="24"/>
              </w:rPr>
              <w:t>рен, %</w:t>
            </w:r>
          </w:p>
        </w:tc>
      </w:tr>
      <w:tr w:rsidR="007C69DB" w:rsidRPr="004D6703" w:rsidTr="00C76B0A">
        <w:tc>
          <w:tcPr>
            <w:tcW w:w="2232" w:type="dxa"/>
            <w:tcBorders>
              <w:top w:val="single" w:sz="4" w:space="0" w:color="auto"/>
              <w:left w:val="single" w:sz="4" w:space="0" w:color="000000"/>
              <w:bottom w:val="single" w:sz="4" w:space="0" w:color="000000"/>
              <w:right w:val="single" w:sz="4" w:space="0" w:color="000000"/>
            </w:tcBorders>
            <w:hideMark/>
          </w:tcPr>
          <w:p w:rsidR="007C69DB" w:rsidRPr="004D6703" w:rsidRDefault="007C69DB" w:rsidP="007C69DB">
            <w:pPr>
              <w:pStyle w:val="ad"/>
              <w:jc w:val="both"/>
              <w:rPr>
                <w:sz w:val="24"/>
                <w:szCs w:val="24"/>
              </w:rPr>
            </w:pPr>
            <w:r w:rsidRPr="004D6703">
              <w:rPr>
                <w:sz w:val="24"/>
                <w:szCs w:val="24"/>
              </w:rPr>
              <w:t>Удовлетворенность рынком</w:t>
            </w:r>
          </w:p>
        </w:tc>
        <w:tc>
          <w:tcPr>
            <w:tcW w:w="1851"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jc w:val="both"/>
              <w:rPr>
                <w:sz w:val="24"/>
                <w:szCs w:val="24"/>
              </w:rPr>
            </w:pPr>
            <w:r w:rsidRPr="004D6703">
              <w:rPr>
                <w:sz w:val="24"/>
                <w:szCs w:val="24"/>
              </w:rPr>
              <w:t>96</w:t>
            </w:r>
          </w:p>
        </w:tc>
        <w:tc>
          <w:tcPr>
            <w:tcW w:w="2140" w:type="dxa"/>
            <w:tcBorders>
              <w:top w:val="single" w:sz="4" w:space="0" w:color="000000"/>
              <w:left w:val="single" w:sz="4" w:space="0" w:color="000000"/>
              <w:bottom w:val="single" w:sz="4" w:space="0" w:color="000000"/>
              <w:right w:val="single" w:sz="4" w:space="0" w:color="000000"/>
            </w:tcBorders>
          </w:tcPr>
          <w:p w:rsidR="007C69DB" w:rsidRPr="004D6703" w:rsidRDefault="007C69DB" w:rsidP="007C69DB">
            <w:pPr>
              <w:pStyle w:val="ad"/>
              <w:jc w:val="both"/>
              <w:rPr>
                <w:sz w:val="24"/>
                <w:szCs w:val="24"/>
              </w:rPr>
            </w:pPr>
            <w:r w:rsidRPr="004D6703">
              <w:rPr>
                <w:sz w:val="24"/>
                <w:szCs w:val="24"/>
              </w:rPr>
              <w:t>2</w:t>
            </w:r>
          </w:p>
        </w:tc>
        <w:tc>
          <w:tcPr>
            <w:tcW w:w="1671" w:type="dxa"/>
            <w:tcBorders>
              <w:top w:val="single" w:sz="4" w:space="0" w:color="000000"/>
              <w:left w:val="single" w:sz="4" w:space="0" w:color="000000"/>
              <w:bottom w:val="single" w:sz="4" w:space="0" w:color="000000"/>
              <w:right w:val="single" w:sz="4" w:space="0" w:color="000000"/>
            </w:tcBorders>
          </w:tcPr>
          <w:p w:rsidR="007C69DB" w:rsidRPr="004D6703" w:rsidRDefault="007C69DB" w:rsidP="007C69DB">
            <w:pPr>
              <w:pStyle w:val="ad"/>
              <w:jc w:val="both"/>
              <w:rPr>
                <w:sz w:val="24"/>
                <w:szCs w:val="24"/>
              </w:rPr>
            </w:pPr>
            <w:r w:rsidRPr="004D6703">
              <w:rPr>
                <w:sz w:val="24"/>
                <w:szCs w:val="24"/>
              </w:rPr>
              <w:t>1,4</w:t>
            </w:r>
          </w:p>
        </w:tc>
        <w:tc>
          <w:tcPr>
            <w:tcW w:w="1962" w:type="dxa"/>
            <w:tcBorders>
              <w:top w:val="single" w:sz="4" w:space="0" w:color="000000"/>
              <w:left w:val="single" w:sz="4" w:space="0" w:color="000000"/>
              <w:bottom w:val="single" w:sz="4" w:space="0" w:color="000000"/>
              <w:right w:val="single" w:sz="4" w:space="0" w:color="000000"/>
            </w:tcBorders>
          </w:tcPr>
          <w:p w:rsidR="007C69DB" w:rsidRPr="004D6703" w:rsidRDefault="007C69DB" w:rsidP="007C69DB">
            <w:pPr>
              <w:pStyle w:val="ad"/>
              <w:jc w:val="both"/>
              <w:rPr>
                <w:sz w:val="24"/>
                <w:szCs w:val="24"/>
              </w:rPr>
            </w:pPr>
            <w:r w:rsidRPr="004D6703">
              <w:rPr>
                <w:sz w:val="24"/>
                <w:szCs w:val="24"/>
              </w:rPr>
              <w:t>0,6</w:t>
            </w:r>
          </w:p>
        </w:tc>
      </w:tr>
    </w:tbl>
    <w:p w:rsidR="007C69DB" w:rsidRPr="004D6703" w:rsidRDefault="007C69DB" w:rsidP="007C69DB">
      <w:pPr>
        <w:pStyle w:val="ad"/>
        <w:jc w:val="both"/>
        <w:rPr>
          <w:sz w:val="28"/>
          <w:szCs w:val="28"/>
        </w:rPr>
      </w:pPr>
    </w:p>
    <w:p w:rsidR="007C69DB" w:rsidRPr="004D6703" w:rsidRDefault="007C69DB" w:rsidP="007C69DB">
      <w:pPr>
        <w:pStyle w:val="ad"/>
        <w:ind w:firstLine="708"/>
        <w:jc w:val="both"/>
        <w:rPr>
          <w:sz w:val="28"/>
          <w:szCs w:val="28"/>
        </w:rPr>
      </w:pPr>
      <w:r w:rsidRPr="004D6703">
        <w:rPr>
          <w:sz w:val="28"/>
          <w:szCs w:val="28"/>
        </w:rPr>
        <w:t>По критерию насыщенности продукцией рынка реализации сельскохозя</w:t>
      </w:r>
      <w:r w:rsidRPr="004D6703">
        <w:rPr>
          <w:sz w:val="28"/>
          <w:szCs w:val="28"/>
        </w:rPr>
        <w:t>й</w:t>
      </w:r>
      <w:r w:rsidRPr="004D6703">
        <w:rPr>
          <w:sz w:val="28"/>
          <w:szCs w:val="28"/>
        </w:rPr>
        <w:t>ственной продукции были получены следующие ответы респондентов: 20,8 % считают, что рынок развит «избыточно», 72 %  – «достаточно», 7 % респонде</w:t>
      </w:r>
      <w:r w:rsidRPr="004D6703">
        <w:rPr>
          <w:sz w:val="28"/>
          <w:szCs w:val="28"/>
        </w:rPr>
        <w:t>н</w:t>
      </w:r>
      <w:r w:rsidRPr="004D6703">
        <w:rPr>
          <w:sz w:val="28"/>
          <w:szCs w:val="28"/>
        </w:rPr>
        <w:t>тов ответили «мало», 0,7% (4 человека) – считают, что «нет совсем».</w:t>
      </w:r>
    </w:p>
    <w:p w:rsidR="007C69DB" w:rsidRPr="004D6703" w:rsidRDefault="007C69DB" w:rsidP="007C69DB">
      <w:pPr>
        <w:pStyle w:val="ad"/>
        <w:ind w:firstLine="708"/>
        <w:jc w:val="both"/>
        <w:rPr>
          <w:sz w:val="28"/>
          <w:szCs w:val="28"/>
        </w:rPr>
      </w:pPr>
      <w:r w:rsidRPr="004D6703">
        <w:rPr>
          <w:sz w:val="28"/>
          <w:szCs w:val="28"/>
        </w:rPr>
        <w:t>Рынком реализации сельскохозяйственной продукции</w:t>
      </w:r>
      <w:r w:rsidR="00163E97">
        <w:rPr>
          <w:sz w:val="28"/>
          <w:szCs w:val="28"/>
        </w:rPr>
        <w:t xml:space="preserve"> </w:t>
      </w:r>
      <w:r w:rsidRPr="004D6703">
        <w:rPr>
          <w:sz w:val="28"/>
          <w:szCs w:val="28"/>
        </w:rPr>
        <w:t xml:space="preserve">«удовлетворены» 96 % </w:t>
      </w:r>
      <w:proofErr w:type="gramStart"/>
      <w:r w:rsidRPr="004D6703">
        <w:rPr>
          <w:sz w:val="28"/>
          <w:szCs w:val="28"/>
        </w:rPr>
        <w:t>опрошенных</w:t>
      </w:r>
      <w:proofErr w:type="gramEnd"/>
      <w:r w:rsidRPr="004D6703">
        <w:rPr>
          <w:sz w:val="28"/>
          <w:szCs w:val="28"/>
        </w:rPr>
        <w:t>, 2 % - «скорее удовлетворены», 1,4 % - «скорее не удовл</w:t>
      </w:r>
      <w:r w:rsidRPr="004D6703">
        <w:rPr>
          <w:sz w:val="28"/>
          <w:szCs w:val="28"/>
        </w:rPr>
        <w:t>е</w:t>
      </w:r>
      <w:r w:rsidRPr="004D6703">
        <w:rPr>
          <w:sz w:val="28"/>
          <w:szCs w:val="28"/>
        </w:rPr>
        <w:t>творены», 0,6% опрошенных совсем «не удовлетворены».</w:t>
      </w:r>
    </w:p>
    <w:p w:rsidR="007C69DB" w:rsidRPr="004D6703" w:rsidRDefault="007C69DB" w:rsidP="007C69DB">
      <w:pPr>
        <w:pStyle w:val="ad"/>
        <w:jc w:val="both"/>
        <w:rPr>
          <w:sz w:val="28"/>
          <w:szCs w:val="28"/>
        </w:rPr>
      </w:pPr>
    </w:p>
    <w:p w:rsidR="00FE43AA" w:rsidRPr="004D6703" w:rsidRDefault="00FE43AA"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592FB1" w:rsidRPr="004D6703" w:rsidRDefault="007C69DB"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r w:rsidRPr="004D6703">
        <w:rPr>
          <w:rFonts w:ascii="Times New Roman" w:eastAsia="Calibri" w:hAnsi="Times New Roman" w:cs="Times New Roman"/>
          <w:b/>
          <w:kern w:val="0"/>
          <w:sz w:val="28"/>
          <w:szCs w:val="28"/>
          <w:lang w:eastAsia="en-US"/>
        </w:rPr>
        <w:t xml:space="preserve">19. </w:t>
      </w:r>
      <w:r w:rsidR="00592FB1" w:rsidRPr="004D6703">
        <w:rPr>
          <w:rFonts w:ascii="Times New Roman" w:eastAsia="Calibri" w:hAnsi="Times New Roman" w:cs="Times New Roman"/>
          <w:b/>
          <w:kern w:val="0"/>
          <w:sz w:val="28"/>
          <w:szCs w:val="28"/>
          <w:lang w:eastAsia="en-US"/>
        </w:rPr>
        <w:t>Рынок бытовых услуг</w:t>
      </w:r>
    </w:p>
    <w:p w:rsidR="00592FB1" w:rsidRPr="004D6703" w:rsidRDefault="00592FB1"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592FB1" w:rsidRPr="004D670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Развитие инфраструктуры и расширение видов бытовых услуг, оказыва</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мых на территории района, способствует обеспечению жителей муниципальн</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го образования социально-значимыми бытовыми услугами.</w:t>
      </w:r>
    </w:p>
    <w:p w:rsidR="00592FB1" w:rsidRPr="004D670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Предприятия бытового обслуживания занимают особое место в эконом</w:t>
      </w:r>
      <w:r w:rsidRPr="004D6703">
        <w:rPr>
          <w:rFonts w:ascii="Times New Roman" w:eastAsia="Calibri" w:hAnsi="Times New Roman" w:cs="Times New Roman"/>
          <w:kern w:val="0"/>
          <w:sz w:val="28"/>
          <w:szCs w:val="28"/>
          <w:lang w:eastAsia="en-US"/>
        </w:rPr>
        <w:t>и</w:t>
      </w:r>
      <w:r w:rsidRPr="004D6703">
        <w:rPr>
          <w:rFonts w:ascii="Times New Roman" w:eastAsia="Calibri" w:hAnsi="Times New Roman" w:cs="Times New Roman"/>
          <w:kern w:val="0"/>
          <w:sz w:val="28"/>
          <w:szCs w:val="28"/>
          <w:lang w:eastAsia="en-US"/>
        </w:rPr>
        <w:t>ке муниципального образования и непосредственно влияют на повышение к</w:t>
      </w:r>
      <w:r w:rsidRPr="004D6703">
        <w:rPr>
          <w:rFonts w:ascii="Times New Roman" w:eastAsia="Calibri" w:hAnsi="Times New Roman" w:cs="Times New Roman"/>
          <w:kern w:val="0"/>
          <w:sz w:val="28"/>
          <w:szCs w:val="28"/>
          <w:lang w:eastAsia="en-US"/>
        </w:rPr>
        <w:t>а</w:t>
      </w:r>
      <w:r w:rsidRPr="004D6703">
        <w:rPr>
          <w:rFonts w:ascii="Times New Roman" w:eastAsia="Calibri" w:hAnsi="Times New Roman" w:cs="Times New Roman"/>
          <w:kern w:val="0"/>
          <w:sz w:val="28"/>
          <w:szCs w:val="28"/>
          <w:lang w:eastAsia="en-US"/>
        </w:rPr>
        <w:t>чества жизни населения. Сфера бытового обслуживания населения наиболее подвержена формированию здоровой конкуренции, поскольку качество услуг является основным критерием, и граждане вправе самостоятельно выбирать наиболее качественное предоставление услуг, поэтому представители бизнеса, оказывающие бытовые услуги населению, должны ставить цели и задачи для того, чтобы бизнес был конкурентно способным и пользовался спросом у п</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требителей.</w:t>
      </w:r>
    </w:p>
    <w:p w:rsidR="00592FB1" w:rsidRPr="004D6703" w:rsidRDefault="00592FB1" w:rsidP="00592FB1">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4D6703">
        <w:rPr>
          <w:rFonts w:ascii="Times New Roman" w:eastAsia="Times New Roman" w:hAnsi="Times New Roman" w:cs="Times New Roman"/>
          <w:kern w:val="0"/>
          <w:sz w:val="28"/>
          <w:szCs w:val="28"/>
          <w:lang w:eastAsia="ru-RU"/>
        </w:rPr>
        <w:t>Бытовые услуги населению в районе оказывают 9 крупных и средних предприятий. Кроме основного вида деятельности оказывают бытовые услуги населению 443 предпринимателя. В сфере бытового обслуживания работает б</w:t>
      </w:r>
      <w:r w:rsidRPr="004D6703">
        <w:rPr>
          <w:rFonts w:ascii="Times New Roman" w:eastAsia="Times New Roman" w:hAnsi="Times New Roman" w:cs="Times New Roman"/>
          <w:kern w:val="0"/>
          <w:sz w:val="28"/>
          <w:szCs w:val="28"/>
          <w:lang w:eastAsia="ru-RU"/>
        </w:rPr>
        <w:t>о</w:t>
      </w:r>
      <w:r w:rsidRPr="004D6703">
        <w:rPr>
          <w:rFonts w:ascii="Times New Roman" w:eastAsia="Times New Roman" w:hAnsi="Times New Roman" w:cs="Times New Roman"/>
          <w:kern w:val="0"/>
          <w:sz w:val="28"/>
          <w:szCs w:val="28"/>
          <w:lang w:eastAsia="ru-RU"/>
        </w:rPr>
        <w:t>лее 880 человек. Доля организаций частной формы собственности по состо</w:t>
      </w:r>
      <w:r w:rsidRPr="004D6703">
        <w:rPr>
          <w:rFonts w:ascii="Times New Roman" w:eastAsia="Times New Roman" w:hAnsi="Times New Roman" w:cs="Times New Roman"/>
          <w:kern w:val="0"/>
          <w:sz w:val="28"/>
          <w:szCs w:val="28"/>
          <w:lang w:eastAsia="ru-RU"/>
        </w:rPr>
        <w:t>я</w:t>
      </w:r>
      <w:r w:rsidRPr="004D6703">
        <w:rPr>
          <w:rFonts w:ascii="Times New Roman" w:eastAsia="Times New Roman" w:hAnsi="Times New Roman" w:cs="Times New Roman"/>
          <w:kern w:val="0"/>
          <w:sz w:val="28"/>
          <w:szCs w:val="28"/>
          <w:lang w:eastAsia="ru-RU"/>
        </w:rPr>
        <w:t>нию на 1 января 2019 года составляет 99,7 %.</w:t>
      </w:r>
    </w:p>
    <w:p w:rsidR="00592FB1" w:rsidRPr="004D6703" w:rsidRDefault="00592FB1" w:rsidP="00592FB1">
      <w:pPr>
        <w:suppressAutoHyphens w:val="0"/>
        <w:spacing w:after="0" w:line="240" w:lineRule="auto"/>
        <w:ind w:firstLine="708"/>
        <w:jc w:val="both"/>
        <w:textAlignment w:val="auto"/>
        <w:rPr>
          <w:rFonts w:ascii="Times New Roman" w:eastAsia="Times New Roman" w:hAnsi="Times New Roman" w:cs="Times New Roman"/>
          <w:bCs/>
          <w:kern w:val="0"/>
          <w:sz w:val="28"/>
          <w:szCs w:val="28"/>
          <w:lang w:eastAsia="ru-RU"/>
        </w:rPr>
      </w:pPr>
      <w:r w:rsidRPr="004D6703">
        <w:rPr>
          <w:rFonts w:ascii="Times New Roman" w:eastAsia="Times New Roman" w:hAnsi="Times New Roman" w:cs="Times New Roman"/>
          <w:bCs/>
          <w:kern w:val="0"/>
          <w:sz w:val="28"/>
          <w:szCs w:val="28"/>
          <w:lang w:eastAsia="ru-RU"/>
        </w:rPr>
        <w:t>С начала 2019 года на территории района открыто 33 объекта, оказыва</w:t>
      </w:r>
      <w:r w:rsidRPr="004D6703">
        <w:rPr>
          <w:rFonts w:ascii="Times New Roman" w:eastAsia="Times New Roman" w:hAnsi="Times New Roman" w:cs="Times New Roman"/>
          <w:bCs/>
          <w:kern w:val="0"/>
          <w:sz w:val="28"/>
          <w:szCs w:val="28"/>
          <w:lang w:eastAsia="ru-RU"/>
        </w:rPr>
        <w:t>ю</w:t>
      </w:r>
      <w:r w:rsidRPr="004D6703">
        <w:rPr>
          <w:rFonts w:ascii="Times New Roman" w:eastAsia="Times New Roman" w:hAnsi="Times New Roman" w:cs="Times New Roman"/>
          <w:bCs/>
          <w:kern w:val="0"/>
          <w:sz w:val="28"/>
          <w:szCs w:val="28"/>
          <w:lang w:eastAsia="ru-RU"/>
        </w:rPr>
        <w:t>щих бытовые услуги населению (автомойки, СТО, парикмахерские</w:t>
      </w:r>
      <w:proofErr w:type="gramStart"/>
      <w:r w:rsidRPr="004D6703">
        <w:rPr>
          <w:rFonts w:ascii="Times New Roman" w:eastAsia="Times New Roman" w:hAnsi="Times New Roman" w:cs="Times New Roman"/>
          <w:bCs/>
          <w:kern w:val="0"/>
          <w:sz w:val="28"/>
          <w:szCs w:val="28"/>
          <w:lang w:eastAsia="ru-RU"/>
        </w:rPr>
        <w:t>,м</w:t>
      </w:r>
      <w:proofErr w:type="gramEnd"/>
      <w:r w:rsidRPr="004D6703">
        <w:rPr>
          <w:rFonts w:ascii="Times New Roman" w:eastAsia="Times New Roman" w:hAnsi="Times New Roman" w:cs="Times New Roman"/>
          <w:bCs/>
          <w:kern w:val="0"/>
          <w:sz w:val="28"/>
          <w:szCs w:val="28"/>
          <w:lang w:eastAsia="ru-RU"/>
        </w:rPr>
        <w:t xml:space="preserve">астерские по ремонту и пошиву одежды и обуви, изготовление мебели) создано не менее 38 рабочих мест. </w:t>
      </w:r>
    </w:p>
    <w:p w:rsidR="00592FB1" w:rsidRPr="004D670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 xml:space="preserve">В районе более 70% предприятий бытового обслуживания находится на территории Тимашевского городского поселения. Есть населенные пункты, где сфера бытового обслуживания развита слабо или вообще отсутствует. </w:t>
      </w:r>
      <w:r w:rsidRPr="004D6703">
        <w:rPr>
          <w:rFonts w:ascii="Times New Roman" w:eastAsia="Calibri" w:hAnsi="Times New Roman" w:cs="Times New Roman"/>
          <w:bCs/>
          <w:kern w:val="0"/>
          <w:sz w:val="28"/>
          <w:szCs w:val="28"/>
          <w:lang w:eastAsia="en-US"/>
        </w:rPr>
        <w:t>В связи с этим у хозяйствующих субъектов, оказывающих бытовые услуги населению, есть реальная возможность открывать и расширять свой бизнес в таких посел</w:t>
      </w:r>
      <w:r w:rsidRPr="004D6703">
        <w:rPr>
          <w:rFonts w:ascii="Times New Roman" w:eastAsia="Calibri" w:hAnsi="Times New Roman" w:cs="Times New Roman"/>
          <w:bCs/>
          <w:kern w:val="0"/>
          <w:sz w:val="28"/>
          <w:szCs w:val="28"/>
          <w:lang w:eastAsia="en-US"/>
        </w:rPr>
        <w:t>е</w:t>
      </w:r>
      <w:r w:rsidRPr="004D6703">
        <w:rPr>
          <w:rFonts w:ascii="Times New Roman" w:eastAsia="Calibri" w:hAnsi="Times New Roman" w:cs="Times New Roman"/>
          <w:bCs/>
          <w:kern w:val="0"/>
          <w:sz w:val="28"/>
          <w:szCs w:val="28"/>
          <w:lang w:eastAsia="en-US"/>
        </w:rPr>
        <w:t>ниях</w:t>
      </w:r>
      <w:r w:rsidRPr="004D6703">
        <w:rPr>
          <w:rFonts w:ascii="Times New Roman" w:eastAsia="Calibri" w:hAnsi="Times New Roman" w:cs="Times New Roman"/>
          <w:kern w:val="0"/>
          <w:sz w:val="28"/>
          <w:szCs w:val="28"/>
          <w:lang w:eastAsia="en-US"/>
        </w:rPr>
        <w:t>.</w:t>
      </w:r>
    </w:p>
    <w:p w:rsidR="00592FB1" w:rsidRPr="004D670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Предприниматели района не стоят на месте, а стараются усовершенств</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вать свой бизнес, так по отдельным услугам в районе организованы учебные заведения.</w:t>
      </w:r>
    </w:p>
    <w:p w:rsidR="00592FB1" w:rsidRPr="004D670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Times New Roman" w:hAnsi="Times New Roman" w:cs="Times New Roman"/>
          <w:bCs/>
          <w:kern w:val="0"/>
          <w:sz w:val="28"/>
          <w:szCs w:val="28"/>
          <w:lang w:eastAsia="ru-RU"/>
        </w:rPr>
        <w:t>Подготовку специалистов сферы бытовых услуг на территории района осуществляют 4 учебных заведения (Учебный центр «</w:t>
      </w:r>
      <w:proofErr w:type="spellStart"/>
      <w:r w:rsidRPr="004D6703">
        <w:rPr>
          <w:rFonts w:ascii="Times New Roman" w:eastAsia="Times New Roman" w:hAnsi="Times New Roman" w:cs="Times New Roman"/>
          <w:bCs/>
          <w:kern w:val="0"/>
          <w:sz w:val="28"/>
          <w:szCs w:val="28"/>
          <w:lang w:eastAsia="ru-RU"/>
        </w:rPr>
        <w:t>Багира</w:t>
      </w:r>
      <w:proofErr w:type="spellEnd"/>
      <w:r w:rsidRPr="004D6703">
        <w:rPr>
          <w:rFonts w:ascii="Times New Roman" w:eastAsia="Times New Roman" w:hAnsi="Times New Roman" w:cs="Times New Roman"/>
          <w:bCs/>
          <w:kern w:val="0"/>
          <w:sz w:val="28"/>
          <w:szCs w:val="28"/>
          <w:lang w:eastAsia="ru-RU"/>
        </w:rPr>
        <w:t>», ГБПОУ Тим</w:t>
      </w:r>
      <w:r w:rsidRPr="004D6703">
        <w:rPr>
          <w:rFonts w:ascii="Times New Roman" w:eastAsia="Times New Roman" w:hAnsi="Times New Roman" w:cs="Times New Roman"/>
          <w:bCs/>
          <w:kern w:val="0"/>
          <w:sz w:val="28"/>
          <w:szCs w:val="28"/>
          <w:lang w:eastAsia="ru-RU"/>
        </w:rPr>
        <w:t>а</w:t>
      </w:r>
      <w:r w:rsidRPr="004D6703">
        <w:rPr>
          <w:rFonts w:ascii="Times New Roman" w:eastAsia="Times New Roman" w:hAnsi="Times New Roman" w:cs="Times New Roman"/>
          <w:bCs/>
          <w:kern w:val="0"/>
          <w:sz w:val="28"/>
          <w:szCs w:val="28"/>
          <w:lang w:eastAsia="ru-RU"/>
        </w:rPr>
        <w:t>шевский техникум кадровых ресурсов, ЧОУ «Аэлита имидж класс», школа - ателье «</w:t>
      </w:r>
      <w:proofErr w:type="spellStart"/>
      <w:r w:rsidRPr="004D6703">
        <w:rPr>
          <w:rFonts w:ascii="Times New Roman" w:eastAsia="Times New Roman" w:hAnsi="Times New Roman" w:cs="Times New Roman"/>
          <w:bCs/>
          <w:kern w:val="0"/>
          <w:sz w:val="28"/>
          <w:szCs w:val="28"/>
          <w:lang w:eastAsia="ru-RU"/>
        </w:rPr>
        <w:t>Тавифа</w:t>
      </w:r>
      <w:proofErr w:type="spellEnd"/>
      <w:r w:rsidRPr="004D6703">
        <w:rPr>
          <w:rFonts w:ascii="Times New Roman" w:eastAsia="Times New Roman" w:hAnsi="Times New Roman" w:cs="Times New Roman"/>
          <w:bCs/>
          <w:kern w:val="0"/>
          <w:sz w:val="28"/>
          <w:szCs w:val="28"/>
          <w:lang w:eastAsia="ru-RU"/>
        </w:rPr>
        <w:t>»).</w:t>
      </w:r>
      <w:r w:rsidRPr="004D6703">
        <w:rPr>
          <w:rFonts w:ascii="Times New Roman" w:eastAsia="Calibri" w:hAnsi="Times New Roman" w:cs="Times New Roman"/>
          <w:kern w:val="0"/>
          <w:sz w:val="28"/>
          <w:szCs w:val="28"/>
          <w:lang w:eastAsia="en-US"/>
        </w:rPr>
        <w:t xml:space="preserve"> Также при ателье открываются курсы кройки и шитья, в п</w:t>
      </w:r>
      <w:r w:rsidRPr="004D6703">
        <w:rPr>
          <w:rFonts w:ascii="Times New Roman" w:eastAsia="Calibri" w:hAnsi="Times New Roman" w:cs="Times New Roman"/>
          <w:kern w:val="0"/>
          <w:sz w:val="28"/>
          <w:szCs w:val="28"/>
          <w:lang w:eastAsia="en-US"/>
        </w:rPr>
        <w:t>а</w:t>
      </w:r>
      <w:r w:rsidRPr="004D6703">
        <w:rPr>
          <w:rFonts w:ascii="Times New Roman" w:eastAsia="Calibri" w:hAnsi="Times New Roman" w:cs="Times New Roman"/>
          <w:kern w:val="0"/>
          <w:sz w:val="28"/>
          <w:szCs w:val="28"/>
          <w:lang w:eastAsia="en-US"/>
        </w:rPr>
        <w:t>рикмахерских проводятся обучающие мастер-классы, которые пользуются большим спросом у жителей района.</w:t>
      </w:r>
    </w:p>
    <w:p w:rsidR="00592FB1" w:rsidRPr="004D670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К сожалению не все граждане, оказывающие бытовые услуги населению, стремятся зарегистрироваться в качестве индивидуальных предпринимателей, что приводит к уменьшению налоговых поступлений в бюджет поселения и края. Это является проблемой для экономики района и края в целом.</w:t>
      </w:r>
    </w:p>
    <w:p w:rsidR="00592FB1" w:rsidRPr="004D670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lastRenderedPageBreak/>
        <w:t>В целях пресечения деятельности нелегальных объектов бытового обсл</w:t>
      </w:r>
      <w:r w:rsidRPr="004D6703">
        <w:rPr>
          <w:rFonts w:ascii="Times New Roman" w:eastAsia="Calibri" w:hAnsi="Times New Roman" w:cs="Times New Roman"/>
          <w:kern w:val="0"/>
          <w:sz w:val="28"/>
          <w:szCs w:val="28"/>
          <w:lang w:eastAsia="en-US"/>
        </w:rPr>
        <w:t>у</w:t>
      </w:r>
      <w:r w:rsidRPr="004D6703">
        <w:rPr>
          <w:rFonts w:ascii="Times New Roman" w:eastAsia="Calibri" w:hAnsi="Times New Roman" w:cs="Times New Roman"/>
          <w:kern w:val="0"/>
          <w:sz w:val="28"/>
          <w:szCs w:val="28"/>
          <w:lang w:eastAsia="en-US"/>
        </w:rPr>
        <w:t>живания населения, выявления лиц, оказывающих услуги без оформления предпринимательской деятельности, наемных работников, без оформления трудовых договоров, а также пополнения доходной части консолидированного бюджета края во взаимодействии с контролирующими службами проводится работа по выявлению лиц, оказывающих услуги без оформления предприним</w:t>
      </w:r>
      <w:r w:rsidRPr="004D6703">
        <w:rPr>
          <w:rFonts w:ascii="Times New Roman" w:eastAsia="Calibri" w:hAnsi="Times New Roman" w:cs="Times New Roman"/>
          <w:kern w:val="0"/>
          <w:sz w:val="28"/>
          <w:szCs w:val="28"/>
          <w:lang w:eastAsia="en-US"/>
        </w:rPr>
        <w:t>а</w:t>
      </w:r>
      <w:r w:rsidRPr="004D6703">
        <w:rPr>
          <w:rFonts w:ascii="Times New Roman" w:eastAsia="Calibri" w:hAnsi="Times New Roman" w:cs="Times New Roman"/>
          <w:kern w:val="0"/>
          <w:sz w:val="28"/>
          <w:szCs w:val="28"/>
          <w:lang w:eastAsia="en-US"/>
        </w:rPr>
        <w:t>тельской деятельности.</w:t>
      </w:r>
    </w:p>
    <w:p w:rsidR="00592FB1" w:rsidRPr="004D6703" w:rsidRDefault="00592FB1" w:rsidP="00592FB1">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4D6703">
        <w:rPr>
          <w:rFonts w:ascii="Times New Roman" w:eastAsia="Times New Roman" w:hAnsi="Times New Roman" w:cs="Times New Roman"/>
          <w:bCs/>
          <w:kern w:val="0"/>
          <w:sz w:val="28"/>
          <w:szCs w:val="28"/>
          <w:lang w:eastAsia="ru-RU"/>
        </w:rPr>
        <w:t>С начала 2019 года налоговыми органами проведено 12 контрольных м</w:t>
      </w:r>
      <w:r w:rsidRPr="004D6703">
        <w:rPr>
          <w:rFonts w:ascii="Times New Roman" w:eastAsia="Times New Roman" w:hAnsi="Times New Roman" w:cs="Times New Roman"/>
          <w:bCs/>
          <w:kern w:val="0"/>
          <w:sz w:val="28"/>
          <w:szCs w:val="28"/>
          <w:lang w:eastAsia="ru-RU"/>
        </w:rPr>
        <w:t>е</w:t>
      </w:r>
      <w:r w:rsidRPr="004D6703">
        <w:rPr>
          <w:rFonts w:ascii="Times New Roman" w:eastAsia="Times New Roman" w:hAnsi="Times New Roman" w:cs="Times New Roman"/>
          <w:bCs/>
          <w:kern w:val="0"/>
          <w:sz w:val="28"/>
          <w:szCs w:val="28"/>
          <w:lang w:eastAsia="ru-RU"/>
        </w:rPr>
        <w:t>роприятий в отношении объектов, предоставляющих парикмахерские, сто усл</w:t>
      </w:r>
      <w:r w:rsidRPr="004D6703">
        <w:rPr>
          <w:rFonts w:ascii="Times New Roman" w:eastAsia="Times New Roman" w:hAnsi="Times New Roman" w:cs="Times New Roman"/>
          <w:bCs/>
          <w:kern w:val="0"/>
          <w:sz w:val="28"/>
          <w:szCs w:val="28"/>
          <w:lang w:eastAsia="ru-RU"/>
        </w:rPr>
        <w:t>у</w:t>
      </w:r>
      <w:r w:rsidRPr="004D6703">
        <w:rPr>
          <w:rFonts w:ascii="Times New Roman" w:eastAsia="Times New Roman" w:hAnsi="Times New Roman" w:cs="Times New Roman"/>
          <w:bCs/>
          <w:kern w:val="0"/>
          <w:sz w:val="28"/>
          <w:szCs w:val="28"/>
          <w:lang w:eastAsia="ru-RU"/>
        </w:rPr>
        <w:t>ги, населению без государственной регистрации. В ходе проведенных меропр</w:t>
      </w:r>
      <w:r w:rsidRPr="004D6703">
        <w:rPr>
          <w:rFonts w:ascii="Times New Roman" w:eastAsia="Times New Roman" w:hAnsi="Times New Roman" w:cs="Times New Roman"/>
          <w:bCs/>
          <w:kern w:val="0"/>
          <w:sz w:val="28"/>
          <w:szCs w:val="28"/>
          <w:lang w:eastAsia="ru-RU"/>
        </w:rPr>
        <w:t>и</w:t>
      </w:r>
      <w:r w:rsidRPr="004D6703">
        <w:rPr>
          <w:rFonts w:ascii="Times New Roman" w:eastAsia="Times New Roman" w:hAnsi="Times New Roman" w:cs="Times New Roman"/>
          <w:bCs/>
          <w:kern w:val="0"/>
          <w:sz w:val="28"/>
          <w:szCs w:val="28"/>
          <w:lang w:eastAsia="ru-RU"/>
        </w:rPr>
        <w:t>ятий составлено 8 протоколов по ст.14.1 КоАП, документы направлены в мир</w:t>
      </w:r>
      <w:r w:rsidRPr="004D6703">
        <w:rPr>
          <w:rFonts w:ascii="Times New Roman" w:eastAsia="Times New Roman" w:hAnsi="Times New Roman" w:cs="Times New Roman"/>
          <w:bCs/>
          <w:kern w:val="0"/>
          <w:sz w:val="28"/>
          <w:szCs w:val="28"/>
          <w:lang w:eastAsia="ru-RU"/>
        </w:rPr>
        <w:t>о</w:t>
      </w:r>
      <w:r w:rsidRPr="004D6703">
        <w:rPr>
          <w:rFonts w:ascii="Times New Roman" w:eastAsia="Times New Roman" w:hAnsi="Times New Roman" w:cs="Times New Roman"/>
          <w:bCs/>
          <w:kern w:val="0"/>
          <w:sz w:val="28"/>
          <w:szCs w:val="28"/>
          <w:lang w:eastAsia="ru-RU"/>
        </w:rPr>
        <w:t>вой суд. 7 хозяйствующих субъектов оформили предпринимательскую деятел</w:t>
      </w:r>
      <w:r w:rsidRPr="004D6703">
        <w:rPr>
          <w:rFonts w:ascii="Times New Roman" w:eastAsia="Times New Roman" w:hAnsi="Times New Roman" w:cs="Times New Roman"/>
          <w:bCs/>
          <w:kern w:val="0"/>
          <w:sz w:val="28"/>
          <w:szCs w:val="28"/>
          <w:lang w:eastAsia="ru-RU"/>
        </w:rPr>
        <w:t>ь</w:t>
      </w:r>
      <w:r w:rsidRPr="004D6703">
        <w:rPr>
          <w:rFonts w:ascii="Times New Roman" w:eastAsia="Times New Roman" w:hAnsi="Times New Roman" w:cs="Times New Roman"/>
          <w:bCs/>
          <w:kern w:val="0"/>
          <w:sz w:val="28"/>
          <w:szCs w:val="28"/>
          <w:lang w:eastAsia="ru-RU"/>
        </w:rPr>
        <w:t>ность</w:t>
      </w:r>
      <w:r w:rsidRPr="004D6703">
        <w:rPr>
          <w:rFonts w:ascii="Times New Roman" w:eastAsia="Times New Roman" w:hAnsi="Times New Roman" w:cs="Times New Roman"/>
          <w:kern w:val="0"/>
          <w:sz w:val="28"/>
          <w:szCs w:val="28"/>
          <w:lang w:eastAsia="ru-RU"/>
        </w:rPr>
        <w:t xml:space="preserve">. </w:t>
      </w:r>
    </w:p>
    <w:p w:rsidR="00592FB1" w:rsidRPr="004D670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В муниципалитете работает общественный Совет по вопросам бытового обслуживания населения. За 2019 год проведено 4 заседания общественного Совета, на которых рассматривались вопросы развития сферы бытовых услуг, легализации бизнеса, меры финансовой поддержки представителей бизнеса, изменения налогового законодательства в потребительской сфере, вопросы формирования здоровой конкурентной среды в сфере бытовых услуг и т.д.</w:t>
      </w:r>
    </w:p>
    <w:p w:rsidR="00592FB1" w:rsidRPr="004D670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sidRPr="004D6703">
        <w:rPr>
          <w:rFonts w:ascii="Times New Roman" w:eastAsia="Calibri" w:hAnsi="Times New Roman" w:cs="Times New Roman"/>
          <w:kern w:val="0"/>
          <w:sz w:val="28"/>
          <w:szCs w:val="28"/>
          <w:lang w:eastAsia="en-US"/>
        </w:rPr>
        <w:t>В целях повышения финансовой грамотности хозяйствующих субъектов, в том числе субъектов, оказывающих бытовые услуги населению, в районе о</w:t>
      </w:r>
      <w:r w:rsidRPr="004D6703">
        <w:rPr>
          <w:rFonts w:ascii="Times New Roman" w:eastAsia="Calibri" w:hAnsi="Times New Roman" w:cs="Times New Roman"/>
          <w:kern w:val="0"/>
          <w:sz w:val="28"/>
          <w:szCs w:val="28"/>
          <w:lang w:eastAsia="en-US"/>
        </w:rPr>
        <w:t>р</w:t>
      </w:r>
      <w:r w:rsidRPr="004D6703">
        <w:rPr>
          <w:rFonts w:ascii="Times New Roman" w:eastAsia="Calibri" w:hAnsi="Times New Roman" w:cs="Times New Roman"/>
          <w:kern w:val="0"/>
          <w:sz w:val="28"/>
          <w:szCs w:val="28"/>
          <w:lang w:eastAsia="en-US"/>
        </w:rPr>
        <w:t xml:space="preserve">ганизовываются финансовые ярмарки с участием представителей налоговой инспекции, ПФРФ, кредитных учреждений и страховых компаний с фондами, в том числе с представителями </w:t>
      </w:r>
      <w:proofErr w:type="spellStart"/>
      <w:r w:rsidRPr="004D6703">
        <w:rPr>
          <w:rFonts w:ascii="Times New Roman" w:eastAsia="Calibri" w:hAnsi="Times New Roman" w:cs="Times New Roman"/>
          <w:kern w:val="0"/>
          <w:sz w:val="28"/>
          <w:szCs w:val="28"/>
          <w:lang w:eastAsia="en-US"/>
        </w:rPr>
        <w:t>краевогоцентра</w:t>
      </w:r>
      <w:proofErr w:type="spellEnd"/>
      <w:r w:rsidRPr="004D6703">
        <w:rPr>
          <w:rFonts w:ascii="Times New Roman" w:eastAsia="Calibri" w:hAnsi="Times New Roman" w:cs="Times New Roman"/>
          <w:kern w:val="0"/>
          <w:sz w:val="28"/>
          <w:szCs w:val="28"/>
          <w:lang w:eastAsia="en-US"/>
        </w:rPr>
        <w:t xml:space="preserve">  поддержки субъектов малого и среднего предпринимательства Краснодарского края; за 2019 год проведено 12 ярмарок.</w:t>
      </w:r>
      <w:proofErr w:type="gramEnd"/>
    </w:p>
    <w:p w:rsidR="00592FB1" w:rsidRPr="004D670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В муниципалитете организована работа телефона «горячей линии» хозя</w:t>
      </w:r>
      <w:r w:rsidRPr="004D6703">
        <w:rPr>
          <w:rFonts w:ascii="Times New Roman" w:eastAsia="Calibri" w:hAnsi="Times New Roman" w:cs="Times New Roman"/>
          <w:kern w:val="0"/>
          <w:sz w:val="28"/>
          <w:szCs w:val="28"/>
          <w:lang w:eastAsia="en-US"/>
        </w:rPr>
        <w:t>й</w:t>
      </w:r>
      <w:r w:rsidRPr="004D6703">
        <w:rPr>
          <w:rFonts w:ascii="Times New Roman" w:eastAsia="Calibri" w:hAnsi="Times New Roman" w:cs="Times New Roman"/>
          <w:kern w:val="0"/>
          <w:sz w:val="28"/>
          <w:szCs w:val="28"/>
          <w:lang w:eastAsia="en-US"/>
        </w:rPr>
        <w:t>ствующим субъектам, в том числе сферы бытового обслуживания, которые м</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гут получить консультации по соблюдению законодательства в сфере защиты прав потребителей, по вопросам ведения бизнеса.</w:t>
      </w:r>
    </w:p>
    <w:p w:rsidR="00592FB1" w:rsidRPr="004D670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В рамках муниципальной поддержки МСП в Союзе «Тимашевская торг</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 xml:space="preserve">во-промышленная палата», организована бесплатная консультационная помощь для представителей малого и среднего бизнеса, в том числе сферы услуг. </w:t>
      </w:r>
    </w:p>
    <w:p w:rsidR="00592FB1" w:rsidRPr="004D6703" w:rsidRDefault="00592FB1" w:rsidP="00592FB1">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b/>
          <w:kern w:val="0"/>
          <w:sz w:val="28"/>
          <w:szCs w:val="28"/>
          <w:lang w:eastAsia="en-US"/>
        </w:rPr>
        <w:tab/>
      </w:r>
      <w:r w:rsidRPr="004D6703">
        <w:rPr>
          <w:rFonts w:ascii="Times New Roman" w:eastAsia="Calibri" w:hAnsi="Times New Roman" w:cs="Times New Roman"/>
          <w:kern w:val="0"/>
          <w:sz w:val="28"/>
          <w:szCs w:val="28"/>
          <w:lang w:eastAsia="en-US"/>
        </w:rPr>
        <w:t>Органы местного самоуправления готовы к диалогу развития совместных проектов с представителями бизнеса в сфере бытового обслуживания. Муниц</w:t>
      </w:r>
      <w:r w:rsidRPr="004D6703">
        <w:rPr>
          <w:rFonts w:ascii="Times New Roman" w:eastAsia="Calibri" w:hAnsi="Times New Roman" w:cs="Times New Roman"/>
          <w:kern w:val="0"/>
          <w:sz w:val="28"/>
          <w:szCs w:val="28"/>
          <w:lang w:eastAsia="en-US"/>
        </w:rPr>
        <w:t>и</w:t>
      </w:r>
      <w:r w:rsidRPr="004D6703">
        <w:rPr>
          <w:rFonts w:ascii="Times New Roman" w:eastAsia="Calibri" w:hAnsi="Times New Roman" w:cs="Times New Roman"/>
          <w:kern w:val="0"/>
          <w:sz w:val="28"/>
          <w:szCs w:val="28"/>
          <w:lang w:eastAsia="en-US"/>
        </w:rPr>
        <w:t>палитет заинтересован в расширении данной сферы бизнеса, увеличению ко</w:t>
      </w:r>
      <w:r w:rsidRPr="004D6703">
        <w:rPr>
          <w:rFonts w:ascii="Times New Roman" w:eastAsia="Calibri" w:hAnsi="Times New Roman" w:cs="Times New Roman"/>
          <w:kern w:val="0"/>
          <w:sz w:val="28"/>
          <w:szCs w:val="28"/>
          <w:lang w:eastAsia="en-US"/>
        </w:rPr>
        <w:t>н</w:t>
      </w:r>
      <w:r w:rsidRPr="004D6703">
        <w:rPr>
          <w:rFonts w:ascii="Times New Roman" w:eastAsia="Calibri" w:hAnsi="Times New Roman" w:cs="Times New Roman"/>
          <w:kern w:val="0"/>
          <w:sz w:val="28"/>
          <w:szCs w:val="28"/>
          <w:lang w:eastAsia="en-US"/>
        </w:rPr>
        <w:t>курентоспособности и качества предложенных услуг жителям района.</w:t>
      </w:r>
    </w:p>
    <w:p w:rsidR="00592FB1" w:rsidRPr="004D670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 xml:space="preserve">На территории района в рамках подписанного соглашения в 2016 году ООО «Сервис Партнер» реализует проект современного комплекса бытового обслуживания населения </w:t>
      </w:r>
      <w:proofErr w:type="gramStart"/>
      <w:r w:rsidRPr="004D6703">
        <w:rPr>
          <w:rFonts w:ascii="Times New Roman" w:eastAsia="Calibri" w:hAnsi="Times New Roman" w:cs="Times New Roman"/>
          <w:kern w:val="0"/>
          <w:sz w:val="28"/>
          <w:szCs w:val="28"/>
          <w:lang w:eastAsia="en-US"/>
        </w:rPr>
        <w:t>с</w:t>
      </w:r>
      <w:proofErr w:type="gramEnd"/>
      <w:r w:rsidRPr="004D6703">
        <w:rPr>
          <w:rFonts w:ascii="Times New Roman" w:eastAsia="Calibri" w:hAnsi="Times New Roman" w:cs="Times New Roman"/>
          <w:kern w:val="0"/>
          <w:sz w:val="28"/>
          <w:szCs w:val="28"/>
          <w:lang w:eastAsia="en-US"/>
        </w:rPr>
        <w:t xml:space="preserve"> швейным цехом, планируемый срок завершения строительства 2020 год.</w:t>
      </w:r>
    </w:p>
    <w:p w:rsidR="00592FB1" w:rsidRPr="004D670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По результатам анкетирования 59,3% опрошенных считает, что рынок бытовых услуг представлен достаточным количеством хозяйствующих объе</w:t>
      </w:r>
      <w:r w:rsidRPr="004D6703">
        <w:rPr>
          <w:rFonts w:ascii="Times New Roman" w:eastAsia="Calibri" w:hAnsi="Times New Roman" w:cs="Times New Roman"/>
          <w:kern w:val="0"/>
          <w:sz w:val="28"/>
          <w:szCs w:val="28"/>
          <w:lang w:eastAsia="en-US"/>
        </w:rPr>
        <w:t>к</w:t>
      </w:r>
      <w:r w:rsidRPr="004D6703">
        <w:rPr>
          <w:rFonts w:ascii="Times New Roman" w:eastAsia="Calibri" w:hAnsi="Times New Roman" w:cs="Times New Roman"/>
          <w:kern w:val="0"/>
          <w:sz w:val="28"/>
          <w:szCs w:val="28"/>
          <w:lang w:eastAsia="en-US"/>
        </w:rPr>
        <w:t>тов, 4,5% респондентов считают, что таких объектов мало.</w:t>
      </w:r>
    </w:p>
    <w:p w:rsidR="00592FB1" w:rsidRPr="004D6703" w:rsidRDefault="00592FB1" w:rsidP="00592FB1">
      <w:pPr>
        <w:suppressAutoHyphens w:val="0"/>
        <w:spacing w:after="0" w:line="240" w:lineRule="auto"/>
        <w:jc w:val="both"/>
        <w:textAlignment w:val="auto"/>
        <w:rPr>
          <w:rFonts w:ascii="Times New Roman" w:eastAsia="Calibri" w:hAnsi="Times New Roman" w:cs="Times New Roman"/>
          <w:kern w:val="0"/>
          <w:sz w:val="26"/>
          <w:szCs w:val="26"/>
          <w:lang w:eastAsia="en-US"/>
        </w:rPr>
      </w:pPr>
    </w:p>
    <w:p w:rsidR="00592FB1" w:rsidRPr="004D6703" w:rsidRDefault="00592FB1" w:rsidP="00592FB1">
      <w:pPr>
        <w:suppressAutoHyphens w:val="0"/>
        <w:spacing w:after="0" w:line="240" w:lineRule="auto"/>
        <w:jc w:val="center"/>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noProof/>
          <w:kern w:val="0"/>
          <w:sz w:val="28"/>
          <w:szCs w:val="28"/>
          <w:lang w:eastAsia="ru-RU"/>
        </w:rPr>
        <w:drawing>
          <wp:inline distT="0" distB="0" distL="0" distR="0">
            <wp:extent cx="4695825" cy="1895475"/>
            <wp:effectExtent l="0" t="0" r="9525" b="952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92FB1" w:rsidRPr="004D6703" w:rsidRDefault="00592FB1" w:rsidP="00592FB1">
      <w:pPr>
        <w:suppressAutoHyphens w:val="0"/>
        <w:spacing w:after="0" w:line="240" w:lineRule="auto"/>
        <w:jc w:val="center"/>
        <w:textAlignment w:val="auto"/>
        <w:rPr>
          <w:rFonts w:ascii="Times New Roman" w:eastAsia="Calibri" w:hAnsi="Times New Roman" w:cs="Times New Roman"/>
          <w:kern w:val="0"/>
          <w:sz w:val="28"/>
          <w:szCs w:val="28"/>
          <w:lang w:eastAsia="en-US"/>
        </w:rPr>
      </w:pPr>
    </w:p>
    <w:p w:rsidR="00592FB1" w:rsidRPr="004D6703" w:rsidRDefault="00592FB1" w:rsidP="00592FB1">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Результаты опроса жителей Тимашевского района показали, что 96% опрошенных «удовлетворены» услугами данного рынка; 2,3% - «скорее удовл</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творены», «не удовлетворены» – 2%.</w:t>
      </w:r>
    </w:p>
    <w:p w:rsidR="00592FB1" w:rsidRPr="004D6703" w:rsidRDefault="00592FB1" w:rsidP="00592FB1">
      <w:pPr>
        <w:suppressAutoHyphens w:val="0"/>
        <w:spacing w:after="0" w:line="240" w:lineRule="auto"/>
        <w:jc w:val="both"/>
        <w:textAlignment w:val="auto"/>
        <w:rPr>
          <w:rFonts w:ascii="Times New Roman" w:eastAsia="Calibri" w:hAnsi="Times New Roman" w:cs="Times New Roman"/>
          <w:kern w:val="0"/>
          <w:sz w:val="28"/>
          <w:szCs w:val="28"/>
          <w:lang w:eastAsia="en-US"/>
        </w:rPr>
      </w:pPr>
    </w:p>
    <w:p w:rsidR="00592FB1" w:rsidRPr="004D6703" w:rsidRDefault="00592FB1" w:rsidP="00592FB1">
      <w:pPr>
        <w:suppressAutoHyphens w:val="0"/>
        <w:spacing w:after="0" w:line="240" w:lineRule="auto"/>
        <w:jc w:val="center"/>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noProof/>
          <w:kern w:val="0"/>
          <w:sz w:val="28"/>
          <w:szCs w:val="28"/>
          <w:lang w:eastAsia="ru-RU"/>
        </w:rPr>
        <w:drawing>
          <wp:inline distT="0" distB="0" distL="0" distR="0">
            <wp:extent cx="4819650" cy="2286000"/>
            <wp:effectExtent l="0" t="0" r="19050" b="1905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92FB1" w:rsidRPr="004D6703" w:rsidRDefault="00592FB1" w:rsidP="00592FB1">
      <w:pPr>
        <w:suppressAutoHyphens w:val="0"/>
        <w:spacing w:after="0" w:line="240" w:lineRule="auto"/>
        <w:textAlignment w:val="auto"/>
        <w:rPr>
          <w:rFonts w:ascii="Times New Roman" w:eastAsia="Calibri" w:hAnsi="Times New Roman" w:cs="Times New Roman"/>
          <w:kern w:val="0"/>
          <w:sz w:val="28"/>
          <w:szCs w:val="28"/>
          <w:lang w:eastAsia="en-US"/>
        </w:rPr>
      </w:pPr>
    </w:p>
    <w:p w:rsidR="00592FB1" w:rsidRPr="004D6703" w:rsidRDefault="00592FB1"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Из этого следует, что большинство жителей Тимашевского района уд</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влетворены состоянием рынка бытовых услуг и считают достаточным в районе количество объектов бытового обслуживания населения.</w:t>
      </w:r>
    </w:p>
    <w:p w:rsidR="007C69DB" w:rsidRPr="004D6703" w:rsidRDefault="007C69DB" w:rsidP="00592FB1">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7C69DB" w:rsidRPr="004D6703" w:rsidRDefault="007C69DB" w:rsidP="007C69DB">
      <w:pPr>
        <w:suppressAutoHyphens w:val="0"/>
        <w:spacing w:after="0" w:line="240" w:lineRule="auto"/>
        <w:ind w:firstLine="708"/>
        <w:jc w:val="center"/>
        <w:textAlignment w:val="auto"/>
        <w:rPr>
          <w:rFonts w:ascii="Times New Roman" w:eastAsia="Calibri" w:hAnsi="Times New Roman" w:cs="Times New Roman"/>
          <w:b/>
          <w:kern w:val="0"/>
          <w:sz w:val="28"/>
          <w:szCs w:val="28"/>
          <w:lang w:eastAsia="en-US"/>
        </w:rPr>
      </w:pPr>
    </w:p>
    <w:p w:rsidR="007C69DB" w:rsidRPr="004D6703" w:rsidRDefault="007C69DB" w:rsidP="007C69DB">
      <w:pPr>
        <w:pStyle w:val="ad"/>
        <w:ind w:firstLine="708"/>
        <w:jc w:val="center"/>
        <w:rPr>
          <w:rFonts w:eastAsia="Calibri"/>
          <w:b/>
          <w:sz w:val="28"/>
          <w:szCs w:val="28"/>
          <w:lang w:eastAsia="en-US"/>
        </w:rPr>
      </w:pPr>
      <w:r w:rsidRPr="004D6703">
        <w:rPr>
          <w:rFonts w:eastAsia="Calibri"/>
          <w:b/>
          <w:sz w:val="28"/>
          <w:szCs w:val="28"/>
          <w:lang w:eastAsia="en-US"/>
        </w:rPr>
        <w:t>20. Рынок пищевой продукции</w:t>
      </w:r>
    </w:p>
    <w:p w:rsidR="007C69DB" w:rsidRPr="004D6703" w:rsidRDefault="007C69DB" w:rsidP="007C69DB">
      <w:pPr>
        <w:pStyle w:val="ad"/>
        <w:ind w:firstLine="708"/>
        <w:jc w:val="both"/>
        <w:rPr>
          <w:rFonts w:eastAsia="Calibri"/>
          <w:sz w:val="28"/>
          <w:szCs w:val="28"/>
          <w:lang w:eastAsia="en-US"/>
        </w:rPr>
      </w:pPr>
    </w:p>
    <w:p w:rsidR="007C69DB" w:rsidRPr="004D6703" w:rsidRDefault="007C69DB" w:rsidP="007C69DB">
      <w:pPr>
        <w:pStyle w:val="ad"/>
        <w:ind w:firstLine="708"/>
        <w:jc w:val="both"/>
        <w:rPr>
          <w:sz w:val="28"/>
          <w:szCs w:val="28"/>
        </w:rPr>
      </w:pPr>
      <w:proofErr w:type="gramStart"/>
      <w:r w:rsidRPr="004D6703">
        <w:rPr>
          <w:sz w:val="28"/>
          <w:szCs w:val="28"/>
        </w:rPr>
        <w:t>Пищевым производством вТимашевском районе занимается</w:t>
      </w:r>
      <w:r w:rsidR="00A020C4" w:rsidRPr="004D6703">
        <w:rPr>
          <w:sz w:val="28"/>
          <w:szCs w:val="28"/>
        </w:rPr>
        <w:t xml:space="preserve"> 11 крупных предприятий, таких как </w:t>
      </w:r>
      <w:r w:rsidRPr="004D6703">
        <w:rPr>
          <w:sz w:val="28"/>
          <w:szCs w:val="28"/>
        </w:rPr>
        <w:t xml:space="preserve"> ООО «Нестле Кубань», «Тимашевский молочный ко</w:t>
      </w:r>
      <w:r w:rsidRPr="004D6703">
        <w:rPr>
          <w:sz w:val="28"/>
          <w:szCs w:val="28"/>
        </w:rPr>
        <w:t>м</w:t>
      </w:r>
      <w:r w:rsidRPr="004D6703">
        <w:rPr>
          <w:sz w:val="28"/>
          <w:szCs w:val="28"/>
        </w:rPr>
        <w:t>бинат» филиал АО «Вимм-Билль-Данн», ООО «Кубанские консервы», ОАО Кондитерский комбинат «Кубань», ООО «</w:t>
      </w:r>
      <w:proofErr w:type="spellStart"/>
      <w:r w:rsidRPr="004D6703">
        <w:rPr>
          <w:sz w:val="28"/>
          <w:szCs w:val="28"/>
        </w:rPr>
        <w:t>ХлебокомбинатТимашевскогора</w:t>
      </w:r>
      <w:r w:rsidRPr="004D6703">
        <w:rPr>
          <w:sz w:val="28"/>
          <w:szCs w:val="28"/>
        </w:rPr>
        <w:t>й</w:t>
      </w:r>
      <w:r w:rsidRPr="004D6703">
        <w:rPr>
          <w:sz w:val="28"/>
          <w:szCs w:val="28"/>
        </w:rPr>
        <w:t>по</w:t>
      </w:r>
      <w:proofErr w:type="spellEnd"/>
      <w:r w:rsidRPr="004D6703">
        <w:rPr>
          <w:sz w:val="28"/>
          <w:szCs w:val="28"/>
        </w:rPr>
        <w:t>», ООО «Тимашевский сахарный завод», ООО «</w:t>
      </w:r>
      <w:proofErr w:type="spellStart"/>
      <w:r w:rsidRPr="004D6703">
        <w:rPr>
          <w:sz w:val="28"/>
          <w:szCs w:val="28"/>
        </w:rPr>
        <w:t>Сахиби</w:t>
      </w:r>
      <w:proofErr w:type="spellEnd"/>
      <w:r w:rsidRPr="004D6703">
        <w:rPr>
          <w:sz w:val="28"/>
          <w:szCs w:val="28"/>
        </w:rPr>
        <w:t>», ООО «Юг Кла</w:t>
      </w:r>
      <w:r w:rsidRPr="004D6703">
        <w:rPr>
          <w:sz w:val="28"/>
          <w:szCs w:val="28"/>
        </w:rPr>
        <w:t>с</w:t>
      </w:r>
      <w:r w:rsidRPr="004D6703">
        <w:rPr>
          <w:sz w:val="28"/>
          <w:szCs w:val="28"/>
        </w:rPr>
        <w:t xml:space="preserve">сик» и другие, а также 16 малых предприятий и </w:t>
      </w:r>
      <w:r w:rsidR="00A020C4" w:rsidRPr="004D6703">
        <w:rPr>
          <w:sz w:val="28"/>
          <w:szCs w:val="28"/>
        </w:rPr>
        <w:t xml:space="preserve">10 </w:t>
      </w:r>
      <w:r w:rsidRPr="004D6703">
        <w:rPr>
          <w:sz w:val="28"/>
          <w:szCs w:val="28"/>
        </w:rPr>
        <w:t>ИП.</w:t>
      </w:r>
      <w:proofErr w:type="gramEnd"/>
      <w:r w:rsidRPr="004D6703">
        <w:rPr>
          <w:sz w:val="28"/>
          <w:szCs w:val="28"/>
        </w:rPr>
        <w:t xml:space="preserve"> На предприятиях пищ</w:t>
      </w:r>
      <w:r w:rsidRPr="004D6703">
        <w:rPr>
          <w:sz w:val="28"/>
          <w:szCs w:val="28"/>
        </w:rPr>
        <w:t>е</w:t>
      </w:r>
      <w:r w:rsidRPr="004D6703">
        <w:rPr>
          <w:sz w:val="28"/>
          <w:szCs w:val="28"/>
        </w:rPr>
        <w:t xml:space="preserve">вой отрасли работает 3420 чел. </w:t>
      </w:r>
    </w:p>
    <w:p w:rsidR="007C69DB" w:rsidRPr="004D6703" w:rsidRDefault="007C69DB" w:rsidP="007C69DB">
      <w:pPr>
        <w:pStyle w:val="ad"/>
        <w:ind w:firstLine="708"/>
        <w:jc w:val="both"/>
        <w:rPr>
          <w:sz w:val="28"/>
          <w:szCs w:val="28"/>
        </w:rPr>
      </w:pPr>
      <w:r w:rsidRPr="004D6703">
        <w:rPr>
          <w:sz w:val="28"/>
          <w:szCs w:val="28"/>
        </w:rPr>
        <w:t>Отгружено товаров собственного производства в 2019 году крупными и средними организациями на сумму 29,5 млрд. рублей. Тимашевские предпри</w:t>
      </w:r>
      <w:r w:rsidRPr="004D6703">
        <w:rPr>
          <w:sz w:val="28"/>
          <w:szCs w:val="28"/>
        </w:rPr>
        <w:t>я</w:t>
      </w:r>
      <w:r w:rsidRPr="004D6703">
        <w:rPr>
          <w:sz w:val="28"/>
          <w:szCs w:val="28"/>
        </w:rPr>
        <w:lastRenderedPageBreak/>
        <w:t>тия планомерно работают над расширением ассортимента продукции, повыш</w:t>
      </w:r>
      <w:r w:rsidRPr="004D6703">
        <w:rPr>
          <w:sz w:val="28"/>
          <w:szCs w:val="28"/>
        </w:rPr>
        <w:t>е</w:t>
      </w:r>
      <w:r w:rsidRPr="004D6703">
        <w:rPr>
          <w:sz w:val="28"/>
          <w:szCs w:val="28"/>
        </w:rPr>
        <w:t>нием ее качества, поиском новых рынков сбыта.</w:t>
      </w:r>
    </w:p>
    <w:p w:rsidR="007C69DB" w:rsidRPr="004D6703" w:rsidRDefault="007C69DB" w:rsidP="007C69DB">
      <w:pPr>
        <w:pStyle w:val="ad"/>
        <w:ind w:firstLine="708"/>
        <w:jc w:val="both"/>
        <w:rPr>
          <w:sz w:val="28"/>
          <w:szCs w:val="28"/>
        </w:rPr>
      </w:pPr>
      <w:r w:rsidRPr="004D6703">
        <w:rPr>
          <w:color w:val="000000"/>
          <w:sz w:val="28"/>
          <w:szCs w:val="28"/>
        </w:rPr>
        <w:t>За 2019 год на территории района реализуются 7 инвестиционных прое</w:t>
      </w:r>
      <w:r w:rsidRPr="004D6703">
        <w:rPr>
          <w:color w:val="000000"/>
          <w:sz w:val="28"/>
          <w:szCs w:val="28"/>
        </w:rPr>
        <w:t>к</w:t>
      </w:r>
      <w:r w:rsidRPr="004D6703">
        <w:rPr>
          <w:color w:val="000000"/>
          <w:sz w:val="28"/>
          <w:szCs w:val="28"/>
        </w:rPr>
        <w:t xml:space="preserve">та, </w:t>
      </w:r>
      <w:r w:rsidRPr="004D6703">
        <w:rPr>
          <w:sz w:val="28"/>
          <w:szCs w:val="28"/>
        </w:rPr>
        <w:t>направленных на реконструкцию и модернизацию производственных мо</w:t>
      </w:r>
      <w:r w:rsidRPr="004D6703">
        <w:rPr>
          <w:sz w:val="28"/>
          <w:szCs w:val="28"/>
        </w:rPr>
        <w:t>щ</w:t>
      </w:r>
      <w:r w:rsidRPr="004D6703">
        <w:rPr>
          <w:sz w:val="28"/>
          <w:szCs w:val="28"/>
        </w:rPr>
        <w:t>ностей, в т.ч.:</w:t>
      </w:r>
    </w:p>
    <w:p w:rsidR="007C69DB" w:rsidRPr="004D6703" w:rsidRDefault="006B7256" w:rsidP="007C69DB">
      <w:pPr>
        <w:spacing w:after="0" w:line="240" w:lineRule="auto"/>
        <w:ind w:firstLine="708"/>
        <w:jc w:val="both"/>
        <w:rPr>
          <w:rFonts w:ascii="Times New Roman" w:hAnsi="Times New Roman" w:cs="Times New Roman"/>
          <w:color w:val="000000"/>
          <w:sz w:val="28"/>
          <w:szCs w:val="28"/>
        </w:rPr>
      </w:pPr>
      <w:r w:rsidRPr="004D6703">
        <w:rPr>
          <w:rFonts w:ascii="Times New Roman" w:hAnsi="Times New Roman" w:cs="Times New Roman"/>
          <w:color w:val="000000"/>
          <w:sz w:val="28"/>
          <w:szCs w:val="28"/>
        </w:rPr>
        <w:t>ООО «Экватор Агро»</w:t>
      </w:r>
    </w:p>
    <w:p w:rsidR="007C69DB" w:rsidRPr="004D6703" w:rsidRDefault="007C69DB" w:rsidP="007C69DB">
      <w:pPr>
        <w:spacing w:after="0" w:line="240" w:lineRule="auto"/>
        <w:ind w:firstLine="708"/>
        <w:jc w:val="both"/>
        <w:rPr>
          <w:rFonts w:ascii="Times New Roman" w:hAnsi="Times New Roman" w:cs="Times New Roman"/>
          <w:color w:val="000000"/>
          <w:sz w:val="28"/>
          <w:szCs w:val="28"/>
        </w:rPr>
      </w:pPr>
      <w:r w:rsidRPr="004D6703">
        <w:rPr>
          <w:rFonts w:ascii="Times New Roman" w:hAnsi="Times New Roman" w:cs="Times New Roman"/>
          <w:color w:val="000000"/>
          <w:sz w:val="28"/>
          <w:szCs w:val="28"/>
        </w:rPr>
        <w:t>1. Строительство холодильника на 2 тыс. тонн хранения. Освоено 60  млн. рублей;</w:t>
      </w:r>
    </w:p>
    <w:p w:rsidR="007C69DB" w:rsidRPr="004D6703" w:rsidRDefault="007C69DB" w:rsidP="007C69DB">
      <w:pPr>
        <w:spacing w:after="0" w:line="240" w:lineRule="auto"/>
        <w:ind w:firstLine="708"/>
        <w:jc w:val="both"/>
        <w:rPr>
          <w:rFonts w:ascii="Times New Roman" w:hAnsi="Times New Roman" w:cs="Times New Roman"/>
          <w:color w:val="000000"/>
          <w:sz w:val="28"/>
          <w:szCs w:val="28"/>
        </w:rPr>
      </w:pPr>
      <w:r w:rsidRPr="004D6703">
        <w:rPr>
          <w:rFonts w:ascii="Times New Roman" w:hAnsi="Times New Roman" w:cs="Times New Roman"/>
          <w:color w:val="000000"/>
          <w:sz w:val="28"/>
          <w:szCs w:val="28"/>
        </w:rPr>
        <w:t>2. Строительство здания первичной переработки фруктов и установка сортировочной линии, стоимость проекта 100 миллионов рублей. Освоено 100 млн. рублей;</w:t>
      </w:r>
    </w:p>
    <w:p w:rsidR="007C69DB" w:rsidRPr="004D6703" w:rsidRDefault="007C69DB" w:rsidP="007C69DB">
      <w:pPr>
        <w:spacing w:after="0" w:line="240" w:lineRule="auto"/>
        <w:ind w:firstLine="708"/>
        <w:jc w:val="both"/>
        <w:rPr>
          <w:rFonts w:ascii="Times New Roman" w:hAnsi="Times New Roman" w:cs="Times New Roman"/>
          <w:color w:val="000000"/>
          <w:sz w:val="28"/>
          <w:szCs w:val="28"/>
        </w:rPr>
      </w:pPr>
      <w:r w:rsidRPr="004D6703">
        <w:rPr>
          <w:rFonts w:ascii="Times New Roman" w:hAnsi="Times New Roman" w:cs="Times New Roman"/>
          <w:color w:val="000000"/>
          <w:sz w:val="28"/>
          <w:szCs w:val="28"/>
        </w:rPr>
        <w:t xml:space="preserve">3. Посадка сада интенсивного типа, стоимость проекта 80 миллионов рублей. Освоено 80 млн. рублей. </w:t>
      </w:r>
    </w:p>
    <w:p w:rsidR="007C69DB" w:rsidRPr="004D6703" w:rsidRDefault="007C69DB" w:rsidP="007C69DB">
      <w:pPr>
        <w:spacing w:after="0" w:line="240" w:lineRule="auto"/>
        <w:ind w:firstLine="708"/>
        <w:jc w:val="both"/>
        <w:rPr>
          <w:rFonts w:ascii="Times New Roman" w:hAnsi="Times New Roman" w:cs="Times New Roman"/>
          <w:color w:val="000000"/>
          <w:sz w:val="28"/>
          <w:szCs w:val="28"/>
        </w:rPr>
      </w:pPr>
      <w:r w:rsidRPr="004D6703">
        <w:rPr>
          <w:rFonts w:ascii="Times New Roman" w:hAnsi="Times New Roman" w:cs="Times New Roman"/>
          <w:color w:val="000000"/>
          <w:sz w:val="28"/>
          <w:szCs w:val="28"/>
        </w:rPr>
        <w:t>На территории района продолжают реализацию следующие инвестиционные проекты:</w:t>
      </w:r>
    </w:p>
    <w:p w:rsidR="007C69DB" w:rsidRPr="004D6703" w:rsidRDefault="007C69DB" w:rsidP="007C69DB">
      <w:pPr>
        <w:spacing w:after="0" w:line="240" w:lineRule="auto"/>
        <w:jc w:val="both"/>
        <w:rPr>
          <w:rFonts w:ascii="Times New Roman" w:hAnsi="Times New Roman" w:cs="Times New Roman"/>
          <w:color w:val="000000"/>
          <w:sz w:val="28"/>
          <w:szCs w:val="28"/>
        </w:rPr>
      </w:pPr>
      <w:r w:rsidRPr="004D6703">
        <w:rPr>
          <w:rFonts w:ascii="Times New Roman" w:hAnsi="Times New Roman" w:cs="Times New Roman"/>
          <w:color w:val="000000"/>
          <w:sz w:val="28"/>
          <w:szCs w:val="28"/>
        </w:rPr>
        <w:t>ОАО Кондитерский комбинат «Кубань»</w:t>
      </w:r>
    </w:p>
    <w:p w:rsidR="007C69DB" w:rsidRPr="004D6703" w:rsidRDefault="007C69DB" w:rsidP="007C69DB">
      <w:pPr>
        <w:spacing w:after="0" w:line="240" w:lineRule="auto"/>
        <w:jc w:val="both"/>
        <w:rPr>
          <w:rFonts w:ascii="Times New Roman" w:hAnsi="Times New Roman" w:cs="Times New Roman"/>
          <w:color w:val="000000"/>
          <w:sz w:val="28"/>
          <w:szCs w:val="28"/>
        </w:rPr>
      </w:pPr>
      <w:r w:rsidRPr="004D6703">
        <w:rPr>
          <w:rFonts w:ascii="Times New Roman" w:hAnsi="Times New Roman" w:cs="Times New Roman"/>
          <w:color w:val="000000"/>
          <w:sz w:val="28"/>
          <w:szCs w:val="28"/>
        </w:rPr>
        <w:tab/>
        <w:t>4. Модернизация технологических линий мучного цеха (К-2, К-3, К-4, К-5). Стоимость проекта 40 млн. рублей.  За 12 месяцев 2019 г. освоено 6,9 млн. руб. Модернизирована линия К-4 сдобного печенья;</w:t>
      </w:r>
    </w:p>
    <w:p w:rsidR="007C69DB" w:rsidRPr="004D6703" w:rsidRDefault="007C69DB" w:rsidP="007C69DB">
      <w:pPr>
        <w:spacing w:after="0" w:line="240" w:lineRule="auto"/>
        <w:ind w:firstLine="708"/>
        <w:jc w:val="both"/>
        <w:rPr>
          <w:rFonts w:ascii="Times New Roman" w:hAnsi="Times New Roman" w:cs="Times New Roman"/>
          <w:color w:val="000000"/>
          <w:sz w:val="28"/>
          <w:szCs w:val="28"/>
        </w:rPr>
      </w:pPr>
      <w:r w:rsidRPr="004D6703">
        <w:rPr>
          <w:rFonts w:ascii="Times New Roman" w:hAnsi="Times New Roman" w:cs="Times New Roman"/>
          <w:color w:val="000000"/>
          <w:sz w:val="28"/>
          <w:szCs w:val="28"/>
        </w:rPr>
        <w:t>5. Модернизация технологических линий шоколадного цеха. Стоимость проекта 30 млн. рублей. За 12 месяцев 2019 г. освоено 3,10 млн. рублей. Закуплен новый формовочный автомат для выпуска новых видов конфет;</w:t>
      </w:r>
    </w:p>
    <w:p w:rsidR="007C69DB" w:rsidRPr="004D6703" w:rsidRDefault="007C69DB" w:rsidP="007C69DB">
      <w:pPr>
        <w:spacing w:after="0" w:line="240" w:lineRule="auto"/>
        <w:ind w:firstLine="708"/>
        <w:jc w:val="both"/>
        <w:rPr>
          <w:rFonts w:ascii="Times New Roman" w:hAnsi="Times New Roman" w:cs="Times New Roman"/>
          <w:color w:val="000000"/>
          <w:sz w:val="28"/>
          <w:szCs w:val="28"/>
        </w:rPr>
      </w:pPr>
      <w:r w:rsidRPr="004D6703">
        <w:rPr>
          <w:rFonts w:ascii="Times New Roman" w:hAnsi="Times New Roman" w:cs="Times New Roman"/>
          <w:color w:val="000000"/>
          <w:sz w:val="28"/>
          <w:szCs w:val="28"/>
        </w:rPr>
        <w:t>6. Обновление и модернизация грузового автопарка. Стоимость проекта 30 млн. рублей. Освоения пока нет, так как планируется приобретение в лизинг грузовых автомобилей, договор на стадии подписания.</w:t>
      </w:r>
    </w:p>
    <w:p w:rsidR="007C69DB" w:rsidRPr="004D6703" w:rsidRDefault="007C69DB" w:rsidP="007C69DB">
      <w:pPr>
        <w:spacing w:after="0" w:line="240" w:lineRule="auto"/>
        <w:jc w:val="both"/>
        <w:rPr>
          <w:rFonts w:ascii="Times New Roman" w:hAnsi="Times New Roman" w:cs="Times New Roman"/>
          <w:color w:val="000000"/>
          <w:sz w:val="28"/>
          <w:szCs w:val="28"/>
        </w:rPr>
      </w:pPr>
      <w:r w:rsidRPr="004D6703">
        <w:rPr>
          <w:rFonts w:ascii="Times New Roman" w:hAnsi="Times New Roman" w:cs="Times New Roman"/>
          <w:color w:val="000000"/>
          <w:sz w:val="28"/>
          <w:szCs w:val="28"/>
        </w:rPr>
        <w:tab/>
        <w:t>ООО «Садовод»</w:t>
      </w:r>
    </w:p>
    <w:p w:rsidR="007C69DB" w:rsidRPr="004D6703" w:rsidRDefault="007C69DB" w:rsidP="007C69DB">
      <w:pPr>
        <w:pStyle w:val="ad"/>
        <w:ind w:firstLine="708"/>
        <w:jc w:val="both"/>
        <w:rPr>
          <w:sz w:val="28"/>
          <w:szCs w:val="28"/>
        </w:rPr>
      </w:pPr>
      <w:r w:rsidRPr="004D6703">
        <w:rPr>
          <w:color w:val="000000"/>
          <w:sz w:val="28"/>
          <w:szCs w:val="28"/>
        </w:rPr>
        <w:t>7. Закладка сада интенсивного типа на площади 270 га. Стоимость прое</w:t>
      </w:r>
      <w:r w:rsidRPr="004D6703">
        <w:rPr>
          <w:color w:val="000000"/>
          <w:sz w:val="28"/>
          <w:szCs w:val="28"/>
        </w:rPr>
        <w:t>к</w:t>
      </w:r>
      <w:r w:rsidRPr="004D6703">
        <w:rPr>
          <w:color w:val="000000"/>
          <w:sz w:val="28"/>
          <w:szCs w:val="28"/>
        </w:rPr>
        <w:t>та 202 млн. рублей. За 12 месяцев 2019 г. освоено 165,6  млн. рублей. Всего на территории района реализуются 7инвестиционных проекта</w:t>
      </w:r>
    </w:p>
    <w:p w:rsidR="007C69DB" w:rsidRPr="004D6703" w:rsidRDefault="007C69DB" w:rsidP="007C69DB">
      <w:pPr>
        <w:pStyle w:val="ad"/>
        <w:ind w:firstLine="708"/>
        <w:jc w:val="both"/>
        <w:rPr>
          <w:sz w:val="28"/>
          <w:szCs w:val="28"/>
        </w:rPr>
      </w:pPr>
      <w:r w:rsidRPr="004D6703">
        <w:rPr>
          <w:sz w:val="28"/>
          <w:szCs w:val="28"/>
        </w:rPr>
        <w:t>За 2019 год предприятиями пищевой перерабатывающей промышленн</w:t>
      </w:r>
      <w:r w:rsidRPr="004D6703">
        <w:rPr>
          <w:sz w:val="28"/>
          <w:szCs w:val="28"/>
        </w:rPr>
        <w:t>о</w:t>
      </w:r>
      <w:r w:rsidRPr="004D6703">
        <w:rPr>
          <w:sz w:val="28"/>
          <w:szCs w:val="28"/>
        </w:rPr>
        <w:t>сти произведено продукции в следующих объемах с темпами к предшеству</w:t>
      </w:r>
      <w:r w:rsidRPr="004D6703">
        <w:rPr>
          <w:sz w:val="28"/>
          <w:szCs w:val="28"/>
        </w:rPr>
        <w:t>ю</w:t>
      </w:r>
      <w:r w:rsidRPr="004D6703">
        <w:rPr>
          <w:sz w:val="28"/>
          <w:szCs w:val="28"/>
        </w:rPr>
        <w:t>щему году:</w:t>
      </w:r>
    </w:p>
    <w:p w:rsidR="007C69DB" w:rsidRPr="004D6703" w:rsidRDefault="007C69DB" w:rsidP="00BC0A48">
      <w:pPr>
        <w:pStyle w:val="ad"/>
        <w:ind w:firstLine="708"/>
        <w:jc w:val="both"/>
        <w:rPr>
          <w:sz w:val="28"/>
          <w:szCs w:val="28"/>
        </w:rPr>
      </w:pPr>
      <w:r w:rsidRPr="004D6703">
        <w:rPr>
          <w:sz w:val="28"/>
          <w:szCs w:val="28"/>
        </w:rPr>
        <w:t>-   96 миллионов условных банок плодоовощных консервов с темпом р</w:t>
      </w:r>
      <w:r w:rsidRPr="004D6703">
        <w:rPr>
          <w:sz w:val="28"/>
          <w:szCs w:val="28"/>
        </w:rPr>
        <w:t>о</w:t>
      </w:r>
      <w:r w:rsidRPr="004D6703">
        <w:rPr>
          <w:sz w:val="28"/>
          <w:szCs w:val="28"/>
        </w:rPr>
        <w:t>ста 109%;</w:t>
      </w:r>
    </w:p>
    <w:p w:rsidR="007C69DB" w:rsidRPr="004D6703" w:rsidRDefault="007C69DB" w:rsidP="00BC0A48">
      <w:pPr>
        <w:pStyle w:val="ad"/>
        <w:ind w:firstLine="708"/>
        <w:jc w:val="both"/>
        <w:rPr>
          <w:sz w:val="28"/>
          <w:szCs w:val="28"/>
        </w:rPr>
      </w:pPr>
      <w:r w:rsidRPr="004D6703">
        <w:rPr>
          <w:sz w:val="28"/>
          <w:szCs w:val="28"/>
        </w:rPr>
        <w:t xml:space="preserve">- 99,2 тысячи тонн цельномолочной продукции (85% к предшествующему году); </w:t>
      </w:r>
    </w:p>
    <w:p w:rsidR="007C69DB" w:rsidRPr="004D6703" w:rsidRDefault="007C69DB" w:rsidP="00BC0A48">
      <w:pPr>
        <w:pStyle w:val="ad"/>
        <w:ind w:firstLine="708"/>
        <w:jc w:val="both"/>
        <w:rPr>
          <w:sz w:val="28"/>
          <w:szCs w:val="28"/>
        </w:rPr>
      </w:pPr>
      <w:r w:rsidRPr="004D6703">
        <w:rPr>
          <w:sz w:val="28"/>
          <w:szCs w:val="28"/>
        </w:rPr>
        <w:t xml:space="preserve">-  467,94 тонн масла сливочного (147%); </w:t>
      </w:r>
    </w:p>
    <w:p w:rsidR="007C69DB" w:rsidRPr="004D6703" w:rsidRDefault="007C69DB" w:rsidP="00BC0A48">
      <w:pPr>
        <w:pStyle w:val="ad"/>
        <w:ind w:firstLine="708"/>
        <w:jc w:val="both"/>
        <w:rPr>
          <w:sz w:val="28"/>
          <w:szCs w:val="28"/>
        </w:rPr>
      </w:pPr>
      <w:r w:rsidRPr="004D6703">
        <w:rPr>
          <w:sz w:val="28"/>
          <w:szCs w:val="28"/>
        </w:rPr>
        <w:t>- 593,62  тонн сыров, продуктов сырных и творога (53%);</w:t>
      </w:r>
    </w:p>
    <w:p w:rsidR="007C69DB" w:rsidRPr="004D6703" w:rsidRDefault="007C69DB" w:rsidP="00BC0A48">
      <w:pPr>
        <w:pStyle w:val="ad"/>
        <w:ind w:firstLine="708"/>
        <w:jc w:val="both"/>
        <w:rPr>
          <w:sz w:val="28"/>
          <w:szCs w:val="28"/>
        </w:rPr>
      </w:pPr>
      <w:r w:rsidRPr="004D6703">
        <w:rPr>
          <w:sz w:val="28"/>
          <w:szCs w:val="28"/>
        </w:rPr>
        <w:t xml:space="preserve">-  20 тысяч тонн кондитерских изделий (102,1%); </w:t>
      </w:r>
    </w:p>
    <w:p w:rsidR="007C69DB" w:rsidRPr="004D6703" w:rsidRDefault="007C69DB" w:rsidP="00BC0A48">
      <w:pPr>
        <w:pStyle w:val="ad"/>
        <w:ind w:firstLine="708"/>
        <w:jc w:val="both"/>
        <w:rPr>
          <w:sz w:val="28"/>
          <w:szCs w:val="28"/>
        </w:rPr>
      </w:pPr>
      <w:r w:rsidRPr="004D6703">
        <w:rPr>
          <w:sz w:val="28"/>
          <w:szCs w:val="28"/>
        </w:rPr>
        <w:t>-  98,9 тысячи тонн сахара (250%);</w:t>
      </w:r>
    </w:p>
    <w:p w:rsidR="007C69DB" w:rsidRPr="004D6703" w:rsidRDefault="007C69DB" w:rsidP="00BC0A48">
      <w:pPr>
        <w:pStyle w:val="ad"/>
        <w:ind w:firstLine="708"/>
        <w:jc w:val="both"/>
        <w:rPr>
          <w:sz w:val="28"/>
          <w:szCs w:val="28"/>
        </w:rPr>
      </w:pPr>
      <w:r w:rsidRPr="004D6703">
        <w:rPr>
          <w:sz w:val="28"/>
          <w:szCs w:val="28"/>
        </w:rPr>
        <w:t>-   5,7 тысячи тонн хлеба и хлебобулочных изделий (91%);</w:t>
      </w:r>
    </w:p>
    <w:p w:rsidR="007C69DB" w:rsidRPr="004D6703" w:rsidRDefault="007C69DB" w:rsidP="00BC0A48">
      <w:pPr>
        <w:pStyle w:val="ad"/>
        <w:ind w:firstLine="708"/>
        <w:jc w:val="both"/>
        <w:rPr>
          <w:sz w:val="28"/>
          <w:szCs w:val="28"/>
        </w:rPr>
      </w:pPr>
      <w:r w:rsidRPr="004D6703">
        <w:rPr>
          <w:sz w:val="28"/>
          <w:szCs w:val="28"/>
        </w:rPr>
        <w:t>-   7,5 тысячи тонн масла подсолнечного с темпом роста 88 %;</w:t>
      </w:r>
    </w:p>
    <w:p w:rsidR="007C69DB" w:rsidRPr="004D6703" w:rsidRDefault="007C69DB" w:rsidP="00BC0A48">
      <w:pPr>
        <w:pStyle w:val="ad"/>
        <w:ind w:firstLine="708"/>
        <w:jc w:val="both"/>
        <w:rPr>
          <w:sz w:val="28"/>
          <w:szCs w:val="28"/>
        </w:rPr>
      </w:pPr>
      <w:r w:rsidRPr="004D6703">
        <w:rPr>
          <w:sz w:val="28"/>
          <w:szCs w:val="28"/>
        </w:rPr>
        <w:t>-   3,2 тысяч тонн фруктовых соков и нектаров (78%);</w:t>
      </w:r>
    </w:p>
    <w:p w:rsidR="007C69DB" w:rsidRPr="004D6703" w:rsidRDefault="007C69DB" w:rsidP="00BC0A48">
      <w:pPr>
        <w:pStyle w:val="ad"/>
        <w:ind w:firstLine="708"/>
        <w:jc w:val="both"/>
        <w:rPr>
          <w:sz w:val="28"/>
          <w:szCs w:val="28"/>
        </w:rPr>
      </w:pPr>
      <w:r w:rsidRPr="004D6703">
        <w:rPr>
          <w:sz w:val="28"/>
          <w:szCs w:val="28"/>
        </w:rPr>
        <w:t xml:space="preserve">- 40,3 тысяча тонн кофе и кофейных смесей (106%); </w:t>
      </w:r>
    </w:p>
    <w:p w:rsidR="007C69DB" w:rsidRPr="004D6703" w:rsidRDefault="007C69DB" w:rsidP="00BC0A48">
      <w:pPr>
        <w:pStyle w:val="ad"/>
        <w:ind w:firstLine="708"/>
        <w:jc w:val="both"/>
        <w:rPr>
          <w:sz w:val="28"/>
          <w:szCs w:val="28"/>
        </w:rPr>
      </w:pPr>
      <w:r w:rsidRPr="004D6703">
        <w:rPr>
          <w:sz w:val="28"/>
          <w:szCs w:val="28"/>
        </w:rPr>
        <w:lastRenderedPageBreak/>
        <w:t>- 85,2 тысяч тонн комбикормов, премиксов и белково-витаминных доб</w:t>
      </w:r>
      <w:r w:rsidRPr="004D6703">
        <w:rPr>
          <w:sz w:val="28"/>
          <w:szCs w:val="28"/>
        </w:rPr>
        <w:t>а</w:t>
      </w:r>
      <w:r w:rsidRPr="004D6703">
        <w:rPr>
          <w:sz w:val="28"/>
          <w:szCs w:val="28"/>
        </w:rPr>
        <w:t>вок (124%).</w:t>
      </w:r>
    </w:p>
    <w:p w:rsidR="007C69DB" w:rsidRPr="004D6703" w:rsidRDefault="007C69DB" w:rsidP="007C69DB">
      <w:pPr>
        <w:pStyle w:val="ad"/>
        <w:ind w:firstLine="708"/>
        <w:jc w:val="both"/>
        <w:rPr>
          <w:b/>
          <w:sz w:val="28"/>
          <w:szCs w:val="28"/>
        </w:rPr>
      </w:pPr>
      <w:r w:rsidRPr="004D6703">
        <w:rPr>
          <w:sz w:val="28"/>
          <w:szCs w:val="28"/>
        </w:rPr>
        <w:t xml:space="preserve">По мнению опрошенных потребителей вТимашевском </w:t>
      </w:r>
      <w:proofErr w:type="gramStart"/>
      <w:r w:rsidRPr="004D6703">
        <w:rPr>
          <w:sz w:val="28"/>
          <w:szCs w:val="28"/>
        </w:rPr>
        <w:t>районе</w:t>
      </w:r>
      <w:proofErr w:type="gramEnd"/>
      <w:r w:rsidRPr="004D6703">
        <w:rPr>
          <w:sz w:val="28"/>
          <w:szCs w:val="28"/>
        </w:rPr>
        <w:t xml:space="preserve"> рынок п</w:t>
      </w:r>
      <w:r w:rsidRPr="004D6703">
        <w:rPr>
          <w:sz w:val="28"/>
          <w:szCs w:val="28"/>
        </w:rPr>
        <w:t>и</w:t>
      </w:r>
      <w:r w:rsidRPr="004D6703">
        <w:rPr>
          <w:sz w:val="28"/>
          <w:szCs w:val="28"/>
        </w:rPr>
        <w:t>щевой продукции развит достаточно хорошо. В целом, на рынке пищевой пр</w:t>
      </w:r>
      <w:r w:rsidRPr="004D6703">
        <w:rPr>
          <w:sz w:val="28"/>
          <w:szCs w:val="28"/>
        </w:rPr>
        <w:t>о</w:t>
      </w:r>
      <w:r w:rsidRPr="004D6703">
        <w:rPr>
          <w:sz w:val="28"/>
          <w:szCs w:val="28"/>
        </w:rPr>
        <w:t>дукции вТимашевском районе по оценкам респондентов наблюдается дост</w:t>
      </w:r>
      <w:r w:rsidRPr="004D6703">
        <w:rPr>
          <w:sz w:val="28"/>
          <w:szCs w:val="28"/>
        </w:rPr>
        <w:t>а</w:t>
      </w:r>
      <w:r w:rsidRPr="004D6703">
        <w:rPr>
          <w:sz w:val="28"/>
          <w:szCs w:val="28"/>
        </w:rPr>
        <w:t>точное количество предоставляемой продукции надлежащего качества.</w:t>
      </w:r>
    </w:p>
    <w:p w:rsidR="007C69DB" w:rsidRPr="004D6703" w:rsidRDefault="007C69DB" w:rsidP="007C69DB">
      <w:pPr>
        <w:pStyle w:val="ad"/>
        <w:rPr>
          <w:sz w:val="28"/>
          <w:szCs w:val="28"/>
        </w:rPr>
      </w:pP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2"/>
        <w:gridCol w:w="1851"/>
        <w:gridCol w:w="2140"/>
        <w:gridCol w:w="1671"/>
        <w:gridCol w:w="1962"/>
      </w:tblGrid>
      <w:tr w:rsidR="007C69DB" w:rsidRPr="004D6703" w:rsidTr="00C76B0A">
        <w:tc>
          <w:tcPr>
            <w:tcW w:w="2232"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rPr>
                <w:sz w:val="24"/>
                <w:szCs w:val="24"/>
              </w:rPr>
            </w:pPr>
            <w:r w:rsidRPr="004D6703">
              <w:rPr>
                <w:sz w:val="24"/>
                <w:szCs w:val="24"/>
              </w:rPr>
              <w:t>Показатель</w:t>
            </w:r>
          </w:p>
        </w:tc>
        <w:tc>
          <w:tcPr>
            <w:tcW w:w="1851"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rPr>
                <w:sz w:val="24"/>
                <w:szCs w:val="24"/>
              </w:rPr>
            </w:pPr>
            <w:r w:rsidRPr="004D6703">
              <w:rPr>
                <w:sz w:val="24"/>
                <w:szCs w:val="24"/>
              </w:rPr>
              <w:t>Избыточно (много), %</w:t>
            </w:r>
          </w:p>
        </w:tc>
        <w:tc>
          <w:tcPr>
            <w:tcW w:w="2140"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rPr>
                <w:sz w:val="24"/>
                <w:szCs w:val="24"/>
              </w:rPr>
            </w:pPr>
            <w:r w:rsidRPr="004D6703">
              <w:rPr>
                <w:sz w:val="24"/>
                <w:szCs w:val="24"/>
              </w:rPr>
              <w:t>Достаточно, %</w:t>
            </w:r>
          </w:p>
        </w:tc>
        <w:tc>
          <w:tcPr>
            <w:tcW w:w="1671"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rPr>
                <w:sz w:val="24"/>
                <w:szCs w:val="24"/>
              </w:rPr>
            </w:pPr>
            <w:r w:rsidRPr="004D6703">
              <w:rPr>
                <w:sz w:val="24"/>
                <w:szCs w:val="24"/>
              </w:rPr>
              <w:t>Мало, %</w:t>
            </w:r>
          </w:p>
        </w:tc>
        <w:tc>
          <w:tcPr>
            <w:tcW w:w="1962"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rPr>
                <w:sz w:val="24"/>
                <w:szCs w:val="24"/>
              </w:rPr>
            </w:pPr>
            <w:r w:rsidRPr="004D6703">
              <w:rPr>
                <w:sz w:val="24"/>
                <w:szCs w:val="24"/>
              </w:rPr>
              <w:t>Нет совсем, %</w:t>
            </w:r>
          </w:p>
        </w:tc>
      </w:tr>
      <w:tr w:rsidR="007C69DB" w:rsidRPr="004D6703" w:rsidTr="00C76B0A">
        <w:tc>
          <w:tcPr>
            <w:tcW w:w="2232"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rPr>
                <w:sz w:val="24"/>
                <w:szCs w:val="24"/>
              </w:rPr>
            </w:pPr>
            <w:r w:rsidRPr="004D6703">
              <w:rPr>
                <w:sz w:val="24"/>
                <w:szCs w:val="24"/>
              </w:rPr>
              <w:t>Насыщенность рынком</w:t>
            </w:r>
          </w:p>
        </w:tc>
        <w:tc>
          <w:tcPr>
            <w:tcW w:w="1851" w:type="dxa"/>
            <w:tcBorders>
              <w:top w:val="single" w:sz="4" w:space="0" w:color="000000"/>
              <w:left w:val="single" w:sz="4" w:space="0" w:color="000000"/>
              <w:bottom w:val="single" w:sz="4" w:space="0" w:color="000000"/>
              <w:right w:val="single" w:sz="4" w:space="0" w:color="000000"/>
            </w:tcBorders>
          </w:tcPr>
          <w:p w:rsidR="007C69DB" w:rsidRPr="004D6703" w:rsidRDefault="007C69DB" w:rsidP="007C69DB">
            <w:pPr>
              <w:pStyle w:val="ad"/>
              <w:rPr>
                <w:sz w:val="24"/>
                <w:szCs w:val="24"/>
              </w:rPr>
            </w:pPr>
            <w:r w:rsidRPr="004D6703">
              <w:rPr>
                <w:sz w:val="24"/>
                <w:szCs w:val="24"/>
              </w:rPr>
              <w:t>46,3</w:t>
            </w:r>
          </w:p>
        </w:tc>
        <w:tc>
          <w:tcPr>
            <w:tcW w:w="2140" w:type="dxa"/>
            <w:tcBorders>
              <w:top w:val="single" w:sz="4" w:space="0" w:color="000000"/>
              <w:left w:val="single" w:sz="4" w:space="0" w:color="000000"/>
              <w:bottom w:val="single" w:sz="4" w:space="0" w:color="000000"/>
              <w:right w:val="single" w:sz="4" w:space="0" w:color="000000"/>
            </w:tcBorders>
          </w:tcPr>
          <w:p w:rsidR="007C69DB" w:rsidRPr="004D6703" w:rsidRDefault="007C69DB" w:rsidP="007C69DB">
            <w:pPr>
              <w:pStyle w:val="ad"/>
              <w:rPr>
                <w:sz w:val="24"/>
                <w:szCs w:val="24"/>
              </w:rPr>
            </w:pPr>
            <w:r w:rsidRPr="004D6703">
              <w:rPr>
                <w:sz w:val="24"/>
                <w:szCs w:val="24"/>
              </w:rPr>
              <w:t>52</w:t>
            </w:r>
          </w:p>
        </w:tc>
        <w:tc>
          <w:tcPr>
            <w:tcW w:w="1671" w:type="dxa"/>
            <w:tcBorders>
              <w:top w:val="single" w:sz="4" w:space="0" w:color="000000"/>
              <w:left w:val="single" w:sz="4" w:space="0" w:color="000000"/>
              <w:bottom w:val="single" w:sz="4" w:space="0" w:color="000000"/>
              <w:right w:val="single" w:sz="4" w:space="0" w:color="000000"/>
            </w:tcBorders>
          </w:tcPr>
          <w:p w:rsidR="007C69DB" w:rsidRPr="004D6703" w:rsidRDefault="007C69DB" w:rsidP="007C69DB">
            <w:pPr>
              <w:pStyle w:val="ad"/>
              <w:rPr>
                <w:sz w:val="24"/>
                <w:szCs w:val="24"/>
              </w:rPr>
            </w:pPr>
            <w:r w:rsidRPr="004D6703">
              <w:rPr>
                <w:sz w:val="24"/>
                <w:szCs w:val="24"/>
              </w:rPr>
              <w:t>1,7</w:t>
            </w:r>
          </w:p>
        </w:tc>
        <w:tc>
          <w:tcPr>
            <w:tcW w:w="1962" w:type="dxa"/>
            <w:tcBorders>
              <w:top w:val="single" w:sz="4" w:space="0" w:color="000000"/>
              <w:left w:val="single" w:sz="4" w:space="0" w:color="000000"/>
              <w:bottom w:val="single" w:sz="4" w:space="0" w:color="000000"/>
              <w:right w:val="single" w:sz="4" w:space="0" w:color="000000"/>
            </w:tcBorders>
          </w:tcPr>
          <w:p w:rsidR="007C69DB" w:rsidRPr="004D6703" w:rsidRDefault="007C69DB" w:rsidP="007C69DB">
            <w:pPr>
              <w:pStyle w:val="ad"/>
              <w:rPr>
                <w:sz w:val="24"/>
                <w:szCs w:val="24"/>
              </w:rPr>
            </w:pPr>
            <w:r w:rsidRPr="004D6703">
              <w:rPr>
                <w:sz w:val="24"/>
                <w:szCs w:val="24"/>
              </w:rPr>
              <w:t>-</w:t>
            </w:r>
          </w:p>
        </w:tc>
      </w:tr>
      <w:tr w:rsidR="007C69DB" w:rsidRPr="004D6703" w:rsidTr="00C76B0A">
        <w:tc>
          <w:tcPr>
            <w:tcW w:w="2232" w:type="dxa"/>
            <w:tcBorders>
              <w:top w:val="single" w:sz="4" w:space="0" w:color="000000"/>
              <w:left w:val="single" w:sz="4" w:space="0" w:color="000000"/>
              <w:bottom w:val="single" w:sz="4" w:space="0" w:color="000000"/>
              <w:right w:val="single" w:sz="4" w:space="0" w:color="000000"/>
            </w:tcBorders>
          </w:tcPr>
          <w:p w:rsidR="007C69DB" w:rsidRPr="004D6703" w:rsidRDefault="007C69DB" w:rsidP="007C69DB">
            <w:pPr>
              <w:pStyle w:val="ad"/>
              <w:rPr>
                <w:sz w:val="24"/>
                <w:szCs w:val="24"/>
              </w:rPr>
            </w:pPr>
          </w:p>
        </w:tc>
        <w:tc>
          <w:tcPr>
            <w:tcW w:w="1851"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rPr>
                <w:sz w:val="24"/>
                <w:szCs w:val="24"/>
              </w:rPr>
            </w:pPr>
            <w:r w:rsidRPr="004D6703">
              <w:rPr>
                <w:sz w:val="24"/>
                <w:szCs w:val="24"/>
              </w:rPr>
              <w:t>Удовлетворен, %</w:t>
            </w:r>
          </w:p>
        </w:tc>
        <w:tc>
          <w:tcPr>
            <w:tcW w:w="2140"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rPr>
                <w:sz w:val="24"/>
                <w:szCs w:val="24"/>
              </w:rPr>
            </w:pPr>
            <w:r w:rsidRPr="004D6703">
              <w:rPr>
                <w:sz w:val="24"/>
                <w:szCs w:val="24"/>
              </w:rPr>
              <w:t>Скорее удовл</w:t>
            </w:r>
            <w:r w:rsidRPr="004D6703">
              <w:rPr>
                <w:sz w:val="24"/>
                <w:szCs w:val="24"/>
              </w:rPr>
              <w:t>е</w:t>
            </w:r>
            <w:r w:rsidRPr="004D6703">
              <w:rPr>
                <w:sz w:val="24"/>
                <w:szCs w:val="24"/>
              </w:rPr>
              <w:t>творен, %</w:t>
            </w:r>
          </w:p>
        </w:tc>
        <w:tc>
          <w:tcPr>
            <w:tcW w:w="1671"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rPr>
                <w:sz w:val="24"/>
                <w:szCs w:val="24"/>
              </w:rPr>
            </w:pPr>
            <w:r w:rsidRPr="004D6703">
              <w:rPr>
                <w:sz w:val="24"/>
                <w:szCs w:val="24"/>
              </w:rPr>
              <w:t>Скорее не удовлетворен, %</w:t>
            </w:r>
          </w:p>
        </w:tc>
        <w:tc>
          <w:tcPr>
            <w:tcW w:w="1962" w:type="dxa"/>
            <w:tcBorders>
              <w:top w:val="single" w:sz="4" w:space="0" w:color="000000"/>
              <w:left w:val="single" w:sz="4" w:space="0" w:color="000000"/>
              <w:bottom w:val="single" w:sz="4" w:space="0" w:color="000000"/>
              <w:right w:val="single" w:sz="4" w:space="0" w:color="000000"/>
            </w:tcBorders>
            <w:hideMark/>
          </w:tcPr>
          <w:p w:rsidR="007C69DB" w:rsidRPr="004D6703" w:rsidRDefault="007C69DB" w:rsidP="007C69DB">
            <w:pPr>
              <w:pStyle w:val="ad"/>
              <w:rPr>
                <w:sz w:val="24"/>
                <w:szCs w:val="24"/>
              </w:rPr>
            </w:pPr>
            <w:r w:rsidRPr="004D6703">
              <w:rPr>
                <w:sz w:val="24"/>
                <w:szCs w:val="24"/>
              </w:rPr>
              <w:t>Не удовлетв</w:t>
            </w:r>
            <w:r w:rsidRPr="004D6703">
              <w:rPr>
                <w:sz w:val="24"/>
                <w:szCs w:val="24"/>
              </w:rPr>
              <w:t>о</w:t>
            </w:r>
            <w:r w:rsidRPr="004D6703">
              <w:rPr>
                <w:sz w:val="24"/>
                <w:szCs w:val="24"/>
              </w:rPr>
              <w:t>рен, %</w:t>
            </w:r>
          </w:p>
        </w:tc>
      </w:tr>
      <w:tr w:rsidR="007C69DB" w:rsidRPr="004D6703" w:rsidTr="00C76B0A">
        <w:tc>
          <w:tcPr>
            <w:tcW w:w="2232" w:type="dxa"/>
            <w:tcBorders>
              <w:top w:val="single" w:sz="4" w:space="0" w:color="auto"/>
              <w:left w:val="single" w:sz="4" w:space="0" w:color="000000"/>
              <w:bottom w:val="single" w:sz="4" w:space="0" w:color="000000"/>
              <w:right w:val="single" w:sz="4" w:space="0" w:color="000000"/>
            </w:tcBorders>
            <w:hideMark/>
          </w:tcPr>
          <w:p w:rsidR="007C69DB" w:rsidRPr="004D6703" w:rsidRDefault="007C69DB" w:rsidP="007C69DB">
            <w:pPr>
              <w:pStyle w:val="ad"/>
              <w:rPr>
                <w:sz w:val="24"/>
                <w:szCs w:val="24"/>
              </w:rPr>
            </w:pPr>
            <w:r w:rsidRPr="004D6703">
              <w:rPr>
                <w:sz w:val="24"/>
                <w:szCs w:val="24"/>
              </w:rPr>
              <w:t>Удовлетворенность рынком</w:t>
            </w:r>
          </w:p>
        </w:tc>
        <w:tc>
          <w:tcPr>
            <w:tcW w:w="1851" w:type="dxa"/>
            <w:tcBorders>
              <w:top w:val="single" w:sz="4" w:space="0" w:color="000000"/>
              <w:left w:val="single" w:sz="4" w:space="0" w:color="000000"/>
              <w:bottom w:val="single" w:sz="4" w:space="0" w:color="000000"/>
              <w:right w:val="single" w:sz="4" w:space="0" w:color="000000"/>
            </w:tcBorders>
          </w:tcPr>
          <w:p w:rsidR="007C69DB" w:rsidRPr="004D6703" w:rsidRDefault="007C69DB" w:rsidP="007C69DB">
            <w:pPr>
              <w:pStyle w:val="ad"/>
              <w:rPr>
                <w:sz w:val="24"/>
                <w:szCs w:val="24"/>
              </w:rPr>
            </w:pPr>
            <w:r w:rsidRPr="004D6703">
              <w:rPr>
                <w:sz w:val="24"/>
                <w:szCs w:val="24"/>
              </w:rPr>
              <w:t>95,4</w:t>
            </w:r>
          </w:p>
        </w:tc>
        <w:tc>
          <w:tcPr>
            <w:tcW w:w="2140" w:type="dxa"/>
            <w:tcBorders>
              <w:top w:val="single" w:sz="4" w:space="0" w:color="000000"/>
              <w:left w:val="single" w:sz="4" w:space="0" w:color="000000"/>
              <w:bottom w:val="single" w:sz="4" w:space="0" w:color="000000"/>
              <w:right w:val="single" w:sz="4" w:space="0" w:color="000000"/>
            </w:tcBorders>
          </w:tcPr>
          <w:p w:rsidR="007C69DB" w:rsidRPr="004D6703" w:rsidRDefault="007C69DB" w:rsidP="007C69DB">
            <w:pPr>
              <w:pStyle w:val="ad"/>
              <w:rPr>
                <w:sz w:val="24"/>
                <w:szCs w:val="24"/>
              </w:rPr>
            </w:pPr>
            <w:r w:rsidRPr="004D6703">
              <w:rPr>
                <w:sz w:val="24"/>
                <w:szCs w:val="24"/>
              </w:rPr>
              <w:t>2,9</w:t>
            </w:r>
          </w:p>
        </w:tc>
        <w:tc>
          <w:tcPr>
            <w:tcW w:w="1671" w:type="dxa"/>
            <w:tcBorders>
              <w:top w:val="single" w:sz="4" w:space="0" w:color="000000"/>
              <w:left w:val="single" w:sz="4" w:space="0" w:color="000000"/>
              <w:bottom w:val="single" w:sz="4" w:space="0" w:color="000000"/>
              <w:right w:val="single" w:sz="4" w:space="0" w:color="000000"/>
            </w:tcBorders>
          </w:tcPr>
          <w:p w:rsidR="007C69DB" w:rsidRPr="004D6703" w:rsidRDefault="007C69DB" w:rsidP="007C69DB">
            <w:pPr>
              <w:pStyle w:val="ad"/>
              <w:rPr>
                <w:sz w:val="24"/>
                <w:szCs w:val="24"/>
              </w:rPr>
            </w:pPr>
            <w:r w:rsidRPr="004D6703">
              <w:rPr>
                <w:sz w:val="24"/>
                <w:szCs w:val="24"/>
              </w:rPr>
              <w:t>0,8</w:t>
            </w:r>
          </w:p>
        </w:tc>
        <w:tc>
          <w:tcPr>
            <w:tcW w:w="1962" w:type="dxa"/>
            <w:tcBorders>
              <w:top w:val="single" w:sz="4" w:space="0" w:color="000000"/>
              <w:left w:val="single" w:sz="4" w:space="0" w:color="000000"/>
              <w:bottom w:val="single" w:sz="4" w:space="0" w:color="000000"/>
              <w:right w:val="single" w:sz="4" w:space="0" w:color="000000"/>
            </w:tcBorders>
          </w:tcPr>
          <w:p w:rsidR="007C69DB" w:rsidRPr="004D6703" w:rsidRDefault="007C69DB" w:rsidP="007C69DB">
            <w:pPr>
              <w:pStyle w:val="ad"/>
              <w:rPr>
                <w:sz w:val="24"/>
                <w:szCs w:val="24"/>
              </w:rPr>
            </w:pPr>
            <w:r w:rsidRPr="004D6703">
              <w:rPr>
                <w:sz w:val="24"/>
                <w:szCs w:val="24"/>
              </w:rPr>
              <w:t>0,8</w:t>
            </w:r>
          </w:p>
        </w:tc>
      </w:tr>
    </w:tbl>
    <w:p w:rsidR="007C69DB" w:rsidRPr="004D6703" w:rsidRDefault="007C69DB" w:rsidP="007C69DB">
      <w:pPr>
        <w:pStyle w:val="ad"/>
        <w:rPr>
          <w:sz w:val="28"/>
          <w:szCs w:val="28"/>
        </w:rPr>
      </w:pPr>
    </w:p>
    <w:p w:rsidR="007C69DB" w:rsidRPr="004D6703" w:rsidRDefault="007C69DB" w:rsidP="007C69DB">
      <w:pPr>
        <w:pStyle w:val="ad"/>
        <w:ind w:firstLine="708"/>
        <w:jc w:val="both"/>
        <w:rPr>
          <w:sz w:val="28"/>
          <w:szCs w:val="28"/>
        </w:rPr>
      </w:pPr>
      <w:r w:rsidRPr="004D6703">
        <w:rPr>
          <w:sz w:val="28"/>
          <w:szCs w:val="28"/>
        </w:rPr>
        <w:t>По критерию насыщенности продукцией рынка пищевой продукции были получены следующие ответы респондентов: 46,3 % считают, что рынок развит «избыточно», 52 %  – «достаточно», 1,7 % респондентов ответили «мало».</w:t>
      </w:r>
    </w:p>
    <w:p w:rsidR="007C69DB" w:rsidRPr="004D6703" w:rsidRDefault="007C69DB" w:rsidP="007C69DB">
      <w:pPr>
        <w:pStyle w:val="ad"/>
        <w:ind w:firstLine="708"/>
        <w:jc w:val="both"/>
        <w:rPr>
          <w:sz w:val="28"/>
          <w:szCs w:val="28"/>
        </w:rPr>
      </w:pPr>
      <w:r w:rsidRPr="004D6703">
        <w:rPr>
          <w:sz w:val="28"/>
          <w:szCs w:val="28"/>
        </w:rPr>
        <w:t xml:space="preserve">Рынком пищевой продукции «удовлетворены» 95,4 % </w:t>
      </w:r>
      <w:proofErr w:type="gramStart"/>
      <w:r w:rsidRPr="004D6703">
        <w:rPr>
          <w:sz w:val="28"/>
          <w:szCs w:val="28"/>
        </w:rPr>
        <w:t>опрошенных</w:t>
      </w:r>
      <w:proofErr w:type="gramEnd"/>
      <w:r w:rsidRPr="004D6703">
        <w:rPr>
          <w:sz w:val="28"/>
          <w:szCs w:val="28"/>
        </w:rPr>
        <w:t>,   2,9 % - «скорее удовлетворены», 0,8 % - «скорее не удовлетворены», 0,8 % опр</w:t>
      </w:r>
      <w:r w:rsidRPr="004D6703">
        <w:rPr>
          <w:sz w:val="28"/>
          <w:szCs w:val="28"/>
        </w:rPr>
        <w:t>о</w:t>
      </w:r>
      <w:r w:rsidRPr="004D6703">
        <w:rPr>
          <w:sz w:val="28"/>
          <w:szCs w:val="28"/>
        </w:rPr>
        <w:t>шенных совсем «не удовлетворены».</w:t>
      </w:r>
    </w:p>
    <w:p w:rsidR="00325CBE" w:rsidRPr="004D6703" w:rsidRDefault="00325CBE" w:rsidP="007C69DB">
      <w:pPr>
        <w:pStyle w:val="ad"/>
        <w:ind w:firstLine="708"/>
        <w:jc w:val="both"/>
        <w:rPr>
          <w:sz w:val="28"/>
          <w:szCs w:val="28"/>
        </w:rPr>
      </w:pPr>
    </w:p>
    <w:p w:rsidR="00325CBE" w:rsidRPr="004D6703" w:rsidRDefault="00325CBE" w:rsidP="00325CBE">
      <w:pPr>
        <w:spacing w:after="0" w:line="240" w:lineRule="auto"/>
        <w:ind w:left="992"/>
        <w:contextualSpacing/>
        <w:jc w:val="center"/>
        <w:textAlignment w:val="auto"/>
        <w:rPr>
          <w:rFonts w:ascii="Times New Roman" w:eastAsia="Calibri" w:hAnsi="Times New Roman" w:cs="Times New Roman"/>
          <w:b/>
          <w:sz w:val="28"/>
          <w:szCs w:val="28"/>
          <w:lang w:eastAsia="en-US"/>
        </w:rPr>
      </w:pPr>
      <w:r w:rsidRPr="004D6703">
        <w:rPr>
          <w:rFonts w:ascii="Times New Roman" w:hAnsi="Times New Roman" w:cs="Times New Roman"/>
          <w:b/>
          <w:sz w:val="28"/>
          <w:szCs w:val="28"/>
        </w:rPr>
        <w:t xml:space="preserve">21. </w:t>
      </w:r>
      <w:r w:rsidRPr="004D6703">
        <w:rPr>
          <w:rFonts w:ascii="Times New Roman" w:eastAsia="Calibri" w:hAnsi="Times New Roman" w:cs="Times New Roman"/>
          <w:b/>
          <w:sz w:val="28"/>
          <w:szCs w:val="28"/>
          <w:lang w:eastAsia="en-US"/>
        </w:rPr>
        <w:t>Рынок легкой промышленности</w:t>
      </w:r>
    </w:p>
    <w:p w:rsidR="00325CBE" w:rsidRPr="004D6703" w:rsidRDefault="00325CBE" w:rsidP="00325CBE">
      <w:pPr>
        <w:spacing w:after="0" w:line="240" w:lineRule="auto"/>
        <w:ind w:left="1110"/>
        <w:jc w:val="center"/>
        <w:textAlignment w:val="auto"/>
        <w:rPr>
          <w:rFonts w:ascii="Times New Roman" w:eastAsia="Calibri" w:hAnsi="Times New Roman" w:cs="Times New Roman"/>
          <w:b/>
          <w:sz w:val="28"/>
          <w:szCs w:val="28"/>
          <w:lang w:eastAsia="en-US"/>
        </w:rPr>
      </w:pPr>
    </w:p>
    <w:p w:rsidR="00325CBE" w:rsidRPr="004D6703" w:rsidRDefault="00325CBE" w:rsidP="00325CBE">
      <w:pPr>
        <w:tabs>
          <w:tab w:val="left" w:pos="0"/>
        </w:tabs>
        <w:spacing w:after="0" w:line="240" w:lineRule="auto"/>
        <w:jc w:val="both"/>
        <w:textAlignment w:val="auto"/>
        <w:rPr>
          <w:rFonts w:ascii="Times New Roman" w:eastAsia="Calibri" w:hAnsi="Times New Roman" w:cs="Times New Roman"/>
          <w:sz w:val="28"/>
          <w:szCs w:val="28"/>
        </w:rPr>
      </w:pPr>
      <w:r w:rsidRPr="004D6703">
        <w:rPr>
          <w:rFonts w:ascii="Times New Roman" w:eastAsia="Calibri" w:hAnsi="Times New Roman" w:cs="Times New Roman"/>
          <w:sz w:val="28"/>
          <w:szCs w:val="28"/>
        </w:rPr>
        <w:tab/>
        <w:t xml:space="preserve">Около 63% валового муниципального продукта приходится на долю промышленности. </w:t>
      </w:r>
      <w:proofErr w:type="gramStart"/>
      <w:r w:rsidRPr="004D6703">
        <w:rPr>
          <w:rFonts w:ascii="Times New Roman" w:eastAsia="Calibri" w:hAnsi="Times New Roman" w:cs="Times New Roman"/>
          <w:sz w:val="28"/>
          <w:szCs w:val="28"/>
        </w:rPr>
        <w:t>На территории муниципалитета успешно осуществляют свою деятельность такие известные мировые и российские бренды как «Нестле», «АР Картон», «</w:t>
      </w:r>
      <w:proofErr w:type="spellStart"/>
      <w:r w:rsidRPr="004D6703">
        <w:rPr>
          <w:rFonts w:ascii="Times New Roman" w:eastAsia="Calibri" w:hAnsi="Times New Roman" w:cs="Times New Roman"/>
          <w:sz w:val="28"/>
          <w:szCs w:val="28"/>
        </w:rPr>
        <w:t>КраунКорк</w:t>
      </w:r>
      <w:proofErr w:type="spellEnd"/>
      <w:r w:rsidRPr="004D6703">
        <w:rPr>
          <w:rFonts w:ascii="Times New Roman" w:eastAsia="Calibri" w:hAnsi="Times New Roman" w:cs="Times New Roman"/>
          <w:sz w:val="28"/>
          <w:szCs w:val="28"/>
        </w:rPr>
        <w:t>», «</w:t>
      </w:r>
      <w:proofErr w:type="spellStart"/>
      <w:r w:rsidRPr="004D6703">
        <w:rPr>
          <w:rFonts w:ascii="Times New Roman" w:eastAsia="Calibri" w:hAnsi="Times New Roman" w:cs="Times New Roman"/>
          <w:sz w:val="28"/>
          <w:szCs w:val="28"/>
        </w:rPr>
        <w:t>Констанция</w:t>
      </w:r>
      <w:proofErr w:type="spellEnd"/>
      <w:r w:rsidRPr="004D6703">
        <w:rPr>
          <w:rFonts w:ascii="Times New Roman" w:eastAsia="Calibri" w:hAnsi="Times New Roman" w:cs="Times New Roman"/>
          <w:sz w:val="28"/>
          <w:szCs w:val="28"/>
        </w:rPr>
        <w:t>», «</w:t>
      </w:r>
      <w:proofErr w:type="spellStart"/>
      <w:r w:rsidRPr="004D6703">
        <w:rPr>
          <w:rFonts w:ascii="Times New Roman" w:eastAsia="Calibri" w:hAnsi="Times New Roman" w:cs="Times New Roman"/>
          <w:sz w:val="28"/>
          <w:szCs w:val="28"/>
        </w:rPr>
        <w:t>Пэкэджинг</w:t>
      </w:r>
      <w:proofErr w:type="spellEnd"/>
      <w:r w:rsidRPr="004D6703">
        <w:rPr>
          <w:rFonts w:ascii="Times New Roman" w:eastAsia="Calibri" w:hAnsi="Times New Roman" w:cs="Times New Roman"/>
          <w:sz w:val="28"/>
          <w:szCs w:val="28"/>
        </w:rPr>
        <w:t>», «</w:t>
      </w:r>
      <w:proofErr w:type="spellStart"/>
      <w:r w:rsidRPr="004D6703">
        <w:rPr>
          <w:rFonts w:ascii="Times New Roman" w:eastAsia="Calibri" w:hAnsi="Times New Roman" w:cs="Times New Roman"/>
          <w:sz w:val="28"/>
          <w:szCs w:val="28"/>
        </w:rPr>
        <w:t>Бондюэль</w:t>
      </w:r>
      <w:proofErr w:type="spellEnd"/>
      <w:r w:rsidRPr="004D6703">
        <w:rPr>
          <w:rFonts w:ascii="Times New Roman" w:eastAsia="Calibri" w:hAnsi="Times New Roman" w:cs="Times New Roman"/>
          <w:sz w:val="28"/>
          <w:szCs w:val="28"/>
        </w:rPr>
        <w:t>», «</w:t>
      </w:r>
      <w:proofErr w:type="spellStart"/>
      <w:r w:rsidRPr="004D6703">
        <w:rPr>
          <w:rFonts w:ascii="Times New Roman" w:eastAsia="Calibri" w:hAnsi="Times New Roman" w:cs="Times New Roman"/>
          <w:sz w:val="28"/>
          <w:szCs w:val="28"/>
        </w:rPr>
        <w:t>Пепсико</w:t>
      </w:r>
      <w:proofErr w:type="spellEnd"/>
      <w:r w:rsidRPr="004D6703">
        <w:rPr>
          <w:rFonts w:ascii="Times New Roman" w:eastAsia="Calibri" w:hAnsi="Times New Roman" w:cs="Times New Roman"/>
          <w:sz w:val="28"/>
          <w:szCs w:val="28"/>
        </w:rPr>
        <w:t xml:space="preserve">», что само по себе является уникальным явлением не только в Краснодарском крае, но и в России в целом: сформировался крупный промышленный кластер предприятий с участием иностранного капитала, объединенные полным технологическим циклом переработки сырья. </w:t>
      </w:r>
      <w:proofErr w:type="gramEnd"/>
    </w:p>
    <w:p w:rsidR="00325CBE" w:rsidRPr="004D6703" w:rsidRDefault="00325CBE" w:rsidP="00325CBE">
      <w:pPr>
        <w:tabs>
          <w:tab w:val="left" w:pos="0"/>
        </w:tabs>
        <w:spacing w:after="0" w:line="240" w:lineRule="auto"/>
        <w:jc w:val="both"/>
        <w:textAlignment w:val="auto"/>
        <w:rPr>
          <w:rFonts w:ascii="Times New Roman" w:eastAsia="Calibri" w:hAnsi="Times New Roman" w:cs="Times New Roman"/>
          <w:sz w:val="28"/>
          <w:szCs w:val="28"/>
        </w:rPr>
      </w:pPr>
      <w:r w:rsidRPr="004D6703">
        <w:rPr>
          <w:rFonts w:ascii="Times New Roman" w:eastAsia="Calibri" w:hAnsi="Times New Roman" w:cs="Times New Roman"/>
          <w:sz w:val="28"/>
          <w:szCs w:val="28"/>
        </w:rPr>
        <w:tab/>
        <w:t>Наличие таких серьезных промышленных компаний на территории района с большим опытом оптимизации производственных процессов, улучшения качества продукции, сокращения издержек различного происхождения положительным образом сказывается на развитии экономики района, способствует концентрации усилий краевых органов власти, муниципалитета и бизнеса по формированию благоприятной среды для бизнеса, содействию развитию нормальной, здоровой конкуренции.</w:t>
      </w:r>
    </w:p>
    <w:p w:rsidR="00325CBE" w:rsidRPr="004D6703" w:rsidRDefault="00325CBE" w:rsidP="00325CBE">
      <w:pPr>
        <w:tabs>
          <w:tab w:val="left" w:pos="0"/>
        </w:tabs>
        <w:spacing w:after="0" w:line="240" w:lineRule="auto"/>
        <w:jc w:val="both"/>
        <w:textAlignment w:val="auto"/>
        <w:rPr>
          <w:rFonts w:ascii="Times New Roman" w:eastAsia="Calibri" w:hAnsi="Times New Roman" w:cs="Times New Roman"/>
          <w:sz w:val="28"/>
          <w:szCs w:val="28"/>
        </w:rPr>
      </w:pPr>
      <w:r w:rsidRPr="004D6703">
        <w:rPr>
          <w:rFonts w:ascii="Times New Roman" w:eastAsia="Calibri" w:hAnsi="Times New Roman" w:cs="Times New Roman"/>
          <w:sz w:val="28"/>
          <w:szCs w:val="28"/>
        </w:rPr>
        <w:tab/>
        <w:t>Наряду с крупными предприятиями на территории района осуществляют деятельность и 48 малых предприятий.</w:t>
      </w:r>
    </w:p>
    <w:p w:rsidR="00325CBE" w:rsidRPr="004D6703" w:rsidRDefault="00325CBE" w:rsidP="00325CBE">
      <w:pPr>
        <w:tabs>
          <w:tab w:val="left" w:pos="709"/>
        </w:tabs>
        <w:spacing w:after="0" w:line="240" w:lineRule="auto"/>
        <w:ind w:firstLine="709"/>
        <w:contextualSpacing/>
        <w:jc w:val="both"/>
        <w:textAlignment w:val="auto"/>
        <w:rPr>
          <w:rFonts w:ascii="Times New Roman" w:eastAsia="Calibri" w:hAnsi="Times New Roman" w:cs="Times New Roman"/>
          <w:sz w:val="28"/>
          <w:szCs w:val="28"/>
          <w:lang w:eastAsia="en-US"/>
        </w:rPr>
      </w:pPr>
      <w:r w:rsidRPr="004D6703">
        <w:rPr>
          <w:rFonts w:ascii="Times New Roman" w:eastAsia="Calibri" w:hAnsi="Times New Roman" w:cs="Times New Roman"/>
          <w:sz w:val="28"/>
          <w:szCs w:val="28"/>
          <w:lang w:eastAsia="en-US"/>
        </w:rPr>
        <w:t xml:space="preserve">Лёгкая промышленность играет значительную роль в экономике страны: осуществляет как первичную обработку сырья, так и выпуск готовой </w:t>
      </w:r>
      <w:r w:rsidRPr="004D6703">
        <w:rPr>
          <w:rFonts w:ascii="Times New Roman" w:eastAsia="Calibri" w:hAnsi="Times New Roman" w:cs="Times New Roman"/>
          <w:sz w:val="28"/>
          <w:szCs w:val="28"/>
          <w:lang w:eastAsia="en-US"/>
        </w:rPr>
        <w:lastRenderedPageBreak/>
        <w:t xml:space="preserve">продукции. </w:t>
      </w:r>
      <w:proofErr w:type="gramStart"/>
      <w:r w:rsidRPr="004D6703">
        <w:rPr>
          <w:rFonts w:ascii="Times New Roman" w:eastAsia="Calibri" w:hAnsi="Times New Roman" w:cs="Times New Roman"/>
          <w:sz w:val="28"/>
          <w:szCs w:val="28"/>
          <w:lang w:eastAsia="en-US"/>
        </w:rPr>
        <w:t xml:space="preserve">Предприятия лёгкой промышленности производят продукцию производственно-технического и специального назначения, которая используется в мебельной, авиационной, автомобильной, химической, электротехнической, пищевой и других отраслях промышленности, в сельском хозяйстве, в силовых ведомствах, на транспорте и в здравоохранении. </w:t>
      </w:r>
      <w:proofErr w:type="gramEnd"/>
    </w:p>
    <w:p w:rsidR="00325CBE" w:rsidRPr="004D6703" w:rsidRDefault="00325CBE" w:rsidP="00325CBE">
      <w:pPr>
        <w:spacing w:after="0" w:line="240" w:lineRule="auto"/>
        <w:ind w:firstLine="709"/>
        <w:jc w:val="both"/>
        <w:textAlignment w:val="auto"/>
        <w:rPr>
          <w:rFonts w:ascii="Times New Roman" w:eastAsia="Calibri" w:hAnsi="Times New Roman" w:cs="Times New Roman"/>
          <w:sz w:val="28"/>
          <w:szCs w:val="28"/>
        </w:rPr>
      </w:pPr>
      <w:r w:rsidRPr="004D6703">
        <w:rPr>
          <w:rFonts w:ascii="Times New Roman" w:eastAsia="Calibri" w:hAnsi="Times New Roman" w:cs="Times New Roman"/>
          <w:sz w:val="28"/>
          <w:szCs w:val="28"/>
        </w:rPr>
        <w:t>В сфере легкой промышленности на территории района осуществляют деятельность 12 индивидуальных предпринимателей (по пошиву одежды) и два малых предприятия.</w:t>
      </w:r>
    </w:p>
    <w:p w:rsidR="00325CBE" w:rsidRPr="004D6703" w:rsidRDefault="00325CBE" w:rsidP="00325CBE">
      <w:pPr>
        <w:spacing w:after="0" w:line="240" w:lineRule="auto"/>
        <w:ind w:firstLine="600"/>
        <w:jc w:val="both"/>
        <w:textAlignment w:val="auto"/>
        <w:rPr>
          <w:rFonts w:ascii="Times New Roman" w:eastAsia="Calibri" w:hAnsi="Times New Roman" w:cs="Times New Roman"/>
          <w:sz w:val="28"/>
          <w:szCs w:val="28"/>
          <w:lang w:eastAsia="en-US"/>
        </w:rPr>
      </w:pPr>
      <w:r w:rsidRPr="004D6703">
        <w:rPr>
          <w:rFonts w:ascii="Times New Roman" w:eastAsia="Calibri" w:hAnsi="Times New Roman" w:cs="Times New Roman"/>
          <w:sz w:val="28"/>
          <w:szCs w:val="28"/>
          <w:lang w:eastAsia="en-US"/>
        </w:rPr>
        <w:t xml:space="preserve">ООО «Сервис-Партнер», ИП </w:t>
      </w:r>
      <w:proofErr w:type="spellStart"/>
      <w:r w:rsidRPr="004D6703">
        <w:rPr>
          <w:rFonts w:ascii="Times New Roman" w:eastAsia="Calibri" w:hAnsi="Times New Roman" w:cs="Times New Roman"/>
          <w:sz w:val="28"/>
          <w:szCs w:val="28"/>
          <w:lang w:eastAsia="en-US"/>
        </w:rPr>
        <w:t>Решетняк</w:t>
      </w:r>
      <w:proofErr w:type="spellEnd"/>
      <w:r w:rsidRPr="004D6703">
        <w:rPr>
          <w:rFonts w:ascii="Times New Roman" w:eastAsia="Calibri" w:hAnsi="Times New Roman" w:cs="Times New Roman"/>
          <w:sz w:val="28"/>
          <w:szCs w:val="28"/>
          <w:lang w:eastAsia="en-US"/>
        </w:rPr>
        <w:t xml:space="preserve"> Н.Н., ИП </w:t>
      </w:r>
      <w:proofErr w:type="spellStart"/>
      <w:r w:rsidRPr="004D6703">
        <w:rPr>
          <w:rFonts w:ascii="Times New Roman" w:eastAsia="Calibri" w:hAnsi="Times New Roman" w:cs="Times New Roman"/>
          <w:sz w:val="28"/>
          <w:szCs w:val="28"/>
          <w:lang w:eastAsia="en-US"/>
        </w:rPr>
        <w:t>Голодова</w:t>
      </w:r>
      <w:proofErr w:type="spellEnd"/>
      <w:r w:rsidRPr="004D6703">
        <w:rPr>
          <w:rFonts w:ascii="Times New Roman" w:eastAsia="Calibri" w:hAnsi="Times New Roman" w:cs="Times New Roman"/>
          <w:sz w:val="28"/>
          <w:szCs w:val="28"/>
          <w:lang w:eastAsia="en-US"/>
        </w:rPr>
        <w:t xml:space="preserve"> С.А. - активные участники краевых и районных выставок-презентаций промышленной продукции.</w:t>
      </w:r>
    </w:p>
    <w:p w:rsidR="00325CBE" w:rsidRPr="004D6703" w:rsidRDefault="00325CBE" w:rsidP="00325CBE">
      <w:pPr>
        <w:spacing w:after="0" w:line="240" w:lineRule="auto"/>
        <w:ind w:firstLine="600"/>
        <w:jc w:val="both"/>
        <w:textAlignment w:val="auto"/>
        <w:rPr>
          <w:rFonts w:ascii="Times New Roman" w:hAnsi="Times New Roman" w:cs="Times New Roman"/>
          <w:sz w:val="28"/>
          <w:szCs w:val="28"/>
        </w:rPr>
      </w:pPr>
      <w:r w:rsidRPr="004D6703">
        <w:rPr>
          <w:rFonts w:ascii="Times New Roman" w:hAnsi="Times New Roman" w:cs="Times New Roman"/>
          <w:sz w:val="28"/>
          <w:szCs w:val="28"/>
        </w:rPr>
        <w:t>16 февраля 2019 г. ООО «Сервис-Партнер» принял участие в выставке-презентации «Дни школьной моды» (г. Гулькевичи).</w:t>
      </w:r>
    </w:p>
    <w:p w:rsidR="00325CBE" w:rsidRPr="004D6703" w:rsidRDefault="00325CBE" w:rsidP="00325CBE">
      <w:pPr>
        <w:spacing w:after="0" w:line="240" w:lineRule="auto"/>
        <w:ind w:firstLine="600"/>
        <w:jc w:val="both"/>
        <w:textAlignment w:val="auto"/>
        <w:rPr>
          <w:rFonts w:ascii="Times New Roman" w:hAnsi="Times New Roman" w:cs="Times New Roman"/>
          <w:sz w:val="28"/>
          <w:szCs w:val="28"/>
        </w:rPr>
      </w:pPr>
      <w:r w:rsidRPr="004D6703">
        <w:rPr>
          <w:rFonts w:ascii="Times New Roman" w:hAnsi="Times New Roman" w:cs="Times New Roman"/>
          <w:sz w:val="28"/>
          <w:szCs w:val="28"/>
        </w:rPr>
        <w:t xml:space="preserve">15 марта 2019 г. ИП </w:t>
      </w:r>
      <w:proofErr w:type="spellStart"/>
      <w:r w:rsidRPr="004D6703">
        <w:rPr>
          <w:rFonts w:ascii="Times New Roman" w:hAnsi="Times New Roman" w:cs="Times New Roman"/>
          <w:sz w:val="28"/>
          <w:szCs w:val="28"/>
        </w:rPr>
        <w:t>Голодова</w:t>
      </w:r>
      <w:proofErr w:type="spellEnd"/>
      <w:r w:rsidRPr="004D6703">
        <w:rPr>
          <w:rFonts w:ascii="Times New Roman" w:hAnsi="Times New Roman" w:cs="Times New Roman"/>
          <w:sz w:val="28"/>
          <w:szCs w:val="28"/>
        </w:rPr>
        <w:t xml:space="preserve"> С.А. приняла участие в выставке продукции производителей Тимашевского района.</w:t>
      </w:r>
    </w:p>
    <w:p w:rsidR="00325CBE" w:rsidRPr="004D6703" w:rsidRDefault="00325CBE" w:rsidP="00325CBE">
      <w:pPr>
        <w:spacing w:after="0" w:line="240" w:lineRule="auto"/>
        <w:ind w:firstLine="600"/>
        <w:jc w:val="both"/>
        <w:textAlignment w:val="auto"/>
        <w:rPr>
          <w:rFonts w:ascii="Times New Roman" w:hAnsi="Times New Roman" w:cs="Times New Roman"/>
          <w:sz w:val="28"/>
          <w:szCs w:val="28"/>
        </w:rPr>
      </w:pPr>
      <w:r w:rsidRPr="004D6703">
        <w:rPr>
          <w:rFonts w:ascii="Times New Roman" w:hAnsi="Times New Roman" w:cs="Times New Roman"/>
          <w:sz w:val="28"/>
          <w:szCs w:val="28"/>
        </w:rPr>
        <w:t xml:space="preserve">20 апреля 2019 г. ИП </w:t>
      </w:r>
      <w:proofErr w:type="spellStart"/>
      <w:r w:rsidRPr="004D6703">
        <w:rPr>
          <w:rFonts w:ascii="Times New Roman" w:hAnsi="Times New Roman" w:cs="Times New Roman"/>
          <w:sz w:val="28"/>
          <w:szCs w:val="28"/>
        </w:rPr>
        <w:t>Решетняк</w:t>
      </w:r>
      <w:proofErr w:type="spellEnd"/>
      <w:r w:rsidRPr="004D6703">
        <w:rPr>
          <w:rFonts w:ascii="Times New Roman" w:hAnsi="Times New Roman" w:cs="Times New Roman"/>
          <w:sz w:val="28"/>
          <w:szCs w:val="28"/>
        </w:rPr>
        <w:t xml:space="preserve"> Н.Н. приняла участие в выставке-презентации продукции промышленных предприятий Краснодарского края и заседании круглого стола по вопросу развития кооперации организаций санаторно-курортного комплекса и промышленности Краснодарского края        (г. Новороссийск)</w:t>
      </w:r>
    </w:p>
    <w:p w:rsidR="00325CBE" w:rsidRPr="004D6703" w:rsidRDefault="00325CBE" w:rsidP="00325CBE">
      <w:pPr>
        <w:spacing w:after="0" w:line="240" w:lineRule="auto"/>
        <w:ind w:firstLine="600"/>
        <w:jc w:val="both"/>
        <w:textAlignment w:val="auto"/>
        <w:rPr>
          <w:rFonts w:ascii="Times New Roman" w:eastAsia="Calibri" w:hAnsi="Times New Roman" w:cs="Times New Roman"/>
          <w:sz w:val="28"/>
          <w:szCs w:val="28"/>
          <w:lang w:eastAsia="en-US"/>
        </w:rPr>
      </w:pPr>
      <w:r w:rsidRPr="004D6703">
        <w:rPr>
          <w:rFonts w:ascii="Times New Roman" w:hAnsi="Times New Roman" w:cs="Times New Roman"/>
          <w:sz w:val="28"/>
          <w:szCs w:val="28"/>
        </w:rPr>
        <w:t xml:space="preserve">20 апреля 2019 г. ИП </w:t>
      </w:r>
      <w:proofErr w:type="spellStart"/>
      <w:r w:rsidRPr="004D6703">
        <w:rPr>
          <w:rFonts w:ascii="Times New Roman" w:hAnsi="Times New Roman" w:cs="Times New Roman"/>
          <w:sz w:val="28"/>
          <w:szCs w:val="28"/>
        </w:rPr>
        <w:t>Решетняк</w:t>
      </w:r>
      <w:proofErr w:type="spellEnd"/>
      <w:r w:rsidRPr="004D6703">
        <w:rPr>
          <w:rFonts w:ascii="Times New Roman" w:hAnsi="Times New Roman" w:cs="Times New Roman"/>
          <w:sz w:val="28"/>
          <w:szCs w:val="28"/>
        </w:rPr>
        <w:t xml:space="preserve"> Н.Н. приняла участие в выставке-презентации «Дни школьной моды 2019» (ст. Динская).</w:t>
      </w:r>
    </w:p>
    <w:p w:rsidR="00325CBE" w:rsidRPr="004D6703" w:rsidRDefault="00325CBE" w:rsidP="00325CBE">
      <w:pPr>
        <w:spacing w:after="0" w:line="240" w:lineRule="auto"/>
        <w:ind w:firstLine="600"/>
        <w:jc w:val="both"/>
        <w:textAlignment w:val="auto"/>
        <w:rPr>
          <w:rFonts w:ascii="Times New Roman" w:eastAsia="Calibri" w:hAnsi="Times New Roman" w:cs="Times New Roman"/>
          <w:sz w:val="28"/>
          <w:szCs w:val="28"/>
          <w:lang w:eastAsia="en-US"/>
        </w:rPr>
      </w:pPr>
      <w:r w:rsidRPr="004D6703">
        <w:rPr>
          <w:rFonts w:ascii="Times New Roman" w:eastAsia="Calibri" w:hAnsi="Times New Roman" w:cs="Times New Roman"/>
          <w:sz w:val="28"/>
          <w:szCs w:val="28"/>
          <w:lang w:eastAsia="en-US"/>
        </w:rPr>
        <w:t xml:space="preserve">ГБПОУ КК «Тимашевский техникум кадровых ресурсов проводит </w:t>
      </w:r>
      <w:proofErr w:type="gramStart"/>
      <w:r w:rsidRPr="004D6703">
        <w:rPr>
          <w:rFonts w:ascii="Times New Roman" w:eastAsia="Calibri" w:hAnsi="Times New Roman" w:cs="Times New Roman"/>
          <w:sz w:val="28"/>
          <w:szCs w:val="28"/>
          <w:lang w:eastAsia="en-US"/>
        </w:rPr>
        <w:t>обучение по специальности</w:t>
      </w:r>
      <w:proofErr w:type="gramEnd"/>
      <w:r w:rsidRPr="004D6703">
        <w:rPr>
          <w:rFonts w:ascii="Times New Roman" w:eastAsia="Calibri" w:hAnsi="Times New Roman" w:cs="Times New Roman"/>
          <w:sz w:val="28"/>
          <w:szCs w:val="28"/>
          <w:lang w:eastAsia="en-US"/>
        </w:rPr>
        <w:t xml:space="preserve"> «Художник по костюмам».</w:t>
      </w:r>
    </w:p>
    <w:p w:rsidR="00325CBE" w:rsidRPr="004D6703" w:rsidRDefault="00325CBE" w:rsidP="00325CBE">
      <w:pPr>
        <w:spacing w:after="0" w:line="240" w:lineRule="auto"/>
        <w:ind w:firstLine="600"/>
        <w:jc w:val="both"/>
        <w:textAlignment w:val="auto"/>
        <w:rPr>
          <w:rFonts w:ascii="Times New Roman" w:eastAsia="Calibri" w:hAnsi="Times New Roman" w:cs="Times New Roman"/>
          <w:sz w:val="28"/>
          <w:szCs w:val="28"/>
          <w:lang w:eastAsia="en-US"/>
        </w:rPr>
      </w:pPr>
      <w:r w:rsidRPr="004D6703">
        <w:rPr>
          <w:rFonts w:ascii="Times New Roman" w:eastAsia="Calibri" w:hAnsi="Times New Roman" w:cs="Times New Roman"/>
          <w:sz w:val="28"/>
          <w:szCs w:val="28"/>
          <w:lang w:eastAsia="en-US"/>
        </w:rPr>
        <w:t>Уникальное положение муниципального района с точки зрения логистики, готовые инвестиционные площадки, близость крупнейших рынков сбыта, а также наличие рабочей силы, являются основными преимуществами в пользу муниципального района при выборе инвесторами площадок под строительство промышленных предприятий, создание объектов промышленного назначения, в частности легкой промышленности.</w:t>
      </w:r>
    </w:p>
    <w:p w:rsidR="00325CBE" w:rsidRPr="004D6703" w:rsidRDefault="00325CBE" w:rsidP="00325CBE">
      <w:pPr>
        <w:spacing w:after="0" w:line="240" w:lineRule="auto"/>
        <w:ind w:firstLine="709"/>
        <w:jc w:val="both"/>
        <w:rPr>
          <w:rFonts w:ascii="Times New Roman" w:eastAsia="Calibri" w:hAnsi="Times New Roman" w:cs="Times New Roman"/>
          <w:sz w:val="28"/>
          <w:szCs w:val="28"/>
          <w:lang w:eastAsia="en-US"/>
        </w:rPr>
      </w:pPr>
      <w:r w:rsidRPr="004D6703">
        <w:rPr>
          <w:rFonts w:ascii="Times New Roman" w:hAnsi="Times New Roman" w:cs="Times New Roman"/>
          <w:color w:val="000000"/>
          <w:sz w:val="28"/>
          <w:szCs w:val="28"/>
        </w:rPr>
        <w:t xml:space="preserve">Основными проблемами слабых темпов развития легкой промышленности является высокая степень изношенности основного технологического оборудования и дорогостоящее современное оборудование, отсутствие квалифицированных специалистов, перенасыщенность рынка </w:t>
      </w:r>
      <w:r w:rsidRPr="004D6703">
        <w:rPr>
          <w:rFonts w:ascii="Times New Roman" w:hAnsi="Times New Roman" w:cs="Times New Roman"/>
          <w:sz w:val="28"/>
          <w:szCs w:val="28"/>
        </w:rPr>
        <w:t>товарами легкой промышленности импортного производства, порой сомнительного качества.</w:t>
      </w:r>
    </w:p>
    <w:p w:rsidR="00325CBE" w:rsidRPr="004D6703" w:rsidRDefault="00325CBE" w:rsidP="00325CBE">
      <w:pPr>
        <w:tabs>
          <w:tab w:val="left" w:pos="709"/>
        </w:tabs>
        <w:spacing w:after="0" w:line="240" w:lineRule="auto"/>
        <w:ind w:firstLine="709"/>
        <w:contextualSpacing/>
        <w:jc w:val="both"/>
        <w:textAlignment w:val="auto"/>
        <w:rPr>
          <w:rFonts w:ascii="Times New Roman" w:eastAsia="Calibri" w:hAnsi="Times New Roman" w:cs="Times New Roman"/>
          <w:sz w:val="28"/>
          <w:szCs w:val="28"/>
          <w:lang w:eastAsia="en-US"/>
        </w:rPr>
      </w:pPr>
      <w:r w:rsidRPr="004D6703">
        <w:rPr>
          <w:rFonts w:ascii="Times New Roman" w:hAnsi="Times New Roman" w:cs="Times New Roman"/>
          <w:color w:val="000000"/>
          <w:sz w:val="28"/>
          <w:szCs w:val="28"/>
        </w:rPr>
        <w:t>Муниципалитет заинтересован в расширении данной сферы бизнеса в рамках импортоза</w:t>
      </w:r>
      <w:r w:rsidRPr="004D6703">
        <w:rPr>
          <w:rFonts w:ascii="Times New Roman" w:eastAsia="Calibri" w:hAnsi="Times New Roman" w:cs="Times New Roman"/>
          <w:sz w:val="28"/>
          <w:szCs w:val="28"/>
          <w:lang w:eastAsia="en-US"/>
        </w:rPr>
        <w:t>мещения, увеличения ассортимента, конкурентоспособности и качества производимой продукции для жителей района.</w:t>
      </w:r>
    </w:p>
    <w:p w:rsidR="00325CBE" w:rsidRPr="004D6703" w:rsidRDefault="00325CBE" w:rsidP="00325CBE">
      <w:pPr>
        <w:tabs>
          <w:tab w:val="left" w:pos="709"/>
        </w:tabs>
        <w:spacing w:after="0" w:line="240" w:lineRule="auto"/>
        <w:ind w:firstLine="709"/>
        <w:contextualSpacing/>
        <w:jc w:val="both"/>
        <w:textAlignment w:val="auto"/>
        <w:rPr>
          <w:rFonts w:ascii="Times New Roman" w:hAnsi="Times New Roman" w:cs="Times New Roman"/>
          <w:color w:val="000000"/>
          <w:sz w:val="28"/>
          <w:szCs w:val="28"/>
        </w:rPr>
      </w:pPr>
      <w:r w:rsidRPr="004D6703">
        <w:rPr>
          <w:rFonts w:ascii="Times New Roman" w:hAnsi="Times New Roman" w:cs="Times New Roman"/>
          <w:color w:val="000000"/>
          <w:sz w:val="28"/>
          <w:szCs w:val="28"/>
        </w:rPr>
        <w:t>Стимулирующим фактором развития отрасли является рост государственной поддержки легкой промышленности.</w:t>
      </w:r>
    </w:p>
    <w:p w:rsidR="00325CBE" w:rsidRPr="004D6703" w:rsidRDefault="00325CBE" w:rsidP="00325CBE">
      <w:pPr>
        <w:tabs>
          <w:tab w:val="left" w:pos="709"/>
        </w:tabs>
        <w:spacing w:after="0" w:line="240" w:lineRule="auto"/>
        <w:ind w:firstLine="709"/>
        <w:contextualSpacing/>
        <w:jc w:val="both"/>
        <w:textAlignment w:val="auto"/>
        <w:rPr>
          <w:rFonts w:ascii="Times New Roman" w:hAnsi="Times New Roman" w:cs="Times New Roman"/>
          <w:color w:val="000000"/>
          <w:sz w:val="28"/>
          <w:szCs w:val="28"/>
        </w:rPr>
      </w:pPr>
      <w:r w:rsidRPr="004D6703">
        <w:rPr>
          <w:rFonts w:ascii="Times New Roman" w:hAnsi="Times New Roman" w:cs="Times New Roman"/>
          <w:color w:val="000000"/>
          <w:sz w:val="28"/>
          <w:szCs w:val="28"/>
        </w:rPr>
        <w:t xml:space="preserve">Решение проблемы подготовки квалифицированных специалистов для отрасли легкой промышленности возможно с участием государственный </w:t>
      </w:r>
      <w:r w:rsidRPr="004D6703">
        <w:rPr>
          <w:rFonts w:ascii="Times New Roman" w:hAnsi="Times New Roman" w:cs="Times New Roman"/>
          <w:color w:val="000000"/>
          <w:sz w:val="28"/>
          <w:szCs w:val="28"/>
        </w:rPr>
        <w:lastRenderedPageBreak/>
        <w:t xml:space="preserve">бюджетный техникум ГБПОУТТКР г. Тимашевска и территориальная близость профессиональных технических учреждений и ВУЗов г. Краснодара.  </w:t>
      </w:r>
    </w:p>
    <w:p w:rsidR="00325CBE" w:rsidRPr="004D6703" w:rsidRDefault="00325CBE" w:rsidP="00325CBE">
      <w:pPr>
        <w:tabs>
          <w:tab w:val="left" w:pos="709"/>
        </w:tabs>
        <w:spacing w:after="0" w:line="240" w:lineRule="auto"/>
        <w:ind w:firstLine="709"/>
        <w:contextualSpacing/>
        <w:jc w:val="both"/>
        <w:textAlignment w:val="auto"/>
        <w:rPr>
          <w:rFonts w:ascii="Times New Roman" w:hAnsi="Times New Roman" w:cs="Times New Roman"/>
          <w:color w:val="000000"/>
          <w:sz w:val="28"/>
          <w:szCs w:val="28"/>
        </w:rPr>
      </w:pPr>
      <w:r w:rsidRPr="004D6703">
        <w:rPr>
          <w:rFonts w:ascii="Times New Roman" w:hAnsi="Times New Roman" w:cs="Times New Roman"/>
          <w:color w:val="000000"/>
          <w:sz w:val="28"/>
          <w:szCs w:val="28"/>
        </w:rPr>
        <w:t>Муниципалитету целесообразно создавать условия для формирования благоприятной конкурентной среды для создания новых производств отрасли легкой промышленности на территории Тимашевского района.</w:t>
      </w:r>
    </w:p>
    <w:p w:rsidR="00325CBE" w:rsidRPr="004D6703" w:rsidRDefault="00325CBE" w:rsidP="00325CBE">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В результате проведенного в 2019 году мониторинга количества организаций, предоставляющих услуги на рынке легкой промышленности на территории муниципального образования Тимашевский район, в котором приняли участие 721 человек, выявлены следующие показатели:</w:t>
      </w:r>
    </w:p>
    <w:p w:rsidR="00325CBE" w:rsidRPr="004D6703" w:rsidRDefault="00325CBE" w:rsidP="00325CBE">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- 69,9 % опрошенных считает, что рынок легкой промышленности пре</w:t>
      </w:r>
      <w:r w:rsidRPr="004D6703">
        <w:rPr>
          <w:rFonts w:ascii="Times New Roman" w:eastAsia="Calibri" w:hAnsi="Times New Roman" w:cs="Times New Roman"/>
          <w:kern w:val="0"/>
          <w:sz w:val="28"/>
          <w:szCs w:val="28"/>
          <w:lang w:eastAsia="en-US"/>
        </w:rPr>
        <w:t>д</w:t>
      </w:r>
      <w:r w:rsidRPr="004D6703">
        <w:rPr>
          <w:rFonts w:ascii="Times New Roman" w:eastAsia="Calibri" w:hAnsi="Times New Roman" w:cs="Times New Roman"/>
          <w:kern w:val="0"/>
          <w:sz w:val="28"/>
          <w:szCs w:val="28"/>
          <w:lang w:eastAsia="en-US"/>
        </w:rPr>
        <w:t>ставлен достаточным количеством хозяйствующих объектов;</w:t>
      </w:r>
    </w:p>
    <w:p w:rsidR="00325CBE" w:rsidRPr="004D6703" w:rsidRDefault="00325CBE" w:rsidP="00325CBE">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 xml:space="preserve">-20,1 % </w:t>
      </w:r>
      <w:r w:rsidRPr="004D6703">
        <w:rPr>
          <w:rFonts w:ascii="Times New Roman" w:eastAsia="Times New Roman" w:hAnsi="Times New Roman" w:cs="Times New Roman"/>
          <w:sz w:val="28"/>
          <w:szCs w:val="28"/>
          <w:lang w:eastAsia="en-US"/>
        </w:rPr>
        <w:t>избыточно организаций, предоставляющих данные услуги;</w:t>
      </w:r>
    </w:p>
    <w:p w:rsidR="00325CBE" w:rsidRPr="004D6703" w:rsidRDefault="00325CBE" w:rsidP="00325CBE">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- 5,4 % респондентов считают, что таких объектов мало;</w:t>
      </w:r>
    </w:p>
    <w:p w:rsidR="00325CBE" w:rsidRPr="004D6703" w:rsidRDefault="00325CBE" w:rsidP="00325CBE">
      <w:pPr>
        <w:suppressAutoHyphens w:val="0"/>
        <w:spacing w:after="0" w:line="240" w:lineRule="auto"/>
        <w:ind w:firstLine="708"/>
        <w:jc w:val="both"/>
        <w:textAlignment w:val="auto"/>
        <w:rPr>
          <w:rFonts w:ascii="Times New Roman" w:eastAsia="Calibri" w:hAnsi="Times New Roman" w:cs="Times New Roman"/>
          <w:kern w:val="0"/>
          <w:sz w:val="26"/>
          <w:szCs w:val="26"/>
          <w:lang w:eastAsia="en-US"/>
        </w:rPr>
      </w:pPr>
      <w:r w:rsidRPr="004D6703">
        <w:rPr>
          <w:rFonts w:ascii="Times New Roman" w:eastAsia="Calibri" w:hAnsi="Times New Roman" w:cs="Times New Roman"/>
          <w:kern w:val="0"/>
          <w:sz w:val="28"/>
          <w:szCs w:val="28"/>
          <w:lang w:eastAsia="en-US"/>
        </w:rPr>
        <w:t>- 4,6 % опрошенных считают, что таких субъектов нет совсем.</w:t>
      </w:r>
    </w:p>
    <w:p w:rsidR="00325CBE" w:rsidRPr="004D6703" w:rsidRDefault="00325CBE" w:rsidP="00325CBE">
      <w:pPr>
        <w:suppressAutoHyphens w:val="0"/>
        <w:spacing w:after="0" w:line="240" w:lineRule="auto"/>
        <w:ind w:firstLine="708"/>
        <w:jc w:val="both"/>
        <w:textAlignment w:val="auto"/>
        <w:rPr>
          <w:rFonts w:ascii="Times New Roman" w:eastAsia="Calibri" w:hAnsi="Times New Roman" w:cs="Times New Roman"/>
          <w:kern w:val="0"/>
          <w:sz w:val="26"/>
          <w:szCs w:val="26"/>
          <w:lang w:eastAsia="en-US"/>
        </w:rPr>
      </w:pPr>
    </w:p>
    <w:p w:rsidR="00325CBE" w:rsidRPr="004D6703" w:rsidRDefault="00325CBE" w:rsidP="00325CBE">
      <w:pPr>
        <w:suppressAutoHyphens w:val="0"/>
        <w:spacing w:after="0" w:line="240" w:lineRule="auto"/>
        <w:ind w:firstLine="708"/>
        <w:jc w:val="center"/>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noProof/>
          <w:kern w:val="0"/>
          <w:sz w:val="28"/>
          <w:szCs w:val="28"/>
          <w:lang w:eastAsia="ru-RU"/>
        </w:rPr>
        <w:drawing>
          <wp:inline distT="0" distB="0" distL="0" distR="0">
            <wp:extent cx="4371975" cy="1743075"/>
            <wp:effectExtent l="0" t="0" r="0" b="0"/>
            <wp:docPr id="56"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25CBE" w:rsidRPr="004D6703" w:rsidRDefault="00325CBE" w:rsidP="00325CBE">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325CBE" w:rsidRPr="004D6703" w:rsidRDefault="00325CBE" w:rsidP="00325CBE">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325CBE" w:rsidRPr="004D6703" w:rsidRDefault="00325CBE" w:rsidP="00325CBE">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4D6703">
        <w:rPr>
          <w:rFonts w:ascii="Times New Roman" w:eastAsia="Times New Roman" w:hAnsi="Times New Roman" w:cs="Times New Roman"/>
          <w:kern w:val="0"/>
          <w:sz w:val="28"/>
          <w:szCs w:val="28"/>
          <w:lang w:eastAsia="ru-RU"/>
        </w:rPr>
        <w:t>На вопрос, насколько Вы удовлетворены услугами рынка легкой пр</w:t>
      </w:r>
      <w:r w:rsidRPr="004D6703">
        <w:rPr>
          <w:rFonts w:ascii="Times New Roman" w:eastAsia="Times New Roman" w:hAnsi="Times New Roman" w:cs="Times New Roman"/>
          <w:kern w:val="0"/>
          <w:sz w:val="28"/>
          <w:szCs w:val="28"/>
          <w:lang w:eastAsia="ru-RU"/>
        </w:rPr>
        <w:t>о</w:t>
      </w:r>
      <w:r w:rsidRPr="004D6703">
        <w:rPr>
          <w:rFonts w:ascii="Times New Roman" w:eastAsia="Times New Roman" w:hAnsi="Times New Roman" w:cs="Times New Roman"/>
          <w:kern w:val="0"/>
          <w:sz w:val="28"/>
          <w:szCs w:val="28"/>
          <w:lang w:eastAsia="ru-RU"/>
        </w:rPr>
        <w:t>мышленности на территории муниципального образования Тимашевский ра</w:t>
      </w:r>
      <w:r w:rsidRPr="004D6703">
        <w:rPr>
          <w:rFonts w:ascii="Times New Roman" w:eastAsia="Times New Roman" w:hAnsi="Times New Roman" w:cs="Times New Roman"/>
          <w:kern w:val="0"/>
          <w:sz w:val="28"/>
          <w:szCs w:val="28"/>
          <w:lang w:eastAsia="ru-RU"/>
        </w:rPr>
        <w:t>й</w:t>
      </w:r>
      <w:r w:rsidRPr="004D6703">
        <w:rPr>
          <w:rFonts w:ascii="Times New Roman" w:eastAsia="Times New Roman" w:hAnsi="Times New Roman" w:cs="Times New Roman"/>
          <w:kern w:val="0"/>
          <w:sz w:val="28"/>
          <w:szCs w:val="28"/>
          <w:lang w:eastAsia="ru-RU"/>
        </w:rPr>
        <w:t>он, были выявлены следующие показатели:</w:t>
      </w:r>
    </w:p>
    <w:p w:rsidR="00325CBE" w:rsidRPr="004D6703" w:rsidRDefault="00325CBE" w:rsidP="00325CBE">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bookmarkStart w:id="3" w:name="OLE_LINK3"/>
      <w:r w:rsidRPr="004D6703">
        <w:rPr>
          <w:rFonts w:ascii="Times New Roman" w:eastAsia="Calibri" w:hAnsi="Times New Roman" w:cs="Times New Roman"/>
          <w:kern w:val="0"/>
          <w:sz w:val="28"/>
          <w:szCs w:val="28"/>
          <w:lang w:eastAsia="en-US"/>
        </w:rPr>
        <w:t>93,9 % опрошенных «удовлетворены» услугами данного рынка;</w:t>
      </w:r>
    </w:p>
    <w:p w:rsidR="00325CBE" w:rsidRPr="004D6703" w:rsidRDefault="00325CBE" w:rsidP="00325CBE">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 xml:space="preserve">1,7 % - «скорее удовлетворены»; </w:t>
      </w:r>
    </w:p>
    <w:p w:rsidR="00325CBE" w:rsidRPr="004D6703" w:rsidRDefault="00325CBE" w:rsidP="00325CBE">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 xml:space="preserve">1,8 % - «скорее не удовлетворены»; </w:t>
      </w:r>
    </w:p>
    <w:p w:rsidR="00325CBE" w:rsidRPr="004D6703" w:rsidRDefault="00325CBE" w:rsidP="00325CBE">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2,6 % - «не удовлетворены».</w:t>
      </w:r>
    </w:p>
    <w:bookmarkEnd w:id="3"/>
    <w:p w:rsidR="00325CBE" w:rsidRPr="004D6703" w:rsidRDefault="00325CBE" w:rsidP="00325CBE">
      <w:pPr>
        <w:suppressAutoHyphens w:val="0"/>
        <w:spacing w:after="0" w:line="240" w:lineRule="auto"/>
        <w:jc w:val="both"/>
        <w:textAlignment w:val="auto"/>
        <w:rPr>
          <w:rFonts w:ascii="Times New Roman" w:eastAsia="Calibri" w:hAnsi="Times New Roman" w:cs="Times New Roman"/>
          <w:kern w:val="0"/>
          <w:sz w:val="28"/>
          <w:szCs w:val="28"/>
          <w:lang w:eastAsia="en-US"/>
        </w:rPr>
      </w:pPr>
    </w:p>
    <w:p w:rsidR="00325CBE" w:rsidRPr="004D6703" w:rsidRDefault="00325CBE" w:rsidP="00325CBE">
      <w:pPr>
        <w:suppressAutoHyphens w:val="0"/>
        <w:spacing w:after="0" w:line="240" w:lineRule="auto"/>
        <w:jc w:val="center"/>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noProof/>
          <w:kern w:val="0"/>
          <w:sz w:val="28"/>
          <w:szCs w:val="28"/>
          <w:lang w:eastAsia="ru-RU"/>
        </w:rPr>
        <w:drawing>
          <wp:inline distT="0" distB="0" distL="0" distR="0">
            <wp:extent cx="4457700" cy="2190750"/>
            <wp:effectExtent l="38100" t="0" r="0" b="0"/>
            <wp:docPr id="57"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25CBE" w:rsidRPr="004D6703" w:rsidRDefault="00325CBE" w:rsidP="00325CBE">
      <w:pPr>
        <w:suppressAutoHyphens w:val="0"/>
        <w:spacing w:after="0" w:line="240" w:lineRule="auto"/>
        <w:ind w:firstLine="708"/>
        <w:jc w:val="both"/>
        <w:textAlignment w:val="auto"/>
        <w:rPr>
          <w:rFonts w:ascii="Times New Roman" w:eastAsia="Times New Roman" w:hAnsi="Times New Roman" w:cs="Times New Roman"/>
          <w:kern w:val="0"/>
          <w:lang w:eastAsia="ru-RU"/>
        </w:rPr>
      </w:pPr>
    </w:p>
    <w:p w:rsidR="00325CBE" w:rsidRPr="004D6703" w:rsidRDefault="00325CBE" w:rsidP="00325CBE">
      <w:pPr>
        <w:suppressAutoHyphens w:val="0"/>
        <w:spacing w:after="0" w:line="240" w:lineRule="auto"/>
        <w:ind w:firstLine="708"/>
        <w:jc w:val="both"/>
        <w:textAlignment w:val="auto"/>
        <w:rPr>
          <w:rFonts w:ascii="Times New Roman" w:eastAsia="Times New Roman" w:hAnsi="Times New Roman" w:cs="Times New Roman"/>
          <w:kern w:val="0"/>
          <w:sz w:val="26"/>
          <w:szCs w:val="26"/>
          <w:lang w:eastAsia="ru-RU"/>
        </w:rPr>
      </w:pPr>
    </w:p>
    <w:p w:rsidR="007C69DB" w:rsidRPr="004D6703" w:rsidRDefault="00325CBE" w:rsidP="00325CBE">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sidRPr="004D6703">
        <w:rPr>
          <w:rFonts w:ascii="Times New Roman" w:eastAsia="Times New Roman" w:hAnsi="Times New Roman" w:cs="Times New Roman"/>
          <w:kern w:val="0"/>
          <w:sz w:val="28"/>
          <w:szCs w:val="28"/>
          <w:lang w:eastAsia="ru-RU"/>
        </w:rPr>
        <w:t xml:space="preserve">По результатам анкетирования следует, </w:t>
      </w:r>
      <w:r w:rsidRPr="004D6703">
        <w:rPr>
          <w:rFonts w:ascii="Times New Roman" w:eastAsia="Calibri" w:hAnsi="Times New Roman" w:cs="Times New Roman"/>
          <w:kern w:val="0"/>
          <w:sz w:val="28"/>
          <w:szCs w:val="28"/>
          <w:lang w:eastAsia="en-US"/>
        </w:rPr>
        <w:t>что большинство жителей Тим</w:t>
      </w:r>
      <w:r w:rsidRPr="004D6703">
        <w:rPr>
          <w:rFonts w:ascii="Times New Roman" w:eastAsia="Calibri" w:hAnsi="Times New Roman" w:cs="Times New Roman"/>
          <w:kern w:val="0"/>
          <w:sz w:val="28"/>
          <w:szCs w:val="28"/>
          <w:lang w:eastAsia="en-US"/>
        </w:rPr>
        <w:t>а</w:t>
      </w:r>
      <w:r w:rsidRPr="004D6703">
        <w:rPr>
          <w:rFonts w:ascii="Times New Roman" w:eastAsia="Calibri" w:hAnsi="Times New Roman" w:cs="Times New Roman"/>
          <w:kern w:val="0"/>
          <w:sz w:val="28"/>
          <w:szCs w:val="28"/>
          <w:lang w:eastAsia="en-US"/>
        </w:rPr>
        <w:t xml:space="preserve">шевского района удовлетворены состоянием рынка легкой промышленности и считают данный рынок достаточно развитым. </w:t>
      </w:r>
      <w:proofErr w:type="gramEnd"/>
    </w:p>
    <w:p w:rsidR="00592FB1" w:rsidRPr="004D6703" w:rsidRDefault="00592FB1" w:rsidP="00592FB1">
      <w:pPr>
        <w:suppressAutoHyphens w:val="0"/>
        <w:spacing w:after="0" w:line="240" w:lineRule="auto"/>
        <w:ind w:firstLine="708"/>
        <w:jc w:val="center"/>
        <w:textAlignment w:val="auto"/>
        <w:rPr>
          <w:rFonts w:ascii="Times New Roman" w:eastAsia="Times New Roman" w:hAnsi="Times New Roman" w:cs="Times New Roman"/>
          <w:b/>
          <w:kern w:val="0"/>
          <w:sz w:val="28"/>
          <w:szCs w:val="28"/>
          <w:lang w:eastAsia="ru-RU"/>
        </w:rPr>
      </w:pPr>
    </w:p>
    <w:p w:rsidR="00592FB1" w:rsidRPr="004D6703" w:rsidRDefault="00592FB1" w:rsidP="00592FB1">
      <w:pPr>
        <w:suppressAutoHyphens w:val="0"/>
        <w:overflowPunct w:val="0"/>
        <w:autoSpaceDE w:val="0"/>
        <w:autoSpaceDN w:val="0"/>
        <w:adjustRightInd w:val="0"/>
        <w:spacing w:after="0" w:line="240" w:lineRule="auto"/>
        <w:rPr>
          <w:rFonts w:ascii="Times New Roman" w:eastAsia="Times New Roman" w:hAnsi="Times New Roman" w:cs="Times New Roman"/>
          <w:color w:val="000000"/>
          <w:kern w:val="0"/>
          <w:sz w:val="20"/>
          <w:szCs w:val="20"/>
          <w:shd w:val="clear" w:color="auto" w:fill="F8F9FA"/>
          <w:lang w:eastAsia="ru-RU"/>
        </w:rPr>
      </w:pPr>
    </w:p>
    <w:p w:rsidR="005C5F49" w:rsidRPr="004D6703" w:rsidRDefault="00325CBE" w:rsidP="005C5F49">
      <w:pPr>
        <w:pStyle w:val="ad"/>
        <w:jc w:val="center"/>
        <w:rPr>
          <w:rFonts w:eastAsia="Calibri"/>
          <w:b/>
          <w:sz w:val="28"/>
          <w:szCs w:val="28"/>
        </w:rPr>
      </w:pPr>
      <w:r w:rsidRPr="004D6703">
        <w:rPr>
          <w:rFonts w:eastAsia="Calibri"/>
          <w:b/>
          <w:sz w:val="28"/>
          <w:szCs w:val="28"/>
        </w:rPr>
        <w:t xml:space="preserve">22. </w:t>
      </w:r>
      <w:r w:rsidR="005C5F49" w:rsidRPr="004D6703">
        <w:rPr>
          <w:rFonts w:eastAsia="Calibri"/>
          <w:b/>
          <w:sz w:val="28"/>
          <w:szCs w:val="28"/>
        </w:rPr>
        <w:t>Рынок розничной торговли</w:t>
      </w:r>
    </w:p>
    <w:p w:rsidR="005C5F49" w:rsidRPr="004D6703" w:rsidRDefault="005C5F49" w:rsidP="005C5F49">
      <w:pPr>
        <w:pStyle w:val="ad"/>
        <w:jc w:val="both"/>
        <w:rPr>
          <w:rFonts w:eastAsia="Calibri"/>
          <w:sz w:val="28"/>
          <w:szCs w:val="28"/>
        </w:rPr>
      </w:pPr>
    </w:p>
    <w:p w:rsidR="005C5F49" w:rsidRPr="004D6703" w:rsidRDefault="005C5F49" w:rsidP="005C5F49">
      <w:pPr>
        <w:pStyle w:val="ad"/>
        <w:ind w:firstLine="708"/>
        <w:jc w:val="both"/>
        <w:rPr>
          <w:rFonts w:eastAsia="Calibri"/>
          <w:sz w:val="28"/>
          <w:szCs w:val="28"/>
        </w:rPr>
      </w:pPr>
      <w:r w:rsidRPr="004D6703">
        <w:rPr>
          <w:rFonts w:eastAsia="Calibri"/>
          <w:sz w:val="28"/>
          <w:szCs w:val="28"/>
        </w:rPr>
        <w:t>Рынок услуг розничной торговли – это один из социально важных направлений экономики Тимашевского района и Краснодарского края в целом.</w:t>
      </w:r>
    </w:p>
    <w:p w:rsidR="005C5F49" w:rsidRPr="004D6703" w:rsidRDefault="005C5F49" w:rsidP="005C5F49">
      <w:pPr>
        <w:pStyle w:val="ad"/>
        <w:ind w:firstLine="708"/>
        <w:jc w:val="both"/>
        <w:rPr>
          <w:rFonts w:eastAsia="Calibri"/>
          <w:sz w:val="28"/>
          <w:szCs w:val="28"/>
        </w:rPr>
      </w:pPr>
      <w:r w:rsidRPr="004D6703">
        <w:rPr>
          <w:rFonts w:eastAsia="Calibri"/>
          <w:sz w:val="28"/>
          <w:szCs w:val="28"/>
        </w:rPr>
        <w:t>На территории Тимашевского района имеются различные виды объектов розничной торговли: торговые центры, сетевые магазины, несетевые стаци</w:t>
      </w:r>
      <w:r w:rsidRPr="004D6703">
        <w:rPr>
          <w:rFonts w:eastAsia="Calibri"/>
          <w:sz w:val="28"/>
          <w:szCs w:val="28"/>
        </w:rPr>
        <w:t>о</w:t>
      </w:r>
      <w:r w:rsidRPr="004D6703">
        <w:rPr>
          <w:rFonts w:eastAsia="Calibri"/>
          <w:sz w:val="28"/>
          <w:szCs w:val="28"/>
        </w:rPr>
        <w:t>нарные магазины, специализированные продовольственные и непродовол</w:t>
      </w:r>
      <w:r w:rsidRPr="004D6703">
        <w:rPr>
          <w:rFonts w:eastAsia="Calibri"/>
          <w:sz w:val="28"/>
          <w:szCs w:val="28"/>
        </w:rPr>
        <w:t>ь</w:t>
      </w:r>
      <w:r w:rsidRPr="004D6703">
        <w:rPr>
          <w:rFonts w:eastAsia="Calibri"/>
          <w:sz w:val="28"/>
          <w:szCs w:val="28"/>
        </w:rPr>
        <w:t>ственные магазины, нестационарные торговые объекты, универсальные и сел</w:t>
      </w:r>
      <w:r w:rsidRPr="004D6703">
        <w:rPr>
          <w:rFonts w:eastAsia="Calibri"/>
          <w:sz w:val="28"/>
          <w:szCs w:val="28"/>
        </w:rPr>
        <w:t>ь</w:t>
      </w:r>
      <w:r w:rsidRPr="004D6703">
        <w:rPr>
          <w:rFonts w:eastAsia="Calibri"/>
          <w:sz w:val="28"/>
          <w:szCs w:val="28"/>
        </w:rPr>
        <w:t>скохозяйственные ярмарки, что обеспечивает широкий ассортимент товаров на потребительском рынке.</w:t>
      </w:r>
    </w:p>
    <w:p w:rsidR="005C5F49" w:rsidRPr="004D6703" w:rsidRDefault="005C5F49" w:rsidP="005C5F49">
      <w:pPr>
        <w:pStyle w:val="ad"/>
        <w:ind w:firstLine="708"/>
        <w:jc w:val="both"/>
        <w:rPr>
          <w:rFonts w:eastAsia="Calibri"/>
          <w:sz w:val="28"/>
          <w:szCs w:val="28"/>
        </w:rPr>
      </w:pPr>
      <w:r w:rsidRPr="004D6703">
        <w:rPr>
          <w:rFonts w:eastAsia="Calibri"/>
          <w:sz w:val="28"/>
          <w:szCs w:val="28"/>
        </w:rPr>
        <w:t>Всего на территории района осуществляют деятельность 1372 объекта торговли</w:t>
      </w:r>
      <w:r w:rsidRPr="004D6703">
        <w:rPr>
          <w:sz w:val="28"/>
          <w:szCs w:val="28"/>
        </w:rPr>
        <w:t>, при этом н</w:t>
      </w:r>
      <w:r w:rsidRPr="004D6703">
        <w:rPr>
          <w:rFonts w:eastAsia="Calibri"/>
          <w:sz w:val="28"/>
          <w:szCs w:val="28"/>
        </w:rPr>
        <w:t>а территории Тимашевского района отсутствуют госуда</w:t>
      </w:r>
      <w:r w:rsidRPr="004D6703">
        <w:rPr>
          <w:rFonts w:eastAsia="Calibri"/>
          <w:sz w:val="28"/>
          <w:szCs w:val="28"/>
        </w:rPr>
        <w:t>р</w:t>
      </w:r>
      <w:r w:rsidRPr="004D6703">
        <w:rPr>
          <w:rFonts w:eastAsia="Calibri"/>
          <w:sz w:val="28"/>
          <w:szCs w:val="28"/>
        </w:rPr>
        <w:t>ственные и муниципальные предприятия торговли.</w:t>
      </w:r>
    </w:p>
    <w:p w:rsidR="005C5F49" w:rsidRPr="004D6703" w:rsidRDefault="005C5F49" w:rsidP="005C5F49">
      <w:pPr>
        <w:pStyle w:val="ad"/>
        <w:ind w:firstLine="708"/>
        <w:jc w:val="both"/>
        <w:rPr>
          <w:rFonts w:eastAsia="Calibri"/>
          <w:sz w:val="28"/>
          <w:szCs w:val="28"/>
        </w:rPr>
      </w:pPr>
      <w:r w:rsidRPr="004D6703">
        <w:rPr>
          <w:rFonts w:eastAsia="Calibri"/>
          <w:sz w:val="28"/>
          <w:szCs w:val="28"/>
        </w:rPr>
        <w:t>За 2019 год оборот розничной торговли (по кругу крупных и средних предприятий) составил 7001,9 млн. руб. или 109,5 % к показателю 2018 года.</w:t>
      </w:r>
    </w:p>
    <w:p w:rsidR="005C5F49" w:rsidRPr="004D6703" w:rsidRDefault="005C5F49" w:rsidP="005C5F49">
      <w:pPr>
        <w:pStyle w:val="ad"/>
        <w:jc w:val="both"/>
        <w:rPr>
          <w:rFonts w:eastAsia="Calibri"/>
          <w:sz w:val="28"/>
          <w:szCs w:val="28"/>
        </w:rPr>
      </w:pPr>
    </w:p>
    <w:p w:rsidR="005C5F49" w:rsidRPr="004D6703" w:rsidRDefault="005C5F49" w:rsidP="005C5F49">
      <w:pPr>
        <w:pStyle w:val="ad"/>
        <w:jc w:val="center"/>
        <w:rPr>
          <w:rFonts w:eastAsia="Calibri"/>
          <w:sz w:val="28"/>
          <w:szCs w:val="28"/>
        </w:rPr>
      </w:pPr>
      <w:r w:rsidRPr="004D6703">
        <w:rPr>
          <w:rFonts w:eastAsia="Calibri"/>
          <w:noProof/>
          <w:sz w:val="28"/>
          <w:szCs w:val="28"/>
        </w:rPr>
        <w:drawing>
          <wp:inline distT="0" distB="0" distL="0" distR="0">
            <wp:extent cx="4095750" cy="1685925"/>
            <wp:effectExtent l="0" t="0" r="0" b="9525"/>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C5F49" w:rsidRPr="004D6703" w:rsidRDefault="005C5F49" w:rsidP="005C5F49">
      <w:pPr>
        <w:pStyle w:val="ad"/>
        <w:jc w:val="both"/>
        <w:rPr>
          <w:rFonts w:eastAsia="Calibri"/>
          <w:sz w:val="28"/>
          <w:szCs w:val="28"/>
        </w:rPr>
      </w:pPr>
    </w:p>
    <w:p w:rsidR="005C5F49" w:rsidRPr="004D6703" w:rsidRDefault="005C5F49" w:rsidP="005C5F49">
      <w:pPr>
        <w:pStyle w:val="ad"/>
        <w:ind w:firstLine="708"/>
        <w:jc w:val="both"/>
        <w:rPr>
          <w:rFonts w:eastAsia="Calibri"/>
          <w:sz w:val="28"/>
          <w:szCs w:val="28"/>
        </w:rPr>
      </w:pPr>
      <w:r w:rsidRPr="004D6703">
        <w:rPr>
          <w:rFonts w:eastAsia="Calibri"/>
          <w:sz w:val="28"/>
          <w:szCs w:val="28"/>
        </w:rPr>
        <w:t>Особенностью развития розничной торговли района является то, что о</w:t>
      </w:r>
      <w:r w:rsidRPr="004D6703">
        <w:rPr>
          <w:rFonts w:eastAsia="Calibri"/>
          <w:sz w:val="28"/>
          <w:szCs w:val="28"/>
        </w:rPr>
        <w:t>т</w:t>
      </w:r>
      <w:r w:rsidRPr="004D6703">
        <w:rPr>
          <w:rFonts w:eastAsia="Calibri"/>
          <w:sz w:val="28"/>
          <w:szCs w:val="28"/>
        </w:rPr>
        <w:t>крываются новые магазины</w:t>
      </w:r>
      <w:r w:rsidR="003E30C7" w:rsidRPr="004D6703">
        <w:rPr>
          <w:rFonts w:eastAsia="Calibri"/>
          <w:sz w:val="28"/>
          <w:szCs w:val="28"/>
        </w:rPr>
        <w:t>,</w:t>
      </w:r>
      <w:r w:rsidRPr="004D6703">
        <w:rPr>
          <w:rFonts w:eastAsia="Calibri"/>
          <w:sz w:val="28"/>
          <w:szCs w:val="28"/>
        </w:rPr>
        <w:t xml:space="preserve"> как на территории города Тимашевска, так и в сельских поселениях.</w:t>
      </w:r>
    </w:p>
    <w:p w:rsidR="005C5F49" w:rsidRPr="004D6703" w:rsidRDefault="005C5F49" w:rsidP="005C5F49">
      <w:pPr>
        <w:pStyle w:val="ad"/>
        <w:ind w:firstLine="708"/>
        <w:jc w:val="both"/>
        <w:rPr>
          <w:rFonts w:eastAsia="Calibri"/>
          <w:sz w:val="28"/>
          <w:szCs w:val="28"/>
        </w:rPr>
      </w:pPr>
      <w:r w:rsidRPr="004D6703">
        <w:rPr>
          <w:rFonts w:eastAsia="Calibri"/>
          <w:sz w:val="28"/>
          <w:szCs w:val="28"/>
        </w:rPr>
        <w:t xml:space="preserve">Сетевые магазины Магнит, Магнит-Косметик, Пятерочка, </w:t>
      </w:r>
      <w:proofErr w:type="spellStart"/>
      <w:r w:rsidRPr="004D6703">
        <w:rPr>
          <w:rFonts w:eastAsia="Calibri"/>
          <w:sz w:val="28"/>
          <w:szCs w:val="28"/>
        </w:rPr>
        <w:t>Агрокопмлекс</w:t>
      </w:r>
      <w:proofErr w:type="spellEnd"/>
      <w:r w:rsidR="00DD475C">
        <w:rPr>
          <w:rFonts w:eastAsia="Calibri"/>
          <w:sz w:val="28"/>
          <w:szCs w:val="28"/>
        </w:rPr>
        <w:t xml:space="preserve"> </w:t>
      </w:r>
      <w:proofErr w:type="spellStart"/>
      <w:r w:rsidRPr="004D6703">
        <w:rPr>
          <w:rFonts w:eastAsia="Calibri"/>
          <w:sz w:val="28"/>
          <w:szCs w:val="28"/>
        </w:rPr>
        <w:t>Выселковский</w:t>
      </w:r>
      <w:proofErr w:type="spellEnd"/>
      <w:r w:rsidRPr="004D6703">
        <w:rPr>
          <w:rFonts w:eastAsia="Calibri"/>
          <w:sz w:val="28"/>
          <w:szCs w:val="28"/>
        </w:rPr>
        <w:t xml:space="preserve"> имеются как на территории г. Тимашевска, так и в сельских п</w:t>
      </w:r>
      <w:r w:rsidRPr="004D6703">
        <w:rPr>
          <w:rFonts w:eastAsia="Calibri"/>
          <w:sz w:val="28"/>
          <w:szCs w:val="28"/>
        </w:rPr>
        <w:t>о</w:t>
      </w:r>
      <w:r w:rsidRPr="004D6703">
        <w:rPr>
          <w:rFonts w:eastAsia="Calibri"/>
          <w:sz w:val="28"/>
          <w:szCs w:val="28"/>
        </w:rPr>
        <w:t xml:space="preserve">селениях: Медведовском, Роговском, Новокорсунском, </w:t>
      </w:r>
      <w:proofErr w:type="gramStart"/>
      <w:r w:rsidRPr="004D6703">
        <w:rPr>
          <w:rFonts w:eastAsia="Calibri"/>
          <w:sz w:val="28"/>
          <w:szCs w:val="28"/>
        </w:rPr>
        <w:t>Днепровском</w:t>
      </w:r>
      <w:proofErr w:type="gramEnd"/>
      <w:r w:rsidRPr="004D6703">
        <w:rPr>
          <w:rFonts w:eastAsia="Calibri"/>
          <w:sz w:val="28"/>
          <w:szCs w:val="28"/>
        </w:rPr>
        <w:t>, Поселк</w:t>
      </w:r>
      <w:r w:rsidRPr="004D6703">
        <w:rPr>
          <w:rFonts w:eastAsia="Calibri"/>
          <w:sz w:val="28"/>
          <w:szCs w:val="28"/>
        </w:rPr>
        <w:t>о</w:t>
      </w:r>
      <w:r w:rsidRPr="004D6703">
        <w:rPr>
          <w:rFonts w:eastAsia="Calibri"/>
          <w:sz w:val="28"/>
          <w:szCs w:val="28"/>
        </w:rPr>
        <w:t>вом, что благоприятно влияет на формирование средних цен и значительно расширяет ассортимент продукции, является сдерживающим фактором резкого роста цен на социально значимые продукты питания.</w:t>
      </w:r>
    </w:p>
    <w:p w:rsidR="005C5F49" w:rsidRPr="004D6703" w:rsidRDefault="005C5F49" w:rsidP="005C5F49">
      <w:pPr>
        <w:pStyle w:val="ad"/>
        <w:jc w:val="both"/>
        <w:rPr>
          <w:rFonts w:eastAsia="Calibri"/>
          <w:sz w:val="28"/>
          <w:szCs w:val="28"/>
        </w:rPr>
      </w:pPr>
      <w:r w:rsidRPr="004D6703">
        <w:rPr>
          <w:rFonts w:eastAsia="Calibri"/>
          <w:sz w:val="28"/>
          <w:szCs w:val="28"/>
        </w:rPr>
        <w:t>Обеспеченность торговыми площадями на 1 тысячу жителей Тимашевского района – более 800 кв.м., при нормативе для Тимашевского района 466,8 кв.м.</w:t>
      </w:r>
    </w:p>
    <w:p w:rsidR="005C5F49" w:rsidRPr="004D6703" w:rsidRDefault="005C5F49" w:rsidP="005C5F49">
      <w:pPr>
        <w:pStyle w:val="ad"/>
        <w:jc w:val="both"/>
        <w:rPr>
          <w:rFonts w:eastAsia="Calibri"/>
          <w:sz w:val="28"/>
          <w:szCs w:val="28"/>
        </w:rPr>
      </w:pPr>
    </w:p>
    <w:p w:rsidR="005C5F49" w:rsidRPr="004D6703" w:rsidRDefault="005C5F49" w:rsidP="005C5F49">
      <w:pPr>
        <w:pStyle w:val="ad"/>
        <w:jc w:val="center"/>
        <w:rPr>
          <w:rFonts w:eastAsia="Calibri"/>
          <w:sz w:val="28"/>
          <w:szCs w:val="28"/>
        </w:rPr>
      </w:pPr>
      <w:r w:rsidRPr="004D6703">
        <w:rPr>
          <w:rFonts w:eastAsia="Calibri"/>
          <w:noProof/>
          <w:sz w:val="28"/>
          <w:szCs w:val="28"/>
        </w:rPr>
        <w:lastRenderedPageBreak/>
        <w:drawing>
          <wp:inline distT="0" distB="0" distL="0" distR="0">
            <wp:extent cx="3819525" cy="220980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C5F49" w:rsidRPr="004D6703" w:rsidRDefault="005C5F49" w:rsidP="005C5F49">
      <w:pPr>
        <w:pStyle w:val="ad"/>
        <w:jc w:val="both"/>
        <w:rPr>
          <w:rFonts w:eastAsia="Calibri"/>
          <w:sz w:val="28"/>
          <w:szCs w:val="28"/>
        </w:rPr>
      </w:pPr>
    </w:p>
    <w:p w:rsidR="005C5F49" w:rsidRPr="004D6703" w:rsidRDefault="005C5F49" w:rsidP="005C5F49">
      <w:pPr>
        <w:pStyle w:val="ad"/>
        <w:jc w:val="both"/>
        <w:rPr>
          <w:rFonts w:eastAsia="Calibri"/>
          <w:sz w:val="28"/>
          <w:szCs w:val="28"/>
        </w:rPr>
      </w:pPr>
    </w:p>
    <w:p w:rsidR="005C5F49" w:rsidRPr="004D6703" w:rsidRDefault="005C5F49" w:rsidP="005C5F49">
      <w:pPr>
        <w:pStyle w:val="ad"/>
        <w:ind w:firstLine="708"/>
        <w:jc w:val="both"/>
        <w:rPr>
          <w:rFonts w:eastAsia="Calibri"/>
          <w:sz w:val="28"/>
          <w:szCs w:val="28"/>
        </w:rPr>
      </w:pPr>
      <w:r w:rsidRPr="004D6703">
        <w:rPr>
          <w:rFonts w:eastAsia="Calibri"/>
          <w:sz w:val="28"/>
          <w:szCs w:val="28"/>
        </w:rPr>
        <w:t>В сфере предоставления услуг розничной торговли на сегодняшний день занято более 3 тысяч человек.</w:t>
      </w:r>
    </w:p>
    <w:p w:rsidR="005C5F49" w:rsidRPr="004D6703" w:rsidRDefault="005C5F49" w:rsidP="005C5F49">
      <w:pPr>
        <w:pStyle w:val="ad"/>
        <w:ind w:firstLine="708"/>
        <w:jc w:val="both"/>
        <w:rPr>
          <w:rFonts w:eastAsia="Calibri"/>
          <w:sz w:val="28"/>
          <w:szCs w:val="28"/>
        </w:rPr>
      </w:pPr>
      <w:r w:rsidRPr="004D6703">
        <w:rPr>
          <w:rFonts w:eastAsia="Calibri"/>
          <w:sz w:val="28"/>
          <w:szCs w:val="28"/>
        </w:rPr>
        <w:t>В 2019 году на территории Тимашевского района осуществляли деятел</w:t>
      </w:r>
      <w:r w:rsidRPr="004D6703">
        <w:rPr>
          <w:rFonts w:eastAsia="Calibri"/>
          <w:sz w:val="28"/>
          <w:szCs w:val="28"/>
        </w:rPr>
        <w:t>ь</w:t>
      </w:r>
      <w:r w:rsidRPr="004D6703">
        <w:rPr>
          <w:rFonts w:eastAsia="Calibri"/>
          <w:sz w:val="28"/>
          <w:szCs w:val="28"/>
        </w:rPr>
        <w:t>ность 12 ярмарок, в том числе: 1 – ярмарка «выходного дня», 7 – универсал</w:t>
      </w:r>
      <w:r w:rsidRPr="004D6703">
        <w:rPr>
          <w:rFonts w:eastAsia="Calibri"/>
          <w:sz w:val="28"/>
          <w:szCs w:val="28"/>
        </w:rPr>
        <w:t>ь</w:t>
      </w:r>
      <w:r w:rsidRPr="004D6703">
        <w:rPr>
          <w:rFonts w:eastAsia="Calibri"/>
          <w:sz w:val="28"/>
          <w:szCs w:val="28"/>
        </w:rPr>
        <w:t>ные ярмарки, 4 – придорожные сельскохозяйственные ярмарки. На данных я</w:t>
      </w:r>
      <w:r w:rsidRPr="004D6703">
        <w:rPr>
          <w:rFonts w:eastAsia="Calibri"/>
          <w:sz w:val="28"/>
          <w:szCs w:val="28"/>
        </w:rPr>
        <w:t>р</w:t>
      </w:r>
      <w:r w:rsidRPr="004D6703">
        <w:rPr>
          <w:rFonts w:eastAsia="Calibri"/>
          <w:sz w:val="28"/>
          <w:szCs w:val="28"/>
        </w:rPr>
        <w:t>марках владельцы ЛПХ, КФХ, реализовывали собственно выращенные овощи, фрукты, картофель.</w:t>
      </w:r>
    </w:p>
    <w:p w:rsidR="005C5F49" w:rsidRPr="004D6703" w:rsidRDefault="005C5F49" w:rsidP="005C5F49">
      <w:pPr>
        <w:pStyle w:val="ad"/>
        <w:ind w:firstLine="708"/>
        <w:jc w:val="both"/>
        <w:rPr>
          <w:rFonts w:eastAsia="Calibri"/>
          <w:sz w:val="28"/>
          <w:szCs w:val="28"/>
        </w:rPr>
      </w:pPr>
      <w:proofErr w:type="gramStart"/>
      <w:r w:rsidRPr="004D6703">
        <w:rPr>
          <w:rFonts w:eastAsia="Calibri"/>
          <w:sz w:val="28"/>
          <w:szCs w:val="28"/>
        </w:rPr>
        <w:t>Для удешевления продукции на территории района в центральной части г. Тимашевска по ул. Красная (от ул. Братской до ул. Интернациональной) в 2019 году осуществляла деятельность универсальная розничная периодичная ярмарка «выходного дня», на которой все желающие владельцы ЛПХ, КФХ, ИП реализовывали продукцию, а жители приобретали качественные кубанские товары по ценам ниже средних по району на 5-10%. За один торговый день на</w:t>
      </w:r>
      <w:proofErr w:type="gramEnd"/>
      <w:r w:rsidRPr="004D6703">
        <w:rPr>
          <w:rFonts w:eastAsia="Calibri"/>
          <w:sz w:val="28"/>
          <w:szCs w:val="28"/>
        </w:rPr>
        <w:t xml:space="preserve"> ярмарке «выходного дня» реализовывалось от 10 до 30 тонн сельскохозя</w:t>
      </w:r>
      <w:r w:rsidRPr="004D6703">
        <w:rPr>
          <w:rFonts w:eastAsia="Calibri"/>
          <w:sz w:val="28"/>
          <w:szCs w:val="28"/>
        </w:rPr>
        <w:t>й</w:t>
      </w:r>
      <w:r w:rsidRPr="004D6703">
        <w:rPr>
          <w:rFonts w:eastAsia="Calibri"/>
          <w:sz w:val="28"/>
          <w:szCs w:val="28"/>
        </w:rPr>
        <w:t>ственной продукции (в зависимости от сезона). Общее количество участников достигало 140 человек.</w:t>
      </w:r>
    </w:p>
    <w:p w:rsidR="005C5F49" w:rsidRPr="004D6703" w:rsidRDefault="005C5F49" w:rsidP="005C5F49">
      <w:pPr>
        <w:pStyle w:val="ad"/>
        <w:ind w:firstLine="708"/>
        <w:jc w:val="both"/>
        <w:rPr>
          <w:rFonts w:eastAsia="Calibri"/>
          <w:sz w:val="28"/>
          <w:szCs w:val="28"/>
        </w:rPr>
      </w:pPr>
      <w:r w:rsidRPr="004D6703">
        <w:rPr>
          <w:rFonts w:eastAsia="Calibri"/>
          <w:sz w:val="28"/>
          <w:szCs w:val="28"/>
        </w:rPr>
        <w:t xml:space="preserve">Всего в 2019 году проведено более 100 ярмарок «выходного дня». </w:t>
      </w:r>
    </w:p>
    <w:p w:rsidR="005C5F49" w:rsidRPr="004D6703" w:rsidRDefault="005C5F49" w:rsidP="005C5F49">
      <w:pPr>
        <w:pStyle w:val="ad"/>
        <w:ind w:firstLine="708"/>
        <w:jc w:val="both"/>
        <w:rPr>
          <w:rFonts w:eastAsia="Calibri"/>
          <w:sz w:val="28"/>
          <w:szCs w:val="28"/>
        </w:rPr>
      </w:pPr>
      <w:r w:rsidRPr="004D6703">
        <w:rPr>
          <w:rFonts w:eastAsia="Calibri"/>
          <w:sz w:val="28"/>
          <w:szCs w:val="28"/>
        </w:rPr>
        <w:t>На территории ярмарки «выходного дня» были организованы «социал</w:t>
      </w:r>
      <w:r w:rsidRPr="004D6703">
        <w:rPr>
          <w:rFonts w:eastAsia="Calibri"/>
          <w:sz w:val="28"/>
          <w:szCs w:val="28"/>
        </w:rPr>
        <w:t>ь</w:t>
      </w:r>
      <w:r w:rsidRPr="004D6703">
        <w:rPr>
          <w:rFonts w:eastAsia="Calibri"/>
          <w:sz w:val="28"/>
          <w:szCs w:val="28"/>
        </w:rPr>
        <w:t>ные» торговые места, которые предназначены для реализации излишков сел</w:t>
      </w:r>
      <w:r w:rsidRPr="004D6703">
        <w:rPr>
          <w:rFonts w:eastAsia="Calibri"/>
          <w:sz w:val="28"/>
          <w:szCs w:val="28"/>
        </w:rPr>
        <w:t>ь</w:t>
      </w:r>
      <w:r w:rsidRPr="004D6703">
        <w:rPr>
          <w:rFonts w:eastAsia="Calibri"/>
          <w:sz w:val="28"/>
          <w:szCs w:val="28"/>
        </w:rPr>
        <w:t>хозпродукции личных подсобных хозяйств малоимущих граждан, в том числе пенсионеров.</w:t>
      </w:r>
    </w:p>
    <w:p w:rsidR="005C5F49" w:rsidRPr="004D6703" w:rsidRDefault="005C5F49" w:rsidP="005C5F49">
      <w:pPr>
        <w:pStyle w:val="ad"/>
        <w:ind w:firstLine="708"/>
        <w:jc w:val="both"/>
        <w:rPr>
          <w:rFonts w:eastAsia="Calibri"/>
          <w:sz w:val="28"/>
          <w:szCs w:val="28"/>
        </w:rPr>
      </w:pPr>
      <w:r w:rsidRPr="004D6703">
        <w:rPr>
          <w:rFonts w:eastAsia="Calibri"/>
          <w:sz w:val="28"/>
          <w:szCs w:val="28"/>
        </w:rPr>
        <w:t>Для упорядочения нестационарной торговли и предупреждения несан</w:t>
      </w:r>
      <w:r w:rsidRPr="004D6703">
        <w:rPr>
          <w:rFonts w:eastAsia="Calibri"/>
          <w:sz w:val="28"/>
          <w:szCs w:val="28"/>
        </w:rPr>
        <w:t>к</w:t>
      </w:r>
      <w:r w:rsidRPr="004D6703">
        <w:rPr>
          <w:rFonts w:eastAsia="Calibri"/>
          <w:sz w:val="28"/>
          <w:szCs w:val="28"/>
        </w:rPr>
        <w:t>ционированной торговли муниципалитетом на основании предложений посел</w:t>
      </w:r>
      <w:r w:rsidRPr="004D6703">
        <w:rPr>
          <w:rFonts w:eastAsia="Calibri"/>
          <w:sz w:val="28"/>
          <w:szCs w:val="28"/>
        </w:rPr>
        <w:t>е</w:t>
      </w:r>
      <w:r w:rsidRPr="004D6703">
        <w:rPr>
          <w:rFonts w:eastAsia="Calibri"/>
          <w:sz w:val="28"/>
          <w:szCs w:val="28"/>
        </w:rPr>
        <w:t>ний утверждены схемы размещения нестационарных торговых объектов на землях, находящихся в муниципальной собственности, для осуществления ме</w:t>
      </w:r>
      <w:r w:rsidRPr="004D6703">
        <w:rPr>
          <w:rFonts w:eastAsia="Calibri"/>
          <w:sz w:val="28"/>
          <w:szCs w:val="28"/>
        </w:rPr>
        <w:t>л</w:t>
      </w:r>
      <w:r w:rsidRPr="004D6703">
        <w:rPr>
          <w:rFonts w:eastAsia="Calibri"/>
          <w:sz w:val="28"/>
          <w:szCs w:val="28"/>
        </w:rPr>
        <w:t>кой розничной торговли. Всего, согласно схемам, по Тимашевскому району предусмотрено размещение 79 нестационарных торговых объектов; фактически осуществляли деятельность в 2019 г. – 49.</w:t>
      </w:r>
    </w:p>
    <w:p w:rsidR="005C5F49" w:rsidRPr="004D6703" w:rsidRDefault="005C5F49" w:rsidP="005C5F49">
      <w:pPr>
        <w:pStyle w:val="ad"/>
        <w:ind w:firstLine="708"/>
        <w:jc w:val="both"/>
        <w:rPr>
          <w:rFonts w:eastAsia="Calibri"/>
          <w:sz w:val="28"/>
          <w:szCs w:val="28"/>
        </w:rPr>
      </w:pPr>
      <w:r w:rsidRPr="004D6703">
        <w:rPr>
          <w:rFonts w:eastAsia="Calibri"/>
          <w:sz w:val="28"/>
          <w:szCs w:val="28"/>
        </w:rPr>
        <w:t>Размещение нестационарных торговых объектов осуществляется по р</w:t>
      </w:r>
      <w:r w:rsidRPr="004D6703">
        <w:rPr>
          <w:rFonts w:eastAsia="Calibri"/>
          <w:sz w:val="28"/>
          <w:szCs w:val="28"/>
        </w:rPr>
        <w:t>е</w:t>
      </w:r>
      <w:r w:rsidRPr="004D6703">
        <w:rPr>
          <w:rFonts w:eastAsia="Calibri"/>
          <w:sz w:val="28"/>
          <w:szCs w:val="28"/>
        </w:rPr>
        <w:t>зультатам конкурсов на право размещения объекта, что способствует формир</w:t>
      </w:r>
      <w:r w:rsidRPr="004D6703">
        <w:rPr>
          <w:rFonts w:eastAsia="Calibri"/>
          <w:sz w:val="28"/>
          <w:szCs w:val="28"/>
        </w:rPr>
        <w:t>о</w:t>
      </w:r>
      <w:r w:rsidRPr="004D6703">
        <w:rPr>
          <w:rFonts w:eastAsia="Calibri"/>
          <w:sz w:val="28"/>
          <w:szCs w:val="28"/>
        </w:rPr>
        <w:t>ванию равных конкурентных условий для хозяйствующих субъектов сферы торговли.</w:t>
      </w:r>
    </w:p>
    <w:p w:rsidR="005C5F49" w:rsidRPr="004D6703" w:rsidRDefault="005C5F49" w:rsidP="005C5F49">
      <w:pPr>
        <w:pStyle w:val="ad"/>
        <w:ind w:firstLine="708"/>
        <w:jc w:val="both"/>
        <w:rPr>
          <w:rFonts w:eastAsia="Calibri"/>
          <w:sz w:val="28"/>
          <w:szCs w:val="28"/>
        </w:rPr>
      </w:pPr>
      <w:r w:rsidRPr="004D6703">
        <w:rPr>
          <w:rFonts w:eastAsia="Calibri"/>
          <w:sz w:val="28"/>
          <w:szCs w:val="28"/>
        </w:rPr>
        <w:lastRenderedPageBreak/>
        <w:t>Муниципалитет тесно взаимодействует с хозяйствующими субъектами сферы торговли, организует обучающие семинары, совещания, вручение пам</w:t>
      </w:r>
      <w:r w:rsidRPr="004D6703">
        <w:rPr>
          <w:rFonts w:eastAsia="Calibri"/>
          <w:sz w:val="28"/>
          <w:szCs w:val="28"/>
        </w:rPr>
        <w:t>я</w:t>
      </w:r>
      <w:r w:rsidRPr="004D6703">
        <w:rPr>
          <w:rFonts w:eastAsia="Calibri"/>
          <w:sz w:val="28"/>
          <w:szCs w:val="28"/>
        </w:rPr>
        <w:t>ток по вопросам изменений в законодательстве, касающимся торговой деятел</w:t>
      </w:r>
      <w:r w:rsidRPr="004D6703">
        <w:rPr>
          <w:rFonts w:eastAsia="Calibri"/>
          <w:sz w:val="28"/>
          <w:szCs w:val="28"/>
        </w:rPr>
        <w:t>ь</w:t>
      </w:r>
      <w:r w:rsidRPr="004D6703">
        <w:rPr>
          <w:rFonts w:eastAsia="Calibri"/>
          <w:sz w:val="28"/>
          <w:szCs w:val="28"/>
        </w:rPr>
        <w:t>ности.</w:t>
      </w:r>
    </w:p>
    <w:p w:rsidR="005C5F49" w:rsidRPr="004D6703" w:rsidRDefault="005C5F49" w:rsidP="005C5F49">
      <w:pPr>
        <w:pStyle w:val="ad"/>
        <w:ind w:firstLine="708"/>
        <w:jc w:val="both"/>
        <w:rPr>
          <w:rFonts w:eastAsia="Calibri"/>
          <w:sz w:val="28"/>
          <w:szCs w:val="28"/>
        </w:rPr>
      </w:pPr>
      <w:proofErr w:type="gramStart"/>
      <w:r w:rsidRPr="004D6703">
        <w:rPr>
          <w:rFonts w:eastAsia="Calibri"/>
          <w:sz w:val="28"/>
          <w:szCs w:val="28"/>
        </w:rPr>
        <w:t>В 2019 году 18 представителей сферы торговли приняли участие в 3 с</w:t>
      </w:r>
      <w:r w:rsidRPr="004D6703">
        <w:rPr>
          <w:rFonts w:eastAsia="Calibri"/>
          <w:sz w:val="28"/>
          <w:szCs w:val="28"/>
        </w:rPr>
        <w:t>е</w:t>
      </w:r>
      <w:r w:rsidRPr="004D6703">
        <w:rPr>
          <w:rFonts w:eastAsia="Calibri"/>
          <w:sz w:val="28"/>
          <w:szCs w:val="28"/>
        </w:rPr>
        <w:t>минарах, проводимых департаментом потребительской сферы и регулирования рынка алкоголя Краснодарского края по вопросам: изменения в законодател</w:t>
      </w:r>
      <w:r w:rsidRPr="004D6703">
        <w:rPr>
          <w:rFonts w:eastAsia="Calibri"/>
          <w:sz w:val="28"/>
          <w:szCs w:val="28"/>
        </w:rPr>
        <w:t>ь</w:t>
      </w:r>
      <w:r w:rsidRPr="004D6703">
        <w:rPr>
          <w:rFonts w:eastAsia="Calibri"/>
          <w:sz w:val="28"/>
          <w:szCs w:val="28"/>
        </w:rPr>
        <w:t>стве в сфере розничной продажи алкогольной и спиртосодержащей продукции, обзор правоприменительной практики и анализ соблюдения лицензионных тр</w:t>
      </w:r>
      <w:r w:rsidRPr="004D6703">
        <w:rPr>
          <w:rFonts w:eastAsia="Calibri"/>
          <w:sz w:val="28"/>
          <w:szCs w:val="28"/>
        </w:rPr>
        <w:t>е</w:t>
      </w:r>
      <w:r w:rsidRPr="004D6703">
        <w:rPr>
          <w:rFonts w:eastAsia="Calibri"/>
          <w:sz w:val="28"/>
          <w:szCs w:val="28"/>
        </w:rPr>
        <w:t>бований; актуальные вопросы предпринимателей в сфере малоформатной и н</w:t>
      </w:r>
      <w:r w:rsidRPr="004D6703">
        <w:rPr>
          <w:rFonts w:eastAsia="Calibri"/>
          <w:sz w:val="28"/>
          <w:szCs w:val="28"/>
        </w:rPr>
        <w:t>е</w:t>
      </w:r>
      <w:r w:rsidRPr="004D6703">
        <w:rPr>
          <w:rFonts w:eastAsia="Calibri"/>
          <w:sz w:val="28"/>
          <w:szCs w:val="28"/>
        </w:rPr>
        <w:t>стационарной торговли.</w:t>
      </w:r>
      <w:proofErr w:type="gramEnd"/>
    </w:p>
    <w:p w:rsidR="005C5F49" w:rsidRPr="004D6703" w:rsidRDefault="005C5F49" w:rsidP="00666639">
      <w:pPr>
        <w:pStyle w:val="ad"/>
        <w:ind w:firstLine="708"/>
        <w:jc w:val="both"/>
        <w:rPr>
          <w:rFonts w:eastAsia="Calibri"/>
          <w:sz w:val="28"/>
          <w:szCs w:val="28"/>
        </w:rPr>
      </w:pPr>
      <w:r w:rsidRPr="004D6703">
        <w:rPr>
          <w:rFonts w:eastAsia="Calibri"/>
          <w:sz w:val="28"/>
          <w:szCs w:val="28"/>
        </w:rPr>
        <w:t>В 2019 году 70 руководителей (представителей) сферы торговли приняли участие в совещании, на котором рассмотрен вопрос необходимости размещ</w:t>
      </w:r>
      <w:r w:rsidRPr="004D6703">
        <w:rPr>
          <w:rFonts w:eastAsia="Calibri"/>
          <w:sz w:val="28"/>
          <w:szCs w:val="28"/>
        </w:rPr>
        <w:t>е</w:t>
      </w:r>
      <w:r w:rsidRPr="004D6703">
        <w:rPr>
          <w:rFonts w:eastAsia="Calibri"/>
          <w:sz w:val="28"/>
          <w:szCs w:val="28"/>
        </w:rPr>
        <w:t>ния (выкладки) молочных, молочных составных и молоко содержащих проду</w:t>
      </w:r>
      <w:r w:rsidRPr="004D6703">
        <w:rPr>
          <w:rFonts w:eastAsia="Calibri"/>
          <w:sz w:val="28"/>
          <w:szCs w:val="28"/>
        </w:rPr>
        <w:t>к</w:t>
      </w:r>
      <w:r w:rsidRPr="004D6703">
        <w:rPr>
          <w:rFonts w:eastAsia="Calibri"/>
          <w:sz w:val="28"/>
          <w:szCs w:val="28"/>
        </w:rPr>
        <w:t>тов способом, позволяющим визуально отделить указанные продукты от иных пищевых продуктов.</w:t>
      </w:r>
    </w:p>
    <w:p w:rsidR="005C5F49" w:rsidRPr="004D6703" w:rsidRDefault="005C5F49" w:rsidP="00666639">
      <w:pPr>
        <w:pStyle w:val="ad"/>
        <w:ind w:firstLine="708"/>
        <w:jc w:val="both"/>
        <w:rPr>
          <w:rFonts w:eastAsia="Calibri"/>
          <w:sz w:val="28"/>
          <w:szCs w:val="28"/>
        </w:rPr>
      </w:pPr>
      <w:r w:rsidRPr="004D6703">
        <w:rPr>
          <w:rFonts w:eastAsia="Calibri"/>
          <w:sz w:val="28"/>
          <w:szCs w:val="28"/>
        </w:rPr>
        <w:t>Все эти меры благоприятно влияют на формирование цен, ассортимент реализуемых товаров в объектах розничной торговли.</w:t>
      </w:r>
    </w:p>
    <w:p w:rsidR="005C5F49" w:rsidRPr="004D6703" w:rsidRDefault="005C5F49" w:rsidP="00666639">
      <w:pPr>
        <w:pStyle w:val="ad"/>
        <w:ind w:firstLine="708"/>
        <w:jc w:val="both"/>
        <w:rPr>
          <w:rFonts w:eastAsia="Calibri"/>
          <w:sz w:val="28"/>
          <w:szCs w:val="28"/>
        </w:rPr>
      </w:pPr>
      <w:r w:rsidRPr="004D6703">
        <w:rPr>
          <w:rFonts w:eastAsia="Calibri"/>
          <w:sz w:val="28"/>
          <w:szCs w:val="28"/>
        </w:rPr>
        <w:t xml:space="preserve">По результатам проведённого в ноябре 2019 года мониторинга оценки </w:t>
      </w:r>
      <w:r w:rsidRPr="004D6703">
        <w:rPr>
          <w:rFonts w:eastAsia="Calibri"/>
          <w:sz w:val="28"/>
          <w:szCs w:val="28"/>
          <w:lang w:bidi="ru-RU"/>
        </w:rPr>
        <w:t>с</w:t>
      </w:r>
      <w:r w:rsidRPr="004D6703">
        <w:rPr>
          <w:rFonts w:eastAsia="Calibri"/>
          <w:sz w:val="28"/>
          <w:szCs w:val="28"/>
          <w:lang w:bidi="ru-RU"/>
        </w:rPr>
        <w:t>о</w:t>
      </w:r>
      <w:r w:rsidRPr="004D6703">
        <w:rPr>
          <w:rFonts w:eastAsia="Calibri"/>
          <w:sz w:val="28"/>
          <w:szCs w:val="28"/>
          <w:lang w:bidi="ru-RU"/>
        </w:rPr>
        <w:t>стояния и развития конкурентной среды вТимашевском районе</w:t>
      </w:r>
      <w:r w:rsidRPr="004D6703">
        <w:rPr>
          <w:rFonts w:eastAsia="Calibri"/>
          <w:sz w:val="28"/>
          <w:szCs w:val="28"/>
        </w:rPr>
        <w:t>, в котором пр</w:t>
      </w:r>
      <w:r w:rsidRPr="004D6703">
        <w:rPr>
          <w:rFonts w:eastAsia="Calibri"/>
          <w:sz w:val="28"/>
          <w:szCs w:val="28"/>
        </w:rPr>
        <w:t>и</w:t>
      </w:r>
      <w:r w:rsidRPr="004D6703">
        <w:rPr>
          <w:rFonts w:eastAsia="Calibri"/>
          <w:sz w:val="28"/>
          <w:szCs w:val="28"/>
        </w:rPr>
        <w:t>няло участие 721 человек, 94,45% опрошенных «удовлетворены» услугами рынка розничной торговли; 3,45% - «скорее удовлетворены», и только 1,1% - «скорее не удовлетворены», «не удовлетворены» – 1%.</w:t>
      </w:r>
    </w:p>
    <w:p w:rsidR="003E30C7" w:rsidRPr="004D6703" w:rsidRDefault="003E30C7" w:rsidP="00666639">
      <w:pPr>
        <w:pStyle w:val="ad"/>
        <w:ind w:firstLine="708"/>
        <w:jc w:val="both"/>
        <w:rPr>
          <w:rFonts w:eastAsia="Calibri"/>
          <w:sz w:val="28"/>
          <w:szCs w:val="28"/>
        </w:rPr>
      </w:pPr>
    </w:p>
    <w:p w:rsidR="005C5F49" w:rsidRPr="004D6703" w:rsidRDefault="005C5F49" w:rsidP="00666639">
      <w:pPr>
        <w:pStyle w:val="ad"/>
        <w:jc w:val="center"/>
        <w:rPr>
          <w:rFonts w:eastAsia="Calibri"/>
          <w:sz w:val="28"/>
          <w:szCs w:val="28"/>
        </w:rPr>
      </w:pPr>
      <w:r w:rsidRPr="004D6703">
        <w:rPr>
          <w:rFonts w:eastAsia="Calibri"/>
          <w:noProof/>
          <w:sz w:val="28"/>
          <w:szCs w:val="28"/>
        </w:rPr>
        <w:drawing>
          <wp:inline distT="0" distB="0" distL="0" distR="0">
            <wp:extent cx="4200525" cy="1943100"/>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66639" w:rsidRPr="004D6703" w:rsidRDefault="00666639" w:rsidP="00666639">
      <w:pPr>
        <w:pStyle w:val="ad"/>
        <w:jc w:val="center"/>
        <w:rPr>
          <w:rFonts w:eastAsia="Calibri"/>
          <w:sz w:val="28"/>
          <w:szCs w:val="28"/>
        </w:rPr>
      </w:pPr>
    </w:p>
    <w:p w:rsidR="00666639" w:rsidRPr="004D6703" w:rsidRDefault="00666639" w:rsidP="00666639">
      <w:pPr>
        <w:pStyle w:val="ad"/>
        <w:jc w:val="center"/>
        <w:rPr>
          <w:rFonts w:eastAsia="Calibri"/>
          <w:sz w:val="28"/>
          <w:szCs w:val="28"/>
        </w:rPr>
      </w:pPr>
    </w:p>
    <w:p w:rsidR="00666639" w:rsidRPr="004D6703" w:rsidRDefault="00666639" w:rsidP="00666639">
      <w:pPr>
        <w:pStyle w:val="ad"/>
        <w:jc w:val="center"/>
        <w:rPr>
          <w:rFonts w:eastAsia="Calibri"/>
          <w:sz w:val="28"/>
          <w:szCs w:val="28"/>
        </w:rPr>
      </w:pPr>
    </w:p>
    <w:p w:rsidR="00666639" w:rsidRPr="004D6703" w:rsidRDefault="00666639" w:rsidP="00666639">
      <w:pPr>
        <w:pStyle w:val="ad"/>
        <w:jc w:val="center"/>
        <w:rPr>
          <w:rFonts w:eastAsia="Calibri"/>
          <w:sz w:val="28"/>
          <w:szCs w:val="28"/>
        </w:rPr>
      </w:pPr>
    </w:p>
    <w:p w:rsidR="005C5F49" w:rsidRPr="004D6703" w:rsidRDefault="005C5F49" w:rsidP="00666639">
      <w:pPr>
        <w:pStyle w:val="ad"/>
        <w:jc w:val="center"/>
        <w:rPr>
          <w:rFonts w:eastAsia="Calibri"/>
          <w:sz w:val="28"/>
          <w:szCs w:val="28"/>
        </w:rPr>
      </w:pPr>
      <w:r w:rsidRPr="004D6703">
        <w:rPr>
          <w:rFonts w:eastAsia="Calibri"/>
          <w:noProof/>
          <w:sz w:val="28"/>
          <w:szCs w:val="28"/>
        </w:rPr>
        <w:lastRenderedPageBreak/>
        <w:drawing>
          <wp:inline distT="0" distB="0" distL="0" distR="0">
            <wp:extent cx="4610100" cy="232410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C5F49" w:rsidRPr="004D6703" w:rsidRDefault="005C5F49" w:rsidP="005C5F49">
      <w:pPr>
        <w:pStyle w:val="ad"/>
        <w:jc w:val="both"/>
        <w:rPr>
          <w:rFonts w:eastAsia="Calibri"/>
          <w:sz w:val="28"/>
          <w:szCs w:val="28"/>
        </w:rPr>
      </w:pPr>
    </w:p>
    <w:p w:rsidR="005C5F49" w:rsidRPr="004D6703" w:rsidRDefault="005C5F49" w:rsidP="00666639">
      <w:pPr>
        <w:pStyle w:val="ad"/>
        <w:ind w:firstLine="708"/>
        <w:jc w:val="both"/>
        <w:rPr>
          <w:rFonts w:eastAsia="Calibri"/>
          <w:sz w:val="28"/>
          <w:szCs w:val="28"/>
        </w:rPr>
      </w:pPr>
      <w:r w:rsidRPr="004D6703">
        <w:rPr>
          <w:rFonts w:eastAsia="Calibri"/>
          <w:sz w:val="28"/>
          <w:szCs w:val="28"/>
        </w:rPr>
        <w:t>По результатам анкетирования 44,3% опрошенных считают, что рынок розничной торговли представлен достаточным количеством объектов; 52,75% опрошенных считают, что на территории района избыточное количество объе</w:t>
      </w:r>
      <w:r w:rsidRPr="004D6703">
        <w:rPr>
          <w:rFonts w:eastAsia="Calibri"/>
          <w:sz w:val="28"/>
          <w:szCs w:val="28"/>
        </w:rPr>
        <w:t>к</w:t>
      </w:r>
      <w:r w:rsidRPr="004D6703">
        <w:rPr>
          <w:rFonts w:eastAsia="Calibri"/>
          <w:sz w:val="28"/>
          <w:szCs w:val="28"/>
        </w:rPr>
        <w:t>тов розничной торговли; 2,8% - считают, что на территории района мало объе</w:t>
      </w:r>
      <w:r w:rsidRPr="004D6703">
        <w:rPr>
          <w:rFonts w:eastAsia="Calibri"/>
          <w:sz w:val="28"/>
          <w:szCs w:val="28"/>
        </w:rPr>
        <w:t>к</w:t>
      </w:r>
      <w:r w:rsidRPr="004D6703">
        <w:rPr>
          <w:rFonts w:eastAsia="Calibri"/>
          <w:sz w:val="28"/>
          <w:szCs w:val="28"/>
        </w:rPr>
        <w:t>тов розничной торговли, 0,15% - нет совсем.</w:t>
      </w:r>
    </w:p>
    <w:p w:rsidR="005C5F49" w:rsidRPr="004D6703" w:rsidRDefault="005C5F49" w:rsidP="005C5F49">
      <w:pPr>
        <w:pStyle w:val="ad"/>
        <w:jc w:val="both"/>
        <w:rPr>
          <w:rFonts w:eastAsia="Calibri"/>
          <w:sz w:val="28"/>
          <w:szCs w:val="28"/>
        </w:rPr>
      </w:pP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2"/>
        <w:gridCol w:w="1851"/>
        <w:gridCol w:w="2140"/>
        <w:gridCol w:w="1671"/>
        <w:gridCol w:w="1962"/>
      </w:tblGrid>
      <w:tr w:rsidR="005C5F49" w:rsidRPr="004D6703" w:rsidTr="005C5F49">
        <w:tc>
          <w:tcPr>
            <w:tcW w:w="2232" w:type="dxa"/>
            <w:shd w:val="clear" w:color="auto" w:fill="auto"/>
          </w:tcPr>
          <w:p w:rsidR="005C5F49" w:rsidRPr="004D6703" w:rsidRDefault="005C5F49" w:rsidP="00666639">
            <w:pPr>
              <w:pStyle w:val="ad"/>
              <w:jc w:val="center"/>
              <w:rPr>
                <w:sz w:val="24"/>
                <w:szCs w:val="24"/>
              </w:rPr>
            </w:pPr>
            <w:r w:rsidRPr="004D6703">
              <w:rPr>
                <w:sz w:val="24"/>
                <w:szCs w:val="24"/>
              </w:rPr>
              <w:t>Показатель</w:t>
            </w:r>
          </w:p>
        </w:tc>
        <w:tc>
          <w:tcPr>
            <w:tcW w:w="1851" w:type="dxa"/>
            <w:shd w:val="clear" w:color="auto" w:fill="auto"/>
          </w:tcPr>
          <w:p w:rsidR="005C5F49" w:rsidRPr="004D6703" w:rsidRDefault="005C5F49" w:rsidP="00666639">
            <w:pPr>
              <w:pStyle w:val="ad"/>
              <w:jc w:val="center"/>
              <w:rPr>
                <w:sz w:val="24"/>
                <w:szCs w:val="24"/>
              </w:rPr>
            </w:pPr>
            <w:r w:rsidRPr="004D6703">
              <w:rPr>
                <w:sz w:val="24"/>
                <w:szCs w:val="24"/>
              </w:rPr>
              <w:t>Избыточно (много), %</w:t>
            </w:r>
          </w:p>
        </w:tc>
        <w:tc>
          <w:tcPr>
            <w:tcW w:w="2140" w:type="dxa"/>
            <w:shd w:val="clear" w:color="auto" w:fill="auto"/>
          </w:tcPr>
          <w:p w:rsidR="005C5F49" w:rsidRPr="004D6703" w:rsidRDefault="005C5F49" w:rsidP="00666639">
            <w:pPr>
              <w:pStyle w:val="ad"/>
              <w:jc w:val="center"/>
              <w:rPr>
                <w:sz w:val="24"/>
                <w:szCs w:val="24"/>
              </w:rPr>
            </w:pPr>
            <w:r w:rsidRPr="004D6703">
              <w:rPr>
                <w:sz w:val="24"/>
                <w:szCs w:val="24"/>
              </w:rPr>
              <w:t>Достаточно, %</w:t>
            </w:r>
          </w:p>
        </w:tc>
        <w:tc>
          <w:tcPr>
            <w:tcW w:w="1671" w:type="dxa"/>
            <w:shd w:val="clear" w:color="auto" w:fill="auto"/>
          </w:tcPr>
          <w:p w:rsidR="005C5F49" w:rsidRPr="004D6703" w:rsidRDefault="005C5F49" w:rsidP="00666639">
            <w:pPr>
              <w:pStyle w:val="ad"/>
              <w:jc w:val="center"/>
              <w:rPr>
                <w:sz w:val="24"/>
                <w:szCs w:val="24"/>
              </w:rPr>
            </w:pPr>
            <w:r w:rsidRPr="004D6703">
              <w:rPr>
                <w:sz w:val="24"/>
                <w:szCs w:val="24"/>
              </w:rPr>
              <w:t>Мало, %</w:t>
            </w:r>
          </w:p>
        </w:tc>
        <w:tc>
          <w:tcPr>
            <w:tcW w:w="1962" w:type="dxa"/>
            <w:shd w:val="clear" w:color="auto" w:fill="auto"/>
          </w:tcPr>
          <w:p w:rsidR="005C5F49" w:rsidRPr="004D6703" w:rsidRDefault="005C5F49" w:rsidP="00666639">
            <w:pPr>
              <w:pStyle w:val="ad"/>
              <w:jc w:val="center"/>
              <w:rPr>
                <w:sz w:val="24"/>
                <w:szCs w:val="24"/>
              </w:rPr>
            </w:pPr>
            <w:r w:rsidRPr="004D6703">
              <w:rPr>
                <w:sz w:val="24"/>
                <w:szCs w:val="24"/>
              </w:rPr>
              <w:t>Нет совсем, %</w:t>
            </w:r>
          </w:p>
        </w:tc>
      </w:tr>
      <w:tr w:rsidR="005C5F49" w:rsidRPr="004D6703" w:rsidTr="005C5F49">
        <w:tc>
          <w:tcPr>
            <w:tcW w:w="2232" w:type="dxa"/>
            <w:shd w:val="clear" w:color="auto" w:fill="auto"/>
          </w:tcPr>
          <w:p w:rsidR="005C5F49" w:rsidRPr="004D6703" w:rsidRDefault="005C5F49" w:rsidP="00666639">
            <w:pPr>
              <w:pStyle w:val="ad"/>
              <w:jc w:val="center"/>
              <w:rPr>
                <w:sz w:val="24"/>
                <w:szCs w:val="24"/>
              </w:rPr>
            </w:pPr>
            <w:r w:rsidRPr="004D6703">
              <w:rPr>
                <w:sz w:val="24"/>
                <w:szCs w:val="24"/>
              </w:rPr>
              <w:t>Насыщенность рынком</w:t>
            </w:r>
          </w:p>
        </w:tc>
        <w:tc>
          <w:tcPr>
            <w:tcW w:w="1851" w:type="dxa"/>
            <w:shd w:val="clear" w:color="auto" w:fill="auto"/>
          </w:tcPr>
          <w:p w:rsidR="005C5F49" w:rsidRPr="004D6703" w:rsidRDefault="005C5F49" w:rsidP="00666639">
            <w:pPr>
              <w:pStyle w:val="ad"/>
              <w:jc w:val="center"/>
              <w:rPr>
                <w:sz w:val="24"/>
                <w:szCs w:val="24"/>
              </w:rPr>
            </w:pPr>
            <w:r w:rsidRPr="004D6703">
              <w:rPr>
                <w:sz w:val="24"/>
                <w:szCs w:val="24"/>
              </w:rPr>
              <w:t>52,75</w:t>
            </w:r>
          </w:p>
        </w:tc>
        <w:tc>
          <w:tcPr>
            <w:tcW w:w="2140" w:type="dxa"/>
            <w:shd w:val="clear" w:color="auto" w:fill="auto"/>
          </w:tcPr>
          <w:p w:rsidR="005C5F49" w:rsidRPr="004D6703" w:rsidRDefault="005C5F49" w:rsidP="00666639">
            <w:pPr>
              <w:pStyle w:val="ad"/>
              <w:jc w:val="center"/>
              <w:rPr>
                <w:sz w:val="24"/>
                <w:szCs w:val="24"/>
              </w:rPr>
            </w:pPr>
            <w:r w:rsidRPr="004D6703">
              <w:rPr>
                <w:sz w:val="24"/>
                <w:szCs w:val="24"/>
              </w:rPr>
              <w:t>44,30</w:t>
            </w:r>
          </w:p>
        </w:tc>
        <w:tc>
          <w:tcPr>
            <w:tcW w:w="1671" w:type="dxa"/>
            <w:shd w:val="clear" w:color="auto" w:fill="auto"/>
          </w:tcPr>
          <w:p w:rsidR="005C5F49" w:rsidRPr="004D6703" w:rsidRDefault="005C5F49" w:rsidP="00666639">
            <w:pPr>
              <w:pStyle w:val="ad"/>
              <w:jc w:val="center"/>
              <w:rPr>
                <w:sz w:val="24"/>
                <w:szCs w:val="24"/>
              </w:rPr>
            </w:pPr>
            <w:r w:rsidRPr="004D6703">
              <w:rPr>
                <w:sz w:val="24"/>
                <w:szCs w:val="24"/>
              </w:rPr>
              <w:t>2,8</w:t>
            </w:r>
          </w:p>
        </w:tc>
        <w:tc>
          <w:tcPr>
            <w:tcW w:w="1962" w:type="dxa"/>
            <w:shd w:val="clear" w:color="auto" w:fill="auto"/>
          </w:tcPr>
          <w:p w:rsidR="005C5F49" w:rsidRPr="004D6703" w:rsidRDefault="005C5F49" w:rsidP="00666639">
            <w:pPr>
              <w:pStyle w:val="ad"/>
              <w:jc w:val="center"/>
              <w:rPr>
                <w:sz w:val="24"/>
                <w:szCs w:val="24"/>
              </w:rPr>
            </w:pPr>
            <w:r w:rsidRPr="004D6703">
              <w:rPr>
                <w:sz w:val="24"/>
                <w:szCs w:val="24"/>
              </w:rPr>
              <w:t>0,15</w:t>
            </w:r>
          </w:p>
        </w:tc>
      </w:tr>
      <w:tr w:rsidR="005C5F49" w:rsidRPr="004D6703" w:rsidTr="005C5F49">
        <w:tc>
          <w:tcPr>
            <w:tcW w:w="2232" w:type="dxa"/>
            <w:shd w:val="clear" w:color="auto" w:fill="auto"/>
          </w:tcPr>
          <w:p w:rsidR="005C5F49" w:rsidRPr="004D6703" w:rsidRDefault="005C5F49" w:rsidP="00666639">
            <w:pPr>
              <w:pStyle w:val="ad"/>
              <w:jc w:val="center"/>
              <w:rPr>
                <w:sz w:val="24"/>
                <w:szCs w:val="24"/>
              </w:rPr>
            </w:pPr>
          </w:p>
        </w:tc>
        <w:tc>
          <w:tcPr>
            <w:tcW w:w="1851" w:type="dxa"/>
            <w:shd w:val="clear" w:color="auto" w:fill="auto"/>
          </w:tcPr>
          <w:p w:rsidR="005C5F49" w:rsidRPr="004D6703" w:rsidRDefault="005C5F49" w:rsidP="00666639">
            <w:pPr>
              <w:pStyle w:val="ad"/>
              <w:jc w:val="center"/>
              <w:rPr>
                <w:sz w:val="24"/>
                <w:szCs w:val="24"/>
              </w:rPr>
            </w:pPr>
            <w:r w:rsidRPr="004D6703">
              <w:rPr>
                <w:sz w:val="24"/>
                <w:szCs w:val="24"/>
              </w:rPr>
              <w:t>Удовлетворен, %</w:t>
            </w:r>
          </w:p>
        </w:tc>
        <w:tc>
          <w:tcPr>
            <w:tcW w:w="2140" w:type="dxa"/>
            <w:shd w:val="clear" w:color="auto" w:fill="auto"/>
          </w:tcPr>
          <w:p w:rsidR="005C5F49" w:rsidRPr="004D6703" w:rsidRDefault="005C5F49" w:rsidP="00666639">
            <w:pPr>
              <w:pStyle w:val="ad"/>
              <w:jc w:val="center"/>
              <w:rPr>
                <w:sz w:val="24"/>
                <w:szCs w:val="24"/>
              </w:rPr>
            </w:pPr>
            <w:r w:rsidRPr="004D6703">
              <w:rPr>
                <w:sz w:val="24"/>
                <w:szCs w:val="24"/>
              </w:rPr>
              <w:t>Скорее удовл</w:t>
            </w:r>
            <w:r w:rsidRPr="004D6703">
              <w:rPr>
                <w:sz w:val="24"/>
                <w:szCs w:val="24"/>
              </w:rPr>
              <w:t>е</w:t>
            </w:r>
            <w:r w:rsidRPr="004D6703">
              <w:rPr>
                <w:sz w:val="24"/>
                <w:szCs w:val="24"/>
              </w:rPr>
              <w:t>творен, %</w:t>
            </w:r>
          </w:p>
        </w:tc>
        <w:tc>
          <w:tcPr>
            <w:tcW w:w="1671" w:type="dxa"/>
            <w:shd w:val="clear" w:color="auto" w:fill="auto"/>
          </w:tcPr>
          <w:p w:rsidR="005C5F49" w:rsidRPr="004D6703" w:rsidRDefault="005C5F49" w:rsidP="00666639">
            <w:pPr>
              <w:pStyle w:val="ad"/>
              <w:jc w:val="center"/>
              <w:rPr>
                <w:sz w:val="24"/>
                <w:szCs w:val="24"/>
              </w:rPr>
            </w:pPr>
            <w:r w:rsidRPr="004D6703">
              <w:rPr>
                <w:sz w:val="24"/>
                <w:szCs w:val="24"/>
              </w:rPr>
              <w:t>Скорее не удовлетворен, %</w:t>
            </w:r>
          </w:p>
        </w:tc>
        <w:tc>
          <w:tcPr>
            <w:tcW w:w="1962" w:type="dxa"/>
            <w:shd w:val="clear" w:color="auto" w:fill="auto"/>
          </w:tcPr>
          <w:p w:rsidR="005C5F49" w:rsidRPr="004D6703" w:rsidRDefault="005C5F49" w:rsidP="00666639">
            <w:pPr>
              <w:pStyle w:val="ad"/>
              <w:jc w:val="center"/>
              <w:rPr>
                <w:sz w:val="24"/>
                <w:szCs w:val="24"/>
              </w:rPr>
            </w:pPr>
            <w:r w:rsidRPr="004D6703">
              <w:rPr>
                <w:sz w:val="24"/>
                <w:szCs w:val="24"/>
              </w:rPr>
              <w:t>Не удовлетв</w:t>
            </w:r>
            <w:r w:rsidRPr="004D6703">
              <w:rPr>
                <w:sz w:val="24"/>
                <w:szCs w:val="24"/>
              </w:rPr>
              <w:t>о</w:t>
            </w:r>
            <w:r w:rsidRPr="004D6703">
              <w:rPr>
                <w:sz w:val="24"/>
                <w:szCs w:val="24"/>
              </w:rPr>
              <w:t>рен, %</w:t>
            </w:r>
          </w:p>
        </w:tc>
      </w:tr>
      <w:tr w:rsidR="005C5F49" w:rsidRPr="004D6703" w:rsidTr="005C5F49">
        <w:tc>
          <w:tcPr>
            <w:tcW w:w="2232" w:type="dxa"/>
            <w:tcBorders>
              <w:top w:val="single" w:sz="4" w:space="0" w:color="auto"/>
            </w:tcBorders>
            <w:shd w:val="clear" w:color="auto" w:fill="auto"/>
          </w:tcPr>
          <w:p w:rsidR="005C5F49" w:rsidRPr="004D6703" w:rsidRDefault="005C5F49" w:rsidP="00666639">
            <w:pPr>
              <w:pStyle w:val="ad"/>
              <w:jc w:val="center"/>
              <w:rPr>
                <w:sz w:val="24"/>
                <w:szCs w:val="24"/>
              </w:rPr>
            </w:pPr>
            <w:r w:rsidRPr="004D6703">
              <w:rPr>
                <w:sz w:val="24"/>
                <w:szCs w:val="24"/>
              </w:rPr>
              <w:t>Удовлетворенность рынком</w:t>
            </w:r>
          </w:p>
        </w:tc>
        <w:tc>
          <w:tcPr>
            <w:tcW w:w="1851" w:type="dxa"/>
            <w:shd w:val="clear" w:color="auto" w:fill="auto"/>
          </w:tcPr>
          <w:p w:rsidR="005C5F49" w:rsidRPr="004D6703" w:rsidRDefault="005C5F49" w:rsidP="00666639">
            <w:pPr>
              <w:pStyle w:val="ad"/>
              <w:jc w:val="center"/>
              <w:rPr>
                <w:sz w:val="24"/>
                <w:szCs w:val="24"/>
              </w:rPr>
            </w:pPr>
            <w:r w:rsidRPr="004D6703">
              <w:rPr>
                <w:sz w:val="24"/>
                <w:szCs w:val="24"/>
              </w:rPr>
              <w:t>94,45</w:t>
            </w:r>
          </w:p>
        </w:tc>
        <w:tc>
          <w:tcPr>
            <w:tcW w:w="2140" w:type="dxa"/>
            <w:shd w:val="clear" w:color="auto" w:fill="auto"/>
          </w:tcPr>
          <w:p w:rsidR="005C5F49" w:rsidRPr="004D6703" w:rsidRDefault="005C5F49" w:rsidP="00666639">
            <w:pPr>
              <w:pStyle w:val="ad"/>
              <w:jc w:val="center"/>
              <w:rPr>
                <w:sz w:val="24"/>
                <w:szCs w:val="24"/>
              </w:rPr>
            </w:pPr>
            <w:r w:rsidRPr="004D6703">
              <w:rPr>
                <w:sz w:val="24"/>
                <w:szCs w:val="24"/>
              </w:rPr>
              <w:t>3,45</w:t>
            </w:r>
          </w:p>
        </w:tc>
        <w:tc>
          <w:tcPr>
            <w:tcW w:w="1671" w:type="dxa"/>
            <w:shd w:val="clear" w:color="auto" w:fill="auto"/>
          </w:tcPr>
          <w:p w:rsidR="005C5F49" w:rsidRPr="004D6703" w:rsidRDefault="005C5F49" w:rsidP="00666639">
            <w:pPr>
              <w:pStyle w:val="ad"/>
              <w:jc w:val="center"/>
              <w:rPr>
                <w:sz w:val="24"/>
                <w:szCs w:val="24"/>
              </w:rPr>
            </w:pPr>
            <w:r w:rsidRPr="004D6703">
              <w:rPr>
                <w:sz w:val="24"/>
                <w:szCs w:val="24"/>
              </w:rPr>
              <w:t>1,1</w:t>
            </w:r>
          </w:p>
        </w:tc>
        <w:tc>
          <w:tcPr>
            <w:tcW w:w="1962" w:type="dxa"/>
            <w:shd w:val="clear" w:color="auto" w:fill="auto"/>
          </w:tcPr>
          <w:p w:rsidR="005C5F49" w:rsidRPr="004D6703" w:rsidRDefault="005C5F49" w:rsidP="00666639">
            <w:pPr>
              <w:pStyle w:val="ad"/>
              <w:jc w:val="center"/>
              <w:rPr>
                <w:sz w:val="24"/>
                <w:szCs w:val="24"/>
              </w:rPr>
            </w:pPr>
            <w:r w:rsidRPr="004D6703">
              <w:rPr>
                <w:sz w:val="24"/>
                <w:szCs w:val="24"/>
              </w:rPr>
              <w:t>1</w:t>
            </w:r>
          </w:p>
        </w:tc>
      </w:tr>
    </w:tbl>
    <w:p w:rsidR="005C5F49" w:rsidRPr="004D6703" w:rsidRDefault="005C5F49" w:rsidP="005C5F49">
      <w:pPr>
        <w:pStyle w:val="ad"/>
        <w:jc w:val="both"/>
        <w:rPr>
          <w:rFonts w:eastAsia="Calibri"/>
          <w:sz w:val="28"/>
          <w:szCs w:val="28"/>
        </w:rPr>
      </w:pPr>
    </w:p>
    <w:p w:rsidR="005C5F49" w:rsidRPr="004D6703" w:rsidRDefault="005C5F49" w:rsidP="00666639">
      <w:pPr>
        <w:pStyle w:val="ad"/>
        <w:ind w:firstLine="708"/>
        <w:jc w:val="both"/>
        <w:rPr>
          <w:rFonts w:eastAsia="Calibri"/>
          <w:sz w:val="28"/>
          <w:szCs w:val="28"/>
        </w:rPr>
      </w:pPr>
      <w:r w:rsidRPr="004D6703">
        <w:rPr>
          <w:sz w:val="28"/>
          <w:szCs w:val="28"/>
        </w:rPr>
        <w:t>Результаты опроса жителей района о состоянии рынка розничной торго</w:t>
      </w:r>
      <w:r w:rsidRPr="004D6703">
        <w:rPr>
          <w:sz w:val="28"/>
          <w:szCs w:val="28"/>
        </w:rPr>
        <w:t>в</w:t>
      </w:r>
      <w:r w:rsidRPr="004D6703">
        <w:rPr>
          <w:sz w:val="28"/>
          <w:szCs w:val="28"/>
        </w:rPr>
        <w:t xml:space="preserve">ли показали, что </w:t>
      </w:r>
      <w:r w:rsidRPr="004D6703">
        <w:rPr>
          <w:rFonts w:eastAsia="Calibri"/>
          <w:sz w:val="28"/>
          <w:szCs w:val="28"/>
        </w:rPr>
        <w:t>большинство жителей Тимашевского района удовлетворено состоянием рынка розничной торговли и считает достаточным или избыточным количество объектов розничной торговли на территории муниципального обр</w:t>
      </w:r>
      <w:r w:rsidRPr="004D6703">
        <w:rPr>
          <w:rFonts w:eastAsia="Calibri"/>
          <w:sz w:val="28"/>
          <w:szCs w:val="28"/>
        </w:rPr>
        <w:t>а</w:t>
      </w:r>
      <w:r w:rsidRPr="004D6703">
        <w:rPr>
          <w:rFonts w:eastAsia="Calibri"/>
          <w:sz w:val="28"/>
          <w:szCs w:val="28"/>
        </w:rPr>
        <w:t>зования Тимашевский район.</w:t>
      </w:r>
    </w:p>
    <w:p w:rsidR="00466BE4" w:rsidRPr="004D6703" w:rsidRDefault="00466BE4" w:rsidP="00466BE4">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В результате мониторинга удовлетворенности уровнем цен на товары в магазинах «шаговой доступности» были получены следующие результаты: «удовлетворены» ценами 64,6 % (466 человек) опрошенных, «скорее удовл</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творены» – 16,8 % (121 человек), «скорее не удовлетворены» - 10% (72 челов</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ка), «не удовлетворены» - 8,6% (62 человека).</w:t>
      </w:r>
    </w:p>
    <w:p w:rsidR="00466BE4" w:rsidRPr="004D6703" w:rsidRDefault="00466BE4" w:rsidP="00466BE4">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На вопрос «Насколько Вы удовлетворены качеством товаров и услуг, предоставляемых в магазинах «шаговой доступности» полученные ответы р</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спондентов распределились следующим образом: «удовлетворены» – 70,3 % (507 человек), «скорее удовлетворены» - 20,4 % (147 человек), «скорее не уд</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влетворены» - 6,5 % (47 человек), «не удовлетворены» - 2,8 % (20 человек).</w:t>
      </w:r>
    </w:p>
    <w:p w:rsidR="00CA5293" w:rsidRPr="004D6703" w:rsidRDefault="00CA5293" w:rsidP="00325CBE">
      <w:pPr>
        <w:spacing w:after="0" w:line="240" w:lineRule="auto"/>
        <w:contextualSpacing/>
        <w:textAlignment w:val="auto"/>
        <w:rPr>
          <w:rFonts w:ascii="Times New Roman" w:eastAsia="Calibri" w:hAnsi="Times New Roman" w:cs="Times New Roman"/>
          <w:b/>
          <w:sz w:val="28"/>
          <w:szCs w:val="28"/>
          <w:lang w:eastAsia="en-US"/>
        </w:rPr>
      </w:pPr>
    </w:p>
    <w:p w:rsidR="00CA5293" w:rsidRPr="004D6703" w:rsidRDefault="00CA5293" w:rsidP="00CA5293">
      <w:pPr>
        <w:textAlignment w:val="auto"/>
        <w:rPr>
          <w:rFonts w:ascii="Times New Roman" w:eastAsia="Times New Roman" w:hAnsi="Times New Roman" w:cs="Times New Roman"/>
          <w:b/>
          <w:kern w:val="0"/>
          <w:sz w:val="28"/>
          <w:szCs w:val="28"/>
          <w:lang w:eastAsia="ru-RU"/>
        </w:rPr>
      </w:pPr>
    </w:p>
    <w:p w:rsidR="00CA5293" w:rsidRPr="004D6703" w:rsidRDefault="00325CBE" w:rsidP="00CA5293">
      <w:pPr>
        <w:shd w:val="clear" w:color="auto" w:fill="FFFFFF"/>
        <w:spacing w:after="0" w:line="240" w:lineRule="auto"/>
        <w:jc w:val="center"/>
        <w:rPr>
          <w:rFonts w:ascii="Times New Roman" w:hAnsi="Times New Roman" w:cs="Times New Roman"/>
          <w:b/>
          <w:sz w:val="28"/>
          <w:szCs w:val="28"/>
        </w:rPr>
      </w:pPr>
      <w:r w:rsidRPr="004D6703">
        <w:rPr>
          <w:rFonts w:ascii="Times New Roman" w:hAnsi="Times New Roman" w:cs="Times New Roman"/>
          <w:b/>
          <w:sz w:val="28"/>
          <w:szCs w:val="28"/>
        </w:rPr>
        <w:lastRenderedPageBreak/>
        <w:t xml:space="preserve">23. </w:t>
      </w:r>
      <w:r w:rsidR="00CA5293" w:rsidRPr="004D6703">
        <w:rPr>
          <w:rFonts w:ascii="Times New Roman" w:hAnsi="Times New Roman" w:cs="Times New Roman"/>
          <w:b/>
          <w:sz w:val="28"/>
          <w:szCs w:val="28"/>
        </w:rPr>
        <w:t>Рынок производства промышленных упаковочных материалов</w:t>
      </w:r>
    </w:p>
    <w:p w:rsidR="00CA5293" w:rsidRPr="004D6703" w:rsidRDefault="00CA5293" w:rsidP="00CA5293">
      <w:pPr>
        <w:shd w:val="clear" w:color="auto" w:fill="FFFFFF"/>
        <w:spacing w:after="0" w:line="240" w:lineRule="auto"/>
        <w:jc w:val="center"/>
        <w:rPr>
          <w:rFonts w:ascii="Times New Roman" w:hAnsi="Times New Roman" w:cs="Times New Roman"/>
          <w:b/>
          <w:sz w:val="28"/>
          <w:szCs w:val="28"/>
        </w:rPr>
      </w:pPr>
    </w:p>
    <w:p w:rsidR="00CA5293" w:rsidRPr="004D6703" w:rsidRDefault="00CA5293" w:rsidP="00CA5293">
      <w:pPr>
        <w:pStyle w:val="ac"/>
        <w:spacing w:before="0" w:beforeAutospacing="0" w:after="0" w:afterAutospacing="0"/>
        <w:ind w:firstLine="709"/>
        <w:jc w:val="both"/>
        <w:rPr>
          <w:color w:val="333333"/>
          <w:sz w:val="28"/>
          <w:szCs w:val="28"/>
        </w:rPr>
      </w:pPr>
      <w:r w:rsidRPr="004D6703">
        <w:rPr>
          <w:color w:val="333333"/>
          <w:sz w:val="28"/>
          <w:szCs w:val="28"/>
        </w:rPr>
        <w:t>На территории муниципального образования Тимашевский район де</w:t>
      </w:r>
      <w:r w:rsidRPr="004D6703">
        <w:rPr>
          <w:color w:val="333333"/>
          <w:sz w:val="28"/>
          <w:szCs w:val="28"/>
        </w:rPr>
        <w:t>я</w:t>
      </w:r>
      <w:r w:rsidRPr="004D6703">
        <w:rPr>
          <w:color w:val="333333"/>
          <w:sz w:val="28"/>
          <w:szCs w:val="28"/>
        </w:rPr>
        <w:t>тельность по производству промышленных упаковочных материалов осущест</w:t>
      </w:r>
      <w:r w:rsidRPr="004D6703">
        <w:rPr>
          <w:color w:val="333333"/>
          <w:sz w:val="28"/>
          <w:szCs w:val="28"/>
        </w:rPr>
        <w:t>в</w:t>
      </w:r>
      <w:r w:rsidRPr="004D6703">
        <w:rPr>
          <w:color w:val="333333"/>
          <w:sz w:val="28"/>
          <w:szCs w:val="28"/>
        </w:rPr>
        <w:t>ляют 10 предприятий, в том числе 5 крупных и средних.</w:t>
      </w:r>
    </w:p>
    <w:p w:rsidR="00325CBE" w:rsidRPr="004D6703" w:rsidRDefault="00CA5293" w:rsidP="00325CBE">
      <w:pPr>
        <w:spacing w:after="0" w:line="240" w:lineRule="auto"/>
        <w:ind w:left="-108" w:right="-108" w:firstLine="708"/>
        <w:jc w:val="both"/>
        <w:rPr>
          <w:rFonts w:ascii="Times New Roman" w:hAnsi="Times New Roman" w:cs="Times New Roman"/>
          <w:color w:val="333333"/>
          <w:sz w:val="28"/>
          <w:szCs w:val="28"/>
        </w:rPr>
      </w:pPr>
      <w:r w:rsidRPr="004D6703">
        <w:rPr>
          <w:rFonts w:ascii="Times New Roman" w:hAnsi="Times New Roman" w:cs="Times New Roman"/>
          <w:color w:val="333333"/>
          <w:sz w:val="28"/>
          <w:szCs w:val="28"/>
        </w:rPr>
        <w:t>Объем реализации упаковочной продукции за 2019 год вырос на 14,1 % или на 1,9 млрд. руб. по сравнению с 2018 годом за счет модернизации производственных мощностей на предприятиях района, а также мер государственной поддержки.</w:t>
      </w:r>
    </w:p>
    <w:p w:rsidR="00325CBE" w:rsidRPr="004D6703" w:rsidRDefault="00325CBE" w:rsidP="00325CBE">
      <w:pPr>
        <w:spacing w:after="0" w:line="240" w:lineRule="auto"/>
        <w:ind w:left="-108" w:right="-108" w:firstLine="708"/>
        <w:jc w:val="both"/>
        <w:rPr>
          <w:rFonts w:ascii="Times New Roman" w:hAnsi="Times New Roman" w:cs="Times New Roman"/>
          <w:color w:val="333333"/>
          <w:sz w:val="28"/>
          <w:szCs w:val="28"/>
        </w:rPr>
      </w:pPr>
    </w:p>
    <w:p w:rsidR="00CA5293" w:rsidRPr="004D6703" w:rsidRDefault="00CA5293" w:rsidP="00325CBE">
      <w:pPr>
        <w:spacing w:after="0" w:line="240" w:lineRule="auto"/>
        <w:ind w:left="-108" w:right="-108" w:firstLine="708"/>
        <w:jc w:val="both"/>
        <w:rPr>
          <w:rFonts w:ascii="Times New Roman" w:hAnsi="Times New Roman" w:cs="Times New Roman"/>
          <w:sz w:val="28"/>
          <w:szCs w:val="28"/>
        </w:rPr>
      </w:pPr>
      <w:r w:rsidRPr="004D6703">
        <w:rPr>
          <w:noProof/>
          <w:color w:val="333333"/>
          <w:sz w:val="28"/>
          <w:szCs w:val="28"/>
          <w:lang w:eastAsia="ru-RU"/>
        </w:rPr>
        <w:drawing>
          <wp:inline distT="0" distB="0" distL="0" distR="0">
            <wp:extent cx="5038725" cy="2228850"/>
            <wp:effectExtent l="19050" t="0" r="9525"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A5293" w:rsidRPr="004D6703" w:rsidRDefault="00CA5293" w:rsidP="00CA5293">
      <w:pPr>
        <w:ind w:firstLine="708"/>
        <w:jc w:val="both"/>
        <w:rPr>
          <w:rStyle w:val="ab"/>
          <w:sz w:val="28"/>
          <w:szCs w:val="28"/>
        </w:rPr>
      </w:pPr>
    </w:p>
    <w:p w:rsidR="00CA5293" w:rsidRPr="004D6703" w:rsidRDefault="00CA5293" w:rsidP="00CA5293">
      <w:pPr>
        <w:spacing w:after="0" w:line="240" w:lineRule="auto"/>
        <w:ind w:left="-108" w:right="-108"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В 2019 году среднее промышленное предприятие ООО «Титан» воспользовался льготным заемным финансированием, </w:t>
      </w:r>
      <w:proofErr w:type="spellStart"/>
      <w:r w:rsidRPr="004D6703">
        <w:rPr>
          <w:rFonts w:ascii="Times New Roman" w:hAnsi="Times New Roman" w:cs="Times New Roman"/>
          <w:sz w:val="28"/>
          <w:szCs w:val="28"/>
        </w:rPr>
        <w:t>предоставлемым</w:t>
      </w:r>
      <w:proofErr w:type="spellEnd"/>
      <w:r w:rsidRPr="004D6703">
        <w:rPr>
          <w:rFonts w:ascii="Times New Roman" w:hAnsi="Times New Roman" w:cs="Times New Roman"/>
          <w:sz w:val="28"/>
          <w:szCs w:val="28"/>
        </w:rPr>
        <w:t xml:space="preserve"> УНО «Фонд развития промышленности Краснодарского края» по программе «бизнес-оборот» на сумму 20 млн. руб.</w:t>
      </w:r>
    </w:p>
    <w:p w:rsidR="00CA5293" w:rsidRPr="004D6703" w:rsidRDefault="00CA5293" w:rsidP="00CA5293">
      <w:pPr>
        <w:spacing w:after="0" w:line="240" w:lineRule="auto"/>
        <w:ind w:firstLine="708"/>
        <w:jc w:val="both"/>
        <w:rPr>
          <w:rFonts w:ascii="Times New Roman" w:hAnsi="Times New Roman" w:cs="Times New Roman"/>
          <w:sz w:val="28"/>
          <w:szCs w:val="28"/>
        </w:rPr>
      </w:pPr>
      <w:r w:rsidRPr="004D6703">
        <w:rPr>
          <w:rStyle w:val="ab"/>
          <w:rFonts w:ascii="Times New Roman" w:hAnsi="Times New Roman" w:cs="Times New Roman"/>
          <w:color w:val="auto"/>
          <w:sz w:val="28"/>
          <w:szCs w:val="28"/>
          <w:u w:val="none"/>
        </w:rPr>
        <w:t>В районе функционирует</w:t>
      </w:r>
      <w:r w:rsidRPr="004D6703">
        <w:rPr>
          <w:rFonts w:ascii="Times New Roman" w:hAnsi="Times New Roman" w:cs="Times New Roman"/>
          <w:sz w:val="28"/>
          <w:szCs w:val="28"/>
        </w:rPr>
        <w:t xml:space="preserve">Совет по промышленности. </w:t>
      </w:r>
      <w:proofErr w:type="gramStart"/>
      <w:r w:rsidRPr="004D6703">
        <w:rPr>
          <w:rFonts w:ascii="Times New Roman" w:hAnsi="Times New Roman" w:cs="Times New Roman"/>
          <w:sz w:val="28"/>
          <w:szCs w:val="28"/>
        </w:rPr>
        <w:t>В 2019 году проведено 4 заседания, на которых рассматривались вопросы о возможности получения промышленными предприятиями субсидий за счет средств федерального и краевого бюджета, Фонда развития промышленности Краснодарского края, о возможности участия в национальном проекте по повышению производительности труда, взаимодействии образовательных учреждений и промышленных организаций по повышению престижа технических профессий, о деятельности Фонда микрофинансирования субъектов малого и среднего предпринимательства Краснодарского края</w:t>
      </w:r>
      <w:proofErr w:type="gramEnd"/>
      <w:r w:rsidRPr="004D6703">
        <w:rPr>
          <w:rFonts w:ascii="Times New Roman" w:hAnsi="Times New Roman" w:cs="Times New Roman"/>
          <w:sz w:val="28"/>
          <w:szCs w:val="28"/>
        </w:rPr>
        <w:t xml:space="preserve"> и Гарантийного фонда Краснодарского края, о работе муниципального Центра поддержки предпринимательства и др. вопросы.</w:t>
      </w:r>
    </w:p>
    <w:p w:rsidR="00CA5293" w:rsidRPr="004D6703" w:rsidRDefault="00CA5293" w:rsidP="00CA5293">
      <w:pPr>
        <w:pStyle w:val="ac"/>
        <w:shd w:val="clear" w:color="auto" w:fill="FFFFFF"/>
        <w:spacing w:before="0" w:beforeAutospacing="0" w:after="0" w:afterAutospacing="0"/>
        <w:ind w:firstLine="709"/>
        <w:jc w:val="both"/>
        <w:rPr>
          <w:sz w:val="28"/>
          <w:szCs w:val="28"/>
        </w:rPr>
      </w:pPr>
      <w:r w:rsidRPr="004D6703">
        <w:rPr>
          <w:color w:val="000000"/>
          <w:sz w:val="28"/>
          <w:szCs w:val="28"/>
        </w:rPr>
        <w:t xml:space="preserve">21 февраля 2019 года </w:t>
      </w:r>
      <w:r w:rsidRPr="004D6703">
        <w:rPr>
          <w:sz w:val="28"/>
          <w:szCs w:val="28"/>
        </w:rPr>
        <w:t xml:space="preserve">на территории Тимашевской </w:t>
      </w:r>
      <w:proofErr w:type="spellStart"/>
      <w:r w:rsidRPr="004D6703">
        <w:rPr>
          <w:sz w:val="28"/>
          <w:szCs w:val="28"/>
        </w:rPr>
        <w:t>промзоны</w:t>
      </w:r>
      <w:proofErr w:type="spellEnd"/>
      <w:r w:rsidRPr="004D6703">
        <w:rPr>
          <w:sz w:val="28"/>
          <w:szCs w:val="28"/>
        </w:rPr>
        <w:t xml:space="preserve"> состоялась выставка-презентация производителей упаковочной продукции Краснодарского края, на которой производители упаковки и представители аграрного и пищев</w:t>
      </w:r>
      <w:r w:rsidRPr="004D6703">
        <w:rPr>
          <w:sz w:val="28"/>
          <w:szCs w:val="28"/>
        </w:rPr>
        <w:t>о</w:t>
      </w:r>
      <w:r w:rsidRPr="004D6703">
        <w:rPr>
          <w:sz w:val="28"/>
          <w:szCs w:val="28"/>
        </w:rPr>
        <w:t>го бизнеса обсуждали вопросы развития кооперационных связей. Свою проду</w:t>
      </w:r>
      <w:r w:rsidRPr="004D6703">
        <w:rPr>
          <w:sz w:val="28"/>
          <w:szCs w:val="28"/>
        </w:rPr>
        <w:t>к</w:t>
      </w:r>
      <w:r w:rsidRPr="004D6703">
        <w:rPr>
          <w:sz w:val="28"/>
          <w:szCs w:val="28"/>
        </w:rPr>
        <w:t xml:space="preserve">цию на выставке-презентации представили как </w:t>
      </w:r>
      <w:proofErr w:type="spellStart"/>
      <w:r w:rsidRPr="004D6703">
        <w:rPr>
          <w:sz w:val="28"/>
          <w:szCs w:val="28"/>
        </w:rPr>
        <w:t>тимашевские</w:t>
      </w:r>
      <w:proofErr w:type="spellEnd"/>
      <w:r w:rsidRPr="004D6703">
        <w:rPr>
          <w:sz w:val="28"/>
          <w:szCs w:val="28"/>
        </w:rPr>
        <w:t xml:space="preserve"> производители упаковочной продукции: </w:t>
      </w:r>
      <w:proofErr w:type="gramStart"/>
      <w:r w:rsidRPr="004D6703">
        <w:rPr>
          <w:sz w:val="28"/>
          <w:szCs w:val="28"/>
        </w:rPr>
        <w:t xml:space="preserve">АО «АР Картон, ЗАО «Пэкэджинг Кубань», ЗАО </w:t>
      </w:r>
      <w:r w:rsidRPr="004D6703">
        <w:rPr>
          <w:sz w:val="28"/>
          <w:szCs w:val="28"/>
        </w:rPr>
        <w:lastRenderedPageBreak/>
        <w:t>«Констанция Кубань», ООО «Краун Корк Кубань», ООО «Титан», ООО МК «</w:t>
      </w:r>
      <w:proofErr w:type="spellStart"/>
      <w:r w:rsidRPr="004D6703">
        <w:rPr>
          <w:sz w:val="28"/>
          <w:szCs w:val="28"/>
        </w:rPr>
        <w:t>Эйрена</w:t>
      </w:r>
      <w:proofErr w:type="spellEnd"/>
      <w:r w:rsidRPr="004D6703">
        <w:rPr>
          <w:sz w:val="28"/>
          <w:szCs w:val="28"/>
        </w:rPr>
        <w:t xml:space="preserve">», ООО «Колибри», так и краевые организации. </w:t>
      </w:r>
      <w:proofErr w:type="gramEnd"/>
    </w:p>
    <w:p w:rsidR="00CA5293" w:rsidRPr="004D6703" w:rsidRDefault="00CA5293" w:rsidP="00CA5293">
      <w:pPr>
        <w:pStyle w:val="ac"/>
        <w:shd w:val="clear" w:color="auto" w:fill="FFFFFF"/>
        <w:spacing w:before="0" w:beforeAutospacing="0" w:after="0" w:afterAutospacing="0"/>
        <w:ind w:firstLine="709"/>
        <w:jc w:val="both"/>
        <w:rPr>
          <w:sz w:val="28"/>
          <w:szCs w:val="28"/>
        </w:rPr>
      </w:pPr>
      <w:r w:rsidRPr="004D6703">
        <w:rPr>
          <w:sz w:val="28"/>
          <w:szCs w:val="28"/>
        </w:rPr>
        <w:t>В рамках выставки была проведена конференция по вопросу развития к</w:t>
      </w:r>
      <w:r w:rsidRPr="004D6703">
        <w:rPr>
          <w:sz w:val="28"/>
          <w:szCs w:val="28"/>
        </w:rPr>
        <w:t>о</w:t>
      </w:r>
      <w:r w:rsidRPr="004D6703">
        <w:rPr>
          <w:sz w:val="28"/>
          <w:szCs w:val="28"/>
        </w:rPr>
        <w:t>операционных связей между предприятиями АПК и промышленности Красн</w:t>
      </w:r>
      <w:r w:rsidRPr="004D6703">
        <w:rPr>
          <w:sz w:val="28"/>
          <w:szCs w:val="28"/>
        </w:rPr>
        <w:t>о</w:t>
      </w:r>
      <w:r w:rsidRPr="004D6703">
        <w:rPr>
          <w:sz w:val="28"/>
          <w:szCs w:val="28"/>
        </w:rPr>
        <w:t>дарского края с целью повышения взаимной конкурентоспособности. Для участников мероприятия были организованы экскурсии на предприятия, прои</w:t>
      </w:r>
      <w:r w:rsidRPr="004D6703">
        <w:rPr>
          <w:sz w:val="28"/>
          <w:szCs w:val="28"/>
        </w:rPr>
        <w:t>з</w:t>
      </w:r>
      <w:r w:rsidRPr="004D6703">
        <w:rPr>
          <w:sz w:val="28"/>
          <w:szCs w:val="28"/>
        </w:rPr>
        <w:t>водящие упаковку (ЗАО «Пэкэджинг Кубань, ЗАО «Констанция Кубань, ООО «Краун Корк Кубань»).</w:t>
      </w:r>
    </w:p>
    <w:p w:rsidR="00CA5293" w:rsidRPr="004D6703" w:rsidRDefault="00CA5293" w:rsidP="00CA5293">
      <w:pPr>
        <w:pStyle w:val="ac"/>
        <w:shd w:val="clear" w:color="auto" w:fill="FFFFFF"/>
        <w:spacing w:before="0" w:beforeAutospacing="0" w:after="0" w:afterAutospacing="0"/>
        <w:ind w:firstLine="709"/>
        <w:jc w:val="both"/>
        <w:rPr>
          <w:sz w:val="28"/>
          <w:szCs w:val="28"/>
        </w:rPr>
      </w:pPr>
      <w:r w:rsidRPr="004D6703">
        <w:rPr>
          <w:sz w:val="28"/>
          <w:szCs w:val="28"/>
        </w:rPr>
        <w:t>15 марта 2019 г. была организована выставка-ярмарка производителей продукции (товаров, услуг) Тимашевского района, вкоторой приняли участие 2 предприятия (ООО «Краун Корк Кубань, ЗАО «Пэкэджинг Кубань»).</w:t>
      </w:r>
    </w:p>
    <w:p w:rsidR="00CA5293" w:rsidRPr="004D6703" w:rsidRDefault="00CA5293" w:rsidP="00CA5293">
      <w:pPr>
        <w:pStyle w:val="ac"/>
        <w:shd w:val="clear" w:color="auto" w:fill="FFFFFF"/>
        <w:spacing w:before="0" w:beforeAutospacing="0" w:after="0" w:afterAutospacing="0"/>
        <w:ind w:firstLine="709"/>
        <w:jc w:val="both"/>
        <w:rPr>
          <w:sz w:val="28"/>
          <w:szCs w:val="28"/>
        </w:rPr>
      </w:pPr>
      <w:proofErr w:type="gramStart"/>
      <w:r w:rsidRPr="004D6703">
        <w:rPr>
          <w:sz w:val="28"/>
          <w:szCs w:val="28"/>
        </w:rPr>
        <w:t>30 апреля 2019 г. 3 предприятия, производящие упаковочную продукцию (ООО «Краун Корк Кубань, ЗАО «Пэкэджинг Кубань», ООО «Титан») в межмуниципальном бизнес-форуме производителей Центральной Экономич</w:t>
      </w:r>
      <w:r w:rsidRPr="004D6703">
        <w:rPr>
          <w:sz w:val="28"/>
          <w:szCs w:val="28"/>
        </w:rPr>
        <w:t>е</w:t>
      </w:r>
      <w:r w:rsidRPr="004D6703">
        <w:rPr>
          <w:sz w:val="28"/>
          <w:szCs w:val="28"/>
        </w:rPr>
        <w:t>ской зоны Краснодарского края (г. Абинск).</w:t>
      </w:r>
      <w:proofErr w:type="gramEnd"/>
    </w:p>
    <w:p w:rsidR="00CA5293" w:rsidRPr="004D6703" w:rsidRDefault="00CA5293" w:rsidP="00CA5293">
      <w:pPr>
        <w:pStyle w:val="ac"/>
        <w:spacing w:before="0" w:beforeAutospacing="0" w:after="0" w:afterAutospacing="0"/>
        <w:ind w:firstLine="709"/>
        <w:jc w:val="both"/>
        <w:rPr>
          <w:sz w:val="28"/>
          <w:szCs w:val="28"/>
        </w:rPr>
      </w:pPr>
      <w:r w:rsidRPr="004D6703">
        <w:rPr>
          <w:sz w:val="28"/>
          <w:szCs w:val="28"/>
        </w:rPr>
        <w:t>В целях информирования предприятий - производителей упаковочной продукции о получении мер государственной поддержки в 2019 году оказано более 57 консультаций представителям бизнеса. Также в адрес 10 предприятий-производителей упаковочной продукции ежеквартально направлялись инфо</w:t>
      </w:r>
      <w:r w:rsidRPr="004D6703">
        <w:rPr>
          <w:sz w:val="28"/>
          <w:szCs w:val="28"/>
        </w:rPr>
        <w:t>р</w:t>
      </w:r>
      <w:r w:rsidRPr="004D6703">
        <w:rPr>
          <w:sz w:val="28"/>
          <w:szCs w:val="28"/>
        </w:rPr>
        <w:t>мационные письма о мерах государственной поддержки.</w:t>
      </w:r>
    </w:p>
    <w:p w:rsidR="00CA5293" w:rsidRPr="004D6703" w:rsidRDefault="00CA5293" w:rsidP="00CA5293">
      <w:pPr>
        <w:shd w:val="clear" w:color="auto" w:fill="FFFFFF"/>
        <w:spacing w:after="0" w:line="240" w:lineRule="auto"/>
        <w:ind w:firstLine="709"/>
        <w:jc w:val="both"/>
        <w:textAlignment w:val="auto"/>
        <w:rPr>
          <w:rFonts w:ascii="Times New Roman" w:hAnsi="Times New Roman" w:cs="Times New Roman"/>
          <w:sz w:val="28"/>
          <w:szCs w:val="28"/>
        </w:rPr>
      </w:pPr>
      <w:r w:rsidRPr="004D6703">
        <w:rPr>
          <w:rFonts w:ascii="Times New Roman" w:hAnsi="Times New Roman" w:cs="Times New Roman"/>
          <w:sz w:val="28"/>
          <w:szCs w:val="28"/>
        </w:rPr>
        <w:t>В целях повышения престижа технических профессий и особо востребованных специальностей в промышленных отраслях района были проведены: для учащихся образовательных учреждений 3 экскурсии на предприятие ЗАО «Констанция Кубань», 4 экскурсии на предприятие АО «АР Картон»; для школьников летнего лагеря «Золотой Колос» 1 экскурсия н</w:t>
      </w:r>
      <w:proofErr w:type="gramStart"/>
      <w:r w:rsidRPr="004D6703">
        <w:rPr>
          <w:rFonts w:ascii="Times New Roman" w:hAnsi="Times New Roman" w:cs="Times New Roman"/>
          <w:sz w:val="28"/>
          <w:szCs w:val="28"/>
        </w:rPr>
        <w:t>а ООО</w:t>
      </w:r>
      <w:proofErr w:type="gramEnd"/>
      <w:r w:rsidRPr="004D6703">
        <w:rPr>
          <w:rFonts w:ascii="Times New Roman" w:hAnsi="Times New Roman" w:cs="Times New Roman"/>
          <w:sz w:val="28"/>
          <w:szCs w:val="28"/>
        </w:rPr>
        <w:t xml:space="preserve"> «Титан».</w:t>
      </w:r>
    </w:p>
    <w:p w:rsidR="00CA5293" w:rsidRPr="004D6703" w:rsidRDefault="00CA5293" w:rsidP="00CA5293">
      <w:pPr>
        <w:shd w:val="clear" w:color="auto" w:fill="FFFFFF"/>
        <w:spacing w:after="0" w:line="240" w:lineRule="auto"/>
        <w:ind w:firstLine="709"/>
        <w:jc w:val="both"/>
        <w:textAlignment w:val="auto"/>
        <w:rPr>
          <w:rFonts w:ascii="Times New Roman" w:hAnsi="Times New Roman" w:cs="Times New Roman"/>
          <w:sz w:val="28"/>
          <w:szCs w:val="28"/>
        </w:rPr>
      </w:pPr>
      <w:r w:rsidRPr="004D6703">
        <w:rPr>
          <w:rFonts w:ascii="Times New Roman" w:hAnsi="Times New Roman" w:cs="Times New Roman"/>
          <w:sz w:val="28"/>
          <w:szCs w:val="28"/>
        </w:rPr>
        <w:t xml:space="preserve">В рамках </w:t>
      </w:r>
      <w:proofErr w:type="spellStart"/>
      <w:r w:rsidRPr="004D6703">
        <w:rPr>
          <w:rFonts w:ascii="Times New Roman" w:hAnsi="Times New Roman" w:cs="Times New Roman"/>
          <w:sz w:val="28"/>
          <w:szCs w:val="28"/>
        </w:rPr>
        <w:t>профориентационной</w:t>
      </w:r>
      <w:proofErr w:type="spellEnd"/>
      <w:r w:rsidRPr="004D6703">
        <w:rPr>
          <w:rFonts w:ascii="Times New Roman" w:hAnsi="Times New Roman" w:cs="Times New Roman"/>
          <w:sz w:val="28"/>
          <w:szCs w:val="28"/>
        </w:rPr>
        <w:t xml:space="preserve"> работы по повышению престижа технических профессий с начала 2019 года проведено 9 встреч представителей предприятий (ООО «Тимашевский сахарный завод», ООО «Кубанские консервы», ООО «Нестле Кубань») с учащимися образовательных учреждений района.</w:t>
      </w:r>
    </w:p>
    <w:p w:rsidR="00466BE4" w:rsidRPr="00424DB4" w:rsidRDefault="00CA5293" w:rsidP="00424DB4">
      <w:pPr>
        <w:pStyle w:val="ad"/>
        <w:ind w:firstLine="708"/>
        <w:jc w:val="both"/>
        <w:rPr>
          <w:sz w:val="28"/>
          <w:szCs w:val="28"/>
        </w:rPr>
      </w:pPr>
      <w:r w:rsidRPr="00424DB4">
        <w:rPr>
          <w:sz w:val="28"/>
          <w:szCs w:val="28"/>
        </w:rPr>
        <w:t xml:space="preserve">В мае 2019 года проведено 38 родительских собраний </w:t>
      </w:r>
      <w:proofErr w:type="spellStart"/>
      <w:r w:rsidRPr="00424DB4">
        <w:rPr>
          <w:sz w:val="28"/>
          <w:szCs w:val="28"/>
        </w:rPr>
        <w:t>профориентацио</w:t>
      </w:r>
      <w:r w:rsidRPr="00424DB4">
        <w:rPr>
          <w:sz w:val="28"/>
          <w:szCs w:val="28"/>
        </w:rPr>
        <w:t>н</w:t>
      </w:r>
      <w:r w:rsidRPr="00424DB4">
        <w:rPr>
          <w:sz w:val="28"/>
          <w:szCs w:val="28"/>
        </w:rPr>
        <w:t>ной</w:t>
      </w:r>
      <w:proofErr w:type="spellEnd"/>
      <w:r w:rsidRPr="00424DB4">
        <w:rPr>
          <w:sz w:val="28"/>
          <w:szCs w:val="28"/>
        </w:rPr>
        <w:t xml:space="preserve"> направленности в общеобразовательных организациях с участием специ</w:t>
      </w:r>
      <w:r w:rsidRPr="00424DB4">
        <w:rPr>
          <w:sz w:val="28"/>
          <w:szCs w:val="28"/>
        </w:rPr>
        <w:t>а</w:t>
      </w:r>
      <w:r w:rsidRPr="00424DB4">
        <w:rPr>
          <w:sz w:val="28"/>
          <w:szCs w:val="28"/>
        </w:rPr>
        <w:t>листов технических профессий ведущих предприятий района.</w:t>
      </w:r>
    </w:p>
    <w:p w:rsidR="009A41DF" w:rsidRDefault="009A41DF" w:rsidP="00424DB4">
      <w:pPr>
        <w:pStyle w:val="ad"/>
        <w:ind w:firstLine="708"/>
        <w:jc w:val="both"/>
        <w:rPr>
          <w:sz w:val="28"/>
          <w:szCs w:val="28"/>
        </w:rPr>
      </w:pPr>
    </w:p>
    <w:p w:rsidR="006A4C1D" w:rsidRPr="00424DB4" w:rsidRDefault="006A4C1D" w:rsidP="00424DB4">
      <w:pPr>
        <w:pStyle w:val="ad"/>
        <w:ind w:firstLine="708"/>
        <w:jc w:val="both"/>
        <w:rPr>
          <w:rFonts w:eastAsia="Courier New"/>
          <w:sz w:val="28"/>
          <w:szCs w:val="28"/>
          <w:lang w:bidi="ru-RU"/>
        </w:rPr>
      </w:pPr>
      <w:r w:rsidRPr="00424DB4">
        <w:rPr>
          <w:sz w:val="28"/>
          <w:szCs w:val="28"/>
        </w:rPr>
        <w:t xml:space="preserve">В целом подводя итоги мониторинга можно отметить, что </w:t>
      </w:r>
      <w:r w:rsidR="00424DB4">
        <w:rPr>
          <w:rFonts w:eastAsia="Courier New"/>
          <w:sz w:val="28"/>
          <w:szCs w:val="28"/>
          <w:lang w:bidi="ru-RU"/>
        </w:rPr>
        <w:t>н</w:t>
      </w:r>
      <w:r w:rsidRPr="00424DB4">
        <w:rPr>
          <w:rFonts w:eastAsia="Courier New"/>
          <w:sz w:val="28"/>
          <w:szCs w:val="28"/>
          <w:lang w:bidi="ru-RU"/>
        </w:rPr>
        <w:t>аибольшую удовлетворенность население Тимашевского района получает от рынка розни</w:t>
      </w:r>
      <w:r w:rsidRPr="00424DB4">
        <w:rPr>
          <w:rFonts w:eastAsia="Courier New"/>
          <w:sz w:val="28"/>
          <w:szCs w:val="28"/>
          <w:lang w:bidi="ru-RU"/>
        </w:rPr>
        <w:t>ч</w:t>
      </w:r>
      <w:r w:rsidRPr="00424DB4">
        <w:rPr>
          <w:rFonts w:eastAsia="Courier New"/>
          <w:sz w:val="28"/>
          <w:szCs w:val="28"/>
          <w:lang w:bidi="ru-RU"/>
        </w:rPr>
        <w:t>ной торговли и реализации сельс</w:t>
      </w:r>
      <w:r w:rsidR="007C1571" w:rsidRPr="00424DB4">
        <w:rPr>
          <w:rFonts w:eastAsia="Courier New"/>
          <w:sz w:val="28"/>
          <w:szCs w:val="28"/>
          <w:lang w:bidi="ru-RU"/>
        </w:rPr>
        <w:t>кохозяйственной продукции</w:t>
      </w:r>
      <w:r w:rsidRPr="00424DB4">
        <w:rPr>
          <w:rFonts w:eastAsia="Courier New"/>
          <w:sz w:val="28"/>
          <w:szCs w:val="28"/>
          <w:lang w:bidi="ru-RU"/>
        </w:rPr>
        <w:t xml:space="preserve"> </w:t>
      </w:r>
      <w:r w:rsidR="007C1571" w:rsidRPr="00424DB4">
        <w:rPr>
          <w:rFonts w:eastAsia="Courier New"/>
          <w:sz w:val="28"/>
          <w:szCs w:val="28"/>
          <w:lang w:bidi="ru-RU"/>
        </w:rPr>
        <w:t>96,3</w:t>
      </w:r>
      <w:r w:rsidRPr="00424DB4">
        <w:rPr>
          <w:rFonts w:eastAsia="Courier New"/>
          <w:sz w:val="28"/>
          <w:szCs w:val="28"/>
          <w:lang w:bidi="ru-RU"/>
        </w:rPr>
        <w:t xml:space="preserve"> % и </w:t>
      </w:r>
      <w:r w:rsidR="007C1571" w:rsidRPr="00424DB4">
        <w:rPr>
          <w:rFonts w:eastAsia="Courier New"/>
          <w:sz w:val="28"/>
          <w:szCs w:val="28"/>
          <w:lang w:bidi="ru-RU"/>
        </w:rPr>
        <w:t>95,9</w:t>
      </w:r>
      <w:r w:rsidRPr="00424DB4">
        <w:rPr>
          <w:rFonts w:eastAsia="Courier New"/>
          <w:sz w:val="28"/>
          <w:szCs w:val="28"/>
          <w:lang w:bidi="ru-RU"/>
        </w:rPr>
        <w:t xml:space="preserve"> % соответственно опрошенных высказали удовлетворенность в качестве данных товаров. Среди фаворитов также рынок </w:t>
      </w:r>
      <w:r w:rsidR="007C1571" w:rsidRPr="00424DB4">
        <w:rPr>
          <w:rFonts w:eastAsia="Courier New"/>
          <w:sz w:val="28"/>
          <w:szCs w:val="28"/>
          <w:lang w:bidi="ru-RU"/>
        </w:rPr>
        <w:t>бытовых услуг</w:t>
      </w:r>
      <w:r w:rsidRPr="00424DB4">
        <w:rPr>
          <w:rFonts w:eastAsia="Courier New"/>
          <w:sz w:val="28"/>
          <w:szCs w:val="28"/>
          <w:lang w:bidi="ru-RU"/>
        </w:rPr>
        <w:t xml:space="preserve"> -</w:t>
      </w:r>
      <w:r w:rsidR="007C1571" w:rsidRPr="00424DB4">
        <w:rPr>
          <w:rFonts w:eastAsia="Courier New"/>
          <w:sz w:val="28"/>
          <w:szCs w:val="28"/>
          <w:lang w:bidi="ru-RU"/>
        </w:rPr>
        <w:t xml:space="preserve"> 95,8 </w:t>
      </w:r>
      <w:r w:rsidRPr="00424DB4">
        <w:rPr>
          <w:rFonts w:eastAsia="Courier New"/>
          <w:sz w:val="28"/>
          <w:szCs w:val="28"/>
          <w:lang w:bidi="ru-RU"/>
        </w:rPr>
        <w:t xml:space="preserve"> % опрошенных, </w:t>
      </w:r>
      <w:r w:rsidR="007C1571" w:rsidRPr="00424DB4">
        <w:rPr>
          <w:rFonts w:eastAsia="Courier New"/>
          <w:sz w:val="28"/>
          <w:szCs w:val="28"/>
          <w:lang w:bidi="ru-RU"/>
        </w:rPr>
        <w:t xml:space="preserve">рынок оказания услуг по перевозке пассажиров и багажа легковым такси (95,7 %), рынок пищевой продукции (95,4 %), </w:t>
      </w:r>
      <w:r w:rsidRPr="00424DB4">
        <w:rPr>
          <w:rFonts w:eastAsia="Courier New"/>
          <w:sz w:val="28"/>
          <w:szCs w:val="28"/>
          <w:lang w:bidi="ru-RU"/>
        </w:rPr>
        <w:t xml:space="preserve"> </w:t>
      </w:r>
      <w:r w:rsidR="007C1571" w:rsidRPr="00424DB4">
        <w:rPr>
          <w:rFonts w:eastAsia="Courier New"/>
          <w:sz w:val="28"/>
          <w:szCs w:val="28"/>
          <w:lang w:bidi="ru-RU"/>
        </w:rPr>
        <w:t xml:space="preserve">рынок производства бетона </w:t>
      </w:r>
      <w:r w:rsidRPr="00424DB4">
        <w:rPr>
          <w:rFonts w:eastAsia="Courier New"/>
          <w:sz w:val="28"/>
          <w:szCs w:val="28"/>
          <w:lang w:bidi="ru-RU"/>
        </w:rPr>
        <w:t xml:space="preserve">и </w:t>
      </w:r>
      <w:r w:rsidR="007C1571" w:rsidRPr="00424DB4">
        <w:rPr>
          <w:rFonts w:eastAsia="Courier New"/>
          <w:sz w:val="28"/>
          <w:szCs w:val="28"/>
          <w:lang w:bidi="ru-RU"/>
        </w:rPr>
        <w:t>сферы наружной рекламы</w:t>
      </w:r>
      <w:r w:rsidRPr="00424DB4">
        <w:rPr>
          <w:rFonts w:eastAsia="Courier New"/>
          <w:sz w:val="28"/>
          <w:szCs w:val="28"/>
          <w:lang w:bidi="ru-RU"/>
        </w:rPr>
        <w:t xml:space="preserve"> - по </w:t>
      </w:r>
      <w:r w:rsidR="007C1571" w:rsidRPr="00424DB4">
        <w:rPr>
          <w:rFonts w:eastAsia="Courier New"/>
          <w:sz w:val="28"/>
          <w:szCs w:val="28"/>
          <w:lang w:bidi="ru-RU"/>
        </w:rPr>
        <w:t xml:space="preserve">94,4 </w:t>
      </w:r>
      <w:r w:rsidRPr="00424DB4">
        <w:rPr>
          <w:rFonts w:eastAsia="Courier New"/>
          <w:sz w:val="28"/>
          <w:szCs w:val="28"/>
          <w:lang w:bidi="ru-RU"/>
        </w:rPr>
        <w:t xml:space="preserve">% опрошенных, </w:t>
      </w:r>
      <w:r w:rsidR="00424DB4" w:rsidRPr="00424DB4">
        <w:rPr>
          <w:rFonts w:eastAsia="Courier New"/>
          <w:sz w:val="28"/>
          <w:szCs w:val="28"/>
          <w:lang w:bidi="ru-RU"/>
        </w:rPr>
        <w:t>рынок кадастровых и землеустр</w:t>
      </w:r>
      <w:r w:rsidR="00424DB4" w:rsidRPr="00424DB4">
        <w:rPr>
          <w:rFonts w:eastAsia="Courier New"/>
          <w:sz w:val="28"/>
          <w:szCs w:val="28"/>
          <w:lang w:bidi="ru-RU"/>
        </w:rPr>
        <w:t>о</w:t>
      </w:r>
      <w:r w:rsidR="00424DB4" w:rsidRPr="00424DB4">
        <w:rPr>
          <w:rFonts w:eastAsia="Courier New"/>
          <w:sz w:val="28"/>
          <w:szCs w:val="28"/>
          <w:lang w:bidi="ru-RU"/>
        </w:rPr>
        <w:lastRenderedPageBreak/>
        <w:t>ительных работ и архитектурно строительного проектирования по 93 % опр</w:t>
      </w:r>
      <w:r w:rsidR="00424DB4" w:rsidRPr="00424DB4">
        <w:rPr>
          <w:rFonts w:eastAsia="Courier New"/>
          <w:sz w:val="28"/>
          <w:szCs w:val="28"/>
          <w:lang w:bidi="ru-RU"/>
        </w:rPr>
        <w:t>о</w:t>
      </w:r>
      <w:r w:rsidR="00424DB4" w:rsidRPr="00424DB4">
        <w:rPr>
          <w:rFonts w:eastAsia="Courier New"/>
          <w:sz w:val="28"/>
          <w:szCs w:val="28"/>
          <w:lang w:bidi="ru-RU"/>
        </w:rPr>
        <w:t xml:space="preserve">шенных, рынок легкой промышленности - </w:t>
      </w:r>
      <w:r w:rsidRPr="00424DB4">
        <w:rPr>
          <w:rFonts w:eastAsia="Courier New"/>
          <w:sz w:val="28"/>
          <w:szCs w:val="28"/>
          <w:lang w:bidi="ru-RU"/>
        </w:rPr>
        <w:t xml:space="preserve"> </w:t>
      </w:r>
      <w:r w:rsidR="00424DB4" w:rsidRPr="00424DB4">
        <w:rPr>
          <w:rFonts w:eastAsia="Courier New"/>
          <w:sz w:val="28"/>
          <w:szCs w:val="28"/>
          <w:lang w:bidi="ru-RU"/>
        </w:rPr>
        <w:t>93,8 %.</w:t>
      </w:r>
    </w:p>
    <w:p w:rsidR="006A4C1D" w:rsidRDefault="006A4C1D" w:rsidP="00424DB4">
      <w:pPr>
        <w:pStyle w:val="ad"/>
        <w:ind w:firstLine="708"/>
        <w:jc w:val="both"/>
        <w:rPr>
          <w:rFonts w:eastAsia="Courier New"/>
          <w:sz w:val="28"/>
          <w:szCs w:val="28"/>
          <w:lang w:bidi="ru-RU"/>
        </w:rPr>
      </w:pPr>
      <w:r w:rsidRPr="00424DB4">
        <w:rPr>
          <w:rFonts w:eastAsia="Courier New"/>
          <w:sz w:val="28"/>
          <w:szCs w:val="28"/>
          <w:lang w:bidi="ru-RU"/>
        </w:rPr>
        <w:t>Наиболее проблемными рынк</w:t>
      </w:r>
      <w:r w:rsidR="00424DB4" w:rsidRPr="00424DB4">
        <w:rPr>
          <w:rFonts w:eastAsia="Courier New"/>
          <w:sz w:val="28"/>
          <w:szCs w:val="28"/>
          <w:lang w:bidi="ru-RU"/>
        </w:rPr>
        <w:t>ами, по мнению опрошенных, являю</w:t>
      </w:r>
      <w:r w:rsidRPr="00424DB4">
        <w:rPr>
          <w:rFonts w:eastAsia="Courier New"/>
          <w:sz w:val="28"/>
          <w:szCs w:val="28"/>
          <w:lang w:bidi="ru-RU"/>
        </w:rPr>
        <w:t>тся р</w:t>
      </w:r>
      <w:r w:rsidRPr="00424DB4">
        <w:rPr>
          <w:rFonts w:eastAsia="Courier New"/>
          <w:sz w:val="28"/>
          <w:szCs w:val="28"/>
          <w:lang w:bidi="ru-RU"/>
        </w:rPr>
        <w:t>ы</w:t>
      </w:r>
      <w:r w:rsidRPr="00424DB4">
        <w:rPr>
          <w:rFonts w:eastAsia="Courier New"/>
          <w:sz w:val="28"/>
          <w:szCs w:val="28"/>
          <w:lang w:bidi="ru-RU"/>
        </w:rPr>
        <w:t xml:space="preserve">нок медицинских услуг </w:t>
      </w:r>
      <w:r w:rsidR="00424DB4" w:rsidRPr="00424DB4">
        <w:rPr>
          <w:rFonts w:eastAsia="Courier New"/>
          <w:sz w:val="28"/>
          <w:szCs w:val="28"/>
          <w:lang w:bidi="ru-RU"/>
        </w:rPr>
        <w:t xml:space="preserve">10,1 </w:t>
      </w:r>
      <w:r w:rsidRPr="00424DB4">
        <w:rPr>
          <w:rFonts w:eastAsia="Courier New"/>
          <w:sz w:val="28"/>
          <w:szCs w:val="28"/>
          <w:lang w:bidi="ru-RU"/>
        </w:rPr>
        <w:t xml:space="preserve"> % респондентов «не удовлетворены» качеством и  услугами данного рынка,  также отмечен</w:t>
      </w:r>
      <w:r w:rsidR="00424DB4" w:rsidRPr="00424DB4">
        <w:rPr>
          <w:rFonts w:eastAsia="Courier New"/>
          <w:sz w:val="28"/>
          <w:szCs w:val="28"/>
          <w:lang w:bidi="ru-RU"/>
        </w:rPr>
        <w:t>ы  рынок  добычи общераспростране</w:t>
      </w:r>
      <w:r w:rsidR="00424DB4" w:rsidRPr="00424DB4">
        <w:rPr>
          <w:rFonts w:eastAsia="Courier New"/>
          <w:sz w:val="28"/>
          <w:szCs w:val="28"/>
          <w:lang w:bidi="ru-RU"/>
        </w:rPr>
        <w:t>н</w:t>
      </w:r>
      <w:r w:rsidR="00424DB4" w:rsidRPr="00424DB4">
        <w:rPr>
          <w:rFonts w:eastAsia="Courier New"/>
          <w:sz w:val="28"/>
          <w:szCs w:val="28"/>
          <w:lang w:bidi="ru-RU"/>
        </w:rPr>
        <w:t>ных полезных ископаемых (7 %), рынок переработки водных биоресурсов (7 %), рынок вылова водных биоресурсов (6 %)</w:t>
      </w:r>
      <w:r w:rsidR="00B10A20">
        <w:rPr>
          <w:rFonts w:eastAsia="Courier New"/>
          <w:sz w:val="28"/>
          <w:szCs w:val="28"/>
          <w:lang w:bidi="ru-RU"/>
        </w:rPr>
        <w:t>.</w:t>
      </w:r>
    </w:p>
    <w:p w:rsidR="009150F7" w:rsidRPr="009150F7" w:rsidRDefault="00B10A20" w:rsidP="009150F7">
      <w:pPr>
        <w:pStyle w:val="ad"/>
        <w:ind w:firstLine="708"/>
        <w:jc w:val="both"/>
        <w:rPr>
          <w:rFonts w:eastAsia="Courier New"/>
          <w:sz w:val="28"/>
          <w:szCs w:val="28"/>
          <w:lang w:bidi="ru-RU"/>
        </w:rPr>
      </w:pPr>
      <w:r w:rsidRPr="009150F7">
        <w:rPr>
          <w:rFonts w:eastAsia="Courier New"/>
          <w:sz w:val="28"/>
          <w:szCs w:val="28"/>
          <w:lang w:bidi="ru-RU"/>
        </w:rPr>
        <w:t>В результате опроса 78,4 % жителей района сообщили, что не обращались с жалобами в надзорные органы за защитой своих прав, как потребители. Наибольшее количество обращений граждан (</w:t>
      </w:r>
      <w:r w:rsidR="009150F7" w:rsidRPr="009150F7">
        <w:rPr>
          <w:rFonts w:eastAsia="Courier New"/>
          <w:sz w:val="28"/>
          <w:szCs w:val="28"/>
          <w:lang w:bidi="ru-RU"/>
        </w:rPr>
        <w:t>7,8</w:t>
      </w:r>
      <w:r w:rsidRPr="009150F7">
        <w:rPr>
          <w:rFonts w:eastAsia="Courier New"/>
          <w:sz w:val="28"/>
          <w:szCs w:val="28"/>
          <w:lang w:bidi="ru-RU"/>
        </w:rPr>
        <w:t xml:space="preserve"> %) поступило в </w:t>
      </w:r>
      <w:r w:rsidR="009150F7" w:rsidRPr="009150F7">
        <w:rPr>
          <w:rFonts w:eastAsia="Courier New"/>
          <w:sz w:val="28"/>
          <w:szCs w:val="28"/>
          <w:lang w:bidi="ru-RU"/>
        </w:rPr>
        <w:t>администр</w:t>
      </w:r>
      <w:r w:rsidR="009150F7" w:rsidRPr="009150F7">
        <w:rPr>
          <w:rFonts w:eastAsia="Courier New"/>
          <w:sz w:val="28"/>
          <w:szCs w:val="28"/>
          <w:lang w:bidi="ru-RU"/>
        </w:rPr>
        <w:t>а</w:t>
      </w:r>
      <w:r w:rsidR="009150F7" w:rsidRPr="009150F7">
        <w:rPr>
          <w:rFonts w:eastAsia="Courier New"/>
          <w:sz w:val="28"/>
          <w:szCs w:val="28"/>
          <w:lang w:bidi="ru-RU"/>
        </w:rPr>
        <w:t>цию муниципального образования Тимашевский район</w:t>
      </w:r>
      <w:r w:rsidRPr="009150F7">
        <w:rPr>
          <w:rFonts w:eastAsia="Courier New"/>
          <w:sz w:val="28"/>
          <w:szCs w:val="28"/>
          <w:lang w:bidi="ru-RU"/>
        </w:rPr>
        <w:t xml:space="preserve">, </w:t>
      </w:r>
      <w:r w:rsidR="009150F7" w:rsidRPr="009150F7">
        <w:rPr>
          <w:rFonts w:eastAsia="Courier New"/>
          <w:sz w:val="28"/>
          <w:szCs w:val="28"/>
          <w:lang w:bidi="ru-RU"/>
        </w:rPr>
        <w:t>2,2 % обращались в администрацию Краснодарского края, менее 1 % населения обращались в ГУ МВД России по Краснодарскому краю и Территориальный фонд обязательного медицинского страхования.</w:t>
      </w:r>
    </w:p>
    <w:p w:rsidR="009150F7" w:rsidRPr="009150F7" w:rsidRDefault="009150F7" w:rsidP="009150F7">
      <w:pPr>
        <w:pStyle w:val="ad"/>
        <w:jc w:val="both"/>
        <w:rPr>
          <w:rFonts w:eastAsia="Courier New"/>
          <w:sz w:val="28"/>
          <w:szCs w:val="28"/>
          <w:lang w:bidi="ru-RU"/>
        </w:rPr>
      </w:pPr>
      <w:r w:rsidRPr="009150F7">
        <w:rPr>
          <w:rFonts w:eastAsia="Courier New"/>
          <w:lang w:bidi="ru-RU"/>
        </w:rPr>
        <w:t xml:space="preserve"> </w:t>
      </w:r>
      <w:r>
        <w:rPr>
          <w:rFonts w:eastAsia="Courier New"/>
          <w:lang w:bidi="ru-RU"/>
        </w:rPr>
        <w:tab/>
      </w:r>
      <w:r w:rsidR="00B10A20" w:rsidRPr="009150F7">
        <w:rPr>
          <w:rFonts w:eastAsia="Courier New"/>
          <w:sz w:val="28"/>
          <w:szCs w:val="28"/>
          <w:lang w:bidi="ru-RU"/>
        </w:rPr>
        <w:t>На аналогичный вопрос, заданный в 201</w:t>
      </w:r>
      <w:r w:rsidRPr="009150F7">
        <w:rPr>
          <w:rFonts w:eastAsia="Courier New"/>
          <w:sz w:val="28"/>
          <w:szCs w:val="28"/>
          <w:lang w:bidi="ru-RU"/>
        </w:rPr>
        <w:t>8</w:t>
      </w:r>
      <w:r w:rsidR="00B10A20" w:rsidRPr="009150F7">
        <w:rPr>
          <w:rFonts w:eastAsia="Courier New"/>
          <w:sz w:val="28"/>
          <w:szCs w:val="28"/>
          <w:lang w:bidi="ru-RU"/>
        </w:rPr>
        <w:t xml:space="preserve"> году, результаты опроса слож</w:t>
      </w:r>
      <w:r w:rsidR="00B10A20" w:rsidRPr="009150F7">
        <w:rPr>
          <w:rFonts w:eastAsia="Courier New"/>
          <w:sz w:val="28"/>
          <w:szCs w:val="28"/>
          <w:lang w:bidi="ru-RU"/>
        </w:rPr>
        <w:t>и</w:t>
      </w:r>
      <w:r w:rsidR="00B10A20" w:rsidRPr="009150F7">
        <w:rPr>
          <w:rFonts w:eastAsia="Courier New"/>
          <w:sz w:val="28"/>
          <w:szCs w:val="28"/>
          <w:lang w:bidi="ru-RU"/>
        </w:rPr>
        <w:t xml:space="preserve">лись следующим образом: </w:t>
      </w:r>
      <w:r w:rsidRPr="009150F7">
        <w:rPr>
          <w:rFonts w:eastAsia="Courier New"/>
          <w:sz w:val="28"/>
          <w:szCs w:val="28"/>
          <w:lang w:bidi="ru-RU"/>
        </w:rPr>
        <w:t>наибольшее количество обращений граждан (46,3 %) поступило в Государственную инспекцию труда в Краснодарском крае, 16,5 % респондентов обращались в Государственную жилищную инспекцию и Упра</w:t>
      </w:r>
      <w:r w:rsidRPr="009150F7">
        <w:rPr>
          <w:rFonts w:eastAsia="Courier New"/>
          <w:sz w:val="28"/>
          <w:szCs w:val="28"/>
          <w:lang w:bidi="ru-RU"/>
        </w:rPr>
        <w:t>в</w:t>
      </w:r>
      <w:r w:rsidRPr="009150F7">
        <w:rPr>
          <w:rFonts w:eastAsia="Courier New"/>
          <w:sz w:val="28"/>
          <w:szCs w:val="28"/>
          <w:lang w:bidi="ru-RU"/>
        </w:rPr>
        <w:t>ление Федеральной службы по надзору в сфере защиты прав потребителей и благополучия человека по Краснодарскому краю.</w:t>
      </w:r>
    </w:p>
    <w:p w:rsidR="006A4C1D" w:rsidRPr="009150F7" w:rsidRDefault="00B10A20" w:rsidP="009150F7">
      <w:pPr>
        <w:pStyle w:val="ad"/>
        <w:jc w:val="both"/>
        <w:rPr>
          <w:rFonts w:eastAsia="Courier New"/>
          <w:sz w:val="28"/>
          <w:szCs w:val="28"/>
          <w:lang w:bidi="ru-RU"/>
        </w:rPr>
      </w:pPr>
      <w:r w:rsidRPr="0001621C">
        <w:rPr>
          <w:rFonts w:eastAsia="Courier New"/>
          <w:lang w:bidi="ru-RU"/>
        </w:rPr>
        <w:tab/>
      </w:r>
      <w:r w:rsidRPr="009150F7">
        <w:rPr>
          <w:rFonts w:eastAsia="Courier New"/>
          <w:sz w:val="28"/>
          <w:szCs w:val="28"/>
          <w:lang w:bidi="ru-RU"/>
        </w:rPr>
        <w:t xml:space="preserve"> На вопрос «Как вы считаете, за последние 3 года увеличилось ли колич</w:t>
      </w:r>
      <w:r w:rsidRPr="009150F7">
        <w:rPr>
          <w:rFonts w:eastAsia="Courier New"/>
          <w:sz w:val="28"/>
          <w:szCs w:val="28"/>
          <w:lang w:bidi="ru-RU"/>
        </w:rPr>
        <w:t>е</w:t>
      </w:r>
      <w:r w:rsidRPr="009150F7">
        <w:rPr>
          <w:rFonts w:eastAsia="Courier New"/>
          <w:sz w:val="28"/>
          <w:szCs w:val="28"/>
          <w:lang w:bidi="ru-RU"/>
        </w:rPr>
        <w:t xml:space="preserve">ство жалоб в надзорные органы </w:t>
      </w:r>
      <w:r w:rsidR="009150F7" w:rsidRPr="009150F7">
        <w:rPr>
          <w:rFonts w:eastAsia="Courier New"/>
          <w:sz w:val="28"/>
          <w:szCs w:val="28"/>
          <w:lang w:bidi="ru-RU"/>
        </w:rPr>
        <w:t>со стороны потребителей?» в 2019</w:t>
      </w:r>
      <w:r w:rsidRPr="009150F7">
        <w:rPr>
          <w:rFonts w:eastAsia="Courier New"/>
          <w:sz w:val="28"/>
          <w:szCs w:val="28"/>
          <w:lang w:bidi="ru-RU"/>
        </w:rPr>
        <w:t xml:space="preserve"> году ответы сложились следующим образом: </w:t>
      </w:r>
      <w:r w:rsidR="009150F7" w:rsidRPr="009150F7">
        <w:rPr>
          <w:rFonts w:eastAsia="Courier New"/>
          <w:sz w:val="28"/>
          <w:szCs w:val="28"/>
          <w:lang w:bidi="ru-RU"/>
        </w:rPr>
        <w:t>40</w:t>
      </w:r>
      <w:r w:rsidRPr="009150F7">
        <w:rPr>
          <w:rFonts w:eastAsia="Courier New"/>
          <w:sz w:val="28"/>
          <w:szCs w:val="28"/>
          <w:lang w:bidi="ru-RU"/>
        </w:rPr>
        <w:t xml:space="preserve"> % затруднились ответить, </w:t>
      </w:r>
      <w:r w:rsidR="009150F7" w:rsidRPr="009150F7">
        <w:rPr>
          <w:rFonts w:eastAsia="Courier New"/>
          <w:sz w:val="28"/>
          <w:szCs w:val="28"/>
          <w:lang w:bidi="ru-RU"/>
        </w:rPr>
        <w:t>27,5 % считают, что количество обращений увеличилось, 15,3</w:t>
      </w:r>
      <w:r w:rsidRPr="009150F7">
        <w:rPr>
          <w:rFonts w:eastAsia="Courier New"/>
          <w:sz w:val="28"/>
          <w:szCs w:val="28"/>
          <w:lang w:bidi="ru-RU"/>
        </w:rPr>
        <w:t xml:space="preserve"> % посчитали, что количество ж</w:t>
      </w:r>
      <w:r w:rsidRPr="009150F7">
        <w:rPr>
          <w:rFonts w:eastAsia="Courier New"/>
          <w:sz w:val="28"/>
          <w:szCs w:val="28"/>
          <w:lang w:bidi="ru-RU"/>
        </w:rPr>
        <w:t>а</w:t>
      </w:r>
      <w:r w:rsidRPr="009150F7">
        <w:rPr>
          <w:rFonts w:eastAsia="Courier New"/>
          <w:sz w:val="28"/>
          <w:szCs w:val="28"/>
          <w:lang w:bidi="ru-RU"/>
        </w:rPr>
        <w:t>лоб уменьшилось.</w:t>
      </w:r>
      <w:r w:rsidR="009150F7" w:rsidRPr="009150F7">
        <w:rPr>
          <w:rFonts w:eastAsia="Courier New"/>
          <w:sz w:val="28"/>
          <w:szCs w:val="28"/>
          <w:lang w:bidi="ru-RU"/>
        </w:rPr>
        <w:t xml:space="preserve"> В 2018 году ответы сложились следующим образом: 31,9 % затруднились ответить, 29,8 % считают, что количество обращений осталось без изменения, 21,8 % посчитали, что количество жалоб уменьшилось.</w:t>
      </w:r>
    </w:p>
    <w:p w:rsidR="005C5F49" w:rsidRPr="00357B43" w:rsidRDefault="003E30C7" w:rsidP="005C5F49">
      <w:pPr>
        <w:pStyle w:val="ad"/>
        <w:jc w:val="both"/>
        <w:rPr>
          <w:b/>
          <w:sz w:val="28"/>
          <w:szCs w:val="28"/>
        </w:rPr>
      </w:pPr>
      <w:r>
        <w:rPr>
          <w:sz w:val="28"/>
          <w:szCs w:val="28"/>
        </w:rPr>
        <w:tab/>
      </w:r>
      <w:r w:rsidRPr="006376E4">
        <w:rPr>
          <w:b/>
          <w:sz w:val="28"/>
          <w:szCs w:val="28"/>
        </w:rPr>
        <w:t xml:space="preserve">1.3. </w:t>
      </w:r>
      <w:r w:rsidR="00A3654C">
        <w:rPr>
          <w:b/>
          <w:sz w:val="28"/>
          <w:szCs w:val="28"/>
        </w:rPr>
        <w:t>Р</w:t>
      </w:r>
      <w:r w:rsidRPr="006376E4">
        <w:rPr>
          <w:b/>
          <w:sz w:val="28"/>
          <w:szCs w:val="28"/>
        </w:rPr>
        <w:t>езультаты мониторинга удовлетворенности субъектов предпр</w:t>
      </w:r>
      <w:r w:rsidRPr="006376E4">
        <w:rPr>
          <w:b/>
          <w:sz w:val="28"/>
          <w:szCs w:val="28"/>
        </w:rPr>
        <w:t>и</w:t>
      </w:r>
      <w:r w:rsidRPr="006376E4">
        <w:rPr>
          <w:b/>
          <w:sz w:val="28"/>
          <w:szCs w:val="28"/>
        </w:rPr>
        <w:t xml:space="preserve">нимательской деятельности и потребителей товаров, работ и </w:t>
      </w:r>
      <w:r w:rsidR="00F82CBD" w:rsidRPr="006376E4">
        <w:rPr>
          <w:b/>
          <w:sz w:val="28"/>
          <w:szCs w:val="28"/>
        </w:rPr>
        <w:t>услуг кач</w:t>
      </w:r>
      <w:r w:rsidR="00F82CBD" w:rsidRPr="006376E4">
        <w:rPr>
          <w:b/>
          <w:sz w:val="28"/>
          <w:szCs w:val="28"/>
        </w:rPr>
        <w:t>е</w:t>
      </w:r>
      <w:r w:rsidR="00F82CBD" w:rsidRPr="006376E4">
        <w:rPr>
          <w:b/>
          <w:sz w:val="28"/>
          <w:szCs w:val="28"/>
        </w:rPr>
        <w:t>ством (</w:t>
      </w:r>
      <w:r w:rsidRPr="006376E4">
        <w:rPr>
          <w:b/>
          <w:sz w:val="28"/>
          <w:szCs w:val="28"/>
        </w:rPr>
        <w:t>в т</w:t>
      </w:r>
      <w:r w:rsidR="00F82CBD" w:rsidRPr="006376E4">
        <w:rPr>
          <w:b/>
          <w:sz w:val="28"/>
          <w:szCs w:val="28"/>
        </w:rPr>
        <w:t>.</w:t>
      </w:r>
      <w:r w:rsidRPr="006376E4">
        <w:rPr>
          <w:b/>
          <w:sz w:val="28"/>
          <w:szCs w:val="28"/>
        </w:rPr>
        <w:t>ч. уровнем доступности, понятности и удобства получения) оф</w:t>
      </w:r>
      <w:r w:rsidRPr="006376E4">
        <w:rPr>
          <w:b/>
          <w:sz w:val="28"/>
          <w:szCs w:val="28"/>
        </w:rPr>
        <w:t>и</w:t>
      </w:r>
      <w:r w:rsidRPr="006376E4">
        <w:rPr>
          <w:b/>
          <w:sz w:val="28"/>
          <w:szCs w:val="28"/>
        </w:rPr>
        <w:t xml:space="preserve">циальной информации о </w:t>
      </w:r>
      <w:r w:rsidR="00F82CBD" w:rsidRPr="006376E4">
        <w:rPr>
          <w:b/>
          <w:sz w:val="28"/>
          <w:szCs w:val="28"/>
        </w:rPr>
        <w:t>состоянии</w:t>
      </w:r>
      <w:r w:rsidRPr="006376E4">
        <w:rPr>
          <w:b/>
          <w:sz w:val="28"/>
          <w:szCs w:val="28"/>
        </w:rPr>
        <w:t xml:space="preserve"> конкурентной среды на товарных рынках</w:t>
      </w:r>
    </w:p>
    <w:p w:rsidR="006376E4" w:rsidRPr="004D6703" w:rsidRDefault="006376E4" w:rsidP="006376E4">
      <w:pPr>
        <w:pStyle w:val="ad"/>
        <w:ind w:firstLine="708"/>
        <w:jc w:val="both"/>
        <w:rPr>
          <w:sz w:val="28"/>
          <w:szCs w:val="28"/>
        </w:rPr>
      </w:pPr>
      <w:r w:rsidRPr="004D6703">
        <w:rPr>
          <w:rFonts w:eastAsia="Calibri"/>
          <w:sz w:val="28"/>
          <w:szCs w:val="28"/>
          <w:lang w:eastAsia="en-US"/>
        </w:rPr>
        <w:t>О достаточном уровне</w:t>
      </w:r>
      <w:r w:rsidRPr="004D6703">
        <w:rPr>
          <w:sz w:val="28"/>
          <w:szCs w:val="28"/>
        </w:rPr>
        <w:t xml:space="preserve"> информированности субъектов предпринимател</w:t>
      </w:r>
      <w:r w:rsidRPr="004D6703">
        <w:rPr>
          <w:sz w:val="28"/>
          <w:szCs w:val="28"/>
        </w:rPr>
        <w:t>ь</w:t>
      </w:r>
      <w:r w:rsidRPr="004D6703">
        <w:rPr>
          <w:sz w:val="28"/>
          <w:szCs w:val="28"/>
        </w:rPr>
        <w:t>ской деятельности и потребителей товаров, работ и услуг о состоянии конк</w:t>
      </w:r>
      <w:r w:rsidRPr="004D6703">
        <w:rPr>
          <w:sz w:val="28"/>
          <w:szCs w:val="28"/>
        </w:rPr>
        <w:t>у</w:t>
      </w:r>
      <w:r w:rsidRPr="004D6703">
        <w:rPr>
          <w:sz w:val="28"/>
          <w:szCs w:val="28"/>
        </w:rPr>
        <w:t>рентной среды и деятельности по содействию развитию конкуренции свид</w:t>
      </w:r>
      <w:r w:rsidRPr="004D6703">
        <w:rPr>
          <w:sz w:val="28"/>
          <w:szCs w:val="28"/>
        </w:rPr>
        <w:t>е</w:t>
      </w:r>
      <w:r w:rsidRPr="004D6703">
        <w:rPr>
          <w:sz w:val="28"/>
          <w:szCs w:val="28"/>
        </w:rPr>
        <w:t>тельствуют результаты проведенного мониторинга (опроса) среди представит</w:t>
      </w:r>
      <w:r w:rsidRPr="004D6703">
        <w:rPr>
          <w:sz w:val="28"/>
          <w:szCs w:val="28"/>
        </w:rPr>
        <w:t>е</w:t>
      </w:r>
      <w:r w:rsidRPr="004D6703">
        <w:rPr>
          <w:sz w:val="28"/>
          <w:szCs w:val="28"/>
        </w:rPr>
        <w:t>лей бизнеса и жителей района - потребителей товара, работ и услуг.</w:t>
      </w:r>
    </w:p>
    <w:p w:rsidR="006376E4" w:rsidRPr="004D6703" w:rsidRDefault="006376E4" w:rsidP="006376E4">
      <w:pPr>
        <w:pStyle w:val="ad"/>
        <w:ind w:firstLine="708"/>
        <w:jc w:val="both"/>
        <w:rPr>
          <w:rFonts w:eastAsia="Calibri"/>
          <w:sz w:val="28"/>
          <w:szCs w:val="28"/>
        </w:rPr>
      </w:pPr>
      <w:proofErr w:type="gramStart"/>
      <w:r w:rsidRPr="004D6703">
        <w:rPr>
          <w:rFonts w:eastAsia="Calibri"/>
          <w:sz w:val="28"/>
          <w:szCs w:val="28"/>
        </w:rPr>
        <w:t>При оценке качества официальной информации о состоянии конкурен</w:t>
      </w:r>
      <w:r w:rsidRPr="004D6703">
        <w:rPr>
          <w:rFonts w:eastAsia="Calibri"/>
          <w:sz w:val="28"/>
          <w:szCs w:val="28"/>
        </w:rPr>
        <w:t>т</w:t>
      </w:r>
      <w:r w:rsidRPr="004D6703">
        <w:rPr>
          <w:rFonts w:eastAsia="Calibri"/>
          <w:sz w:val="28"/>
          <w:szCs w:val="28"/>
        </w:rPr>
        <w:t>ной среды</w:t>
      </w:r>
      <w:r w:rsidR="00340554" w:rsidRPr="004D6703">
        <w:rPr>
          <w:rFonts w:eastAsia="Calibri"/>
          <w:sz w:val="28"/>
          <w:szCs w:val="28"/>
        </w:rPr>
        <w:t xml:space="preserve"> на рынках товаров и услуг и деятельности по содействию развитию конкуренции, размещаемой в открытом доступе</w:t>
      </w:r>
      <w:r w:rsidRPr="004D6703">
        <w:rPr>
          <w:rFonts w:eastAsia="Calibri"/>
          <w:sz w:val="28"/>
          <w:szCs w:val="28"/>
        </w:rPr>
        <w:t>, по критерию уровня понятн</w:t>
      </w:r>
      <w:r w:rsidRPr="004D6703">
        <w:rPr>
          <w:rFonts w:eastAsia="Calibri"/>
          <w:sz w:val="28"/>
          <w:szCs w:val="28"/>
        </w:rPr>
        <w:t>о</w:t>
      </w:r>
      <w:r w:rsidRPr="004D6703">
        <w:rPr>
          <w:rFonts w:eastAsia="Calibri"/>
          <w:sz w:val="28"/>
          <w:szCs w:val="28"/>
        </w:rPr>
        <w:t>сти официальной информации большинство респондентов</w:t>
      </w:r>
      <w:r w:rsidR="00340554" w:rsidRPr="004D6703">
        <w:rPr>
          <w:rFonts w:eastAsia="Calibri"/>
          <w:sz w:val="28"/>
          <w:szCs w:val="28"/>
        </w:rPr>
        <w:t xml:space="preserve"> - представителей бизнеса</w:t>
      </w:r>
      <w:r w:rsidRPr="004D6703">
        <w:rPr>
          <w:rFonts w:eastAsia="Calibri"/>
          <w:sz w:val="28"/>
          <w:szCs w:val="28"/>
        </w:rPr>
        <w:t xml:space="preserve"> (</w:t>
      </w:r>
      <w:r w:rsidR="00577889" w:rsidRPr="004D6703">
        <w:rPr>
          <w:rFonts w:eastAsia="Calibri"/>
          <w:sz w:val="28"/>
          <w:szCs w:val="28"/>
        </w:rPr>
        <w:t>35</w:t>
      </w:r>
      <w:r w:rsidRPr="004D6703">
        <w:rPr>
          <w:rFonts w:eastAsia="Calibri"/>
          <w:sz w:val="28"/>
          <w:szCs w:val="28"/>
        </w:rPr>
        <w:t xml:space="preserve"> %) оценивают по высшему баллу – «5»; </w:t>
      </w:r>
      <w:r w:rsidR="00577889" w:rsidRPr="004D6703">
        <w:rPr>
          <w:rFonts w:eastAsia="Calibri"/>
          <w:sz w:val="28"/>
          <w:szCs w:val="28"/>
        </w:rPr>
        <w:t>30</w:t>
      </w:r>
      <w:r w:rsidRPr="004D6703">
        <w:rPr>
          <w:rFonts w:eastAsia="Calibri"/>
          <w:sz w:val="28"/>
          <w:szCs w:val="28"/>
        </w:rPr>
        <w:t xml:space="preserve"> % - на достаточно выс</w:t>
      </w:r>
      <w:r w:rsidRPr="004D6703">
        <w:rPr>
          <w:rFonts w:eastAsia="Calibri"/>
          <w:sz w:val="28"/>
          <w:szCs w:val="28"/>
        </w:rPr>
        <w:t>о</w:t>
      </w:r>
      <w:r w:rsidRPr="004D6703">
        <w:rPr>
          <w:rFonts w:eastAsia="Calibri"/>
          <w:sz w:val="28"/>
          <w:szCs w:val="28"/>
        </w:rPr>
        <w:t xml:space="preserve">ком уровне - 4 балла, </w:t>
      </w:r>
      <w:r w:rsidR="00577889" w:rsidRPr="004D6703">
        <w:rPr>
          <w:rFonts w:eastAsia="Calibri"/>
          <w:sz w:val="28"/>
          <w:szCs w:val="28"/>
        </w:rPr>
        <w:t>18</w:t>
      </w:r>
      <w:r w:rsidRPr="004D6703">
        <w:rPr>
          <w:rFonts w:eastAsia="Calibri"/>
          <w:sz w:val="28"/>
          <w:szCs w:val="28"/>
        </w:rPr>
        <w:t xml:space="preserve"> % опрошенных оценили понятность удовлетворител</w:t>
      </w:r>
      <w:r w:rsidRPr="004D6703">
        <w:rPr>
          <w:rFonts w:eastAsia="Calibri"/>
          <w:sz w:val="28"/>
          <w:szCs w:val="28"/>
        </w:rPr>
        <w:t>ь</w:t>
      </w:r>
      <w:r w:rsidRPr="004D6703">
        <w:rPr>
          <w:rFonts w:eastAsia="Calibri"/>
          <w:sz w:val="28"/>
          <w:szCs w:val="28"/>
        </w:rPr>
        <w:t>но - 3 балла.</w:t>
      </w:r>
      <w:proofErr w:type="gramEnd"/>
    </w:p>
    <w:p w:rsidR="006376E4" w:rsidRPr="004D6703" w:rsidRDefault="006376E4" w:rsidP="006376E4">
      <w:pPr>
        <w:pStyle w:val="ad"/>
        <w:ind w:firstLine="708"/>
        <w:jc w:val="both"/>
        <w:rPr>
          <w:rFonts w:eastAsia="Calibri"/>
          <w:sz w:val="28"/>
          <w:szCs w:val="28"/>
        </w:rPr>
      </w:pPr>
      <w:r w:rsidRPr="004D6703">
        <w:rPr>
          <w:rFonts w:eastAsia="Calibri"/>
          <w:sz w:val="28"/>
          <w:szCs w:val="28"/>
        </w:rPr>
        <w:lastRenderedPageBreak/>
        <w:t>Уровень доступности информации муниципалитета о состоянии конк</w:t>
      </w:r>
      <w:r w:rsidRPr="004D6703">
        <w:rPr>
          <w:rFonts w:eastAsia="Calibri"/>
          <w:sz w:val="28"/>
          <w:szCs w:val="28"/>
        </w:rPr>
        <w:t>у</w:t>
      </w:r>
      <w:r w:rsidRPr="004D6703">
        <w:rPr>
          <w:rFonts w:eastAsia="Calibri"/>
          <w:sz w:val="28"/>
          <w:szCs w:val="28"/>
        </w:rPr>
        <w:t>рентной среды большинство респондентов</w:t>
      </w:r>
      <w:r w:rsidR="00577889" w:rsidRPr="004D6703">
        <w:rPr>
          <w:rFonts w:eastAsia="Calibri"/>
          <w:sz w:val="28"/>
          <w:szCs w:val="28"/>
        </w:rPr>
        <w:t>- предпринимателей</w:t>
      </w:r>
      <w:r w:rsidRPr="004D6703">
        <w:rPr>
          <w:rFonts w:eastAsia="Calibri"/>
          <w:sz w:val="28"/>
          <w:szCs w:val="28"/>
        </w:rPr>
        <w:t xml:space="preserve"> (</w:t>
      </w:r>
      <w:r w:rsidR="00577889" w:rsidRPr="004D6703">
        <w:rPr>
          <w:rFonts w:eastAsia="Calibri"/>
          <w:sz w:val="28"/>
          <w:szCs w:val="28"/>
        </w:rPr>
        <w:t>33</w:t>
      </w:r>
      <w:r w:rsidRPr="004D6703">
        <w:rPr>
          <w:rFonts w:eastAsia="Calibri"/>
          <w:sz w:val="28"/>
          <w:szCs w:val="28"/>
        </w:rPr>
        <w:t xml:space="preserve"> %) оценили по высшему баллу – 5; </w:t>
      </w:r>
      <w:r w:rsidR="00577889" w:rsidRPr="004D6703">
        <w:rPr>
          <w:rFonts w:eastAsia="Calibri"/>
          <w:sz w:val="28"/>
          <w:szCs w:val="28"/>
        </w:rPr>
        <w:t>28,9</w:t>
      </w:r>
      <w:r w:rsidRPr="004D6703">
        <w:rPr>
          <w:rFonts w:eastAsia="Calibri"/>
          <w:sz w:val="28"/>
          <w:szCs w:val="28"/>
        </w:rPr>
        <w:t xml:space="preserve"> % -  на достаточно высоком уровне – 4 балла, </w:t>
      </w:r>
      <w:r w:rsidR="00577889" w:rsidRPr="004D6703">
        <w:rPr>
          <w:rFonts w:eastAsia="Calibri"/>
          <w:sz w:val="28"/>
          <w:szCs w:val="28"/>
        </w:rPr>
        <w:t>19,7</w:t>
      </w:r>
      <w:r w:rsidRPr="004D6703">
        <w:rPr>
          <w:rFonts w:eastAsia="Calibri"/>
          <w:sz w:val="28"/>
          <w:szCs w:val="28"/>
        </w:rPr>
        <w:t xml:space="preserve"> % опрошенных оценили доступность удовлетворительно – 3 балла.</w:t>
      </w:r>
    </w:p>
    <w:p w:rsidR="006376E4" w:rsidRPr="006376E4" w:rsidRDefault="006376E4" w:rsidP="006376E4">
      <w:pPr>
        <w:pStyle w:val="ad"/>
        <w:ind w:firstLine="708"/>
        <w:jc w:val="both"/>
        <w:rPr>
          <w:rFonts w:eastAsia="Calibri"/>
          <w:sz w:val="28"/>
          <w:szCs w:val="28"/>
        </w:rPr>
      </w:pPr>
      <w:r w:rsidRPr="004D6703">
        <w:rPr>
          <w:rFonts w:eastAsia="Calibri"/>
          <w:sz w:val="28"/>
          <w:szCs w:val="28"/>
        </w:rPr>
        <w:t xml:space="preserve">Удобство получения информации о состоянии конкурентной среды </w:t>
      </w:r>
      <w:r w:rsidR="00577889" w:rsidRPr="004D6703">
        <w:rPr>
          <w:rFonts w:eastAsia="Calibri"/>
          <w:sz w:val="28"/>
          <w:szCs w:val="28"/>
        </w:rPr>
        <w:t xml:space="preserve">20 % </w:t>
      </w:r>
      <w:r w:rsidRPr="004D6703">
        <w:rPr>
          <w:rFonts w:eastAsia="Calibri"/>
          <w:sz w:val="28"/>
          <w:szCs w:val="28"/>
        </w:rPr>
        <w:t xml:space="preserve">респондентов </w:t>
      </w:r>
      <w:r w:rsidR="00577889" w:rsidRPr="004D6703">
        <w:rPr>
          <w:rFonts w:eastAsia="Calibri"/>
          <w:sz w:val="28"/>
          <w:szCs w:val="28"/>
        </w:rPr>
        <w:t xml:space="preserve">– предпринимателей </w:t>
      </w:r>
      <w:r w:rsidRPr="004D6703">
        <w:rPr>
          <w:rFonts w:eastAsia="Calibri"/>
          <w:sz w:val="28"/>
          <w:szCs w:val="28"/>
        </w:rPr>
        <w:t xml:space="preserve">оценивают по высшему баллу – 5; </w:t>
      </w:r>
      <w:r w:rsidR="00577889" w:rsidRPr="004D6703">
        <w:rPr>
          <w:rFonts w:eastAsia="Calibri"/>
          <w:sz w:val="28"/>
          <w:szCs w:val="28"/>
        </w:rPr>
        <w:t>26,3</w:t>
      </w:r>
      <w:r w:rsidRPr="004D6703">
        <w:rPr>
          <w:rFonts w:eastAsia="Calibri"/>
          <w:sz w:val="28"/>
          <w:szCs w:val="28"/>
        </w:rPr>
        <w:t xml:space="preserve"> % - на достаточно высоком уровне – 4 балла, </w:t>
      </w:r>
      <w:r w:rsidR="00577889" w:rsidRPr="004D6703">
        <w:rPr>
          <w:rFonts w:eastAsia="Calibri"/>
          <w:sz w:val="28"/>
          <w:szCs w:val="28"/>
        </w:rPr>
        <w:t>27</w:t>
      </w:r>
      <w:r w:rsidRPr="004D6703">
        <w:rPr>
          <w:rFonts w:eastAsia="Calibri"/>
          <w:sz w:val="28"/>
          <w:szCs w:val="28"/>
        </w:rPr>
        <w:t xml:space="preserve"> % опрошенных оценили удобство получения удовлетворительно – 3 балла.</w:t>
      </w:r>
    </w:p>
    <w:p w:rsidR="006376E4" w:rsidRPr="0001621C" w:rsidRDefault="006376E4" w:rsidP="006376E4">
      <w:pPr>
        <w:keepNext/>
        <w:ind w:right="-1" w:firstLine="708"/>
        <w:jc w:val="both"/>
        <w:textAlignment w:val="auto"/>
        <w:rPr>
          <w:color w:val="000000"/>
          <w:sz w:val="28"/>
          <w:szCs w:val="28"/>
        </w:rPr>
      </w:pPr>
    </w:p>
    <w:p w:rsidR="006376E4" w:rsidRDefault="006376E4" w:rsidP="00577889">
      <w:pPr>
        <w:pStyle w:val="ad"/>
        <w:jc w:val="center"/>
        <w:rPr>
          <w:rFonts w:eastAsia="Calibri"/>
          <w:b/>
          <w:sz w:val="28"/>
          <w:szCs w:val="28"/>
        </w:rPr>
      </w:pPr>
      <w:r w:rsidRPr="00577889">
        <w:rPr>
          <w:rFonts w:eastAsia="Calibri"/>
          <w:b/>
          <w:sz w:val="28"/>
          <w:szCs w:val="28"/>
        </w:rPr>
        <w:t xml:space="preserve">Оценка качества официальной информации о состоянии конкурентной среды на рынках товаров и услуг Краснодарского края и деятельности по содействию развитию конкуренции, размещаемой в открытом доступе по 5-балльной шкале, где 1 балл – низший балл, означающий «очень плохо», «крайне низкий уровень», 5 баллов – высший балл, означающий  </w:t>
      </w:r>
      <w:r w:rsidR="00577889" w:rsidRPr="00577889">
        <w:rPr>
          <w:rFonts w:eastAsia="Calibri"/>
          <w:b/>
          <w:sz w:val="28"/>
          <w:szCs w:val="28"/>
        </w:rPr>
        <w:t>«отли</w:t>
      </w:r>
      <w:r w:rsidR="00577889" w:rsidRPr="00577889">
        <w:rPr>
          <w:rFonts w:eastAsia="Calibri"/>
          <w:b/>
          <w:sz w:val="28"/>
          <w:szCs w:val="28"/>
        </w:rPr>
        <w:t>ч</w:t>
      </w:r>
      <w:r w:rsidR="00577889" w:rsidRPr="00577889">
        <w:rPr>
          <w:rFonts w:eastAsia="Calibri"/>
          <w:b/>
          <w:sz w:val="28"/>
          <w:szCs w:val="28"/>
        </w:rPr>
        <w:t>но», «высокий уровень»</w:t>
      </w:r>
    </w:p>
    <w:p w:rsidR="00577889" w:rsidRPr="00577889" w:rsidRDefault="00577889" w:rsidP="00577889">
      <w:pPr>
        <w:pStyle w:val="ad"/>
        <w:jc w:val="center"/>
        <w:rPr>
          <w:rFonts w:eastAsia="Calibri"/>
          <w:b/>
          <w:sz w:val="28"/>
          <w:szCs w:val="28"/>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057"/>
        <w:gridCol w:w="1134"/>
        <w:gridCol w:w="1276"/>
        <w:gridCol w:w="1134"/>
        <w:gridCol w:w="1417"/>
      </w:tblGrid>
      <w:tr w:rsidR="006376E4" w:rsidRPr="0001621C" w:rsidTr="00C00A63">
        <w:tc>
          <w:tcPr>
            <w:tcW w:w="3510" w:type="dxa"/>
            <w:vMerge w:val="restart"/>
            <w:shd w:val="clear" w:color="auto" w:fill="auto"/>
            <w:vAlign w:val="center"/>
          </w:tcPr>
          <w:p w:rsidR="006376E4" w:rsidRPr="00577889" w:rsidRDefault="006376E4" w:rsidP="00577889">
            <w:pPr>
              <w:pStyle w:val="ad"/>
              <w:rPr>
                <w:rFonts w:eastAsia="Calibri"/>
                <w:sz w:val="24"/>
                <w:szCs w:val="24"/>
              </w:rPr>
            </w:pPr>
            <w:r w:rsidRPr="00577889">
              <w:rPr>
                <w:rFonts w:eastAsia="Calibri"/>
                <w:sz w:val="24"/>
                <w:szCs w:val="24"/>
              </w:rPr>
              <w:t>Критерий</w:t>
            </w:r>
          </w:p>
        </w:tc>
        <w:tc>
          <w:tcPr>
            <w:tcW w:w="6018" w:type="dxa"/>
            <w:gridSpan w:val="5"/>
            <w:shd w:val="clear" w:color="auto" w:fill="auto"/>
            <w:vAlign w:val="center"/>
          </w:tcPr>
          <w:p w:rsidR="006376E4" w:rsidRPr="00577889" w:rsidRDefault="006376E4" w:rsidP="00577889">
            <w:pPr>
              <w:pStyle w:val="ad"/>
              <w:jc w:val="center"/>
              <w:rPr>
                <w:rFonts w:eastAsia="Calibri"/>
                <w:sz w:val="24"/>
                <w:szCs w:val="24"/>
              </w:rPr>
            </w:pPr>
            <w:r w:rsidRPr="00577889">
              <w:rPr>
                <w:rFonts w:eastAsia="Calibri"/>
                <w:sz w:val="24"/>
                <w:szCs w:val="24"/>
              </w:rPr>
              <w:t>Варианты ответов</w:t>
            </w:r>
          </w:p>
        </w:tc>
      </w:tr>
      <w:tr w:rsidR="006376E4" w:rsidRPr="0001621C" w:rsidTr="00C00A63">
        <w:trPr>
          <w:trHeight w:val="406"/>
        </w:trPr>
        <w:tc>
          <w:tcPr>
            <w:tcW w:w="3510" w:type="dxa"/>
            <w:vMerge/>
            <w:shd w:val="clear" w:color="auto" w:fill="auto"/>
            <w:vAlign w:val="center"/>
          </w:tcPr>
          <w:p w:rsidR="006376E4" w:rsidRPr="00577889" w:rsidRDefault="006376E4" w:rsidP="00577889">
            <w:pPr>
              <w:pStyle w:val="ad"/>
              <w:rPr>
                <w:rFonts w:eastAsia="Calibri"/>
                <w:sz w:val="24"/>
                <w:szCs w:val="24"/>
              </w:rPr>
            </w:pPr>
          </w:p>
        </w:tc>
        <w:tc>
          <w:tcPr>
            <w:tcW w:w="1057" w:type="dxa"/>
            <w:shd w:val="clear" w:color="auto" w:fill="auto"/>
            <w:vAlign w:val="center"/>
          </w:tcPr>
          <w:p w:rsidR="006376E4" w:rsidRPr="00577889" w:rsidRDefault="006376E4" w:rsidP="00577889">
            <w:pPr>
              <w:pStyle w:val="ad"/>
              <w:rPr>
                <w:rFonts w:eastAsia="Calibri"/>
                <w:sz w:val="24"/>
                <w:szCs w:val="24"/>
              </w:rPr>
            </w:pPr>
            <w:r w:rsidRPr="00577889">
              <w:rPr>
                <w:rFonts w:eastAsia="Calibri"/>
                <w:sz w:val="24"/>
                <w:szCs w:val="24"/>
              </w:rPr>
              <w:t>1</w:t>
            </w:r>
          </w:p>
        </w:tc>
        <w:tc>
          <w:tcPr>
            <w:tcW w:w="1134" w:type="dxa"/>
            <w:shd w:val="clear" w:color="auto" w:fill="auto"/>
            <w:vAlign w:val="center"/>
          </w:tcPr>
          <w:p w:rsidR="006376E4" w:rsidRPr="00577889" w:rsidRDefault="006376E4" w:rsidP="00577889">
            <w:pPr>
              <w:pStyle w:val="ad"/>
              <w:rPr>
                <w:rFonts w:eastAsia="Calibri"/>
                <w:sz w:val="24"/>
                <w:szCs w:val="24"/>
              </w:rPr>
            </w:pPr>
            <w:r w:rsidRPr="00577889">
              <w:rPr>
                <w:rFonts w:eastAsia="Calibri"/>
                <w:sz w:val="24"/>
                <w:szCs w:val="24"/>
              </w:rPr>
              <w:t>2</w:t>
            </w:r>
          </w:p>
        </w:tc>
        <w:tc>
          <w:tcPr>
            <w:tcW w:w="1276" w:type="dxa"/>
            <w:shd w:val="clear" w:color="auto" w:fill="auto"/>
            <w:vAlign w:val="center"/>
          </w:tcPr>
          <w:p w:rsidR="006376E4" w:rsidRPr="00577889" w:rsidRDefault="006376E4" w:rsidP="00577889">
            <w:pPr>
              <w:pStyle w:val="ad"/>
              <w:rPr>
                <w:rFonts w:eastAsia="Calibri"/>
                <w:sz w:val="24"/>
                <w:szCs w:val="24"/>
              </w:rPr>
            </w:pPr>
            <w:r w:rsidRPr="00577889">
              <w:rPr>
                <w:rFonts w:eastAsia="Calibri"/>
                <w:sz w:val="24"/>
                <w:szCs w:val="24"/>
              </w:rPr>
              <w:t>3</w:t>
            </w:r>
          </w:p>
        </w:tc>
        <w:tc>
          <w:tcPr>
            <w:tcW w:w="1134" w:type="dxa"/>
            <w:shd w:val="clear" w:color="auto" w:fill="auto"/>
            <w:vAlign w:val="center"/>
          </w:tcPr>
          <w:p w:rsidR="006376E4" w:rsidRPr="00577889" w:rsidRDefault="006376E4" w:rsidP="00577889">
            <w:pPr>
              <w:pStyle w:val="ad"/>
              <w:rPr>
                <w:rFonts w:eastAsia="Calibri"/>
                <w:sz w:val="24"/>
                <w:szCs w:val="24"/>
              </w:rPr>
            </w:pPr>
            <w:r w:rsidRPr="00577889">
              <w:rPr>
                <w:rFonts w:eastAsia="Calibri"/>
                <w:sz w:val="24"/>
                <w:szCs w:val="24"/>
              </w:rPr>
              <w:t>4</w:t>
            </w:r>
          </w:p>
        </w:tc>
        <w:tc>
          <w:tcPr>
            <w:tcW w:w="1417" w:type="dxa"/>
            <w:shd w:val="clear" w:color="auto" w:fill="auto"/>
          </w:tcPr>
          <w:p w:rsidR="006376E4" w:rsidRPr="00577889" w:rsidRDefault="006376E4" w:rsidP="00577889">
            <w:pPr>
              <w:pStyle w:val="ad"/>
              <w:rPr>
                <w:rFonts w:eastAsia="Calibri"/>
                <w:sz w:val="24"/>
                <w:szCs w:val="24"/>
              </w:rPr>
            </w:pPr>
            <w:r w:rsidRPr="00577889">
              <w:rPr>
                <w:rFonts w:eastAsia="Calibri"/>
                <w:sz w:val="24"/>
                <w:szCs w:val="24"/>
              </w:rPr>
              <w:t>5</w:t>
            </w:r>
          </w:p>
        </w:tc>
      </w:tr>
      <w:tr w:rsidR="006376E4" w:rsidRPr="0001621C" w:rsidTr="00C00A63">
        <w:tc>
          <w:tcPr>
            <w:tcW w:w="3510" w:type="dxa"/>
            <w:shd w:val="clear" w:color="auto" w:fill="auto"/>
            <w:vAlign w:val="center"/>
          </w:tcPr>
          <w:p w:rsidR="006376E4" w:rsidRPr="00577889" w:rsidRDefault="006376E4" w:rsidP="00577889">
            <w:pPr>
              <w:pStyle w:val="ad"/>
              <w:rPr>
                <w:rFonts w:eastAsia="Calibri"/>
                <w:sz w:val="24"/>
                <w:szCs w:val="24"/>
              </w:rPr>
            </w:pPr>
            <w:r w:rsidRPr="00577889">
              <w:rPr>
                <w:rFonts w:eastAsia="Calibri"/>
                <w:sz w:val="24"/>
                <w:szCs w:val="24"/>
              </w:rPr>
              <w:t>Уровень доступности</w:t>
            </w:r>
          </w:p>
        </w:tc>
        <w:tc>
          <w:tcPr>
            <w:tcW w:w="1057" w:type="dxa"/>
            <w:shd w:val="clear" w:color="auto" w:fill="auto"/>
            <w:vAlign w:val="center"/>
          </w:tcPr>
          <w:p w:rsidR="006376E4" w:rsidRPr="00577889" w:rsidRDefault="00577889" w:rsidP="00577889">
            <w:pPr>
              <w:pStyle w:val="ad"/>
              <w:rPr>
                <w:rFonts w:eastAsia="Calibri"/>
                <w:sz w:val="24"/>
                <w:szCs w:val="24"/>
              </w:rPr>
            </w:pPr>
            <w:r>
              <w:rPr>
                <w:rFonts w:eastAsia="Calibri"/>
                <w:sz w:val="24"/>
                <w:szCs w:val="24"/>
              </w:rPr>
              <w:t>113</w:t>
            </w:r>
          </w:p>
        </w:tc>
        <w:tc>
          <w:tcPr>
            <w:tcW w:w="1134" w:type="dxa"/>
            <w:shd w:val="clear" w:color="auto" w:fill="auto"/>
            <w:vAlign w:val="center"/>
          </w:tcPr>
          <w:p w:rsidR="006376E4" w:rsidRPr="00577889" w:rsidRDefault="00577889" w:rsidP="00577889">
            <w:pPr>
              <w:pStyle w:val="ad"/>
              <w:rPr>
                <w:rFonts w:eastAsia="Calibri"/>
                <w:sz w:val="24"/>
                <w:szCs w:val="24"/>
              </w:rPr>
            </w:pPr>
            <w:r>
              <w:rPr>
                <w:rFonts w:eastAsia="Calibri"/>
                <w:sz w:val="24"/>
                <w:szCs w:val="24"/>
              </w:rPr>
              <w:t>3</w:t>
            </w:r>
          </w:p>
        </w:tc>
        <w:tc>
          <w:tcPr>
            <w:tcW w:w="1276" w:type="dxa"/>
            <w:shd w:val="clear" w:color="auto" w:fill="auto"/>
            <w:vAlign w:val="center"/>
          </w:tcPr>
          <w:p w:rsidR="006376E4" w:rsidRPr="00577889" w:rsidRDefault="00577889" w:rsidP="00577889">
            <w:pPr>
              <w:pStyle w:val="ad"/>
              <w:rPr>
                <w:rFonts w:eastAsia="Calibri"/>
                <w:sz w:val="24"/>
                <w:szCs w:val="24"/>
              </w:rPr>
            </w:pPr>
            <w:r>
              <w:rPr>
                <w:rFonts w:eastAsia="Calibri"/>
                <w:sz w:val="24"/>
                <w:szCs w:val="24"/>
              </w:rPr>
              <w:t>124</w:t>
            </w:r>
          </w:p>
        </w:tc>
        <w:tc>
          <w:tcPr>
            <w:tcW w:w="1134" w:type="dxa"/>
            <w:shd w:val="clear" w:color="auto" w:fill="auto"/>
            <w:vAlign w:val="center"/>
          </w:tcPr>
          <w:p w:rsidR="006376E4" w:rsidRPr="00577889" w:rsidRDefault="00577889" w:rsidP="00577889">
            <w:pPr>
              <w:pStyle w:val="ad"/>
              <w:rPr>
                <w:rFonts w:eastAsia="Calibri"/>
                <w:sz w:val="24"/>
                <w:szCs w:val="24"/>
              </w:rPr>
            </w:pPr>
            <w:r>
              <w:rPr>
                <w:rFonts w:eastAsia="Calibri"/>
                <w:sz w:val="24"/>
                <w:szCs w:val="24"/>
              </w:rPr>
              <w:t>182</w:t>
            </w:r>
          </w:p>
        </w:tc>
        <w:tc>
          <w:tcPr>
            <w:tcW w:w="1417" w:type="dxa"/>
            <w:shd w:val="clear" w:color="auto" w:fill="auto"/>
          </w:tcPr>
          <w:p w:rsidR="006376E4" w:rsidRPr="00577889" w:rsidRDefault="00577889" w:rsidP="00577889">
            <w:pPr>
              <w:pStyle w:val="ad"/>
              <w:rPr>
                <w:rFonts w:eastAsia="Calibri"/>
                <w:sz w:val="24"/>
                <w:szCs w:val="24"/>
              </w:rPr>
            </w:pPr>
            <w:r>
              <w:rPr>
                <w:rFonts w:eastAsia="Calibri"/>
                <w:sz w:val="24"/>
                <w:szCs w:val="24"/>
              </w:rPr>
              <w:t>207</w:t>
            </w:r>
          </w:p>
        </w:tc>
      </w:tr>
      <w:tr w:rsidR="006376E4" w:rsidRPr="0001621C" w:rsidTr="00C00A63">
        <w:tc>
          <w:tcPr>
            <w:tcW w:w="3510" w:type="dxa"/>
            <w:shd w:val="clear" w:color="auto" w:fill="auto"/>
            <w:vAlign w:val="center"/>
          </w:tcPr>
          <w:p w:rsidR="006376E4" w:rsidRPr="00577889" w:rsidRDefault="006376E4" w:rsidP="00577889">
            <w:pPr>
              <w:pStyle w:val="ad"/>
              <w:rPr>
                <w:rFonts w:eastAsia="Calibri"/>
                <w:sz w:val="24"/>
                <w:szCs w:val="24"/>
              </w:rPr>
            </w:pPr>
            <w:r w:rsidRPr="00577889">
              <w:rPr>
                <w:rFonts w:eastAsia="Calibri"/>
                <w:sz w:val="24"/>
                <w:szCs w:val="24"/>
              </w:rPr>
              <w:t>Уровень понятности</w:t>
            </w:r>
          </w:p>
        </w:tc>
        <w:tc>
          <w:tcPr>
            <w:tcW w:w="1057" w:type="dxa"/>
            <w:shd w:val="clear" w:color="auto" w:fill="auto"/>
            <w:vAlign w:val="center"/>
          </w:tcPr>
          <w:p w:rsidR="006376E4" w:rsidRPr="00577889" w:rsidRDefault="00577889" w:rsidP="00577889">
            <w:pPr>
              <w:pStyle w:val="ad"/>
              <w:rPr>
                <w:rFonts w:eastAsia="Calibri"/>
                <w:sz w:val="24"/>
                <w:szCs w:val="24"/>
              </w:rPr>
            </w:pPr>
            <w:r>
              <w:rPr>
                <w:rFonts w:eastAsia="Calibri"/>
                <w:sz w:val="24"/>
                <w:szCs w:val="24"/>
              </w:rPr>
              <w:t>103</w:t>
            </w:r>
          </w:p>
        </w:tc>
        <w:tc>
          <w:tcPr>
            <w:tcW w:w="1134" w:type="dxa"/>
            <w:shd w:val="clear" w:color="auto" w:fill="auto"/>
            <w:vAlign w:val="center"/>
          </w:tcPr>
          <w:p w:rsidR="006376E4" w:rsidRPr="00577889" w:rsidRDefault="00577889" w:rsidP="00577889">
            <w:pPr>
              <w:pStyle w:val="ad"/>
              <w:rPr>
                <w:rFonts w:eastAsia="Calibri"/>
                <w:sz w:val="24"/>
                <w:szCs w:val="24"/>
              </w:rPr>
            </w:pPr>
            <w:r>
              <w:rPr>
                <w:rFonts w:eastAsia="Calibri"/>
                <w:sz w:val="24"/>
                <w:szCs w:val="24"/>
              </w:rPr>
              <w:t>5</w:t>
            </w:r>
          </w:p>
        </w:tc>
        <w:tc>
          <w:tcPr>
            <w:tcW w:w="1276" w:type="dxa"/>
            <w:shd w:val="clear" w:color="auto" w:fill="auto"/>
            <w:vAlign w:val="center"/>
          </w:tcPr>
          <w:p w:rsidR="006376E4" w:rsidRPr="00577889" w:rsidRDefault="00577889" w:rsidP="00577889">
            <w:pPr>
              <w:pStyle w:val="ad"/>
              <w:rPr>
                <w:rFonts w:eastAsia="Calibri"/>
                <w:sz w:val="24"/>
                <w:szCs w:val="24"/>
              </w:rPr>
            </w:pPr>
            <w:r>
              <w:rPr>
                <w:rFonts w:eastAsia="Calibri"/>
                <w:sz w:val="24"/>
                <w:szCs w:val="24"/>
              </w:rPr>
              <w:t>116</w:t>
            </w:r>
          </w:p>
        </w:tc>
        <w:tc>
          <w:tcPr>
            <w:tcW w:w="1134" w:type="dxa"/>
            <w:shd w:val="clear" w:color="auto" w:fill="auto"/>
            <w:vAlign w:val="center"/>
          </w:tcPr>
          <w:p w:rsidR="006376E4" w:rsidRPr="00577889" w:rsidRDefault="00577889" w:rsidP="00577889">
            <w:pPr>
              <w:pStyle w:val="ad"/>
              <w:rPr>
                <w:rFonts w:eastAsia="Calibri"/>
                <w:sz w:val="24"/>
                <w:szCs w:val="24"/>
              </w:rPr>
            </w:pPr>
            <w:r>
              <w:rPr>
                <w:rFonts w:eastAsia="Calibri"/>
                <w:sz w:val="24"/>
                <w:szCs w:val="24"/>
              </w:rPr>
              <w:t>186</w:t>
            </w:r>
          </w:p>
        </w:tc>
        <w:tc>
          <w:tcPr>
            <w:tcW w:w="1417" w:type="dxa"/>
            <w:shd w:val="clear" w:color="auto" w:fill="auto"/>
          </w:tcPr>
          <w:p w:rsidR="006376E4" w:rsidRPr="00577889" w:rsidRDefault="00577889" w:rsidP="00577889">
            <w:pPr>
              <w:pStyle w:val="ad"/>
              <w:rPr>
                <w:rFonts w:eastAsia="Calibri"/>
                <w:sz w:val="24"/>
                <w:szCs w:val="24"/>
              </w:rPr>
            </w:pPr>
            <w:r>
              <w:rPr>
                <w:rFonts w:eastAsia="Calibri"/>
                <w:sz w:val="24"/>
                <w:szCs w:val="24"/>
              </w:rPr>
              <w:t>219</w:t>
            </w:r>
          </w:p>
        </w:tc>
      </w:tr>
      <w:tr w:rsidR="006376E4" w:rsidRPr="0001621C" w:rsidTr="00C00A63">
        <w:tc>
          <w:tcPr>
            <w:tcW w:w="3510" w:type="dxa"/>
            <w:shd w:val="clear" w:color="auto" w:fill="auto"/>
            <w:vAlign w:val="center"/>
          </w:tcPr>
          <w:p w:rsidR="006376E4" w:rsidRPr="00577889" w:rsidRDefault="006376E4" w:rsidP="00577889">
            <w:pPr>
              <w:pStyle w:val="ad"/>
              <w:rPr>
                <w:rFonts w:eastAsia="Calibri"/>
                <w:sz w:val="24"/>
                <w:szCs w:val="24"/>
              </w:rPr>
            </w:pPr>
            <w:r w:rsidRPr="00577889">
              <w:rPr>
                <w:rFonts w:eastAsia="Calibri"/>
                <w:sz w:val="24"/>
                <w:szCs w:val="24"/>
              </w:rPr>
              <w:t>Удобство получения</w:t>
            </w:r>
          </w:p>
        </w:tc>
        <w:tc>
          <w:tcPr>
            <w:tcW w:w="1057" w:type="dxa"/>
            <w:shd w:val="clear" w:color="auto" w:fill="auto"/>
            <w:vAlign w:val="center"/>
          </w:tcPr>
          <w:p w:rsidR="006376E4" w:rsidRPr="00577889" w:rsidRDefault="00577889" w:rsidP="00577889">
            <w:pPr>
              <w:pStyle w:val="ad"/>
              <w:rPr>
                <w:rFonts w:eastAsia="Calibri"/>
                <w:sz w:val="24"/>
                <w:szCs w:val="24"/>
              </w:rPr>
            </w:pPr>
            <w:r>
              <w:rPr>
                <w:rFonts w:eastAsia="Calibri"/>
                <w:sz w:val="24"/>
                <w:szCs w:val="24"/>
              </w:rPr>
              <w:t>163</w:t>
            </w:r>
          </w:p>
        </w:tc>
        <w:tc>
          <w:tcPr>
            <w:tcW w:w="1134" w:type="dxa"/>
            <w:shd w:val="clear" w:color="auto" w:fill="auto"/>
            <w:vAlign w:val="center"/>
          </w:tcPr>
          <w:p w:rsidR="006376E4" w:rsidRPr="00577889" w:rsidRDefault="00577889" w:rsidP="00577889">
            <w:pPr>
              <w:pStyle w:val="ad"/>
              <w:rPr>
                <w:rFonts w:eastAsia="Calibri"/>
                <w:sz w:val="24"/>
                <w:szCs w:val="24"/>
              </w:rPr>
            </w:pPr>
            <w:r>
              <w:rPr>
                <w:rFonts w:eastAsia="Calibri"/>
                <w:sz w:val="24"/>
                <w:szCs w:val="24"/>
              </w:rPr>
              <w:t>5</w:t>
            </w:r>
          </w:p>
        </w:tc>
        <w:tc>
          <w:tcPr>
            <w:tcW w:w="1276" w:type="dxa"/>
            <w:shd w:val="clear" w:color="auto" w:fill="auto"/>
            <w:vAlign w:val="center"/>
          </w:tcPr>
          <w:p w:rsidR="006376E4" w:rsidRPr="00577889" w:rsidRDefault="00577889" w:rsidP="00577889">
            <w:pPr>
              <w:pStyle w:val="ad"/>
              <w:rPr>
                <w:rFonts w:eastAsia="Calibri"/>
                <w:sz w:val="24"/>
                <w:szCs w:val="24"/>
              </w:rPr>
            </w:pPr>
            <w:r>
              <w:rPr>
                <w:rFonts w:eastAsia="Calibri"/>
                <w:sz w:val="24"/>
                <w:szCs w:val="24"/>
              </w:rPr>
              <w:t>169</w:t>
            </w:r>
          </w:p>
        </w:tc>
        <w:tc>
          <w:tcPr>
            <w:tcW w:w="1134" w:type="dxa"/>
            <w:shd w:val="clear" w:color="auto" w:fill="auto"/>
            <w:vAlign w:val="center"/>
          </w:tcPr>
          <w:p w:rsidR="006376E4" w:rsidRPr="00577889" w:rsidRDefault="00577889" w:rsidP="00577889">
            <w:pPr>
              <w:pStyle w:val="ad"/>
              <w:rPr>
                <w:rFonts w:eastAsia="Calibri"/>
                <w:sz w:val="24"/>
                <w:szCs w:val="24"/>
              </w:rPr>
            </w:pPr>
            <w:r>
              <w:rPr>
                <w:rFonts w:eastAsia="Calibri"/>
                <w:sz w:val="24"/>
                <w:szCs w:val="24"/>
              </w:rPr>
              <w:t>166</w:t>
            </w:r>
          </w:p>
        </w:tc>
        <w:tc>
          <w:tcPr>
            <w:tcW w:w="1417" w:type="dxa"/>
            <w:shd w:val="clear" w:color="auto" w:fill="auto"/>
          </w:tcPr>
          <w:p w:rsidR="006376E4" w:rsidRPr="00577889" w:rsidRDefault="00577889" w:rsidP="00577889">
            <w:pPr>
              <w:pStyle w:val="ad"/>
              <w:rPr>
                <w:rFonts w:eastAsia="Calibri"/>
                <w:sz w:val="24"/>
                <w:szCs w:val="24"/>
              </w:rPr>
            </w:pPr>
            <w:r>
              <w:rPr>
                <w:rFonts w:eastAsia="Calibri"/>
                <w:sz w:val="24"/>
                <w:szCs w:val="24"/>
              </w:rPr>
              <w:t>126</w:t>
            </w:r>
          </w:p>
        </w:tc>
      </w:tr>
    </w:tbl>
    <w:p w:rsidR="006376E4" w:rsidRPr="0001621C" w:rsidRDefault="006376E4" w:rsidP="00B93D40">
      <w:pPr>
        <w:jc w:val="both"/>
        <w:textAlignment w:val="auto"/>
        <w:rPr>
          <w:rFonts w:eastAsia="Calibri"/>
          <w:sz w:val="28"/>
          <w:szCs w:val="28"/>
          <w:lang w:eastAsia="en-US"/>
        </w:rPr>
      </w:pPr>
    </w:p>
    <w:p w:rsidR="006376E4" w:rsidRPr="0001621C" w:rsidRDefault="006376E4" w:rsidP="006376E4">
      <w:pPr>
        <w:ind w:firstLine="708"/>
        <w:jc w:val="center"/>
        <w:textAlignment w:val="auto"/>
        <w:rPr>
          <w:rFonts w:eastAsia="Calibri"/>
          <w:sz w:val="28"/>
          <w:szCs w:val="28"/>
          <w:lang w:eastAsia="en-US"/>
        </w:rPr>
      </w:pPr>
      <w:r>
        <w:rPr>
          <w:noProof/>
          <w:sz w:val="28"/>
          <w:szCs w:val="28"/>
          <w:lang w:eastAsia="ru-RU"/>
        </w:rPr>
        <w:drawing>
          <wp:inline distT="0" distB="0" distL="0" distR="0">
            <wp:extent cx="4810125" cy="4400550"/>
            <wp:effectExtent l="19050" t="0" r="9525"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376E4" w:rsidRPr="0001621C" w:rsidRDefault="006376E4" w:rsidP="006376E4">
      <w:pPr>
        <w:jc w:val="both"/>
        <w:textAlignment w:val="auto"/>
        <w:rPr>
          <w:rFonts w:eastAsia="Calibri"/>
          <w:sz w:val="28"/>
          <w:szCs w:val="28"/>
          <w:lang w:eastAsia="en-US"/>
        </w:rPr>
      </w:pPr>
    </w:p>
    <w:p w:rsidR="006376E4" w:rsidRPr="004D6703" w:rsidRDefault="008277FF" w:rsidP="008277FF">
      <w:pPr>
        <w:pStyle w:val="ad"/>
        <w:ind w:firstLine="708"/>
        <w:jc w:val="both"/>
        <w:rPr>
          <w:rFonts w:eastAsia="Calibri"/>
          <w:sz w:val="28"/>
          <w:szCs w:val="28"/>
        </w:rPr>
      </w:pPr>
      <w:r w:rsidRPr="004D6703">
        <w:rPr>
          <w:rFonts w:eastAsia="Calibri"/>
          <w:sz w:val="28"/>
          <w:szCs w:val="28"/>
        </w:rPr>
        <w:t>Кроме этого, проводился опрос и жителей Тимашевского района, которых просили оценить качество официальной информации о состоянии конкурен</w:t>
      </w:r>
      <w:r w:rsidRPr="004D6703">
        <w:rPr>
          <w:rFonts w:eastAsia="Calibri"/>
          <w:sz w:val="28"/>
          <w:szCs w:val="28"/>
        </w:rPr>
        <w:t>т</w:t>
      </w:r>
      <w:r w:rsidRPr="004D6703">
        <w:rPr>
          <w:rFonts w:eastAsia="Calibri"/>
          <w:sz w:val="28"/>
          <w:szCs w:val="28"/>
        </w:rPr>
        <w:t>ной среды на рынках товаров и услуг Краснодарского края, размещаемой в о</w:t>
      </w:r>
      <w:r w:rsidRPr="004D6703">
        <w:rPr>
          <w:rFonts w:eastAsia="Calibri"/>
          <w:sz w:val="28"/>
          <w:szCs w:val="28"/>
        </w:rPr>
        <w:t>т</w:t>
      </w:r>
      <w:r w:rsidRPr="004D6703">
        <w:rPr>
          <w:rFonts w:eastAsia="Calibri"/>
          <w:sz w:val="28"/>
          <w:szCs w:val="28"/>
        </w:rPr>
        <w:t>крытом доступе.</w:t>
      </w:r>
    </w:p>
    <w:p w:rsidR="00283433" w:rsidRPr="004D6703" w:rsidRDefault="00283433" w:rsidP="008277FF">
      <w:pPr>
        <w:pStyle w:val="ad"/>
        <w:ind w:firstLine="708"/>
        <w:jc w:val="both"/>
        <w:rPr>
          <w:rFonts w:eastAsia="Calibri"/>
          <w:sz w:val="28"/>
          <w:szCs w:val="28"/>
        </w:rPr>
      </w:pPr>
    </w:p>
    <w:p w:rsidR="00283433" w:rsidRPr="004D6703" w:rsidRDefault="00283433" w:rsidP="00283433">
      <w:pPr>
        <w:pStyle w:val="ad"/>
        <w:jc w:val="center"/>
        <w:rPr>
          <w:rFonts w:eastAsia="Calibri"/>
          <w:b/>
          <w:sz w:val="28"/>
          <w:szCs w:val="28"/>
        </w:rPr>
      </w:pPr>
      <w:r w:rsidRPr="004D6703">
        <w:rPr>
          <w:rFonts w:eastAsia="Calibri"/>
          <w:b/>
          <w:sz w:val="28"/>
          <w:szCs w:val="28"/>
        </w:rPr>
        <w:t>Оценка качества официальной информации о состоянии конкурентной среды на рынках товаров и услуг Краснодарского края, размещаемой в открытом доступе</w:t>
      </w:r>
    </w:p>
    <w:p w:rsidR="00283433" w:rsidRPr="004D6703" w:rsidRDefault="00283433" w:rsidP="00283433">
      <w:pPr>
        <w:pStyle w:val="ad"/>
        <w:jc w:val="center"/>
        <w:rPr>
          <w:rFonts w:eastAsia="Calibri"/>
          <w:b/>
          <w:sz w:val="28"/>
          <w:szCs w:val="28"/>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560"/>
        <w:gridCol w:w="1701"/>
        <w:gridCol w:w="1560"/>
        <w:gridCol w:w="1417"/>
      </w:tblGrid>
      <w:tr w:rsidR="00C00A63" w:rsidRPr="004D6703" w:rsidTr="00C00A63">
        <w:trPr>
          <w:trHeight w:val="406"/>
        </w:trPr>
        <w:tc>
          <w:tcPr>
            <w:tcW w:w="3510" w:type="dxa"/>
            <w:vMerge w:val="restart"/>
            <w:shd w:val="clear" w:color="auto" w:fill="auto"/>
            <w:vAlign w:val="center"/>
          </w:tcPr>
          <w:p w:rsidR="00C00A63" w:rsidRPr="004D6703" w:rsidRDefault="00C00A63" w:rsidP="00C00A63">
            <w:pPr>
              <w:pStyle w:val="ad"/>
              <w:jc w:val="center"/>
              <w:rPr>
                <w:rFonts w:eastAsia="Calibri"/>
                <w:sz w:val="24"/>
                <w:szCs w:val="24"/>
              </w:rPr>
            </w:pPr>
            <w:r w:rsidRPr="004D6703">
              <w:rPr>
                <w:rFonts w:eastAsia="Calibri"/>
                <w:sz w:val="24"/>
                <w:szCs w:val="24"/>
              </w:rPr>
              <w:t>Критерий</w:t>
            </w:r>
          </w:p>
        </w:tc>
        <w:tc>
          <w:tcPr>
            <w:tcW w:w="6238" w:type="dxa"/>
            <w:gridSpan w:val="4"/>
          </w:tcPr>
          <w:p w:rsidR="00C00A63" w:rsidRPr="004D6703" w:rsidRDefault="00C00A63" w:rsidP="00C00A63">
            <w:pPr>
              <w:pStyle w:val="ad"/>
              <w:jc w:val="center"/>
              <w:rPr>
                <w:rFonts w:eastAsia="Calibri"/>
                <w:sz w:val="24"/>
                <w:szCs w:val="24"/>
              </w:rPr>
            </w:pPr>
            <w:r w:rsidRPr="004D6703">
              <w:rPr>
                <w:rFonts w:eastAsia="Calibri"/>
                <w:sz w:val="24"/>
                <w:szCs w:val="24"/>
              </w:rPr>
              <w:t>Варианты ответов</w:t>
            </w:r>
          </w:p>
        </w:tc>
      </w:tr>
      <w:tr w:rsidR="00C00A63" w:rsidRPr="004D6703" w:rsidTr="00C00A63">
        <w:trPr>
          <w:trHeight w:val="406"/>
        </w:trPr>
        <w:tc>
          <w:tcPr>
            <w:tcW w:w="3510" w:type="dxa"/>
            <w:vMerge/>
            <w:shd w:val="clear" w:color="auto" w:fill="auto"/>
            <w:vAlign w:val="center"/>
          </w:tcPr>
          <w:p w:rsidR="00C00A63" w:rsidRPr="004D6703" w:rsidRDefault="00C00A63" w:rsidP="00C00A63">
            <w:pPr>
              <w:pStyle w:val="ad"/>
              <w:jc w:val="center"/>
              <w:rPr>
                <w:rFonts w:eastAsia="Calibri"/>
                <w:sz w:val="24"/>
                <w:szCs w:val="24"/>
              </w:rPr>
            </w:pPr>
          </w:p>
        </w:tc>
        <w:tc>
          <w:tcPr>
            <w:tcW w:w="1560" w:type="dxa"/>
          </w:tcPr>
          <w:p w:rsidR="00C00A63" w:rsidRPr="004D6703" w:rsidRDefault="00C00A63" w:rsidP="00C00A63">
            <w:pPr>
              <w:pStyle w:val="ad"/>
              <w:jc w:val="center"/>
              <w:rPr>
                <w:rFonts w:eastAsia="Calibri"/>
                <w:sz w:val="24"/>
                <w:szCs w:val="24"/>
              </w:rPr>
            </w:pPr>
            <w:r w:rsidRPr="004D6703">
              <w:rPr>
                <w:rFonts w:eastAsia="Calibri"/>
                <w:sz w:val="24"/>
                <w:szCs w:val="24"/>
              </w:rPr>
              <w:t>Удовлетв</w:t>
            </w:r>
            <w:r w:rsidRPr="004D6703">
              <w:rPr>
                <w:rFonts w:eastAsia="Calibri"/>
                <w:sz w:val="24"/>
                <w:szCs w:val="24"/>
              </w:rPr>
              <w:t>о</w:t>
            </w:r>
            <w:r w:rsidRPr="004D6703">
              <w:rPr>
                <w:rFonts w:eastAsia="Calibri"/>
                <w:sz w:val="24"/>
                <w:szCs w:val="24"/>
              </w:rPr>
              <w:t>рительно</w:t>
            </w:r>
          </w:p>
        </w:tc>
        <w:tc>
          <w:tcPr>
            <w:tcW w:w="1701" w:type="dxa"/>
            <w:shd w:val="clear" w:color="auto" w:fill="auto"/>
            <w:vAlign w:val="center"/>
          </w:tcPr>
          <w:p w:rsidR="00C00A63" w:rsidRPr="004D6703" w:rsidRDefault="00C00A63" w:rsidP="00C00A63">
            <w:pPr>
              <w:pStyle w:val="ad"/>
              <w:jc w:val="center"/>
              <w:rPr>
                <w:rFonts w:eastAsia="Calibri"/>
                <w:sz w:val="24"/>
                <w:szCs w:val="24"/>
              </w:rPr>
            </w:pPr>
            <w:r w:rsidRPr="004D6703">
              <w:rPr>
                <w:rFonts w:eastAsia="Calibri"/>
                <w:sz w:val="24"/>
                <w:szCs w:val="24"/>
              </w:rPr>
              <w:t>Скорее уд</w:t>
            </w:r>
            <w:r w:rsidRPr="004D6703">
              <w:rPr>
                <w:rFonts w:eastAsia="Calibri"/>
                <w:sz w:val="24"/>
                <w:szCs w:val="24"/>
              </w:rPr>
              <w:t>о</w:t>
            </w:r>
            <w:r w:rsidRPr="004D6703">
              <w:rPr>
                <w:rFonts w:eastAsia="Calibri"/>
                <w:sz w:val="24"/>
                <w:szCs w:val="24"/>
              </w:rPr>
              <w:t>влетвор</w:t>
            </w:r>
            <w:r w:rsidRPr="004D6703">
              <w:rPr>
                <w:rFonts w:eastAsia="Calibri"/>
                <w:sz w:val="24"/>
                <w:szCs w:val="24"/>
              </w:rPr>
              <w:t>и</w:t>
            </w:r>
            <w:r w:rsidRPr="004D6703">
              <w:rPr>
                <w:rFonts w:eastAsia="Calibri"/>
                <w:sz w:val="24"/>
                <w:szCs w:val="24"/>
              </w:rPr>
              <w:t>тельно</w:t>
            </w:r>
          </w:p>
        </w:tc>
        <w:tc>
          <w:tcPr>
            <w:tcW w:w="1560" w:type="dxa"/>
            <w:shd w:val="clear" w:color="auto" w:fill="auto"/>
            <w:vAlign w:val="center"/>
          </w:tcPr>
          <w:p w:rsidR="00C00A63" w:rsidRPr="004D6703" w:rsidRDefault="00C00A63" w:rsidP="00C00A63">
            <w:pPr>
              <w:pStyle w:val="ad"/>
              <w:jc w:val="center"/>
              <w:rPr>
                <w:rFonts w:eastAsia="Calibri"/>
                <w:sz w:val="24"/>
                <w:szCs w:val="24"/>
              </w:rPr>
            </w:pPr>
            <w:r w:rsidRPr="004D6703">
              <w:rPr>
                <w:rFonts w:eastAsia="Calibri"/>
                <w:sz w:val="24"/>
                <w:szCs w:val="24"/>
              </w:rPr>
              <w:t>Скорее н</w:t>
            </w:r>
            <w:r w:rsidRPr="004D6703">
              <w:rPr>
                <w:rFonts w:eastAsia="Calibri"/>
                <w:sz w:val="24"/>
                <w:szCs w:val="24"/>
              </w:rPr>
              <w:t>е</w:t>
            </w:r>
            <w:r w:rsidRPr="004D6703">
              <w:rPr>
                <w:rFonts w:eastAsia="Calibri"/>
                <w:sz w:val="24"/>
                <w:szCs w:val="24"/>
              </w:rPr>
              <w:t>удовлетв</w:t>
            </w:r>
            <w:r w:rsidRPr="004D6703">
              <w:rPr>
                <w:rFonts w:eastAsia="Calibri"/>
                <w:sz w:val="24"/>
                <w:szCs w:val="24"/>
              </w:rPr>
              <w:t>о</w:t>
            </w:r>
            <w:r w:rsidRPr="004D6703">
              <w:rPr>
                <w:rFonts w:eastAsia="Calibri"/>
                <w:sz w:val="24"/>
                <w:szCs w:val="24"/>
              </w:rPr>
              <w:t>рительно</w:t>
            </w:r>
          </w:p>
        </w:tc>
        <w:tc>
          <w:tcPr>
            <w:tcW w:w="1417" w:type="dxa"/>
            <w:shd w:val="clear" w:color="auto" w:fill="auto"/>
            <w:vAlign w:val="center"/>
          </w:tcPr>
          <w:p w:rsidR="00C00A63" w:rsidRPr="004D6703" w:rsidRDefault="00C00A63" w:rsidP="00C00A63">
            <w:pPr>
              <w:pStyle w:val="ad"/>
              <w:jc w:val="center"/>
              <w:rPr>
                <w:rFonts w:eastAsia="Calibri"/>
                <w:sz w:val="24"/>
                <w:szCs w:val="24"/>
              </w:rPr>
            </w:pPr>
            <w:r w:rsidRPr="004D6703">
              <w:rPr>
                <w:rFonts w:eastAsia="Calibri"/>
                <w:sz w:val="24"/>
                <w:szCs w:val="24"/>
              </w:rPr>
              <w:t>Неудовл</w:t>
            </w:r>
            <w:r w:rsidRPr="004D6703">
              <w:rPr>
                <w:rFonts w:eastAsia="Calibri"/>
                <w:sz w:val="24"/>
                <w:szCs w:val="24"/>
              </w:rPr>
              <w:t>е</w:t>
            </w:r>
            <w:r w:rsidRPr="004D6703">
              <w:rPr>
                <w:rFonts w:eastAsia="Calibri"/>
                <w:sz w:val="24"/>
                <w:szCs w:val="24"/>
              </w:rPr>
              <w:t>творител</w:t>
            </w:r>
            <w:r w:rsidRPr="004D6703">
              <w:rPr>
                <w:rFonts w:eastAsia="Calibri"/>
                <w:sz w:val="24"/>
                <w:szCs w:val="24"/>
              </w:rPr>
              <w:t>ь</w:t>
            </w:r>
            <w:r w:rsidRPr="004D6703">
              <w:rPr>
                <w:rFonts w:eastAsia="Calibri"/>
                <w:sz w:val="24"/>
                <w:szCs w:val="24"/>
              </w:rPr>
              <w:t>но</w:t>
            </w:r>
          </w:p>
        </w:tc>
      </w:tr>
      <w:tr w:rsidR="00C00A63" w:rsidRPr="004D6703" w:rsidTr="00C00A63">
        <w:tc>
          <w:tcPr>
            <w:tcW w:w="3510" w:type="dxa"/>
            <w:shd w:val="clear" w:color="auto" w:fill="auto"/>
            <w:vAlign w:val="center"/>
          </w:tcPr>
          <w:p w:rsidR="00C00A63" w:rsidRPr="004D6703" w:rsidRDefault="00C00A63" w:rsidP="00C00A63">
            <w:pPr>
              <w:pStyle w:val="ad"/>
              <w:rPr>
                <w:rFonts w:eastAsia="Calibri"/>
                <w:sz w:val="24"/>
                <w:szCs w:val="24"/>
              </w:rPr>
            </w:pPr>
            <w:r w:rsidRPr="004D6703">
              <w:rPr>
                <w:rFonts w:eastAsia="Calibri"/>
                <w:sz w:val="24"/>
                <w:szCs w:val="24"/>
              </w:rPr>
              <w:t>Уровень доступности</w:t>
            </w:r>
          </w:p>
        </w:tc>
        <w:tc>
          <w:tcPr>
            <w:tcW w:w="1560" w:type="dxa"/>
            <w:vAlign w:val="center"/>
          </w:tcPr>
          <w:p w:rsidR="00C00A63" w:rsidRPr="004D6703" w:rsidRDefault="00C00A63" w:rsidP="00C00A63">
            <w:pPr>
              <w:pStyle w:val="ad"/>
              <w:jc w:val="center"/>
              <w:rPr>
                <w:rFonts w:eastAsia="Calibri"/>
                <w:sz w:val="24"/>
                <w:szCs w:val="24"/>
              </w:rPr>
            </w:pPr>
            <w:r w:rsidRPr="004D6703">
              <w:rPr>
                <w:rFonts w:eastAsia="Calibri"/>
                <w:sz w:val="24"/>
                <w:szCs w:val="24"/>
              </w:rPr>
              <w:t>113</w:t>
            </w:r>
          </w:p>
        </w:tc>
        <w:tc>
          <w:tcPr>
            <w:tcW w:w="1701" w:type="dxa"/>
            <w:shd w:val="clear" w:color="auto" w:fill="auto"/>
            <w:vAlign w:val="center"/>
          </w:tcPr>
          <w:p w:rsidR="00C00A63" w:rsidRPr="004D6703" w:rsidRDefault="00C00A63" w:rsidP="00C00A63">
            <w:pPr>
              <w:pStyle w:val="ad"/>
              <w:jc w:val="center"/>
              <w:rPr>
                <w:rFonts w:eastAsia="Calibri"/>
                <w:sz w:val="24"/>
                <w:szCs w:val="24"/>
              </w:rPr>
            </w:pPr>
            <w:r w:rsidRPr="004D6703">
              <w:rPr>
                <w:rFonts w:eastAsia="Calibri"/>
                <w:sz w:val="24"/>
                <w:szCs w:val="24"/>
              </w:rPr>
              <w:t>3</w:t>
            </w:r>
          </w:p>
        </w:tc>
        <w:tc>
          <w:tcPr>
            <w:tcW w:w="1560" w:type="dxa"/>
            <w:shd w:val="clear" w:color="auto" w:fill="auto"/>
            <w:vAlign w:val="center"/>
          </w:tcPr>
          <w:p w:rsidR="00C00A63" w:rsidRPr="004D6703" w:rsidRDefault="00C00A63" w:rsidP="00C00A63">
            <w:pPr>
              <w:pStyle w:val="ad"/>
              <w:jc w:val="center"/>
              <w:rPr>
                <w:rFonts w:eastAsia="Calibri"/>
                <w:sz w:val="24"/>
                <w:szCs w:val="24"/>
              </w:rPr>
            </w:pPr>
            <w:r w:rsidRPr="004D6703">
              <w:rPr>
                <w:rFonts w:eastAsia="Calibri"/>
                <w:sz w:val="24"/>
                <w:szCs w:val="24"/>
              </w:rPr>
              <w:t>124</w:t>
            </w:r>
          </w:p>
        </w:tc>
        <w:tc>
          <w:tcPr>
            <w:tcW w:w="1417" w:type="dxa"/>
            <w:shd w:val="clear" w:color="auto" w:fill="auto"/>
            <w:vAlign w:val="center"/>
          </w:tcPr>
          <w:p w:rsidR="00C00A63" w:rsidRPr="004D6703" w:rsidRDefault="00C00A63" w:rsidP="00C00A63">
            <w:pPr>
              <w:pStyle w:val="ad"/>
              <w:jc w:val="center"/>
              <w:rPr>
                <w:rFonts w:eastAsia="Calibri"/>
                <w:sz w:val="24"/>
                <w:szCs w:val="24"/>
              </w:rPr>
            </w:pPr>
            <w:r w:rsidRPr="004D6703">
              <w:rPr>
                <w:rFonts w:eastAsia="Calibri"/>
                <w:sz w:val="24"/>
                <w:szCs w:val="24"/>
              </w:rPr>
              <w:t>182</w:t>
            </w:r>
          </w:p>
        </w:tc>
      </w:tr>
      <w:tr w:rsidR="00C00A63" w:rsidRPr="004D6703" w:rsidTr="00C00A63">
        <w:tc>
          <w:tcPr>
            <w:tcW w:w="3510" w:type="dxa"/>
            <w:shd w:val="clear" w:color="auto" w:fill="auto"/>
            <w:vAlign w:val="center"/>
          </w:tcPr>
          <w:p w:rsidR="00C00A63" w:rsidRPr="004D6703" w:rsidRDefault="00C00A63" w:rsidP="00C00A63">
            <w:pPr>
              <w:pStyle w:val="ad"/>
              <w:rPr>
                <w:rFonts w:eastAsia="Calibri"/>
                <w:sz w:val="24"/>
                <w:szCs w:val="24"/>
              </w:rPr>
            </w:pPr>
            <w:r w:rsidRPr="004D6703">
              <w:rPr>
                <w:rFonts w:eastAsia="Calibri"/>
                <w:sz w:val="24"/>
                <w:szCs w:val="24"/>
              </w:rPr>
              <w:t>Уровень понятности</w:t>
            </w:r>
          </w:p>
        </w:tc>
        <w:tc>
          <w:tcPr>
            <w:tcW w:w="1560" w:type="dxa"/>
            <w:vAlign w:val="center"/>
          </w:tcPr>
          <w:p w:rsidR="00C00A63" w:rsidRPr="004D6703" w:rsidRDefault="00C00A63" w:rsidP="00C00A63">
            <w:pPr>
              <w:pStyle w:val="ad"/>
              <w:jc w:val="center"/>
              <w:rPr>
                <w:rFonts w:eastAsia="Calibri"/>
                <w:sz w:val="24"/>
                <w:szCs w:val="24"/>
              </w:rPr>
            </w:pPr>
            <w:r w:rsidRPr="004D6703">
              <w:rPr>
                <w:rFonts w:eastAsia="Calibri"/>
                <w:sz w:val="24"/>
                <w:szCs w:val="24"/>
              </w:rPr>
              <w:t>103</w:t>
            </w:r>
          </w:p>
        </w:tc>
        <w:tc>
          <w:tcPr>
            <w:tcW w:w="1701" w:type="dxa"/>
            <w:shd w:val="clear" w:color="auto" w:fill="auto"/>
            <w:vAlign w:val="center"/>
          </w:tcPr>
          <w:p w:rsidR="00C00A63" w:rsidRPr="004D6703" w:rsidRDefault="00C00A63" w:rsidP="00C00A63">
            <w:pPr>
              <w:pStyle w:val="ad"/>
              <w:jc w:val="center"/>
              <w:rPr>
                <w:rFonts w:eastAsia="Calibri"/>
                <w:sz w:val="24"/>
                <w:szCs w:val="24"/>
              </w:rPr>
            </w:pPr>
            <w:r w:rsidRPr="004D6703">
              <w:rPr>
                <w:rFonts w:eastAsia="Calibri"/>
                <w:sz w:val="24"/>
                <w:szCs w:val="24"/>
              </w:rPr>
              <w:t>5</w:t>
            </w:r>
          </w:p>
        </w:tc>
        <w:tc>
          <w:tcPr>
            <w:tcW w:w="1560" w:type="dxa"/>
            <w:shd w:val="clear" w:color="auto" w:fill="auto"/>
            <w:vAlign w:val="center"/>
          </w:tcPr>
          <w:p w:rsidR="00C00A63" w:rsidRPr="004D6703" w:rsidRDefault="00C00A63" w:rsidP="00C00A63">
            <w:pPr>
              <w:pStyle w:val="ad"/>
              <w:jc w:val="center"/>
              <w:rPr>
                <w:rFonts w:eastAsia="Calibri"/>
                <w:sz w:val="24"/>
                <w:szCs w:val="24"/>
              </w:rPr>
            </w:pPr>
            <w:r w:rsidRPr="004D6703">
              <w:rPr>
                <w:rFonts w:eastAsia="Calibri"/>
                <w:sz w:val="24"/>
                <w:szCs w:val="24"/>
              </w:rPr>
              <w:t>116</w:t>
            </w:r>
          </w:p>
        </w:tc>
        <w:tc>
          <w:tcPr>
            <w:tcW w:w="1417" w:type="dxa"/>
            <w:shd w:val="clear" w:color="auto" w:fill="auto"/>
            <w:vAlign w:val="center"/>
          </w:tcPr>
          <w:p w:rsidR="00C00A63" w:rsidRPr="004D6703" w:rsidRDefault="00C00A63" w:rsidP="00C00A63">
            <w:pPr>
              <w:pStyle w:val="ad"/>
              <w:jc w:val="center"/>
              <w:rPr>
                <w:rFonts w:eastAsia="Calibri"/>
                <w:sz w:val="24"/>
                <w:szCs w:val="24"/>
              </w:rPr>
            </w:pPr>
            <w:r w:rsidRPr="004D6703">
              <w:rPr>
                <w:rFonts w:eastAsia="Calibri"/>
                <w:sz w:val="24"/>
                <w:szCs w:val="24"/>
              </w:rPr>
              <w:t>186</w:t>
            </w:r>
          </w:p>
        </w:tc>
      </w:tr>
      <w:tr w:rsidR="00C00A63" w:rsidRPr="004D6703" w:rsidTr="00C00A63">
        <w:tc>
          <w:tcPr>
            <w:tcW w:w="3510" w:type="dxa"/>
            <w:shd w:val="clear" w:color="auto" w:fill="auto"/>
            <w:vAlign w:val="center"/>
          </w:tcPr>
          <w:p w:rsidR="00C00A63" w:rsidRPr="004D6703" w:rsidRDefault="00C00A63" w:rsidP="00C00A63">
            <w:pPr>
              <w:pStyle w:val="ad"/>
              <w:rPr>
                <w:rFonts w:eastAsia="Calibri"/>
                <w:sz w:val="24"/>
                <w:szCs w:val="24"/>
              </w:rPr>
            </w:pPr>
            <w:r w:rsidRPr="004D6703">
              <w:rPr>
                <w:rFonts w:eastAsia="Calibri"/>
                <w:sz w:val="24"/>
                <w:szCs w:val="24"/>
              </w:rPr>
              <w:t>Уровень получения</w:t>
            </w:r>
          </w:p>
        </w:tc>
        <w:tc>
          <w:tcPr>
            <w:tcW w:w="1560" w:type="dxa"/>
            <w:vAlign w:val="center"/>
          </w:tcPr>
          <w:p w:rsidR="00C00A63" w:rsidRPr="004D6703" w:rsidRDefault="00C00A63" w:rsidP="00C00A63">
            <w:pPr>
              <w:pStyle w:val="ad"/>
              <w:jc w:val="center"/>
              <w:rPr>
                <w:rFonts w:eastAsia="Calibri"/>
                <w:sz w:val="24"/>
                <w:szCs w:val="24"/>
              </w:rPr>
            </w:pPr>
            <w:r w:rsidRPr="004D6703">
              <w:rPr>
                <w:rFonts w:eastAsia="Calibri"/>
                <w:sz w:val="24"/>
                <w:szCs w:val="24"/>
              </w:rPr>
              <w:t>163</w:t>
            </w:r>
          </w:p>
        </w:tc>
        <w:tc>
          <w:tcPr>
            <w:tcW w:w="1701" w:type="dxa"/>
            <w:shd w:val="clear" w:color="auto" w:fill="auto"/>
            <w:vAlign w:val="center"/>
          </w:tcPr>
          <w:p w:rsidR="00C00A63" w:rsidRPr="004D6703" w:rsidRDefault="00C00A63" w:rsidP="00C00A63">
            <w:pPr>
              <w:pStyle w:val="ad"/>
              <w:jc w:val="center"/>
              <w:rPr>
                <w:rFonts w:eastAsia="Calibri"/>
                <w:sz w:val="24"/>
                <w:szCs w:val="24"/>
              </w:rPr>
            </w:pPr>
            <w:r w:rsidRPr="004D6703">
              <w:rPr>
                <w:rFonts w:eastAsia="Calibri"/>
                <w:sz w:val="24"/>
                <w:szCs w:val="24"/>
              </w:rPr>
              <w:t>5</w:t>
            </w:r>
          </w:p>
        </w:tc>
        <w:tc>
          <w:tcPr>
            <w:tcW w:w="1560" w:type="dxa"/>
            <w:shd w:val="clear" w:color="auto" w:fill="auto"/>
            <w:vAlign w:val="center"/>
          </w:tcPr>
          <w:p w:rsidR="00C00A63" w:rsidRPr="004D6703" w:rsidRDefault="00C00A63" w:rsidP="00C00A63">
            <w:pPr>
              <w:pStyle w:val="ad"/>
              <w:jc w:val="center"/>
              <w:rPr>
                <w:rFonts w:eastAsia="Calibri"/>
                <w:sz w:val="24"/>
                <w:szCs w:val="24"/>
              </w:rPr>
            </w:pPr>
            <w:r w:rsidRPr="004D6703">
              <w:rPr>
                <w:rFonts w:eastAsia="Calibri"/>
                <w:sz w:val="24"/>
                <w:szCs w:val="24"/>
              </w:rPr>
              <w:t>169</w:t>
            </w:r>
          </w:p>
        </w:tc>
        <w:tc>
          <w:tcPr>
            <w:tcW w:w="1417" w:type="dxa"/>
            <w:shd w:val="clear" w:color="auto" w:fill="auto"/>
            <w:vAlign w:val="center"/>
          </w:tcPr>
          <w:p w:rsidR="00C00A63" w:rsidRPr="004D6703" w:rsidRDefault="00C00A63" w:rsidP="00C00A63">
            <w:pPr>
              <w:pStyle w:val="ad"/>
              <w:jc w:val="center"/>
              <w:rPr>
                <w:rFonts w:eastAsia="Calibri"/>
                <w:sz w:val="24"/>
                <w:szCs w:val="24"/>
              </w:rPr>
            </w:pPr>
            <w:r w:rsidRPr="004D6703">
              <w:rPr>
                <w:rFonts w:eastAsia="Calibri"/>
                <w:sz w:val="24"/>
                <w:szCs w:val="24"/>
              </w:rPr>
              <w:t>166</w:t>
            </w:r>
          </w:p>
        </w:tc>
      </w:tr>
    </w:tbl>
    <w:p w:rsidR="00F82CBD" w:rsidRPr="004D6703" w:rsidRDefault="00F82CBD" w:rsidP="008277FF">
      <w:pPr>
        <w:pStyle w:val="ad"/>
        <w:jc w:val="both"/>
        <w:rPr>
          <w:sz w:val="28"/>
          <w:szCs w:val="28"/>
        </w:rPr>
      </w:pPr>
    </w:p>
    <w:p w:rsidR="00765DFE" w:rsidRPr="004D6703" w:rsidRDefault="00831F8B" w:rsidP="00831F8B">
      <w:pPr>
        <w:pStyle w:val="ad"/>
        <w:ind w:firstLine="708"/>
        <w:jc w:val="both"/>
        <w:rPr>
          <w:sz w:val="28"/>
          <w:szCs w:val="28"/>
        </w:rPr>
      </w:pPr>
      <w:proofErr w:type="gramStart"/>
      <w:r w:rsidRPr="004D6703">
        <w:rPr>
          <w:sz w:val="28"/>
          <w:szCs w:val="28"/>
        </w:rPr>
        <w:t>Результаты опроса населения Тимашевского района показали, что по уровню доступности 92 % респондентов удовлетворены качеством размеща</w:t>
      </w:r>
      <w:r w:rsidRPr="004D6703">
        <w:rPr>
          <w:sz w:val="28"/>
          <w:szCs w:val="28"/>
        </w:rPr>
        <w:t>е</w:t>
      </w:r>
      <w:r w:rsidRPr="004D6703">
        <w:rPr>
          <w:sz w:val="28"/>
          <w:szCs w:val="28"/>
        </w:rPr>
        <w:t>мой информацией, 4,6 % респондентов скорее удовл</w:t>
      </w:r>
      <w:r w:rsidR="00765DFE" w:rsidRPr="004D6703">
        <w:rPr>
          <w:sz w:val="28"/>
          <w:szCs w:val="28"/>
        </w:rPr>
        <w:t>етворены, 0,6 % опроше</w:t>
      </w:r>
      <w:r w:rsidR="00765DFE" w:rsidRPr="004D6703">
        <w:rPr>
          <w:sz w:val="28"/>
          <w:szCs w:val="28"/>
        </w:rPr>
        <w:t>н</w:t>
      </w:r>
      <w:r w:rsidR="00765DFE" w:rsidRPr="004D6703">
        <w:rPr>
          <w:sz w:val="28"/>
          <w:szCs w:val="28"/>
        </w:rPr>
        <w:t>ных неудовлетворены полностью.</w:t>
      </w:r>
      <w:proofErr w:type="gramEnd"/>
      <w:r w:rsidR="00765DFE" w:rsidRPr="004D6703">
        <w:rPr>
          <w:sz w:val="28"/>
          <w:szCs w:val="28"/>
        </w:rPr>
        <w:t xml:space="preserve"> По уровню понятности 91,8 % опрошенного населения Тимашевского района удовлетворены уровнем понятности размещ</w:t>
      </w:r>
      <w:r w:rsidR="00765DFE" w:rsidRPr="004D6703">
        <w:rPr>
          <w:sz w:val="28"/>
          <w:szCs w:val="28"/>
        </w:rPr>
        <w:t>а</w:t>
      </w:r>
      <w:r w:rsidR="00765DFE" w:rsidRPr="004D6703">
        <w:rPr>
          <w:sz w:val="28"/>
          <w:szCs w:val="28"/>
        </w:rPr>
        <w:t>емой информацией, 0,7 % неудовлетворены такой информацией. По уровню получения населением информации о состоянии конкурентной среды 91,3 % удовлетворены получаемой информацией, 1,3 % неудовлетворены такой и</w:t>
      </w:r>
      <w:r w:rsidR="00765DFE" w:rsidRPr="004D6703">
        <w:rPr>
          <w:sz w:val="28"/>
          <w:szCs w:val="28"/>
        </w:rPr>
        <w:t>н</w:t>
      </w:r>
      <w:r w:rsidR="00765DFE" w:rsidRPr="004D6703">
        <w:rPr>
          <w:sz w:val="28"/>
          <w:szCs w:val="28"/>
        </w:rPr>
        <w:t>формацией.</w:t>
      </w:r>
    </w:p>
    <w:p w:rsidR="00C00A63" w:rsidRPr="004D6703" w:rsidRDefault="00C00A63" w:rsidP="00831F8B">
      <w:pPr>
        <w:pStyle w:val="ad"/>
        <w:ind w:firstLine="708"/>
        <w:jc w:val="both"/>
        <w:rPr>
          <w:sz w:val="28"/>
          <w:szCs w:val="28"/>
        </w:rPr>
      </w:pPr>
    </w:p>
    <w:p w:rsidR="00C00A63" w:rsidRPr="004D6703" w:rsidRDefault="00C00A63" w:rsidP="008277FF">
      <w:pPr>
        <w:pStyle w:val="ad"/>
        <w:jc w:val="both"/>
        <w:rPr>
          <w:sz w:val="28"/>
          <w:szCs w:val="28"/>
        </w:rPr>
      </w:pPr>
      <w:r w:rsidRPr="004D6703">
        <w:rPr>
          <w:noProof/>
          <w:sz w:val="28"/>
          <w:szCs w:val="28"/>
        </w:rPr>
        <w:lastRenderedPageBreak/>
        <w:drawing>
          <wp:inline distT="0" distB="0" distL="0" distR="0">
            <wp:extent cx="5867400" cy="360997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31F8B" w:rsidRPr="004D6703" w:rsidRDefault="00831F8B" w:rsidP="008277FF">
      <w:pPr>
        <w:pStyle w:val="ad"/>
        <w:jc w:val="both"/>
        <w:rPr>
          <w:sz w:val="28"/>
          <w:szCs w:val="28"/>
        </w:rPr>
      </w:pPr>
    </w:p>
    <w:p w:rsidR="00831F8B" w:rsidRPr="004D6703" w:rsidRDefault="00831F8B" w:rsidP="008277FF">
      <w:pPr>
        <w:pStyle w:val="ad"/>
        <w:jc w:val="both"/>
        <w:rPr>
          <w:sz w:val="28"/>
          <w:szCs w:val="28"/>
        </w:rPr>
      </w:pPr>
    </w:p>
    <w:p w:rsidR="005C5F49" w:rsidRPr="002E1D0E" w:rsidRDefault="00831F8B" w:rsidP="002E1D0E">
      <w:pPr>
        <w:pStyle w:val="ad"/>
        <w:ind w:firstLine="708"/>
        <w:jc w:val="both"/>
        <w:rPr>
          <w:rFonts w:eastAsia="Calibri"/>
          <w:sz w:val="28"/>
          <w:szCs w:val="28"/>
        </w:rPr>
      </w:pPr>
      <w:r w:rsidRPr="004D6703">
        <w:rPr>
          <w:rFonts w:eastAsia="Calibri"/>
          <w:sz w:val="28"/>
          <w:szCs w:val="28"/>
        </w:rPr>
        <w:t xml:space="preserve">Результаты опроса предпринимателей, а также населения Тимашевского района </w:t>
      </w:r>
      <w:r w:rsidR="00765DFE" w:rsidRPr="004D6703">
        <w:rPr>
          <w:rFonts w:eastAsia="Calibri"/>
          <w:sz w:val="28"/>
          <w:szCs w:val="28"/>
        </w:rPr>
        <w:t xml:space="preserve">в целом </w:t>
      </w:r>
      <w:r w:rsidRPr="004D6703">
        <w:rPr>
          <w:rFonts w:eastAsia="Calibri"/>
          <w:sz w:val="28"/>
          <w:szCs w:val="28"/>
        </w:rPr>
        <w:t xml:space="preserve">характеризуют  </w:t>
      </w:r>
      <w:r w:rsidR="00765DFE" w:rsidRPr="004D6703">
        <w:rPr>
          <w:rFonts w:eastAsia="Calibri"/>
          <w:sz w:val="28"/>
          <w:szCs w:val="28"/>
        </w:rPr>
        <w:t xml:space="preserve">размещаемую </w:t>
      </w:r>
      <w:r w:rsidRPr="004D6703">
        <w:rPr>
          <w:rFonts w:eastAsia="Calibri"/>
          <w:sz w:val="28"/>
          <w:szCs w:val="28"/>
        </w:rPr>
        <w:t>информацию о состоянии конк</w:t>
      </w:r>
      <w:r w:rsidRPr="004D6703">
        <w:rPr>
          <w:rFonts w:eastAsia="Calibri"/>
          <w:sz w:val="28"/>
          <w:szCs w:val="28"/>
        </w:rPr>
        <w:t>у</w:t>
      </w:r>
      <w:r w:rsidRPr="004D6703">
        <w:rPr>
          <w:rFonts w:eastAsia="Calibri"/>
          <w:sz w:val="28"/>
          <w:szCs w:val="28"/>
        </w:rPr>
        <w:t xml:space="preserve">рентной среды </w:t>
      </w:r>
      <w:r w:rsidR="00765DFE" w:rsidRPr="004D6703">
        <w:rPr>
          <w:rFonts w:eastAsia="Calibri"/>
          <w:sz w:val="28"/>
          <w:szCs w:val="28"/>
        </w:rPr>
        <w:t xml:space="preserve">на рынках товаров и услуг </w:t>
      </w:r>
      <w:r w:rsidRPr="004D6703">
        <w:rPr>
          <w:rFonts w:eastAsia="Calibri"/>
          <w:sz w:val="28"/>
          <w:szCs w:val="28"/>
        </w:rPr>
        <w:t>муниципального образования Тим</w:t>
      </w:r>
      <w:r w:rsidRPr="004D6703">
        <w:rPr>
          <w:rFonts w:eastAsia="Calibri"/>
          <w:sz w:val="28"/>
          <w:szCs w:val="28"/>
        </w:rPr>
        <w:t>а</w:t>
      </w:r>
      <w:r w:rsidRPr="004D6703">
        <w:rPr>
          <w:rFonts w:eastAsia="Calibri"/>
          <w:sz w:val="28"/>
          <w:szCs w:val="28"/>
        </w:rPr>
        <w:t>шевский район как достаточно понятную, доступную и удобную в получении.</w:t>
      </w:r>
    </w:p>
    <w:p w:rsidR="009D6737" w:rsidRPr="002E1D0E" w:rsidRDefault="003E30C7" w:rsidP="009D6737">
      <w:pPr>
        <w:spacing w:after="0" w:line="240" w:lineRule="auto"/>
        <w:ind w:firstLine="708"/>
        <w:jc w:val="both"/>
        <w:rPr>
          <w:rFonts w:ascii="Times New Roman" w:hAnsi="Times New Roman"/>
          <w:b/>
          <w:sz w:val="28"/>
          <w:szCs w:val="28"/>
        </w:rPr>
      </w:pPr>
      <w:r w:rsidRPr="002E1D0E">
        <w:rPr>
          <w:rFonts w:ascii="Times New Roman" w:hAnsi="Times New Roman"/>
          <w:b/>
          <w:sz w:val="26"/>
          <w:szCs w:val="26"/>
        </w:rPr>
        <w:t>1.4.</w:t>
      </w:r>
      <w:r w:rsidR="006A4C1D">
        <w:rPr>
          <w:rFonts w:ascii="Times New Roman" w:hAnsi="Times New Roman"/>
          <w:b/>
          <w:sz w:val="26"/>
          <w:szCs w:val="26"/>
        </w:rPr>
        <w:t xml:space="preserve"> </w:t>
      </w:r>
      <w:r w:rsidR="009D6737" w:rsidRPr="002E1D0E">
        <w:rPr>
          <w:rFonts w:ascii="Times New Roman" w:hAnsi="Times New Roman"/>
          <w:b/>
          <w:sz w:val="28"/>
          <w:szCs w:val="28"/>
        </w:rPr>
        <w:t xml:space="preserve">Результаты мониторинга удовлетворенности населения деятельностью в сфере финансовых услуг, осуществляемой на территории муниципального образования Тимашевский район. </w:t>
      </w:r>
    </w:p>
    <w:p w:rsidR="009D6737" w:rsidRPr="004D6703" w:rsidRDefault="009D6737" w:rsidP="009D6737">
      <w:pPr>
        <w:spacing w:after="0" w:line="240" w:lineRule="auto"/>
        <w:ind w:firstLine="708"/>
        <w:jc w:val="both"/>
        <w:rPr>
          <w:rFonts w:ascii="Times New Roman" w:hAnsi="Times New Roman" w:cs="Times New Roman"/>
          <w:sz w:val="28"/>
          <w:szCs w:val="28"/>
        </w:rPr>
      </w:pPr>
      <w:r w:rsidRPr="004D6703">
        <w:rPr>
          <w:rFonts w:ascii="Times New Roman" w:hAnsi="Times New Roman"/>
          <w:sz w:val="28"/>
          <w:szCs w:val="28"/>
        </w:rPr>
        <w:t xml:space="preserve">В результате проведенного в 2019 году мониторинга удовлетворенности населения качеством финансовых услуг на территории </w:t>
      </w:r>
      <w:r w:rsidRPr="004D6703">
        <w:rPr>
          <w:rFonts w:ascii="Times New Roman" w:hAnsi="Times New Roman" w:cs="Times New Roman"/>
          <w:sz w:val="28"/>
          <w:szCs w:val="28"/>
        </w:rPr>
        <w:t>муниципального образования Тимашевский район</w:t>
      </w:r>
      <w:r w:rsidR="00DA0A54" w:rsidRPr="004D6703">
        <w:rPr>
          <w:rFonts w:ascii="Times New Roman" w:hAnsi="Times New Roman" w:cs="Times New Roman"/>
          <w:sz w:val="28"/>
          <w:szCs w:val="28"/>
        </w:rPr>
        <w:t xml:space="preserve">, в котором </w:t>
      </w:r>
      <w:r w:rsidRPr="004D6703">
        <w:rPr>
          <w:rFonts w:ascii="Times New Roman" w:hAnsi="Times New Roman" w:cs="Times New Roman"/>
          <w:sz w:val="28"/>
          <w:szCs w:val="28"/>
        </w:rPr>
        <w:t>приняли участие 721 человек</w:t>
      </w:r>
      <w:r w:rsidR="00DA0A54" w:rsidRPr="004D6703">
        <w:rPr>
          <w:rFonts w:ascii="Times New Roman" w:hAnsi="Times New Roman" w:cs="Times New Roman"/>
          <w:sz w:val="28"/>
          <w:szCs w:val="28"/>
        </w:rPr>
        <w:t>, в</w:t>
      </w:r>
      <w:r w:rsidRPr="004D6703">
        <w:rPr>
          <w:rFonts w:ascii="Times New Roman" w:hAnsi="Times New Roman" w:cs="Times New Roman"/>
          <w:sz w:val="28"/>
          <w:szCs w:val="28"/>
        </w:rPr>
        <w:t>ыявлены следующие показатели:</w:t>
      </w:r>
    </w:p>
    <w:p w:rsidR="009D6737" w:rsidRPr="004D6703" w:rsidRDefault="009D6737" w:rsidP="00E0031C">
      <w:pPr>
        <w:pStyle w:val="ad"/>
        <w:ind w:firstLine="708"/>
        <w:jc w:val="both"/>
        <w:rPr>
          <w:sz w:val="28"/>
          <w:szCs w:val="28"/>
        </w:rPr>
      </w:pPr>
      <w:r w:rsidRPr="004D6703">
        <w:rPr>
          <w:sz w:val="28"/>
          <w:szCs w:val="28"/>
        </w:rPr>
        <w:t>1) 46,3% опрошенного населения удовлетворены качеством кредитов</w:t>
      </w:r>
      <w:r w:rsidRPr="004D6703">
        <w:rPr>
          <w:sz w:val="28"/>
          <w:szCs w:val="28"/>
        </w:rPr>
        <w:t>а</w:t>
      </w:r>
      <w:r w:rsidRPr="004D6703">
        <w:rPr>
          <w:sz w:val="28"/>
          <w:szCs w:val="28"/>
        </w:rPr>
        <w:t>ния, не сталкивались с кредитованием 36,9 % опрошенного населения;</w:t>
      </w:r>
    </w:p>
    <w:p w:rsidR="009D6737" w:rsidRPr="004D6703" w:rsidRDefault="00E0031C" w:rsidP="00E0031C">
      <w:pPr>
        <w:pStyle w:val="ad"/>
        <w:ind w:firstLine="708"/>
        <w:jc w:val="both"/>
        <w:rPr>
          <w:sz w:val="28"/>
          <w:szCs w:val="28"/>
        </w:rPr>
      </w:pPr>
      <w:r w:rsidRPr="004D6703">
        <w:rPr>
          <w:sz w:val="28"/>
          <w:szCs w:val="28"/>
        </w:rPr>
        <w:t xml:space="preserve">2)50,2 % </w:t>
      </w:r>
      <w:r w:rsidR="009D6737" w:rsidRPr="004D6703">
        <w:rPr>
          <w:sz w:val="28"/>
          <w:szCs w:val="28"/>
        </w:rPr>
        <w:t>опрошенного населения удовлетворены качеством вкл</w:t>
      </w:r>
      <w:r w:rsidR="009D6737" w:rsidRPr="004D6703">
        <w:rPr>
          <w:sz w:val="28"/>
          <w:szCs w:val="28"/>
        </w:rPr>
        <w:t>а</w:t>
      </w:r>
      <w:r w:rsidR="009D6737" w:rsidRPr="004D6703">
        <w:rPr>
          <w:sz w:val="28"/>
          <w:szCs w:val="28"/>
        </w:rPr>
        <w:t>дов/сбережений, 41,9 % опрошенного населения не сталкивались с вклад</w:t>
      </w:r>
      <w:r w:rsidR="009D6737" w:rsidRPr="004D6703">
        <w:rPr>
          <w:sz w:val="28"/>
          <w:szCs w:val="28"/>
        </w:rPr>
        <w:t>а</w:t>
      </w:r>
      <w:r w:rsidR="009D6737" w:rsidRPr="004D6703">
        <w:rPr>
          <w:sz w:val="28"/>
          <w:szCs w:val="28"/>
        </w:rPr>
        <w:t>ми/сбережениями;</w:t>
      </w:r>
    </w:p>
    <w:p w:rsidR="009D6737" w:rsidRPr="004D6703" w:rsidRDefault="009D6737" w:rsidP="009D6737">
      <w:pPr>
        <w:spacing w:after="0" w:line="240" w:lineRule="auto"/>
        <w:jc w:val="both"/>
        <w:rPr>
          <w:rFonts w:ascii="Times New Roman" w:hAnsi="Times New Roman" w:cs="Times New Roman"/>
          <w:sz w:val="28"/>
          <w:szCs w:val="28"/>
        </w:rPr>
      </w:pPr>
      <w:r w:rsidRPr="004D6703">
        <w:rPr>
          <w:rFonts w:ascii="Times New Roman" w:hAnsi="Times New Roman" w:cs="Times New Roman"/>
          <w:sz w:val="28"/>
          <w:szCs w:val="28"/>
        </w:rPr>
        <w:tab/>
        <w:t>3) 64,2 % опрошенного населения удовлетворены качеством платежных услуг, 25,9 % опрошенного населения не сталкивались с платежными услугами;</w:t>
      </w:r>
    </w:p>
    <w:p w:rsidR="009D6737" w:rsidRPr="004D6703" w:rsidRDefault="009D6737" w:rsidP="009D6737">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4) 50,8% опрошенного населения удовлетворены качеством ОСАГО, 40,3% опрошенного населения  не сталкивались с ОСАГО;</w:t>
      </w:r>
    </w:p>
    <w:p w:rsidR="009D6737" w:rsidRPr="004D6703" w:rsidRDefault="009D6737" w:rsidP="009D6737">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5) 19,8 % опрошенного населения удовлетворены качеством КАСКО, 75,4% опрошенного населения  не сталкивались с КАСКО;</w:t>
      </w:r>
    </w:p>
    <w:p w:rsidR="009D6737" w:rsidRPr="004D6703" w:rsidRDefault="009D6737" w:rsidP="009D6737">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6) 26,9 % опрошенного населения удовлетворены качеством страхования имущества, 70,8 % опрошенного населения не сталкивались со страхованием имущества;</w:t>
      </w:r>
    </w:p>
    <w:p w:rsidR="009D6737" w:rsidRPr="004D6703" w:rsidRDefault="009D6737" w:rsidP="009D6737">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lastRenderedPageBreak/>
        <w:t>7) 8,9% опрошенного населения удовлетворены качеством получения микрозаймов, 89,4 % опрошенного населения не сталкивались с получением микрозаймов;</w:t>
      </w:r>
    </w:p>
    <w:p w:rsidR="009D6737" w:rsidRPr="004D6703" w:rsidRDefault="009D6737" w:rsidP="009D6737">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8) 9,2 % опрошенного населения удовлетворены качеством услуг ломбардов, 88,9 % опрошенного населения не сталкивались с услугами ломбардов.</w:t>
      </w:r>
    </w:p>
    <w:p w:rsidR="009D6737" w:rsidRPr="004D6703" w:rsidRDefault="009D6737" w:rsidP="009D6737">
      <w:pPr>
        <w:spacing w:after="0" w:line="240" w:lineRule="auto"/>
        <w:rPr>
          <w:rFonts w:ascii="Times New Roman" w:hAnsi="Times New Roman" w:cs="Times New Roman"/>
          <w:sz w:val="26"/>
          <w:szCs w:val="26"/>
        </w:rPr>
      </w:pPr>
    </w:p>
    <w:tbl>
      <w:tblPr>
        <w:tblStyle w:val="a8"/>
        <w:tblW w:w="0" w:type="auto"/>
        <w:tblLayout w:type="fixed"/>
        <w:tblLook w:val="04A0" w:firstRow="1" w:lastRow="0" w:firstColumn="1" w:lastColumn="0" w:noHBand="0" w:noVBand="1"/>
      </w:tblPr>
      <w:tblGrid>
        <w:gridCol w:w="2376"/>
        <w:gridCol w:w="851"/>
        <w:gridCol w:w="709"/>
        <w:gridCol w:w="708"/>
        <w:gridCol w:w="709"/>
        <w:gridCol w:w="709"/>
        <w:gridCol w:w="709"/>
        <w:gridCol w:w="708"/>
        <w:gridCol w:w="709"/>
        <w:gridCol w:w="709"/>
        <w:gridCol w:w="709"/>
      </w:tblGrid>
      <w:tr w:rsidR="009D6737" w:rsidRPr="004D6703" w:rsidTr="00AC328F">
        <w:trPr>
          <w:trHeight w:val="864"/>
        </w:trPr>
        <w:tc>
          <w:tcPr>
            <w:tcW w:w="2376" w:type="dxa"/>
            <w:vMerge w:val="restart"/>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Показатели</w:t>
            </w:r>
          </w:p>
        </w:tc>
        <w:tc>
          <w:tcPr>
            <w:tcW w:w="1560" w:type="dxa"/>
            <w:gridSpan w:val="2"/>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Не сталкивался</w:t>
            </w:r>
          </w:p>
        </w:tc>
        <w:tc>
          <w:tcPr>
            <w:tcW w:w="1417" w:type="dxa"/>
            <w:gridSpan w:val="2"/>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Удовлетворительно</w:t>
            </w:r>
          </w:p>
        </w:tc>
        <w:tc>
          <w:tcPr>
            <w:tcW w:w="1418" w:type="dxa"/>
            <w:gridSpan w:val="2"/>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Скорее удовлетворительно</w:t>
            </w:r>
          </w:p>
        </w:tc>
        <w:tc>
          <w:tcPr>
            <w:tcW w:w="1417" w:type="dxa"/>
            <w:gridSpan w:val="2"/>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Скорее неудовлетворительно</w:t>
            </w:r>
          </w:p>
        </w:tc>
        <w:tc>
          <w:tcPr>
            <w:tcW w:w="1418" w:type="dxa"/>
            <w:gridSpan w:val="2"/>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Неудовлетворительно</w:t>
            </w:r>
          </w:p>
        </w:tc>
      </w:tr>
      <w:tr w:rsidR="009D6737" w:rsidRPr="004D6703" w:rsidTr="00AC328F">
        <w:tc>
          <w:tcPr>
            <w:tcW w:w="2376" w:type="dxa"/>
            <w:vMerge/>
          </w:tcPr>
          <w:p w:rsidR="009D6737" w:rsidRPr="004D6703" w:rsidRDefault="009D6737" w:rsidP="00AC328F">
            <w:pPr>
              <w:jc w:val="both"/>
              <w:textAlignment w:val="auto"/>
              <w:rPr>
                <w:rFonts w:ascii="Times New Roman" w:eastAsia="Times New Roman" w:hAnsi="Times New Roman" w:cs="Times New Roman"/>
                <w:lang w:eastAsia="en-US"/>
              </w:rPr>
            </w:pPr>
          </w:p>
        </w:tc>
        <w:tc>
          <w:tcPr>
            <w:tcW w:w="851"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Чел. </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r>
      <w:tr w:rsidR="009D6737" w:rsidRPr="004D6703" w:rsidTr="00AC328F">
        <w:tc>
          <w:tcPr>
            <w:tcW w:w="2376"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Кредитование </w:t>
            </w:r>
          </w:p>
        </w:tc>
        <w:tc>
          <w:tcPr>
            <w:tcW w:w="851"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266</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36,9</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334</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46,3</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75</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10,4</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39</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5,4</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w:t>
            </w:r>
          </w:p>
        </w:tc>
      </w:tr>
      <w:tr w:rsidR="009D6737" w:rsidRPr="004D6703" w:rsidTr="00AC328F">
        <w:tc>
          <w:tcPr>
            <w:tcW w:w="2376"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Вклады/сбережения</w:t>
            </w:r>
          </w:p>
        </w:tc>
        <w:tc>
          <w:tcPr>
            <w:tcW w:w="851"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302</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41,9</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362</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50,2</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22</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28</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3,9</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w:t>
            </w:r>
          </w:p>
        </w:tc>
      </w:tr>
      <w:tr w:rsidR="009D6737" w:rsidRPr="004D6703" w:rsidTr="00AC328F">
        <w:tc>
          <w:tcPr>
            <w:tcW w:w="2376"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Платежные услуги (онлайн платежи, переводы и др.)</w:t>
            </w:r>
          </w:p>
        </w:tc>
        <w:tc>
          <w:tcPr>
            <w:tcW w:w="851"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187</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25,9</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463</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64,2</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48</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6,7</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2,6</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0,6</w:t>
            </w:r>
          </w:p>
        </w:tc>
      </w:tr>
      <w:tr w:rsidR="009D6737" w:rsidRPr="004D6703" w:rsidTr="00AC328F">
        <w:tc>
          <w:tcPr>
            <w:tcW w:w="2376"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ОСАГО</w:t>
            </w:r>
          </w:p>
        </w:tc>
        <w:tc>
          <w:tcPr>
            <w:tcW w:w="851"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291</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40,3</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366</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50,8</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48</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6,7</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9</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w:t>
            </w:r>
          </w:p>
        </w:tc>
      </w:tr>
      <w:tr w:rsidR="009D6737" w:rsidRPr="004D6703" w:rsidTr="00AC328F">
        <w:tc>
          <w:tcPr>
            <w:tcW w:w="2376"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КАСКО</w:t>
            </w:r>
          </w:p>
        </w:tc>
        <w:tc>
          <w:tcPr>
            <w:tcW w:w="851"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543</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75,4</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143</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19,8</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26</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3,6</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0,8</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0,4</w:t>
            </w:r>
          </w:p>
        </w:tc>
      </w:tr>
      <w:tr w:rsidR="009D6737" w:rsidRPr="004D6703" w:rsidTr="00AC328F">
        <w:tc>
          <w:tcPr>
            <w:tcW w:w="2376"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Страхование имущества</w:t>
            </w:r>
          </w:p>
        </w:tc>
        <w:tc>
          <w:tcPr>
            <w:tcW w:w="851"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511</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70,8</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194</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26,9</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0,7</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0,4</w:t>
            </w:r>
          </w:p>
        </w:tc>
      </w:tr>
      <w:tr w:rsidR="009D6737" w:rsidRPr="004D6703" w:rsidTr="00AC328F">
        <w:tc>
          <w:tcPr>
            <w:tcW w:w="2376"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Получение микрозайма</w:t>
            </w:r>
          </w:p>
        </w:tc>
        <w:tc>
          <w:tcPr>
            <w:tcW w:w="851"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645</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89,4</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64</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8,9</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0,7</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0,7</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0,3</w:t>
            </w:r>
          </w:p>
        </w:tc>
      </w:tr>
      <w:tr w:rsidR="009D6737" w:rsidRPr="004D6703" w:rsidTr="00AC328F">
        <w:tc>
          <w:tcPr>
            <w:tcW w:w="2376"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Услуги ломбардов</w:t>
            </w:r>
          </w:p>
        </w:tc>
        <w:tc>
          <w:tcPr>
            <w:tcW w:w="851"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641</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88,9</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66</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9,2</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0,8</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0,1</w:t>
            </w:r>
          </w:p>
        </w:tc>
      </w:tr>
      <w:tr w:rsidR="009D6737" w:rsidRPr="004D6703" w:rsidTr="00AC328F">
        <w:tc>
          <w:tcPr>
            <w:tcW w:w="2376"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Другое</w:t>
            </w:r>
          </w:p>
        </w:tc>
        <w:tc>
          <w:tcPr>
            <w:tcW w:w="851"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713</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98,9</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0,4</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0,7</w:t>
            </w:r>
          </w:p>
        </w:tc>
        <w:tc>
          <w:tcPr>
            <w:tcW w:w="708"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w:t>
            </w:r>
          </w:p>
        </w:tc>
        <w:tc>
          <w:tcPr>
            <w:tcW w:w="709" w:type="dxa"/>
          </w:tcPr>
          <w:p w:rsidR="009D6737" w:rsidRPr="004D6703" w:rsidRDefault="009D6737"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w:t>
            </w:r>
          </w:p>
        </w:tc>
      </w:tr>
    </w:tbl>
    <w:p w:rsidR="009D6737" w:rsidRPr="004D6703" w:rsidRDefault="009D6737" w:rsidP="009D6737">
      <w:pPr>
        <w:ind w:firstLine="708"/>
        <w:jc w:val="both"/>
        <w:textAlignment w:val="auto"/>
        <w:rPr>
          <w:rFonts w:ascii="Times New Roman" w:hAnsi="Times New Roman"/>
          <w:sz w:val="26"/>
          <w:szCs w:val="26"/>
        </w:rPr>
      </w:pPr>
    </w:p>
    <w:p w:rsidR="009D6737" w:rsidRPr="004D6703" w:rsidRDefault="009D6737" w:rsidP="009D6737">
      <w:pPr>
        <w:spacing w:after="0" w:line="240" w:lineRule="auto"/>
        <w:ind w:firstLine="708"/>
        <w:jc w:val="both"/>
        <w:rPr>
          <w:rFonts w:ascii="Times New Roman" w:hAnsi="Times New Roman" w:cs="Times New Roman"/>
          <w:sz w:val="28"/>
          <w:szCs w:val="28"/>
        </w:rPr>
      </w:pPr>
      <w:r w:rsidRPr="004D6703">
        <w:rPr>
          <w:rFonts w:ascii="Times New Roman" w:hAnsi="Times New Roman"/>
          <w:sz w:val="28"/>
          <w:szCs w:val="28"/>
        </w:rPr>
        <w:t xml:space="preserve">В результате проведенного в 2019 году мониторинга количества организаций, предоставляющих услуги на рынке финансовых услуг на территории </w:t>
      </w:r>
      <w:r w:rsidRPr="004D6703">
        <w:rPr>
          <w:rFonts w:ascii="Times New Roman" w:hAnsi="Times New Roman" w:cs="Times New Roman"/>
          <w:sz w:val="28"/>
          <w:szCs w:val="28"/>
        </w:rPr>
        <w:t>муниципального образования Тимашевский район</w:t>
      </w:r>
      <w:r w:rsidR="00DC19AE" w:rsidRPr="004D6703">
        <w:rPr>
          <w:rFonts w:ascii="Times New Roman" w:hAnsi="Times New Roman" w:cs="Times New Roman"/>
          <w:sz w:val="28"/>
          <w:szCs w:val="28"/>
        </w:rPr>
        <w:t>, в</w:t>
      </w:r>
      <w:r w:rsidRPr="004D6703">
        <w:rPr>
          <w:rFonts w:ascii="Times New Roman" w:hAnsi="Times New Roman" w:cs="Times New Roman"/>
          <w:sz w:val="28"/>
          <w:szCs w:val="28"/>
        </w:rPr>
        <w:t>ыявлены следующие показатели:</w:t>
      </w:r>
    </w:p>
    <w:p w:rsidR="009D6737" w:rsidRPr="004D6703" w:rsidRDefault="009D6737" w:rsidP="00E0031C">
      <w:pPr>
        <w:ind w:firstLine="708"/>
        <w:jc w:val="both"/>
        <w:textAlignment w:val="auto"/>
        <w:rPr>
          <w:rFonts w:ascii="Times New Roman" w:eastAsia="Times New Roman" w:hAnsi="Times New Roman" w:cs="Times New Roman"/>
          <w:sz w:val="28"/>
          <w:szCs w:val="28"/>
          <w:lang w:eastAsia="en-US"/>
        </w:rPr>
      </w:pPr>
      <w:r w:rsidRPr="004D6703">
        <w:rPr>
          <w:rFonts w:ascii="Times New Roman" w:eastAsia="Times New Roman" w:hAnsi="Times New Roman" w:cs="Times New Roman"/>
          <w:sz w:val="28"/>
          <w:szCs w:val="28"/>
          <w:lang w:eastAsia="en-US"/>
        </w:rPr>
        <w:t>59% опрошенного населения считают, что на территории Тимашевского района достаточно организаций, предоставляю</w:t>
      </w:r>
      <w:r w:rsidR="00C956A7" w:rsidRPr="004D6703">
        <w:rPr>
          <w:rFonts w:ascii="Times New Roman" w:eastAsia="Times New Roman" w:hAnsi="Times New Roman" w:cs="Times New Roman"/>
          <w:sz w:val="28"/>
          <w:szCs w:val="28"/>
          <w:lang w:eastAsia="en-US"/>
        </w:rPr>
        <w:t xml:space="preserve">щих  финансовые услуги, 36,3 % </w:t>
      </w:r>
      <w:r w:rsidR="00E55D8C" w:rsidRPr="004D6703">
        <w:rPr>
          <w:rFonts w:ascii="Times New Roman" w:eastAsia="Times New Roman" w:hAnsi="Times New Roman" w:cs="Times New Roman"/>
          <w:sz w:val="28"/>
          <w:szCs w:val="28"/>
          <w:lang w:eastAsia="en-US"/>
        </w:rPr>
        <w:t>считает, что таких организаций избыточно</w:t>
      </w:r>
      <w:r w:rsidRPr="004D6703">
        <w:rPr>
          <w:rFonts w:ascii="Times New Roman" w:eastAsia="Times New Roman" w:hAnsi="Times New Roman" w:cs="Times New Roman"/>
          <w:sz w:val="28"/>
          <w:szCs w:val="28"/>
          <w:lang w:eastAsia="en-US"/>
        </w:rPr>
        <w:t>, 3,7 % - мало организаций, предоставляющих финансовые услуги, 1 %  опрошенного населения считает что организаций, предоставляющих</w:t>
      </w:r>
      <w:r w:rsidR="00E0031C" w:rsidRPr="004D6703">
        <w:rPr>
          <w:rFonts w:ascii="Times New Roman" w:eastAsia="Times New Roman" w:hAnsi="Times New Roman" w:cs="Times New Roman"/>
          <w:sz w:val="28"/>
          <w:szCs w:val="28"/>
          <w:lang w:eastAsia="en-US"/>
        </w:rPr>
        <w:t xml:space="preserve"> финансовые услуги, нет совсем.</w:t>
      </w:r>
    </w:p>
    <w:p w:rsidR="009D6737" w:rsidRPr="004D6703" w:rsidRDefault="009D6737" w:rsidP="009D6737">
      <w:pPr>
        <w:spacing w:after="0" w:line="240" w:lineRule="auto"/>
        <w:ind w:firstLine="708"/>
        <w:jc w:val="both"/>
        <w:rPr>
          <w:rFonts w:ascii="Times New Roman" w:hAnsi="Times New Roman"/>
          <w:sz w:val="26"/>
          <w:szCs w:val="26"/>
        </w:rPr>
      </w:pPr>
      <w:r w:rsidRPr="004D6703">
        <w:rPr>
          <w:rFonts w:ascii="Times New Roman" w:eastAsia="Times New Roman" w:hAnsi="Times New Roman" w:cs="Times New Roman"/>
          <w:noProof/>
          <w:sz w:val="26"/>
          <w:szCs w:val="26"/>
          <w:lang w:eastAsia="ru-RU"/>
        </w:rPr>
        <w:lastRenderedPageBreak/>
        <w:drawing>
          <wp:inline distT="0" distB="0" distL="0" distR="0">
            <wp:extent cx="5114925" cy="2571750"/>
            <wp:effectExtent l="19050" t="0" r="9525"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D6737" w:rsidRPr="004D6703" w:rsidRDefault="009D6737" w:rsidP="009D6737">
      <w:pPr>
        <w:spacing w:after="0" w:line="240" w:lineRule="auto"/>
        <w:ind w:firstLine="708"/>
        <w:jc w:val="both"/>
        <w:rPr>
          <w:rFonts w:ascii="Times New Roman" w:hAnsi="Times New Roman"/>
          <w:sz w:val="26"/>
          <w:szCs w:val="26"/>
        </w:rPr>
      </w:pPr>
    </w:p>
    <w:p w:rsidR="009D6737" w:rsidRPr="004D6703" w:rsidRDefault="009D6737" w:rsidP="003E30C7">
      <w:pPr>
        <w:spacing w:after="0" w:line="240" w:lineRule="auto"/>
        <w:ind w:firstLine="708"/>
        <w:jc w:val="both"/>
        <w:textAlignment w:val="auto"/>
        <w:rPr>
          <w:rFonts w:ascii="Times New Roman" w:eastAsia="Times New Roman" w:hAnsi="Times New Roman" w:cs="Times New Roman"/>
          <w:sz w:val="28"/>
          <w:szCs w:val="28"/>
          <w:lang w:eastAsia="en-US"/>
        </w:rPr>
      </w:pPr>
      <w:r w:rsidRPr="004D6703">
        <w:rPr>
          <w:rFonts w:ascii="Times New Roman" w:eastAsia="Times New Roman" w:hAnsi="Times New Roman" w:cs="Times New Roman"/>
          <w:sz w:val="28"/>
          <w:szCs w:val="28"/>
          <w:lang w:eastAsia="en-US"/>
        </w:rPr>
        <w:t xml:space="preserve"> На вопрос о том, насколько население </w:t>
      </w:r>
      <w:proofErr w:type="gramStart"/>
      <w:r w:rsidRPr="004D6703">
        <w:rPr>
          <w:rFonts w:ascii="Times New Roman" w:eastAsia="Times New Roman" w:hAnsi="Times New Roman" w:cs="Times New Roman"/>
          <w:sz w:val="28"/>
          <w:szCs w:val="28"/>
          <w:lang w:eastAsia="en-US"/>
        </w:rPr>
        <w:t>удовлетворено характеристиками  финансовых услуг на рынке финансовых услуг муниципального образования Тимашевский район выявлены</w:t>
      </w:r>
      <w:proofErr w:type="gramEnd"/>
      <w:r w:rsidRPr="004D6703">
        <w:rPr>
          <w:rFonts w:ascii="Times New Roman" w:eastAsia="Times New Roman" w:hAnsi="Times New Roman" w:cs="Times New Roman"/>
          <w:sz w:val="28"/>
          <w:szCs w:val="28"/>
          <w:lang w:eastAsia="en-US"/>
        </w:rPr>
        <w:t xml:space="preserve"> следующие показатели:</w:t>
      </w:r>
    </w:p>
    <w:p w:rsidR="009D6737" w:rsidRPr="004D6703" w:rsidRDefault="009D6737" w:rsidP="009D6737">
      <w:pPr>
        <w:spacing w:after="0" w:line="240" w:lineRule="auto"/>
        <w:ind w:firstLine="709"/>
        <w:jc w:val="both"/>
        <w:textAlignment w:val="auto"/>
        <w:rPr>
          <w:rFonts w:ascii="Times New Roman" w:eastAsia="Times New Roman" w:hAnsi="Times New Roman" w:cs="Times New Roman"/>
          <w:sz w:val="28"/>
          <w:szCs w:val="28"/>
          <w:lang w:eastAsia="en-US"/>
        </w:rPr>
      </w:pPr>
      <w:proofErr w:type="gramStart"/>
      <w:r w:rsidRPr="004D6703">
        <w:rPr>
          <w:rFonts w:ascii="Times New Roman" w:eastAsia="Times New Roman" w:hAnsi="Times New Roman" w:cs="Times New Roman"/>
          <w:sz w:val="28"/>
          <w:szCs w:val="28"/>
          <w:lang w:eastAsia="en-US"/>
        </w:rPr>
        <w:t xml:space="preserve">93,5 % опрошенного населения удовлетворены характеристиками финансовых услуг, 2,9 % - скорее удовлетворены, 1,9% - скорее не удовлетворены, 1,7 % - не удовлетворены. </w:t>
      </w:r>
      <w:proofErr w:type="gramEnd"/>
    </w:p>
    <w:p w:rsidR="00E0031C" w:rsidRPr="004D6703" w:rsidRDefault="00E0031C" w:rsidP="009D6737">
      <w:pPr>
        <w:spacing w:after="0" w:line="240" w:lineRule="auto"/>
        <w:ind w:firstLine="709"/>
        <w:jc w:val="both"/>
        <w:textAlignment w:val="auto"/>
        <w:rPr>
          <w:rFonts w:ascii="Times New Roman" w:eastAsia="Times New Roman" w:hAnsi="Times New Roman" w:cs="Times New Roman"/>
          <w:sz w:val="26"/>
          <w:szCs w:val="26"/>
          <w:lang w:eastAsia="en-US"/>
        </w:rPr>
      </w:pPr>
    </w:p>
    <w:p w:rsidR="009D6737" w:rsidRPr="004D6703" w:rsidRDefault="009D6737" w:rsidP="009D6737">
      <w:pPr>
        <w:spacing w:after="0" w:line="240" w:lineRule="auto"/>
        <w:ind w:firstLine="709"/>
        <w:jc w:val="both"/>
        <w:textAlignment w:val="auto"/>
        <w:rPr>
          <w:rFonts w:ascii="Times New Roman" w:eastAsia="Times New Roman" w:hAnsi="Times New Roman" w:cs="Times New Roman"/>
          <w:sz w:val="26"/>
          <w:szCs w:val="26"/>
          <w:lang w:eastAsia="en-US"/>
        </w:rPr>
      </w:pPr>
      <w:r w:rsidRPr="004D6703">
        <w:rPr>
          <w:rFonts w:ascii="Times New Roman" w:eastAsia="Times New Roman" w:hAnsi="Times New Roman" w:cs="Times New Roman"/>
          <w:noProof/>
          <w:sz w:val="26"/>
          <w:szCs w:val="26"/>
          <w:lang w:eastAsia="ru-RU"/>
        </w:rPr>
        <w:drawing>
          <wp:inline distT="0" distB="0" distL="0" distR="0">
            <wp:extent cx="4838700" cy="26670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D6737" w:rsidRPr="004D6703" w:rsidRDefault="009D6737" w:rsidP="009D6737">
      <w:pPr>
        <w:spacing w:after="0" w:line="240" w:lineRule="auto"/>
        <w:ind w:firstLine="709"/>
        <w:jc w:val="both"/>
        <w:textAlignment w:val="auto"/>
        <w:rPr>
          <w:rFonts w:ascii="Times New Roman" w:eastAsia="Times New Roman" w:hAnsi="Times New Roman" w:cs="Times New Roman"/>
          <w:sz w:val="26"/>
          <w:szCs w:val="26"/>
          <w:lang w:eastAsia="en-US"/>
        </w:rPr>
      </w:pPr>
    </w:p>
    <w:p w:rsidR="009D6737" w:rsidRPr="004D6703" w:rsidRDefault="009D6737" w:rsidP="009D6737">
      <w:pPr>
        <w:spacing w:after="0" w:line="240" w:lineRule="auto"/>
        <w:ind w:firstLine="709"/>
        <w:jc w:val="both"/>
        <w:textAlignment w:val="auto"/>
        <w:rPr>
          <w:rFonts w:ascii="Times New Roman" w:eastAsia="Times New Roman" w:hAnsi="Times New Roman" w:cs="Times New Roman"/>
          <w:sz w:val="26"/>
          <w:szCs w:val="26"/>
          <w:lang w:eastAsia="en-US"/>
        </w:rPr>
      </w:pPr>
    </w:p>
    <w:p w:rsidR="00E55D8C" w:rsidRPr="004D6703" w:rsidRDefault="009D6737" w:rsidP="00BA6437">
      <w:pPr>
        <w:spacing w:after="0" w:line="240" w:lineRule="auto"/>
        <w:ind w:firstLine="709"/>
        <w:jc w:val="both"/>
        <w:textAlignment w:val="auto"/>
        <w:rPr>
          <w:rFonts w:ascii="Times New Roman" w:eastAsia="Times New Roman" w:hAnsi="Times New Roman" w:cs="Times New Roman"/>
          <w:sz w:val="28"/>
          <w:szCs w:val="28"/>
          <w:lang w:eastAsia="en-US"/>
        </w:rPr>
      </w:pPr>
      <w:r w:rsidRPr="004D6703">
        <w:rPr>
          <w:rFonts w:ascii="Times New Roman" w:eastAsia="Times New Roman" w:hAnsi="Times New Roman" w:cs="Times New Roman"/>
          <w:sz w:val="28"/>
          <w:szCs w:val="28"/>
          <w:lang w:eastAsia="en-US"/>
        </w:rPr>
        <w:t xml:space="preserve"> На вопрос: «На какие товары и (или) услуги цены в Краснодарском крае выше по сравнению с другими регионами Российской Федерации?» из опрошенных 45 человек или 6,2 % ответили, что стоимость услуг банков в Краснодарском крае выше по сравнению с другими регионами Российской Федерации.</w:t>
      </w:r>
    </w:p>
    <w:p w:rsidR="009D6737" w:rsidRPr="004D6703" w:rsidRDefault="003E30C7" w:rsidP="003E30C7">
      <w:pPr>
        <w:spacing w:after="0" w:line="240" w:lineRule="auto"/>
        <w:ind w:firstLine="708"/>
        <w:jc w:val="both"/>
        <w:rPr>
          <w:rFonts w:ascii="Times New Roman" w:hAnsi="Times New Roman"/>
          <w:b/>
          <w:sz w:val="28"/>
          <w:szCs w:val="28"/>
        </w:rPr>
      </w:pPr>
      <w:r w:rsidRPr="004D6703">
        <w:rPr>
          <w:rFonts w:ascii="Times New Roman" w:hAnsi="Times New Roman"/>
          <w:b/>
          <w:sz w:val="28"/>
          <w:szCs w:val="28"/>
        </w:rPr>
        <w:t>1.5.</w:t>
      </w:r>
      <w:r w:rsidR="00A3654C" w:rsidRPr="004D6703">
        <w:rPr>
          <w:rFonts w:ascii="Times New Roman" w:hAnsi="Times New Roman"/>
          <w:b/>
          <w:sz w:val="28"/>
          <w:szCs w:val="28"/>
        </w:rPr>
        <w:t xml:space="preserve"> </w:t>
      </w:r>
      <w:r w:rsidR="009D6737" w:rsidRPr="004D6703">
        <w:rPr>
          <w:rFonts w:ascii="Times New Roman" w:hAnsi="Times New Roman"/>
          <w:b/>
          <w:sz w:val="28"/>
          <w:szCs w:val="28"/>
        </w:rPr>
        <w:t>Результаты ежегодного мониторинга доступности для населения финансовых услуг, оказываемых на территории муниципального образования Тимашевский район.</w:t>
      </w:r>
    </w:p>
    <w:p w:rsidR="009D6737" w:rsidRPr="004D6703" w:rsidRDefault="009D6737" w:rsidP="003E30C7">
      <w:pPr>
        <w:spacing w:after="0" w:line="240" w:lineRule="auto"/>
        <w:ind w:firstLine="708"/>
        <w:jc w:val="both"/>
        <w:rPr>
          <w:rFonts w:ascii="Times New Roman" w:hAnsi="Times New Roman" w:cs="Times New Roman"/>
          <w:sz w:val="28"/>
          <w:szCs w:val="28"/>
        </w:rPr>
      </w:pPr>
      <w:r w:rsidRPr="004D6703">
        <w:rPr>
          <w:rFonts w:ascii="Times New Roman" w:hAnsi="Times New Roman"/>
          <w:sz w:val="28"/>
          <w:szCs w:val="28"/>
        </w:rPr>
        <w:lastRenderedPageBreak/>
        <w:t xml:space="preserve">В результате проведенного в 2019 году мониторинга доступности для населения базового набора финансовых услуг (страхование, кредитование, вклады/сбережения, платежные услуги) на территории </w:t>
      </w:r>
      <w:r w:rsidRPr="004D6703">
        <w:rPr>
          <w:rFonts w:ascii="Times New Roman" w:hAnsi="Times New Roman" w:cs="Times New Roman"/>
          <w:sz w:val="28"/>
          <w:szCs w:val="28"/>
        </w:rPr>
        <w:t>муниципального образования Тимашевский район</w:t>
      </w:r>
      <w:r w:rsidR="006518BD" w:rsidRPr="004D6703">
        <w:rPr>
          <w:rFonts w:ascii="Times New Roman" w:hAnsi="Times New Roman" w:cs="Times New Roman"/>
          <w:sz w:val="28"/>
          <w:szCs w:val="28"/>
        </w:rPr>
        <w:t>, в</w:t>
      </w:r>
      <w:r w:rsidRPr="004D6703">
        <w:rPr>
          <w:rFonts w:ascii="Times New Roman" w:hAnsi="Times New Roman" w:cs="Times New Roman"/>
          <w:sz w:val="28"/>
          <w:szCs w:val="28"/>
        </w:rPr>
        <w:t>ыявлены следующие показатели:</w:t>
      </w:r>
    </w:p>
    <w:p w:rsidR="009D6737" w:rsidRPr="004D6703" w:rsidRDefault="009D6737" w:rsidP="003E30C7">
      <w:pPr>
        <w:ind w:firstLine="708"/>
        <w:jc w:val="both"/>
        <w:textAlignment w:val="auto"/>
        <w:rPr>
          <w:rFonts w:ascii="Times New Roman" w:eastAsia="Times New Roman" w:hAnsi="Times New Roman" w:cs="Times New Roman"/>
          <w:sz w:val="28"/>
          <w:szCs w:val="28"/>
          <w:lang w:eastAsia="en-US"/>
        </w:rPr>
      </w:pPr>
      <w:r w:rsidRPr="004D6703">
        <w:rPr>
          <w:rFonts w:ascii="Times New Roman" w:eastAsia="Times New Roman" w:hAnsi="Times New Roman" w:cs="Times New Roman"/>
          <w:sz w:val="28"/>
          <w:szCs w:val="28"/>
          <w:lang w:eastAsia="en-US"/>
        </w:rPr>
        <w:t>55,4% опрошенного населения считают, что доступны все виды финансовых услуг, 22,7 % - считают, что доступно несколько видов финансовых услуг, 5,8% - считают, что доступен лишь один вид финансовой услуги, 6,4 % - считают, что не доступен ни один вид финансовых услуг, 9,7% - не ответили.</w:t>
      </w:r>
    </w:p>
    <w:p w:rsidR="009D6737" w:rsidRPr="004D6703" w:rsidRDefault="009D6737" w:rsidP="003E15C0">
      <w:pPr>
        <w:jc w:val="center"/>
        <w:textAlignment w:val="auto"/>
        <w:rPr>
          <w:rFonts w:ascii="Times New Roman" w:eastAsia="Times New Roman" w:hAnsi="Times New Roman" w:cs="Times New Roman"/>
          <w:sz w:val="26"/>
          <w:szCs w:val="26"/>
          <w:lang w:eastAsia="en-US"/>
        </w:rPr>
      </w:pPr>
      <w:r w:rsidRPr="004D6703">
        <w:rPr>
          <w:rFonts w:ascii="Times New Roman" w:eastAsia="Times New Roman" w:hAnsi="Times New Roman" w:cs="Times New Roman"/>
          <w:noProof/>
          <w:sz w:val="26"/>
          <w:szCs w:val="26"/>
          <w:lang w:eastAsia="ru-RU"/>
        </w:rPr>
        <w:drawing>
          <wp:inline distT="0" distB="0" distL="0" distR="0">
            <wp:extent cx="5499735" cy="2543175"/>
            <wp:effectExtent l="19050" t="0" r="24765"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D6737" w:rsidRPr="004D6703" w:rsidRDefault="009D6737" w:rsidP="009D6737">
      <w:pPr>
        <w:jc w:val="both"/>
        <w:textAlignment w:val="auto"/>
        <w:rPr>
          <w:rFonts w:ascii="Times New Roman" w:eastAsia="Times New Roman" w:hAnsi="Times New Roman" w:cs="Times New Roman"/>
          <w:sz w:val="26"/>
          <w:szCs w:val="26"/>
          <w:lang w:eastAsia="en-US"/>
        </w:rPr>
      </w:pPr>
    </w:p>
    <w:p w:rsidR="009D6737" w:rsidRPr="004D6703" w:rsidRDefault="00C956A7" w:rsidP="00C956A7">
      <w:pPr>
        <w:pStyle w:val="ad"/>
        <w:jc w:val="both"/>
        <w:rPr>
          <w:sz w:val="28"/>
          <w:szCs w:val="28"/>
        </w:rPr>
      </w:pPr>
      <w:r w:rsidRPr="004D6703">
        <w:rPr>
          <w:sz w:val="26"/>
          <w:szCs w:val="26"/>
        </w:rPr>
        <w:tab/>
      </w:r>
      <w:r w:rsidR="009D6737" w:rsidRPr="004D6703">
        <w:rPr>
          <w:sz w:val="28"/>
          <w:szCs w:val="28"/>
        </w:rPr>
        <w:t>На вопрос о том: «Как часто вы пользуетесь услугами финансовых орг</w:t>
      </w:r>
      <w:r w:rsidR="009D6737" w:rsidRPr="004D6703">
        <w:rPr>
          <w:sz w:val="28"/>
          <w:szCs w:val="28"/>
        </w:rPr>
        <w:t>а</w:t>
      </w:r>
      <w:r w:rsidR="009D6737" w:rsidRPr="004D6703">
        <w:rPr>
          <w:sz w:val="28"/>
          <w:szCs w:val="28"/>
        </w:rPr>
        <w:t xml:space="preserve">низаций?» из опрошенных </w:t>
      </w:r>
      <w:r w:rsidR="00E55D8C" w:rsidRPr="004D6703">
        <w:rPr>
          <w:sz w:val="28"/>
          <w:szCs w:val="28"/>
        </w:rPr>
        <w:t xml:space="preserve">граждан </w:t>
      </w:r>
      <w:r w:rsidR="009D6737" w:rsidRPr="004D6703">
        <w:rPr>
          <w:sz w:val="28"/>
          <w:szCs w:val="28"/>
        </w:rPr>
        <w:t>253 человека (35,1 %) ответили, что пол</w:t>
      </w:r>
      <w:r w:rsidR="009D6737" w:rsidRPr="004D6703">
        <w:rPr>
          <w:sz w:val="28"/>
          <w:szCs w:val="28"/>
        </w:rPr>
        <w:t>ь</w:t>
      </w:r>
      <w:r w:rsidR="009D6737" w:rsidRPr="004D6703">
        <w:rPr>
          <w:sz w:val="28"/>
          <w:szCs w:val="28"/>
        </w:rPr>
        <w:t xml:space="preserve">зуются услугами финансовых организаций ежемесячно, 173 человека (24%)  - 1 раз в год и реже, 165 человек (22,9%) - 1 раз в квартал. </w:t>
      </w:r>
    </w:p>
    <w:p w:rsidR="009D6737" w:rsidRPr="004D6703" w:rsidRDefault="009D6737" w:rsidP="009D6737">
      <w:pPr>
        <w:spacing w:after="0" w:line="240" w:lineRule="auto"/>
        <w:ind w:firstLine="709"/>
        <w:jc w:val="both"/>
        <w:textAlignment w:val="auto"/>
        <w:rPr>
          <w:rFonts w:ascii="Times New Roman" w:eastAsia="Times New Roman" w:hAnsi="Times New Roman" w:cs="Times New Roman"/>
          <w:sz w:val="26"/>
          <w:szCs w:val="2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2126"/>
        <w:gridCol w:w="2126"/>
      </w:tblGrid>
      <w:tr w:rsidR="009D6737" w:rsidRPr="004D6703" w:rsidTr="00AC328F">
        <w:tc>
          <w:tcPr>
            <w:tcW w:w="4928" w:type="dxa"/>
            <w:vAlign w:val="center"/>
          </w:tcPr>
          <w:p w:rsidR="009D6737" w:rsidRPr="004D6703" w:rsidRDefault="009D6737" w:rsidP="00AC328F">
            <w:pPr>
              <w:tabs>
                <w:tab w:val="left" w:pos="49"/>
              </w:tabs>
              <w:spacing w:after="0" w:line="276" w:lineRule="auto"/>
              <w:ind w:left="49"/>
              <w:jc w:val="center"/>
              <w:rPr>
                <w:rFonts w:ascii="Times New Roman" w:hAnsi="Times New Roman" w:cs="Times New Roman"/>
                <w:b/>
                <w:sz w:val="24"/>
                <w:szCs w:val="24"/>
              </w:rPr>
            </w:pPr>
            <w:r w:rsidRPr="004D6703">
              <w:rPr>
                <w:rFonts w:ascii="Times New Roman" w:hAnsi="Times New Roman" w:cs="Times New Roman"/>
                <w:b/>
                <w:sz w:val="24"/>
                <w:szCs w:val="24"/>
              </w:rPr>
              <w:t>Варианты ответов</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b/>
                <w:sz w:val="24"/>
                <w:szCs w:val="24"/>
              </w:rPr>
            </w:pPr>
            <w:r w:rsidRPr="004D6703">
              <w:rPr>
                <w:rFonts w:ascii="Times New Roman" w:hAnsi="Times New Roman" w:cs="Times New Roman"/>
                <w:b/>
                <w:sz w:val="24"/>
                <w:szCs w:val="24"/>
              </w:rPr>
              <w:t>Количество</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b/>
                <w:sz w:val="24"/>
                <w:szCs w:val="24"/>
              </w:rPr>
            </w:pPr>
            <w:r w:rsidRPr="004D6703">
              <w:rPr>
                <w:rFonts w:ascii="Times New Roman" w:hAnsi="Times New Roman" w:cs="Times New Roman"/>
                <w:b/>
                <w:sz w:val="24"/>
                <w:szCs w:val="24"/>
              </w:rPr>
              <w:t>%</w:t>
            </w:r>
          </w:p>
        </w:tc>
      </w:tr>
      <w:tr w:rsidR="009D6737" w:rsidRPr="004D6703" w:rsidTr="00AC328F">
        <w:tc>
          <w:tcPr>
            <w:tcW w:w="4928" w:type="dxa"/>
            <w:vAlign w:val="center"/>
          </w:tcPr>
          <w:p w:rsidR="009D6737" w:rsidRPr="004D6703" w:rsidRDefault="009D6737"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Еженедельно</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62</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8,6</w:t>
            </w:r>
          </w:p>
        </w:tc>
      </w:tr>
      <w:tr w:rsidR="009D6737" w:rsidRPr="004D6703" w:rsidTr="00AC328F">
        <w:tc>
          <w:tcPr>
            <w:tcW w:w="4928" w:type="dxa"/>
            <w:vAlign w:val="center"/>
          </w:tcPr>
          <w:p w:rsidR="009D6737" w:rsidRPr="004D6703" w:rsidRDefault="009D6737"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Ежемесячно</w:t>
            </w:r>
          </w:p>
        </w:tc>
        <w:tc>
          <w:tcPr>
            <w:tcW w:w="2126" w:type="dxa"/>
            <w:vAlign w:val="center"/>
          </w:tcPr>
          <w:p w:rsidR="009D6737" w:rsidRPr="004D6703" w:rsidRDefault="009D6737"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253</w:t>
            </w:r>
          </w:p>
        </w:tc>
        <w:tc>
          <w:tcPr>
            <w:tcW w:w="2126" w:type="dxa"/>
          </w:tcPr>
          <w:p w:rsidR="009D6737" w:rsidRPr="004D6703" w:rsidRDefault="009D6737"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35,1</w:t>
            </w:r>
          </w:p>
        </w:tc>
      </w:tr>
      <w:tr w:rsidR="009D6737" w:rsidRPr="004D6703" w:rsidTr="00AC328F">
        <w:tc>
          <w:tcPr>
            <w:tcW w:w="4928" w:type="dxa"/>
            <w:vAlign w:val="center"/>
          </w:tcPr>
          <w:p w:rsidR="009D6737" w:rsidRPr="004D6703" w:rsidRDefault="009D6737"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 xml:space="preserve">1раз в квартал </w:t>
            </w:r>
          </w:p>
        </w:tc>
        <w:tc>
          <w:tcPr>
            <w:tcW w:w="2126" w:type="dxa"/>
            <w:vAlign w:val="center"/>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165</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22,9</w:t>
            </w:r>
          </w:p>
        </w:tc>
      </w:tr>
      <w:tr w:rsidR="009D6737" w:rsidRPr="004D6703" w:rsidTr="00AC328F">
        <w:tc>
          <w:tcPr>
            <w:tcW w:w="4928" w:type="dxa"/>
            <w:vAlign w:val="center"/>
          </w:tcPr>
          <w:p w:rsidR="009D6737" w:rsidRPr="004D6703" w:rsidRDefault="009D6737"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 xml:space="preserve">1 раз в год и реже </w:t>
            </w:r>
          </w:p>
        </w:tc>
        <w:tc>
          <w:tcPr>
            <w:tcW w:w="2126" w:type="dxa"/>
            <w:vAlign w:val="center"/>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173</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24</w:t>
            </w:r>
          </w:p>
        </w:tc>
      </w:tr>
      <w:tr w:rsidR="009D6737" w:rsidRPr="004D6703" w:rsidTr="00AC328F">
        <w:tc>
          <w:tcPr>
            <w:tcW w:w="4928" w:type="dxa"/>
            <w:vAlign w:val="center"/>
          </w:tcPr>
          <w:p w:rsidR="009D6737" w:rsidRPr="004D6703" w:rsidRDefault="009D6737"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Нет ответа</w:t>
            </w:r>
          </w:p>
        </w:tc>
        <w:tc>
          <w:tcPr>
            <w:tcW w:w="2126" w:type="dxa"/>
            <w:vAlign w:val="center"/>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68</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9,4</w:t>
            </w:r>
          </w:p>
        </w:tc>
      </w:tr>
    </w:tbl>
    <w:p w:rsidR="009D6737" w:rsidRPr="004D6703" w:rsidRDefault="009D6737" w:rsidP="009D6737">
      <w:pPr>
        <w:jc w:val="both"/>
        <w:textAlignment w:val="auto"/>
        <w:rPr>
          <w:rFonts w:ascii="Times New Roman" w:eastAsia="Times New Roman" w:hAnsi="Times New Roman" w:cs="Times New Roman"/>
          <w:sz w:val="26"/>
          <w:szCs w:val="26"/>
          <w:lang w:eastAsia="en-US"/>
        </w:rPr>
      </w:pPr>
    </w:p>
    <w:p w:rsidR="009D6737" w:rsidRPr="004D6703" w:rsidRDefault="009D6737" w:rsidP="00C956A7">
      <w:pPr>
        <w:pStyle w:val="ad"/>
        <w:ind w:firstLine="708"/>
        <w:jc w:val="both"/>
        <w:rPr>
          <w:sz w:val="28"/>
          <w:szCs w:val="28"/>
        </w:rPr>
      </w:pPr>
      <w:r w:rsidRPr="004D6703">
        <w:rPr>
          <w:sz w:val="28"/>
          <w:szCs w:val="28"/>
        </w:rPr>
        <w:t xml:space="preserve">На вопрос о том: «Какие из наиболее востребованных финансовых услуг НЕ возможно получить на территории Вашего района?» из опрошенных </w:t>
      </w:r>
      <w:r w:rsidR="00E55D8C" w:rsidRPr="004D6703">
        <w:rPr>
          <w:sz w:val="28"/>
          <w:szCs w:val="28"/>
        </w:rPr>
        <w:t>р</w:t>
      </w:r>
      <w:r w:rsidR="00E55D8C" w:rsidRPr="004D6703">
        <w:rPr>
          <w:sz w:val="28"/>
          <w:szCs w:val="28"/>
        </w:rPr>
        <w:t>е</w:t>
      </w:r>
      <w:r w:rsidR="00E55D8C" w:rsidRPr="004D6703">
        <w:rPr>
          <w:sz w:val="28"/>
          <w:szCs w:val="28"/>
        </w:rPr>
        <w:t xml:space="preserve">спондентов </w:t>
      </w:r>
      <w:r w:rsidRPr="004D6703">
        <w:rPr>
          <w:sz w:val="28"/>
          <w:szCs w:val="28"/>
        </w:rPr>
        <w:t xml:space="preserve">579 человек (80,3 %) ответили, что на территории Тимашевского </w:t>
      </w:r>
      <w:r w:rsidR="00AC328F" w:rsidRPr="004D6703">
        <w:rPr>
          <w:sz w:val="28"/>
          <w:szCs w:val="28"/>
        </w:rPr>
        <w:t>района</w:t>
      </w:r>
      <w:proofErr w:type="gramStart"/>
      <w:r w:rsidR="00AC328F" w:rsidRPr="004D6703">
        <w:rPr>
          <w:sz w:val="28"/>
          <w:szCs w:val="28"/>
        </w:rPr>
        <w:t>,в</w:t>
      </w:r>
      <w:proofErr w:type="gramEnd"/>
      <w:r w:rsidR="00AC328F" w:rsidRPr="004D6703">
        <w:rPr>
          <w:sz w:val="28"/>
          <w:szCs w:val="28"/>
        </w:rPr>
        <w:t>озможно</w:t>
      </w:r>
      <w:r w:rsidRPr="004D6703">
        <w:rPr>
          <w:sz w:val="28"/>
          <w:szCs w:val="28"/>
        </w:rPr>
        <w:t xml:space="preserve"> получить все наиболее востребованные финансовые услуги. </w:t>
      </w:r>
    </w:p>
    <w:p w:rsidR="00C956A7" w:rsidRPr="004D6703" w:rsidRDefault="00C956A7" w:rsidP="00C956A7">
      <w:pPr>
        <w:pStyle w:val="ad"/>
        <w:ind w:firstLine="708"/>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2126"/>
        <w:gridCol w:w="2126"/>
      </w:tblGrid>
      <w:tr w:rsidR="009D6737" w:rsidRPr="004D6703" w:rsidTr="00AC328F">
        <w:tc>
          <w:tcPr>
            <w:tcW w:w="4928" w:type="dxa"/>
            <w:vAlign w:val="center"/>
          </w:tcPr>
          <w:p w:rsidR="009D6737" w:rsidRPr="004D6703" w:rsidRDefault="009D6737" w:rsidP="00AC328F">
            <w:pPr>
              <w:tabs>
                <w:tab w:val="left" w:pos="49"/>
              </w:tabs>
              <w:spacing w:after="0" w:line="276" w:lineRule="auto"/>
              <w:ind w:left="49"/>
              <w:jc w:val="center"/>
              <w:rPr>
                <w:rFonts w:ascii="Times New Roman" w:hAnsi="Times New Roman" w:cs="Times New Roman"/>
                <w:b/>
                <w:sz w:val="24"/>
                <w:szCs w:val="24"/>
              </w:rPr>
            </w:pPr>
            <w:r w:rsidRPr="004D6703">
              <w:rPr>
                <w:rFonts w:ascii="Times New Roman" w:hAnsi="Times New Roman" w:cs="Times New Roman"/>
                <w:b/>
                <w:sz w:val="24"/>
                <w:szCs w:val="24"/>
              </w:rPr>
              <w:t>Варианты ответов</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b/>
                <w:sz w:val="24"/>
                <w:szCs w:val="24"/>
              </w:rPr>
            </w:pPr>
            <w:r w:rsidRPr="004D6703">
              <w:rPr>
                <w:rFonts w:ascii="Times New Roman" w:hAnsi="Times New Roman" w:cs="Times New Roman"/>
                <w:b/>
                <w:sz w:val="24"/>
                <w:szCs w:val="24"/>
              </w:rPr>
              <w:t>Количество</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b/>
                <w:sz w:val="24"/>
                <w:szCs w:val="24"/>
              </w:rPr>
            </w:pPr>
            <w:r w:rsidRPr="004D6703">
              <w:rPr>
                <w:rFonts w:ascii="Times New Roman" w:hAnsi="Times New Roman" w:cs="Times New Roman"/>
                <w:b/>
                <w:sz w:val="24"/>
                <w:szCs w:val="24"/>
              </w:rPr>
              <w:t>%</w:t>
            </w:r>
          </w:p>
        </w:tc>
      </w:tr>
      <w:tr w:rsidR="009D6737" w:rsidRPr="004D6703" w:rsidTr="00AC328F">
        <w:tc>
          <w:tcPr>
            <w:tcW w:w="4928" w:type="dxa"/>
            <w:vAlign w:val="center"/>
          </w:tcPr>
          <w:p w:rsidR="009D6737" w:rsidRPr="004D6703" w:rsidRDefault="009D6737"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Открытие вклада</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7</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1</w:t>
            </w:r>
          </w:p>
        </w:tc>
      </w:tr>
      <w:tr w:rsidR="009D6737" w:rsidRPr="004D6703" w:rsidTr="00AC328F">
        <w:tc>
          <w:tcPr>
            <w:tcW w:w="4928" w:type="dxa"/>
            <w:vAlign w:val="center"/>
          </w:tcPr>
          <w:p w:rsidR="009D6737" w:rsidRPr="004D6703" w:rsidRDefault="009D6737"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Получение вклада</w:t>
            </w:r>
          </w:p>
        </w:tc>
        <w:tc>
          <w:tcPr>
            <w:tcW w:w="2126" w:type="dxa"/>
            <w:vAlign w:val="center"/>
          </w:tcPr>
          <w:p w:rsidR="009D6737" w:rsidRPr="004D6703" w:rsidRDefault="009D6737"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11</w:t>
            </w:r>
          </w:p>
        </w:tc>
        <w:tc>
          <w:tcPr>
            <w:tcW w:w="2126" w:type="dxa"/>
          </w:tcPr>
          <w:p w:rsidR="009D6737" w:rsidRPr="004D6703" w:rsidRDefault="009D6737"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1,5</w:t>
            </w:r>
          </w:p>
        </w:tc>
      </w:tr>
      <w:tr w:rsidR="009D6737" w:rsidRPr="004D6703" w:rsidTr="00AC328F">
        <w:tc>
          <w:tcPr>
            <w:tcW w:w="4928" w:type="dxa"/>
            <w:vAlign w:val="center"/>
          </w:tcPr>
          <w:p w:rsidR="009D6737" w:rsidRPr="004D6703" w:rsidRDefault="009D6737"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 xml:space="preserve">Платежные услуги (денежные переводы) </w:t>
            </w:r>
          </w:p>
        </w:tc>
        <w:tc>
          <w:tcPr>
            <w:tcW w:w="2126" w:type="dxa"/>
            <w:vAlign w:val="center"/>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8</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1,1</w:t>
            </w:r>
          </w:p>
        </w:tc>
      </w:tr>
      <w:tr w:rsidR="009D6737" w:rsidRPr="004D6703" w:rsidTr="00AC328F">
        <w:tc>
          <w:tcPr>
            <w:tcW w:w="4928" w:type="dxa"/>
            <w:vAlign w:val="center"/>
          </w:tcPr>
          <w:p w:rsidR="009D6737" w:rsidRPr="004D6703" w:rsidRDefault="009D6737"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lastRenderedPageBreak/>
              <w:t>Страхование (ОСАГО, КАСКО, имущество, другое)</w:t>
            </w:r>
          </w:p>
        </w:tc>
        <w:tc>
          <w:tcPr>
            <w:tcW w:w="2126" w:type="dxa"/>
            <w:vAlign w:val="center"/>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35</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4,9</w:t>
            </w:r>
          </w:p>
        </w:tc>
      </w:tr>
      <w:tr w:rsidR="009D6737" w:rsidRPr="004D6703" w:rsidTr="00AC328F">
        <w:tc>
          <w:tcPr>
            <w:tcW w:w="4928" w:type="dxa"/>
            <w:vAlign w:val="center"/>
          </w:tcPr>
          <w:p w:rsidR="009D6737" w:rsidRPr="004D6703" w:rsidRDefault="009D6737"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Получение микрозайма</w:t>
            </w:r>
          </w:p>
        </w:tc>
        <w:tc>
          <w:tcPr>
            <w:tcW w:w="2126" w:type="dxa"/>
            <w:vAlign w:val="center"/>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3</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0,4</w:t>
            </w:r>
          </w:p>
        </w:tc>
      </w:tr>
      <w:tr w:rsidR="009D6737" w:rsidRPr="004D6703" w:rsidTr="00AC328F">
        <w:tc>
          <w:tcPr>
            <w:tcW w:w="4928" w:type="dxa"/>
            <w:vAlign w:val="center"/>
          </w:tcPr>
          <w:p w:rsidR="009D6737" w:rsidRPr="004D6703" w:rsidRDefault="009D6737"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Услуги ломбардов</w:t>
            </w:r>
          </w:p>
        </w:tc>
        <w:tc>
          <w:tcPr>
            <w:tcW w:w="2126" w:type="dxa"/>
            <w:vAlign w:val="center"/>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7</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1</w:t>
            </w:r>
          </w:p>
        </w:tc>
      </w:tr>
      <w:tr w:rsidR="009D6737" w:rsidRPr="004D6703" w:rsidTr="00AC328F">
        <w:tc>
          <w:tcPr>
            <w:tcW w:w="4928" w:type="dxa"/>
            <w:vAlign w:val="center"/>
          </w:tcPr>
          <w:p w:rsidR="009D6737" w:rsidRPr="004D6703" w:rsidRDefault="009D6737" w:rsidP="00AC328F">
            <w:pPr>
              <w:tabs>
                <w:tab w:val="left" w:pos="49"/>
              </w:tabs>
              <w:spacing w:after="0" w:line="276" w:lineRule="auto"/>
              <w:ind w:left="49"/>
              <w:rPr>
                <w:rFonts w:ascii="Times New Roman" w:hAnsi="Times New Roman" w:cs="Times New Roman"/>
                <w:sz w:val="24"/>
                <w:szCs w:val="24"/>
              </w:rPr>
            </w:pPr>
            <w:proofErr w:type="gramStart"/>
            <w:r w:rsidRPr="004D6703">
              <w:rPr>
                <w:rFonts w:ascii="Times New Roman" w:hAnsi="Times New Roman" w:cs="Times New Roman"/>
                <w:sz w:val="24"/>
                <w:szCs w:val="24"/>
              </w:rPr>
              <w:t>Возможно</w:t>
            </w:r>
            <w:proofErr w:type="gramEnd"/>
            <w:r w:rsidRPr="004D6703">
              <w:rPr>
                <w:rFonts w:ascii="Times New Roman" w:hAnsi="Times New Roman" w:cs="Times New Roman"/>
                <w:sz w:val="24"/>
                <w:szCs w:val="24"/>
              </w:rPr>
              <w:t xml:space="preserve"> получить все из вышеперечисленного списка</w:t>
            </w:r>
          </w:p>
        </w:tc>
        <w:tc>
          <w:tcPr>
            <w:tcW w:w="2126" w:type="dxa"/>
            <w:vAlign w:val="center"/>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579</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80,3</w:t>
            </w:r>
          </w:p>
        </w:tc>
      </w:tr>
      <w:tr w:rsidR="009D6737" w:rsidRPr="004D6703" w:rsidTr="00AC328F">
        <w:tc>
          <w:tcPr>
            <w:tcW w:w="4928" w:type="dxa"/>
            <w:vAlign w:val="center"/>
          </w:tcPr>
          <w:p w:rsidR="009D6737" w:rsidRPr="004D6703" w:rsidRDefault="009D6737"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Не ответили</w:t>
            </w:r>
          </w:p>
        </w:tc>
        <w:tc>
          <w:tcPr>
            <w:tcW w:w="2126" w:type="dxa"/>
            <w:vAlign w:val="center"/>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71</w:t>
            </w:r>
          </w:p>
        </w:tc>
        <w:tc>
          <w:tcPr>
            <w:tcW w:w="2126" w:type="dxa"/>
          </w:tcPr>
          <w:p w:rsidR="009D6737" w:rsidRPr="004D6703" w:rsidRDefault="009D6737" w:rsidP="00AC328F">
            <w:pPr>
              <w:tabs>
                <w:tab w:val="left" w:pos="49"/>
              </w:tabs>
              <w:spacing w:after="0" w:line="276" w:lineRule="auto"/>
              <w:ind w:left="49"/>
              <w:jc w:val="center"/>
              <w:textAlignment w:val="auto"/>
              <w:rPr>
                <w:rFonts w:ascii="Times New Roman" w:hAnsi="Times New Roman" w:cs="Times New Roman"/>
                <w:sz w:val="24"/>
                <w:szCs w:val="24"/>
              </w:rPr>
            </w:pPr>
            <w:r w:rsidRPr="004D6703">
              <w:rPr>
                <w:rFonts w:ascii="Times New Roman" w:hAnsi="Times New Roman" w:cs="Times New Roman"/>
                <w:sz w:val="24"/>
                <w:szCs w:val="24"/>
              </w:rPr>
              <w:t>9,8</w:t>
            </w:r>
          </w:p>
        </w:tc>
      </w:tr>
    </w:tbl>
    <w:p w:rsidR="009D6737" w:rsidRPr="004D6703" w:rsidRDefault="009D6737" w:rsidP="009D6737">
      <w:pPr>
        <w:ind w:firstLine="708"/>
        <w:jc w:val="both"/>
        <w:textAlignment w:val="auto"/>
        <w:rPr>
          <w:rFonts w:ascii="Times New Roman" w:eastAsia="Times New Roman" w:hAnsi="Times New Roman" w:cs="Times New Roman"/>
          <w:sz w:val="26"/>
          <w:szCs w:val="26"/>
          <w:lang w:eastAsia="en-US"/>
        </w:rPr>
      </w:pPr>
    </w:p>
    <w:p w:rsidR="009D6737" w:rsidRPr="004D6703" w:rsidRDefault="009D6737" w:rsidP="00C956A7">
      <w:pPr>
        <w:pStyle w:val="ad"/>
        <w:ind w:firstLine="708"/>
        <w:jc w:val="both"/>
        <w:rPr>
          <w:sz w:val="28"/>
          <w:szCs w:val="28"/>
        </w:rPr>
      </w:pPr>
      <w:r w:rsidRPr="004D6703">
        <w:rPr>
          <w:sz w:val="28"/>
          <w:szCs w:val="28"/>
        </w:rPr>
        <w:t>На вопрос: «Оцените собственные знания и навыки в сфере финансовых продуктов и услуг по критериям» были выявлены следующие показатели:</w:t>
      </w:r>
    </w:p>
    <w:p w:rsidR="009D6737" w:rsidRPr="004D6703" w:rsidRDefault="009D6737" w:rsidP="00C956A7">
      <w:pPr>
        <w:pStyle w:val="ad"/>
        <w:ind w:firstLine="708"/>
        <w:jc w:val="both"/>
        <w:rPr>
          <w:sz w:val="28"/>
          <w:szCs w:val="28"/>
        </w:rPr>
      </w:pPr>
      <w:r w:rsidRPr="004D6703">
        <w:rPr>
          <w:sz w:val="28"/>
          <w:szCs w:val="28"/>
        </w:rPr>
        <w:t>1) по показателю «Отслеживание и пл</w:t>
      </w:r>
      <w:r w:rsidR="00AC328F" w:rsidRPr="004D6703">
        <w:rPr>
          <w:sz w:val="28"/>
          <w:szCs w:val="28"/>
        </w:rPr>
        <w:t xml:space="preserve">анирование доходов и расходов» </w:t>
      </w:r>
      <w:r w:rsidRPr="004D6703">
        <w:rPr>
          <w:sz w:val="28"/>
          <w:szCs w:val="28"/>
        </w:rPr>
        <w:t>92,5 % опрошенного населения оценивают свои знания удовлетворительно;</w:t>
      </w:r>
    </w:p>
    <w:p w:rsidR="009D6737" w:rsidRPr="004D6703" w:rsidRDefault="009D6737" w:rsidP="00C956A7">
      <w:pPr>
        <w:pStyle w:val="ad"/>
        <w:ind w:firstLine="708"/>
        <w:jc w:val="both"/>
        <w:rPr>
          <w:sz w:val="28"/>
          <w:szCs w:val="28"/>
        </w:rPr>
      </w:pPr>
      <w:r w:rsidRPr="004D6703">
        <w:rPr>
          <w:sz w:val="28"/>
          <w:szCs w:val="28"/>
        </w:rPr>
        <w:t>2) по показателю «Анализ и сравнение финансовых услуг» 89,4 % опр</w:t>
      </w:r>
      <w:r w:rsidRPr="004D6703">
        <w:rPr>
          <w:sz w:val="28"/>
          <w:szCs w:val="28"/>
        </w:rPr>
        <w:t>о</w:t>
      </w:r>
      <w:r w:rsidRPr="004D6703">
        <w:rPr>
          <w:sz w:val="28"/>
          <w:szCs w:val="28"/>
        </w:rPr>
        <w:t>шенного населения оценивают свои знания удовлетворительно;</w:t>
      </w:r>
    </w:p>
    <w:p w:rsidR="009D6737" w:rsidRPr="004D6703" w:rsidRDefault="009D6737" w:rsidP="00C956A7">
      <w:pPr>
        <w:pStyle w:val="ad"/>
        <w:ind w:firstLine="708"/>
        <w:jc w:val="both"/>
        <w:rPr>
          <w:sz w:val="28"/>
          <w:szCs w:val="28"/>
        </w:rPr>
      </w:pPr>
      <w:r w:rsidRPr="004D6703">
        <w:rPr>
          <w:sz w:val="28"/>
          <w:szCs w:val="28"/>
        </w:rPr>
        <w:t>3) по показателю «Поиск нео</w:t>
      </w:r>
      <w:r w:rsidR="00AC328F" w:rsidRPr="004D6703">
        <w:rPr>
          <w:sz w:val="28"/>
          <w:szCs w:val="28"/>
        </w:rPr>
        <w:t xml:space="preserve">бходимой финансовой информации» </w:t>
      </w:r>
      <w:r w:rsidRPr="004D6703">
        <w:rPr>
          <w:sz w:val="28"/>
          <w:szCs w:val="28"/>
        </w:rPr>
        <w:t>90,6 % опрошенного населения оценивают свои знания удовлетворительно;</w:t>
      </w:r>
    </w:p>
    <w:p w:rsidR="009D6737" w:rsidRPr="004D6703" w:rsidRDefault="009D6737" w:rsidP="00C956A7">
      <w:pPr>
        <w:pStyle w:val="ad"/>
        <w:ind w:firstLine="708"/>
        <w:jc w:val="both"/>
        <w:rPr>
          <w:sz w:val="28"/>
          <w:szCs w:val="28"/>
        </w:rPr>
      </w:pPr>
      <w:r w:rsidRPr="004D6703">
        <w:rPr>
          <w:sz w:val="28"/>
          <w:szCs w:val="28"/>
        </w:rPr>
        <w:t>4) по показателю «Знание своих прав как</w:t>
      </w:r>
      <w:r w:rsidR="00C956A7" w:rsidRPr="004D6703">
        <w:rPr>
          <w:sz w:val="28"/>
          <w:szCs w:val="28"/>
        </w:rPr>
        <w:t xml:space="preserve"> потребителей финансовых услуг» 84,5% </w:t>
      </w:r>
      <w:r w:rsidRPr="004D6703">
        <w:rPr>
          <w:sz w:val="28"/>
          <w:szCs w:val="28"/>
        </w:rPr>
        <w:t>опрошенного населения оценивают свои знания удовлетвор</w:t>
      </w:r>
      <w:r w:rsidRPr="004D6703">
        <w:rPr>
          <w:sz w:val="28"/>
          <w:szCs w:val="28"/>
        </w:rPr>
        <w:t>и</w:t>
      </w:r>
      <w:r w:rsidRPr="004D6703">
        <w:rPr>
          <w:sz w:val="28"/>
          <w:szCs w:val="28"/>
        </w:rPr>
        <w:t>тельно;</w:t>
      </w:r>
    </w:p>
    <w:p w:rsidR="009D6737" w:rsidRPr="004D6703" w:rsidRDefault="009D6737" w:rsidP="00C956A7">
      <w:pPr>
        <w:pStyle w:val="ad"/>
        <w:ind w:firstLine="708"/>
        <w:jc w:val="both"/>
        <w:rPr>
          <w:sz w:val="28"/>
          <w:szCs w:val="28"/>
        </w:rPr>
      </w:pPr>
      <w:r w:rsidRPr="004D6703">
        <w:rPr>
          <w:sz w:val="28"/>
          <w:szCs w:val="28"/>
        </w:rPr>
        <w:t>5) по показателю «Оценка рисков на рынке финансовых услуг» 84,6 % опрошенного населения оценивают свои знания удовлетворительно;</w:t>
      </w:r>
    </w:p>
    <w:p w:rsidR="009D6737" w:rsidRPr="004D6703" w:rsidRDefault="009D6737" w:rsidP="00C956A7">
      <w:pPr>
        <w:pStyle w:val="ad"/>
        <w:ind w:firstLine="708"/>
        <w:jc w:val="both"/>
        <w:rPr>
          <w:sz w:val="28"/>
          <w:szCs w:val="28"/>
        </w:rPr>
      </w:pPr>
      <w:r w:rsidRPr="004D6703">
        <w:rPr>
          <w:sz w:val="28"/>
          <w:szCs w:val="28"/>
        </w:rPr>
        <w:t>6) по показателю «Способность распознать признаки финансового м</w:t>
      </w:r>
      <w:r w:rsidRPr="004D6703">
        <w:rPr>
          <w:sz w:val="28"/>
          <w:szCs w:val="28"/>
        </w:rPr>
        <w:t>о</w:t>
      </w:r>
      <w:r w:rsidRPr="004D6703">
        <w:rPr>
          <w:sz w:val="28"/>
          <w:szCs w:val="28"/>
        </w:rPr>
        <w:t>шенничества» 85,6 % опрошенного населения оценивают свои знания удовл</w:t>
      </w:r>
      <w:r w:rsidRPr="004D6703">
        <w:rPr>
          <w:sz w:val="28"/>
          <w:szCs w:val="28"/>
        </w:rPr>
        <w:t>е</w:t>
      </w:r>
      <w:r w:rsidRPr="004D6703">
        <w:rPr>
          <w:sz w:val="28"/>
          <w:szCs w:val="28"/>
        </w:rPr>
        <w:t>творительно;</w:t>
      </w:r>
    </w:p>
    <w:p w:rsidR="009D6737" w:rsidRPr="004D6703" w:rsidRDefault="009D6737" w:rsidP="00C956A7">
      <w:pPr>
        <w:pStyle w:val="ad"/>
        <w:ind w:firstLine="708"/>
        <w:jc w:val="both"/>
        <w:rPr>
          <w:sz w:val="28"/>
          <w:szCs w:val="28"/>
        </w:rPr>
      </w:pPr>
      <w:r w:rsidRPr="004D6703">
        <w:rPr>
          <w:sz w:val="28"/>
          <w:szCs w:val="28"/>
        </w:rPr>
        <w:t>7) по показателю «</w:t>
      </w:r>
      <w:proofErr w:type="gramStart"/>
      <w:r w:rsidRPr="004D6703">
        <w:rPr>
          <w:sz w:val="28"/>
          <w:szCs w:val="28"/>
        </w:rPr>
        <w:t>Избежание</w:t>
      </w:r>
      <w:proofErr w:type="gramEnd"/>
      <w:r w:rsidRPr="004D6703">
        <w:rPr>
          <w:sz w:val="28"/>
          <w:szCs w:val="28"/>
        </w:rPr>
        <w:t xml:space="preserve"> </w:t>
      </w:r>
      <w:proofErr w:type="spellStart"/>
      <w:r w:rsidRPr="004D6703">
        <w:rPr>
          <w:sz w:val="28"/>
          <w:szCs w:val="28"/>
        </w:rPr>
        <w:t>избыточнойзакредитованности</w:t>
      </w:r>
      <w:proofErr w:type="spellEnd"/>
      <w:r w:rsidRPr="004D6703">
        <w:rPr>
          <w:sz w:val="28"/>
          <w:szCs w:val="28"/>
        </w:rPr>
        <w:t>» 91,9 % опрошенного населения оценивают свои знания удовлетворительно;</w:t>
      </w:r>
    </w:p>
    <w:p w:rsidR="009D6737" w:rsidRPr="004D6703" w:rsidRDefault="009D6737" w:rsidP="00C956A7">
      <w:pPr>
        <w:pStyle w:val="ad"/>
        <w:ind w:firstLine="708"/>
        <w:jc w:val="both"/>
        <w:rPr>
          <w:sz w:val="28"/>
          <w:szCs w:val="28"/>
        </w:rPr>
      </w:pPr>
      <w:r w:rsidRPr="004D6703">
        <w:rPr>
          <w:sz w:val="28"/>
          <w:szCs w:val="28"/>
        </w:rPr>
        <w:t>8) по показателю «Исполнение своих обязанностей налогоплательщика» 93,5 % опрошенного населения оценивают свои знания удовлетворительно.</w:t>
      </w:r>
    </w:p>
    <w:p w:rsidR="009D6737" w:rsidRPr="004D6703" w:rsidRDefault="009D6737" w:rsidP="009D6737">
      <w:pPr>
        <w:spacing w:after="0" w:line="240" w:lineRule="auto"/>
        <w:ind w:firstLine="709"/>
        <w:jc w:val="both"/>
        <w:rPr>
          <w:rFonts w:ascii="Times New Roman" w:hAnsi="Times New Roman" w:cs="Times New Roman"/>
          <w:sz w:val="26"/>
          <w:szCs w:val="26"/>
        </w:rPr>
      </w:pPr>
    </w:p>
    <w:tbl>
      <w:tblPr>
        <w:tblStyle w:val="a8"/>
        <w:tblW w:w="0" w:type="auto"/>
        <w:tblLayout w:type="fixed"/>
        <w:tblLook w:val="04A0" w:firstRow="1" w:lastRow="0" w:firstColumn="1" w:lastColumn="0" w:noHBand="0" w:noVBand="1"/>
      </w:tblPr>
      <w:tblGrid>
        <w:gridCol w:w="3085"/>
        <w:gridCol w:w="851"/>
        <w:gridCol w:w="708"/>
        <w:gridCol w:w="851"/>
        <w:gridCol w:w="709"/>
        <w:gridCol w:w="992"/>
        <w:gridCol w:w="709"/>
        <w:gridCol w:w="850"/>
        <w:gridCol w:w="851"/>
      </w:tblGrid>
      <w:tr w:rsidR="009D6737" w:rsidRPr="004D6703" w:rsidTr="00AC328F">
        <w:trPr>
          <w:trHeight w:val="864"/>
        </w:trPr>
        <w:tc>
          <w:tcPr>
            <w:tcW w:w="3085" w:type="dxa"/>
            <w:vMerge w:val="restart"/>
          </w:tcPr>
          <w:p w:rsidR="009D6737" w:rsidRPr="004D6703" w:rsidRDefault="009D6737" w:rsidP="00C956A7">
            <w:pPr>
              <w:pStyle w:val="ad"/>
              <w:rPr>
                <w:sz w:val="24"/>
                <w:szCs w:val="24"/>
              </w:rPr>
            </w:pPr>
            <w:r w:rsidRPr="004D6703">
              <w:rPr>
                <w:sz w:val="24"/>
                <w:szCs w:val="24"/>
              </w:rPr>
              <w:t>Показатели</w:t>
            </w:r>
          </w:p>
        </w:tc>
        <w:tc>
          <w:tcPr>
            <w:tcW w:w="1559" w:type="dxa"/>
            <w:gridSpan w:val="2"/>
          </w:tcPr>
          <w:p w:rsidR="009D6737" w:rsidRPr="004D6703" w:rsidRDefault="009D6737" w:rsidP="00C956A7">
            <w:pPr>
              <w:pStyle w:val="ad"/>
              <w:rPr>
                <w:sz w:val="24"/>
                <w:szCs w:val="24"/>
              </w:rPr>
            </w:pPr>
            <w:r w:rsidRPr="004D6703">
              <w:rPr>
                <w:sz w:val="24"/>
                <w:szCs w:val="24"/>
              </w:rPr>
              <w:t>Удовлетв</w:t>
            </w:r>
            <w:r w:rsidRPr="004D6703">
              <w:rPr>
                <w:sz w:val="24"/>
                <w:szCs w:val="24"/>
              </w:rPr>
              <w:t>о</w:t>
            </w:r>
            <w:r w:rsidRPr="004D6703">
              <w:rPr>
                <w:sz w:val="24"/>
                <w:szCs w:val="24"/>
              </w:rPr>
              <w:t>рительно</w:t>
            </w:r>
          </w:p>
        </w:tc>
        <w:tc>
          <w:tcPr>
            <w:tcW w:w="1560" w:type="dxa"/>
            <w:gridSpan w:val="2"/>
          </w:tcPr>
          <w:p w:rsidR="009D6737" w:rsidRPr="004D6703" w:rsidRDefault="009D6737" w:rsidP="00C956A7">
            <w:pPr>
              <w:pStyle w:val="ad"/>
              <w:rPr>
                <w:sz w:val="24"/>
                <w:szCs w:val="24"/>
              </w:rPr>
            </w:pPr>
            <w:r w:rsidRPr="004D6703">
              <w:rPr>
                <w:sz w:val="24"/>
                <w:szCs w:val="24"/>
              </w:rPr>
              <w:t>Скорее уд</w:t>
            </w:r>
            <w:r w:rsidRPr="004D6703">
              <w:rPr>
                <w:sz w:val="24"/>
                <w:szCs w:val="24"/>
              </w:rPr>
              <w:t>о</w:t>
            </w:r>
            <w:r w:rsidRPr="004D6703">
              <w:rPr>
                <w:sz w:val="24"/>
                <w:szCs w:val="24"/>
              </w:rPr>
              <w:t>влетвор</w:t>
            </w:r>
            <w:r w:rsidRPr="004D6703">
              <w:rPr>
                <w:sz w:val="24"/>
                <w:szCs w:val="24"/>
              </w:rPr>
              <w:t>и</w:t>
            </w:r>
            <w:r w:rsidRPr="004D6703">
              <w:rPr>
                <w:sz w:val="24"/>
                <w:szCs w:val="24"/>
              </w:rPr>
              <w:t>тельно</w:t>
            </w:r>
          </w:p>
        </w:tc>
        <w:tc>
          <w:tcPr>
            <w:tcW w:w="1701" w:type="dxa"/>
            <w:gridSpan w:val="2"/>
          </w:tcPr>
          <w:p w:rsidR="009D6737" w:rsidRPr="004D6703" w:rsidRDefault="009D6737" w:rsidP="00C956A7">
            <w:pPr>
              <w:pStyle w:val="ad"/>
              <w:rPr>
                <w:sz w:val="24"/>
                <w:szCs w:val="24"/>
              </w:rPr>
            </w:pPr>
            <w:r w:rsidRPr="004D6703">
              <w:rPr>
                <w:sz w:val="24"/>
                <w:szCs w:val="24"/>
              </w:rPr>
              <w:t>Скорее н</w:t>
            </w:r>
            <w:r w:rsidRPr="004D6703">
              <w:rPr>
                <w:sz w:val="24"/>
                <w:szCs w:val="24"/>
              </w:rPr>
              <w:t>е</w:t>
            </w:r>
            <w:r w:rsidRPr="004D6703">
              <w:rPr>
                <w:sz w:val="24"/>
                <w:szCs w:val="24"/>
              </w:rPr>
              <w:t>удовлетвор</w:t>
            </w:r>
            <w:r w:rsidRPr="004D6703">
              <w:rPr>
                <w:sz w:val="24"/>
                <w:szCs w:val="24"/>
              </w:rPr>
              <w:t>и</w:t>
            </w:r>
            <w:r w:rsidRPr="004D6703">
              <w:rPr>
                <w:sz w:val="24"/>
                <w:szCs w:val="24"/>
              </w:rPr>
              <w:t>тельно</w:t>
            </w:r>
          </w:p>
        </w:tc>
        <w:tc>
          <w:tcPr>
            <w:tcW w:w="1701" w:type="dxa"/>
            <w:gridSpan w:val="2"/>
          </w:tcPr>
          <w:p w:rsidR="009D6737" w:rsidRPr="004D6703" w:rsidRDefault="009D6737" w:rsidP="00C956A7">
            <w:pPr>
              <w:pStyle w:val="ad"/>
              <w:rPr>
                <w:sz w:val="24"/>
                <w:szCs w:val="24"/>
              </w:rPr>
            </w:pPr>
            <w:r w:rsidRPr="004D6703">
              <w:rPr>
                <w:sz w:val="24"/>
                <w:szCs w:val="24"/>
              </w:rPr>
              <w:t>Неудовлетв</w:t>
            </w:r>
            <w:r w:rsidRPr="004D6703">
              <w:rPr>
                <w:sz w:val="24"/>
                <w:szCs w:val="24"/>
              </w:rPr>
              <w:t>о</w:t>
            </w:r>
            <w:r w:rsidRPr="004D6703">
              <w:rPr>
                <w:sz w:val="24"/>
                <w:szCs w:val="24"/>
              </w:rPr>
              <w:t>рительно</w:t>
            </w:r>
          </w:p>
        </w:tc>
      </w:tr>
      <w:tr w:rsidR="009D6737" w:rsidRPr="004D6703" w:rsidTr="00AC328F">
        <w:tc>
          <w:tcPr>
            <w:tcW w:w="3085" w:type="dxa"/>
            <w:vMerge/>
          </w:tcPr>
          <w:p w:rsidR="009D6737" w:rsidRPr="004D6703" w:rsidRDefault="009D6737" w:rsidP="00C956A7">
            <w:pPr>
              <w:pStyle w:val="ad"/>
              <w:rPr>
                <w:sz w:val="24"/>
                <w:szCs w:val="24"/>
              </w:rPr>
            </w:pPr>
          </w:p>
        </w:tc>
        <w:tc>
          <w:tcPr>
            <w:tcW w:w="851" w:type="dxa"/>
          </w:tcPr>
          <w:p w:rsidR="009D6737" w:rsidRPr="004D6703" w:rsidRDefault="009D6737" w:rsidP="00C956A7">
            <w:pPr>
              <w:pStyle w:val="ad"/>
              <w:rPr>
                <w:sz w:val="24"/>
                <w:szCs w:val="24"/>
              </w:rPr>
            </w:pPr>
            <w:r w:rsidRPr="004D6703">
              <w:rPr>
                <w:sz w:val="24"/>
                <w:szCs w:val="24"/>
              </w:rPr>
              <w:t>Чел.</w:t>
            </w:r>
          </w:p>
        </w:tc>
        <w:tc>
          <w:tcPr>
            <w:tcW w:w="708" w:type="dxa"/>
          </w:tcPr>
          <w:p w:rsidR="009D6737" w:rsidRPr="004D6703" w:rsidRDefault="009D6737" w:rsidP="00C956A7">
            <w:pPr>
              <w:pStyle w:val="ad"/>
              <w:rPr>
                <w:sz w:val="24"/>
                <w:szCs w:val="24"/>
              </w:rPr>
            </w:pPr>
            <w:r w:rsidRPr="004D6703">
              <w:rPr>
                <w:sz w:val="24"/>
                <w:szCs w:val="24"/>
              </w:rPr>
              <w:t>%</w:t>
            </w:r>
          </w:p>
        </w:tc>
        <w:tc>
          <w:tcPr>
            <w:tcW w:w="851" w:type="dxa"/>
          </w:tcPr>
          <w:p w:rsidR="009D6737" w:rsidRPr="004D6703" w:rsidRDefault="009D6737" w:rsidP="00C956A7">
            <w:pPr>
              <w:pStyle w:val="ad"/>
              <w:rPr>
                <w:sz w:val="24"/>
                <w:szCs w:val="24"/>
              </w:rPr>
            </w:pPr>
            <w:r w:rsidRPr="004D6703">
              <w:rPr>
                <w:sz w:val="24"/>
                <w:szCs w:val="24"/>
              </w:rPr>
              <w:t xml:space="preserve">Чел. </w:t>
            </w:r>
          </w:p>
        </w:tc>
        <w:tc>
          <w:tcPr>
            <w:tcW w:w="709" w:type="dxa"/>
          </w:tcPr>
          <w:p w:rsidR="009D6737" w:rsidRPr="004D6703" w:rsidRDefault="009D6737" w:rsidP="00C956A7">
            <w:pPr>
              <w:pStyle w:val="ad"/>
              <w:rPr>
                <w:sz w:val="24"/>
                <w:szCs w:val="24"/>
              </w:rPr>
            </w:pPr>
            <w:r w:rsidRPr="004D6703">
              <w:rPr>
                <w:sz w:val="24"/>
                <w:szCs w:val="24"/>
              </w:rPr>
              <w:t>%</w:t>
            </w:r>
          </w:p>
        </w:tc>
        <w:tc>
          <w:tcPr>
            <w:tcW w:w="992" w:type="dxa"/>
          </w:tcPr>
          <w:p w:rsidR="009D6737" w:rsidRPr="004D6703" w:rsidRDefault="009D6737" w:rsidP="00C956A7">
            <w:pPr>
              <w:pStyle w:val="ad"/>
              <w:rPr>
                <w:sz w:val="24"/>
                <w:szCs w:val="24"/>
              </w:rPr>
            </w:pPr>
            <w:r w:rsidRPr="004D6703">
              <w:rPr>
                <w:sz w:val="24"/>
                <w:szCs w:val="24"/>
              </w:rPr>
              <w:t>Чел.</w:t>
            </w:r>
          </w:p>
        </w:tc>
        <w:tc>
          <w:tcPr>
            <w:tcW w:w="709" w:type="dxa"/>
          </w:tcPr>
          <w:p w:rsidR="009D6737" w:rsidRPr="004D6703" w:rsidRDefault="009D6737" w:rsidP="00C956A7">
            <w:pPr>
              <w:pStyle w:val="ad"/>
              <w:rPr>
                <w:sz w:val="24"/>
                <w:szCs w:val="24"/>
              </w:rPr>
            </w:pPr>
            <w:r w:rsidRPr="004D6703">
              <w:rPr>
                <w:sz w:val="24"/>
                <w:szCs w:val="24"/>
              </w:rPr>
              <w:t>%</w:t>
            </w:r>
          </w:p>
        </w:tc>
        <w:tc>
          <w:tcPr>
            <w:tcW w:w="850" w:type="dxa"/>
          </w:tcPr>
          <w:p w:rsidR="009D6737" w:rsidRPr="004D6703" w:rsidRDefault="009D6737" w:rsidP="00C956A7">
            <w:pPr>
              <w:pStyle w:val="ad"/>
              <w:rPr>
                <w:sz w:val="24"/>
                <w:szCs w:val="24"/>
              </w:rPr>
            </w:pPr>
            <w:r w:rsidRPr="004D6703">
              <w:rPr>
                <w:sz w:val="24"/>
                <w:szCs w:val="24"/>
              </w:rPr>
              <w:t>Чел.</w:t>
            </w:r>
          </w:p>
        </w:tc>
        <w:tc>
          <w:tcPr>
            <w:tcW w:w="851" w:type="dxa"/>
          </w:tcPr>
          <w:p w:rsidR="009D6737" w:rsidRPr="004D6703" w:rsidRDefault="009D6737" w:rsidP="00C956A7">
            <w:pPr>
              <w:pStyle w:val="ad"/>
              <w:rPr>
                <w:sz w:val="24"/>
                <w:szCs w:val="24"/>
              </w:rPr>
            </w:pPr>
            <w:r w:rsidRPr="004D6703">
              <w:rPr>
                <w:sz w:val="24"/>
                <w:szCs w:val="24"/>
              </w:rPr>
              <w:t>%</w:t>
            </w:r>
          </w:p>
        </w:tc>
      </w:tr>
      <w:tr w:rsidR="009D6737" w:rsidRPr="004D6703" w:rsidTr="00AC328F">
        <w:tc>
          <w:tcPr>
            <w:tcW w:w="3085" w:type="dxa"/>
          </w:tcPr>
          <w:p w:rsidR="009D6737" w:rsidRPr="004D6703" w:rsidRDefault="009D6737" w:rsidP="00C956A7">
            <w:pPr>
              <w:pStyle w:val="ad"/>
              <w:rPr>
                <w:sz w:val="24"/>
                <w:szCs w:val="24"/>
              </w:rPr>
            </w:pPr>
            <w:r w:rsidRPr="004D6703">
              <w:rPr>
                <w:sz w:val="24"/>
                <w:szCs w:val="24"/>
              </w:rPr>
              <w:t>Отслеживание и планир</w:t>
            </w:r>
            <w:r w:rsidRPr="004D6703">
              <w:rPr>
                <w:sz w:val="24"/>
                <w:szCs w:val="24"/>
              </w:rPr>
              <w:t>о</w:t>
            </w:r>
            <w:r w:rsidRPr="004D6703">
              <w:rPr>
                <w:sz w:val="24"/>
                <w:szCs w:val="24"/>
              </w:rPr>
              <w:t xml:space="preserve">вание доходов и расходов </w:t>
            </w:r>
          </w:p>
        </w:tc>
        <w:tc>
          <w:tcPr>
            <w:tcW w:w="851" w:type="dxa"/>
          </w:tcPr>
          <w:p w:rsidR="009D6737" w:rsidRPr="004D6703" w:rsidRDefault="009D6737" w:rsidP="00C956A7">
            <w:pPr>
              <w:pStyle w:val="ad"/>
              <w:rPr>
                <w:sz w:val="24"/>
                <w:szCs w:val="24"/>
              </w:rPr>
            </w:pPr>
            <w:r w:rsidRPr="004D6703">
              <w:rPr>
                <w:sz w:val="24"/>
                <w:szCs w:val="24"/>
              </w:rPr>
              <w:t>667</w:t>
            </w:r>
          </w:p>
        </w:tc>
        <w:tc>
          <w:tcPr>
            <w:tcW w:w="708" w:type="dxa"/>
          </w:tcPr>
          <w:p w:rsidR="009D6737" w:rsidRPr="004D6703" w:rsidRDefault="009D6737" w:rsidP="00C956A7">
            <w:pPr>
              <w:pStyle w:val="ad"/>
              <w:rPr>
                <w:sz w:val="24"/>
                <w:szCs w:val="24"/>
              </w:rPr>
            </w:pPr>
            <w:r w:rsidRPr="004D6703">
              <w:rPr>
                <w:sz w:val="24"/>
                <w:szCs w:val="24"/>
              </w:rPr>
              <w:t>92,5</w:t>
            </w:r>
          </w:p>
        </w:tc>
        <w:tc>
          <w:tcPr>
            <w:tcW w:w="851" w:type="dxa"/>
          </w:tcPr>
          <w:p w:rsidR="009D6737" w:rsidRPr="004D6703" w:rsidRDefault="009D6737" w:rsidP="00C956A7">
            <w:pPr>
              <w:pStyle w:val="ad"/>
              <w:rPr>
                <w:sz w:val="24"/>
                <w:szCs w:val="24"/>
              </w:rPr>
            </w:pPr>
            <w:r w:rsidRPr="004D6703">
              <w:rPr>
                <w:sz w:val="24"/>
                <w:szCs w:val="24"/>
              </w:rPr>
              <w:t>31</w:t>
            </w:r>
          </w:p>
        </w:tc>
        <w:tc>
          <w:tcPr>
            <w:tcW w:w="709" w:type="dxa"/>
          </w:tcPr>
          <w:p w:rsidR="009D6737" w:rsidRPr="004D6703" w:rsidRDefault="009D6737" w:rsidP="00C956A7">
            <w:pPr>
              <w:pStyle w:val="ad"/>
              <w:rPr>
                <w:sz w:val="24"/>
                <w:szCs w:val="24"/>
              </w:rPr>
            </w:pPr>
            <w:r w:rsidRPr="004D6703">
              <w:rPr>
                <w:sz w:val="24"/>
                <w:szCs w:val="24"/>
              </w:rPr>
              <w:t>4,3</w:t>
            </w:r>
          </w:p>
        </w:tc>
        <w:tc>
          <w:tcPr>
            <w:tcW w:w="992" w:type="dxa"/>
          </w:tcPr>
          <w:p w:rsidR="009D6737" w:rsidRPr="004D6703" w:rsidRDefault="009D6737" w:rsidP="00C956A7">
            <w:pPr>
              <w:pStyle w:val="ad"/>
              <w:rPr>
                <w:sz w:val="24"/>
                <w:szCs w:val="24"/>
              </w:rPr>
            </w:pPr>
            <w:r w:rsidRPr="004D6703">
              <w:rPr>
                <w:sz w:val="24"/>
                <w:szCs w:val="24"/>
              </w:rPr>
              <w:t>13</w:t>
            </w:r>
          </w:p>
        </w:tc>
        <w:tc>
          <w:tcPr>
            <w:tcW w:w="709" w:type="dxa"/>
          </w:tcPr>
          <w:p w:rsidR="009D6737" w:rsidRPr="004D6703" w:rsidRDefault="009D6737" w:rsidP="00C956A7">
            <w:pPr>
              <w:pStyle w:val="ad"/>
              <w:rPr>
                <w:sz w:val="24"/>
                <w:szCs w:val="24"/>
              </w:rPr>
            </w:pPr>
            <w:r w:rsidRPr="004D6703">
              <w:rPr>
                <w:sz w:val="24"/>
                <w:szCs w:val="24"/>
              </w:rPr>
              <w:t>1,8</w:t>
            </w:r>
          </w:p>
        </w:tc>
        <w:tc>
          <w:tcPr>
            <w:tcW w:w="850" w:type="dxa"/>
          </w:tcPr>
          <w:p w:rsidR="009D6737" w:rsidRPr="004D6703" w:rsidRDefault="009D6737" w:rsidP="00C956A7">
            <w:pPr>
              <w:pStyle w:val="ad"/>
              <w:rPr>
                <w:sz w:val="24"/>
                <w:szCs w:val="24"/>
              </w:rPr>
            </w:pPr>
            <w:r w:rsidRPr="004D6703">
              <w:rPr>
                <w:sz w:val="24"/>
                <w:szCs w:val="24"/>
              </w:rPr>
              <w:t>10</w:t>
            </w:r>
          </w:p>
        </w:tc>
        <w:tc>
          <w:tcPr>
            <w:tcW w:w="851" w:type="dxa"/>
          </w:tcPr>
          <w:p w:rsidR="009D6737" w:rsidRPr="004D6703" w:rsidRDefault="009D6737" w:rsidP="00C956A7">
            <w:pPr>
              <w:pStyle w:val="ad"/>
              <w:rPr>
                <w:sz w:val="24"/>
                <w:szCs w:val="24"/>
              </w:rPr>
            </w:pPr>
            <w:r w:rsidRPr="004D6703">
              <w:rPr>
                <w:sz w:val="24"/>
                <w:szCs w:val="24"/>
              </w:rPr>
              <w:t>1,4</w:t>
            </w:r>
          </w:p>
        </w:tc>
      </w:tr>
      <w:tr w:rsidR="009D6737" w:rsidRPr="004D6703" w:rsidTr="00AC328F">
        <w:tc>
          <w:tcPr>
            <w:tcW w:w="3085" w:type="dxa"/>
          </w:tcPr>
          <w:p w:rsidR="009D6737" w:rsidRPr="004D6703" w:rsidRDefault="009D6737" w:rsidP="00C956A7">
            <w:pPr>
              <w:pStyle w:val="ad"/>
              <w:rPr>
                <w:sz w:val="24"/>
                <w:szCs w:val="24"/>
              </w:rPr>
            </w:pPr>
            <w:r w:rsidRPr="004D6703">
              <w:rPr>
                <w:sz w:val="24"/>
                <w:szCs w:val="24"/>
              </w:rPr>
              <w:t>Анализ и сравнение фина</w:t>
            </w:r>
            <w:r w:rsidRPr="004D6703">
              <w:rPr>
                <w:sz w:val="24"/>
                <w:szCs w:val="24"/>
              </w:rPr>
              <w:t>н</w:t>
            </w:r>
            <w:r w:rsidRPr="004D6703">
              <w:rPr>
                <w:sz w:val="24"/>
                <w:szCs w:val="24"/>
              </w:rPr>
              <w:t>совых услуг</w:t>
            </w:r>
          </w:p>
        </w:tc>
        <w:tc>
          <w:tcPr>
            <w:tcW w:w="851" w:type="dxa"/>
          </w:tcPr>
          <w:p w:rsidR="009D6737" w:rsidRPr="004D6703" w:rsidRDefault="009D6737" w:rsidP="00C956A7">
            <w:pPr>
              <w:pStyle w:val="ad"/>
              <w:rPr>
                <w:sz w:val="24"/>
                <w:szCs w:val="24"/>
              </w:rPr>
            </w:pPr>
            <w:r w:rsidRPr="004D6703">
              <w:rPr>
                <w:sz w:val="24"/>
                <w:szCs w:val="24"/>
              </w:rPr>
              <w:t>644</w:t>
            </w:r>
          </w:p>
        </w:tc>
        <w:tc>
          <w:tcPr>
            <w:tcW w:w="708" w:type="dxa"/>
          </w:tcPr>
          <w:p w:rsidR="009D6737" w:rsidRPr="004D6703" w:rsidRDefault="009D6737" w:rsidP="00C956A7">
            <w:pPr>
              <w:pStyle w:val="ad"/>
              <w:rPr>
                <w:sz w:val="24"/>
                <w:szCs w:val="24"/>
              </w:rPr>
            </w:pPr>
            <w:r w:rsidRPr="004D6703">
              <w:rPr>
                <w:sz w:val="24"/>
                <w:szCs w:val="24"/>
              </w:rPr>
              <w:t>89,4</w:t>
            </w:r>
          </w:p>
        </w:tc>
        <w:tc>
          <w:tcPr>
            <w:tcW w:w="851" w:type="dxa"/>
          </w:tcPr>
          <w:p w:rsidR="009D6737" w:rsidRPr="004D6703" w:rsidRDefault="009D6737" w:rsidP="00C956A7">
            <w:pPr>
              <w:pStyle w:val="ad"/>
              <w:rPr>
                <w:sz w:val="24"/>
                <w:szCs w:val="24"/>
              </w:rPr>
            </w:pPr>
            <w:r w:rsidRPr="004D6703">
              <w:rPr>
                <w:sz w:val="24"/>
                <w:szCs w:val="24"/>
              </w:rPr>
              <w:t>52</w:t>
            </w:r>
          </w:p>
        </w:tc>
        <w:tc>
          <w:tcPr>
            <w:tcW w:w="709" w:type="dxa"/>
          </w:tcPr>
          <w:p w:rsidR="009D6737" w:rsidRPr="004D6703" w:rsidRDefault="009D6737" w:rsidP="00C956A7">
            <w:pPr>
              <w:pStyle w:val="ad"/>
              <w:rPr>
                <w:sz w:val="24"/>
                <w:szCs w:val="24"/>
              </w:rPr>
            </w:pPr>
            <w:r w:rsidRPr="004D6703">
              <w:rPr>
                <w:sz w:val="24"/>
                <w:szCs w:val="24"/>
              </w:rPr>
              <w:t>7,2</w:t>
            </w:r>
          </w:p>
        </w:tc>
        <w:tc>
          <w:tcPr>
            <w:tcW w:w="992" w:type="dxa"/>
          </w:tcPr>
          <w:p w:rsidR="009D6737" w:rsidRPr="004D6703" w:rsidRDefault="009D6737" w:rsidP="00C956A7">
            <w:pPr>
              <w:pStyle w:val="ad"/>
              <w:rPr>
                <w:sz w:val="24"/>
                <w:szCs w:val="24"/>
              </w:rPr>
            </w:pPr>
            <w:r w:rsidRPr="004D6703">
              <w:rPr>
                <w:sz w:val="24"/>
                <w:szCs w:val="24"/>
              </w:rPr>
              <w:t>16</w:t>
            </w:r>
          </w:p>
        </w:tc>
        <w:tc>
          <w:tcPr>
            <w:tcW w:w="709" w:type="dxa"/>
          </w:tcPr>
          <w:p w:rsidR="009D6737" w:rsidRPr="004D6703" w:rsidRDefault="009D6737" w:rsidP="00C956A7">
            <w:pPr>
              <w:pStyle w:val="ad"/>
              <w:rPr>
                <w:sz w:val="24"/>
                <w:szCs w:val="24"/>
              </w:rPr>
            </w:pPr>
            <w:r w:rsidRPr="004D6703">
              <w:rPr>
                <w:sz w:val="24"/>
                <w:szCs w:val="24"/>
              </w:rPr>
              <w:t>2,2</w:t>
            </w:r>
          </w:p>
        </w:tc>
        <w:tc>
          <w:tcPr>
            <w:tcW w:w="850" w:type="dxa"/>
          </w:tcPr>
          <w:p w:rsidR="009D6737" w:rsidRPr="004D6703" w:rsidRDefault="009D6737" w:rsidP="00C956A7">
            <w:pPr>
              <w:pStyle w:val="ad"/>
              <w:rPr>
                <w:sz w:val="24"/>
                <w:szCs w:val="24"/>
              </w:rPr>
            </w:pPr>
            <w:r w:rsidRPr="004D6703">
              <w:rPr>
                <w:sz w:val="24"/>
                <w:szCs w:val="24"/>
              </w:rPr>
              <w:t>9</w:t>
            </w:r>
          </w:p>
        </w:tc>
        <w:tc>
          <w:tcPr>
            <w:tcW w:w="851" w:type="dxa"/>
          </w:tcPr>
          <w:p w:rsidR="009D6737" w:rsidRPr="004D6703" w:rsidRDefault="009D6737" w:rsidP="00C956A7">
            <w:pPr>
              <w:pStyle w:val="ad"/>
              <w:rPr>
                <w:sz w:val="24"/>
                <w:szCs w:val="24"/>
              </w:rPr>
            </w:pPr>
            <w:r w:rsidRPr="004D6703">
              <w:rPr>
                <w:sz w:val="24"/>
                <w:szCs w:val="24"/>
              </w:rPr>
              <w:t>1,2</w:t>
            </w:r>
          </w:p>
        </w:tc>
      </w:tr>
      <w:tr w:rsidR="009D6737" w:rsidRPr="004D6703" w:rsidTr="00AC328F">
        <w:tc>
          <w:tcPr>
            <w:tcW w:w="3085" w:type="dxa"/>
          </w:tcPr>
          <w:p w:rsidR="009D6737" w:rsidRPr="004D6703" w:rsidRDefault="009D6737" w:rsidP="00C956A7">
            <w:pPr>
              <w:pStyle w:val="ad"/>
              <w:rPr>
                <w:sz w:val="24"/>
                <w:szCs w:val="24"/>
              </w:rPr>
            </w:pPr>
            <w:r w:rsidRPr="004D6703">
              <w:rPr>
                <w:sz w:val="24"/>
                <w:szCs w:val="24"/>
              </w:rPr>
              <w:t>Поиск необходимой ф</w:t>
            </w:r>
            <w:r w:rsidRPr="004D6703">
              <w:rPr>
                <w:sz w:val="24"/>
                <w:szCs w:val="24"/>
              </w:rPr>
              <w:t>и</w:t>
            </w:r>
            <w:r w:rsidRPr="004D6703">
              <w:rPr>
                <w:sz w:val="24"/>
                <w:szCs w:val="24"/>
              </w:rPr>
              <w:t>нансовой информации</w:t>
            </w:r>
          </w:p>
        </w:tc>
        <w:tc>
          <w:tcPr>
            <w:tcW w:w="851" w:type="dxa"/>
          </w:tcPr>
          <w:p w:rsidR="009D6737" w:rsidRPr="004D6703" w:rsidRDefault="009D6737" w:rsidP="00C956A7">
            <w:pPr>
              <w:pStyle w:val="ad"/>
              <w:rPr>
                <w:sz w:val="24"/>
                <w:szCs w:val="24"/>
              </w:rPr>
            </w:pPr>
            <w:r w:rsidRPr="004D6703">
              <w:rPr>
                <w:sz w:val="24"/>
                <w:szCs w:val="24"/>
              </w:rPr>
              <w:t>653</w:t>
            </w:r>
          </w:p>
        </w:tc>
        <w:tc>
          <w:tcPr>
            <w:tcW w:w="708" w:type="dxa"/>
          </w:tcPr>
          <w:p w:rsidR="009D6737" w:rsidRPr="004D6703" w:rsidRDefault="009D6737" w:rsidP="00C956A7">
            <w:pPr>
              <w:pStyle w:val="ad"/>
              <w:rPr>
                <w:sz w:val="24"/>
                <w:szCs w:val="24"/>
              </w:rPr>
            </w:pPr>
            <w:r w:rsidRPr="004D6703">
              <w:rPr>
                <w:sz w:val="24"/>
                <w:szCs w:val="24"/>
              </w:rPr>
              <w:t>90,6</w:t>
            </w:r>
          </w:p>
        </w:tc>
        <w:tc>
          <w:tcPr>
            <w:tcW w:w="851" w:type="dxa"/>
          </w:tcPr>
          <w:p w:rsidR="009D6737" w:rsidRPr="004D6703" w:rsidRDefault="009D6737" w:rsidP="00C956A7">
            <w:pPr>
              <w:pStyle w:val="ad"/>
              <w:rPr>
                <w:sz w:val="24"/>
                <w:szCs w:val="24"/>
              </w:rPr>
            </w:pPr>
            <w:r w:rsidRPr="004D6703">
              <w:rPr>
                <w:sz w:val="24"/>
                <w:szCs w:val="24"/>
              </w:rPr>
              <w:t>45</w:t>
            </w:r>
          </w:p>
        </w:tc>
        <w:tc>
          <w:tcPr>
            <w:tcW w:w="709" w:type="dxa"/>
          </w:tcPr>
          <w:p w:rsidR="009D6737" w:rsidRPr="004D6703" w:rsidRDefault="009D6737" w:rsidP="00C956A7">
            <w:pPr>
              <w:pStyle w:val="ad"/>
              <w:rPr>
                <w:sz w:val="24"/>
                <w:szCs w:val="24"/>
              </w:rPr>
            </w:pPr>
            <w:r w:rsidRPr="004D6703">
              <w:rPr>
                <w:sz w:val="24"/>
                <w:szCs w:val="24"/>
              </w:rPr>
              <w:t>6,3</w:t>
            </w:r>
          </w:p>
        </w:tc>
        <w:tc>
          <w:tcPr>
            <w:tcW w:w="992" w:type="dxa"/>
          </w:tcPr>
          <w:p w:rsidR="009D6737" w:rsidRPr="004D6703" w:rsidRDefault="009D6737" w:rsidP="00C956A7">
            <w:pPr>
              <w:pStyle w:val="ad"/>
              <w:rPr>
                <w:sz w:val="24"/>
                <w:szCs w:val="24"/>
              </w:rPr>
            </w:pPr>
            <w:r w:rsidRPr="004D6703">
              <w:rPr>
                <w:sz w:val="24"/>
                <w:szCs w:val="24"/>
              </w:rPr>
              <w:t>14</w:t>
            </w:r>
          </w:p>
        </w:tc>
        <w:tc>
          <w:tcPr>
            <w:tcW w:w="709" w:type="dxa"/>
          </w:tcPr>
          <w:p w:rsidR="009D6737" w:rsidRPr="004D6703" w:rsidRDefault="009D6737" w:rsidP="00C956A7">
            <w:pPr>
              <w:pStyle w:val="ad"/>
              <w:rPr>
                <w:sz w:val="24"/>
                <w:szCs w:val="24"/>
              </w:rPr>
            </w:pPr>
            <w:r w:rsidRPr="004D6703">
              <w:rPr>
                <w:sz w:val="24"/>
                <w:szCs w:val="24"/>
              </w:rPr>
              <w:t>1,9</w:t>
            </w:r>
          </w:p>
        </w:tc>
        <w:tc>
          <w:tcPr>
            <w:tcW w:w="850" w:type="dxa"/>
          </w:tcPr>
          <w:p w:rsidR="009D6737" w:rsidRPr="004D6703" w:rsidRDefault="009D6737" w:rsidP="00C956A7">
            <w:pPr>
              <w:pStyle w:val="ad"/>
              <w:rPr>
                <w:sz w:val="24"/>
                <w:szCs w:val="24"/>
              </w:rPr>
            </w:pPr>
            <w:r w:rsidRPr="004D6703">
              <w:rPr>
                <w:sz w:val="24"/>
                <w:szCs w:val="24"/>
              </w:rPr>
              <w:t>9</w:t>
            </w:r>
          </w:p>
        </w:tc>
        <w:tc>
          <w:tcPr>
            <w:tcW w:w="851" w:type="dxa"/>
          </w:tcPr>
          <w:p w:rsidR="009D6737" w:rsidRPr="004D6703" w:rsidRDefault="009D6737" w:rsidP="00C956A7">
            <w:pPr>
              <w:pStyle w:val="ad"/>
              <w:rPr>
                <w:sz w:val="24"/>
                <w:szCs w:val="24"/>
              </w:rPr>
            </w:pPr>
            <w:r w:rsidRPr="004D6703">
              <w:rPr>
                <w:sz w:val="24"/>
                <w:szCs w:val="24"/>
              </w:rPr>
              <w:t>1,2</w:t>
            </w:r>
          </w:p>
        </w:tc>
      </w:tr>
      <w:tr w:rsidR="009D6737" w:rsidRPr="004D6703" w:rsidTr="00AC328F">
        <w:tc>
          <w:tcPr>
            <w:tcW w:w="3085" w:type="dxa"/>
          </w:tcPr>
          <w:p w:rsidR="009D6737" w:rsidRPr="004D6703" w:rsidRDefault="009D6737" w:rsidP="00C956A7">
            <w:pPr>
              <w:pStyle w:val="ad"/>
              <w:rPr>
                <w:sz w:val="24"/>
                <w:szCs w:val="24"/>
              </w:rPr>
            </w:pPr>
            <w:r w:rsidRPr="004D6703">
              <w:rPr>
                <w:sz w:val="24"/>
                <w:szCs w:val="24"/>
              </w:rPr>
              <w:t>Знание своих прав как п</w:t>
            </w:r>
            <w:r w:rsidRPr="004D6703">
              <w:rPr>
                <w:sz w:val="24"/>
                <w:szCs w:val="24"/>
              </w:rPr>
              <w:t>о</w:t>
            </w:r>
            <w:r w:rsidRPr="004D6703">
              <w:rPr>
                <w:sz w:val="24"/>
                <w:szCs w:val="24"/>
              </w:rPr>
              <w:t>требителей финансовых услуг</w:t>
            </w:r>
          </w:p>
        </w:tc>
        <w:tc>
          <w:tcPr>
            <w:tcW w:w="851" w:type="dxa"/>
          </w:tcPr>
          <w:p w:rsidR="009D6737" w:rsidRPr="004D6703" w:rsidRDefault="009D6737" w:rsidP="00C956A7">
            <w:pPr>
              <w:pStyle w:val="ad"/>
              <w:rPr>
                <w:sz w:val="24"/>
                <w:szCs w:val="24"/>
              </w:rPr>
            </w:pPr>
            <w:r w:rsidRPr="004D6703">
              <w:rPr>
                <w:sz w:val="24"/>
                <w:szCs w:val="24"/>
              </w:rPr>
              <w:t>609</w:t>
            </w:r>
          </w:p>
        </w:tc>
        <w:tc>
          <w:tcPr>
            <w:tcW w:w="708" w:type="dxa"/>
          </w:tcPr>
          <w:p w:rsidR="009D6737" w:rsidRPr="004D6703" w:rsidRDefault="009D6737" w:rsidP="00C956A7">
            <w:pPr>
              <w:pStyle w:val="ad"/>
              <w:rPr>
                <w:sz w:val="24"/>
                <w:szCs w:val="24"/>
              </w:rPr>
            </w:pPr>
            <w:r w:rsidRPr="004D6703">
              <w:rPr>
                <w:sz w:val="24"/>
                <w:szCs w:val="24"/>
              </w:rPr>
              <w:t>84,5</w:t>
            </w:r>
          </w:p>
        </w:tc>
        <w:tc>
          <w:tcPr>
            <w:tcW w:w="851" w:type="dxa"/>
          </w:tcPr>
          <w:p w:rsidR="009D6737" w:rsidRPr="004D6703" w:rsidRDefault="009D6737" w:rsidP="00C956A7">
            <w:pPr>
              <w:pStyle w:val="ad"/>
              <w:rPr>
                <w:sz w:val="24"/>
                <w:szCs w:val="24"/>
              </w:rPr>
            </w:pPr>
            <w:r w:rsidRPr="004D6703">
              <w:rPr>
                <w:sz w:val="24"/>
                <w:szCs w:val="24"/>
              </w:rPr>
              <w:t>80</w:t>
            </w:r>
          </w:p>
        </w:tc>
        <w:tc>
          <w:tcPr>
            <w:tcW w:w="709" w:type="dxa"/>
          </w:tcPr>
          <w:p w:rsidR="009D6737" w:rsidRPr="004D6703" w:rsidRDefault="009D6737" w:rsidP="00C956A7">
            <w:pPr>
              <w:pStyle w:val="ad"/>
              <w:rPr>
                <w:sz w:val="24"/>
                <w:szCs w:val="24"/>
              </w:rPr>
            </w:pPr>
            <w:r w:rsidRPr="004D6703">
              <w:rPr>
                <w:sz w:val="24"/>
                <w:szCs w:val="24"/>
              </w:rPr>
              <w:t>11,1</w:t>
            </w:r>
          </w:p>
        </w:tc>
        <w:tc>
          <w:tcPr>
            <w:tcW w:w="992" w:type="dxa"/>
          </w:tcPr>
          <w:p w:rsidR="009D6737" w:rsidRPr="004D6703" w:rsidRDefault="009D6737" w:rsidP="00C956A7">
            <w:pPr>
              <w:pStyle w:val="ad"/>
              <w:rPr>
                <w:sz w:val="24"/>
                <w:szCs w:val="24"/>
              </w:rPr>
            </w:pPr>
            <w:r w:rsidRPr="004D6703">
              <w:rPr>
                <w:sz w:val="24"/>
                <w:szCs w:val="24"/>
              </w:rPr>
              <w:t>22</w:t>
            </w:r>
          </w:p>
        </w:tc>
        <w:tc>
          <w:tcPr>
            <w:tcW w:w="709" w:type="dxa"/>
          </w:tcPr>
          <w:p w:rsidR="009D6737" w:rsidRPr="004D6703" w:rsidRDefault="009D6737" w:rsidP="00C956A7">
            <w:pPr>
              <w:pStyle w:val="ad"/>
              <w:rPr>
                <w:sz w:val="24"/>
                <w:szCs w:val="24"/>
              </w:rPr>
            </w:pPr>
            <w:r w:rsidRPr="004D6703">
              <w:rPr>
                <w:sz w:val="24"/>
                <w:szCs w:val="24"/>
              </w:rPr>
              <w:t>3,0</w:t>
            </w:r>
          </w:p>
        </w:tc>
        <w:tc>
          <w:tcPr>
            <w:tcW w:w="850" w:type="dxa"/>
          </w:tcPr>
          <w:p w:rsidR="009D6737" w:rsidRPr="004D6703" w:rsidRDefault="009D6737" w:rsidP="00C956A7">
            <w:pPr>
              <w:pStyle w:val="ad"/>
              <w:rPr>
                <w:sz w:val="24"/>
                <w:szCs w:val="24"/>
              </w:rPr>
            </w:pPr>
            <w:r w:rsidRPr="004D6703">
              <w:rPr>
                <w:sz w:val="24"/>
                <w:szCs w:val="24"/>
              </w:rPr>
              <w:t>10</w:t>
            </w:r>
          </w:p>
        </w:tc>
        <w:tc>
          <w:tcPr>
            <w:tcW w:w="851" w:type="dxa"/>
          </w:tcPr>
          <w:p w:rsidR="009D6737" w:rsidRPr="004D6703" w:rsidRDefault="009D6737" w:rsidP="00C956A7">
            <w:pPr>
              <w:pStyle w:val="ad"/>
              <w:rPr>
                <w:sz w:val="24"/>
                <w:szCs w:val="24"/>
              </w:rPr>
            </w:pPr>
            <w:r w:rsidRPr="004D6703">
              <w:rPr>
                <w:sz w:val="24"/>
                <w:szCs w:val="24"/>
              </w:rPr>
              <w:t>1,4</w:t>
            </w:r>
          </w:p>
        </w:tc>
      </w:tr>
      <w:tr w:rsidR="009D6737" w:rsidRPr="004D6703" w:rsidTr="00AC328F">
        <w:tc>
          <w:tcPr>
            <w:tcW w:w="3085" w:type="dxa"/>
          </w:tcPr>
          <w:p w:rsidR="009D6737" w:rsidRPr="004D6703" w:rsidRDefault="009D6737" w:rsidP="00C956A7">
            <w:pPr>
              <w:pStyle w:val="ad"/>
              <w:rPr>
                <w:sz w:val="24"/>
                <w:szCs w:val="24"/>
              </w:rPr>
            </w:pPr>
            <w:r w:rsidRPr="004D6703">
              <w:rPr>
                <w:sz w:val="24"/>
                <w:szCs w:val="24"/>
              </w:rPr>
              <w:t>Оценка рисков на рынке финансовых услуг</w:t>
            </w:r>
          </w:p>
        </w:tc>
        <w:tc>
          <w:tcPr>
            <w:tcW w:w="851" w:type="dxa"/>
          </w:tcPr>
          <w:p w:rsidR="009D6737" w:rsidRPr="004D6703" w:rsidRDefault="009D6737" w:rsidP="00C956A7">
            <w:pPr>
              <w:pStyle w:val="ad"/>
              <w:rPr>
                <w:sz w:val="24"/>
                <w:szCs w:val="24"/>
              </w:rPr>
            </w:pPr>
            <w:r w:rsidRPr="004D6703">
              <w:rPr>
                <w:sz w:val="24"/>
                <w:szCs w:val="24"/>
              </w:rPr>
              <w:t>610</w:t>
            </w:r>
          </w:p>
        </w:tc>
        <w:tc>
          <w:tcPr>
            <w:tcW w:w="708" w:type="dxa"/>
          </w:tcPr>
          <w:p w:rsidR="009D6737" w:rsidRPr="004D6703" w:rsidRDefault="009D6737" w:rsidP="00C956A7">
            <w:pPr>
              <w:pStyle w:val="ad"/>
              <w:rPr>
                <w:sz w:val="24"/>
                <w:szCs w:val="24"/>
              </w:rPr>
            </w:pPr>
            <w:r w:rsidRPr="004D6703">
              <w:rPr>
                <w:sz w:val="24"/>
                <w:szCs w:val="24"/>
              </w:rPr>
              <w:t>84,6</w:t>
            </w:r>
          </w:p>
        </w:tc>
        <w:tc>
          <w:tcPr>
            <w:tcW w:w="851" w:type="dxa"/>
          </w:tcPr>
          <w:p w:rsidR="009D6737" w:rsidRPr="004D6703" w:rsidRDefault="009D6737" w:rsidP="00C956A7">
            <w:pPr>
              <w:pStyle w:val="ad"/>
              <w:rPr>
                <w:sz w:val="24"/>
                <w:szCs w:val="24"/>
              </w:rPr>
            </w:pPr>
            <w:r w:rsidRPr="004D6703">
              <w:rPr>
                <w:sz w:val="24"/>
                <w:szCs w:val="24"/>
              </w:rPr>
              <w:t>63</w:t>
            </w:r>
          </w:p>
        </w:tc>
        <w:tc>
          <w:tcPr>
            <w:tcW w:w="709" w:type="dxa"/>
          </w:tcPr>
          <w:p w:rsidR="009D6737" w:rsidRPr="004D6703" w:rsidRDefault="009D6737" w:rsidP="00C956A7">
            <w:pPr>
              <w:pStyle w:val="ad"/>
              <w:rPr>
                <w:sz w:val="24"/>
                <w:szCs w:val="24"/>
              </w:rPr>
            </w:pPr>
            <w:r w:rsidRPr="004D6703">
              <w:rPr>
                <w:sz w:val="24"/>
                <w:szCs w:val="24"/>
              </w:rPr>
              <w:t>8,7</w:t>
            </w:r>
          </w:p>
        </w:tc>
        <w:tc>
          <w:tcPr>
            <w:tcW w:w="992" w:type="dxa"/>
          </w:tcPr>
          <w:p w:rsidR="009D6737" w:rsidRPr="004D6703" w:rsidRDefault="009D6737" w:rsidP="00C956A7">
            <w:pPr>
              <w:pStyle w:val="ad"/>
              <w:rPr>
                <w:sz w:val="24"/>
                <w:szCs w:val="24"/>
              </w:rPr>
            </w:pPr>
            <w:r w:rsidRPr="004D6703">
              <w:rPr>
                <w:sz w:val="24"/>
                <w:szCs w:val="24"/>
              </w:rPr>
              <w:t>36</w:t>
            </w:r>
          </w:p>
        </w:tc>
        <w:tc>
          <w:tcPr>
            <w:tcW w:w="709" w:type="dxa"/>
          </w:tcPr>
          <w:p w:rsidR="009D6737" w:rsidRPr="004D6703" w:rsidRDefault="009D6737" w:rsidP="00C956A7">
            <w:pPr>
              <w:pStyle w:val="ad"/>
              <w:rPr>
                <w:sz w:val="24"/>
                <w:szCs w:val="24"/>
              </w:rPr>
            </w:pPr>
            <w:r w:rsidRPr="004D6703">
              <w:rPr>
                <w:sz w:val="24"/>
                <w:szCs w:val="24"/>
              </w:rPr>
              <w:t>5,0</w:t>
            </w:r>
          </w:p>
        </w:tc>
        <w:tc>
          <w:tcPr>
            <w:tcW w:w="850" w:type="dxa"/>
          </w:tcPr>
          <w:p w:rsidR="009D6737" w:rsidRPr="004D6703" w:rsidRDefault="009D6737" w:rsidP="00C956A7">
            <w:pPr>
              <w:pStyle w:val="ad"/>
              <w:rPr>
                <w:sz w:val="24"/>
                <w:szCs w:val="24"/>
              </w:rPr>
            </w:pPr>
            <w:r w:rsidRPr="004D6703">
              <w:rPr>
                <w:sz w:val="24"/>
                <w:szCs w:val="24"/>
              </w:rPr>
              <w:t>12</w:t>
            </w:r>
          </w:p>
        </w:tc>
        <w:tc>
          <w:tcPr>
            <w:tcW w:w="851" w:type="dxa"/>
          </w:tcPr>
          <w:p w:rsidR="009D6737" w:rsidRPr="004D6703" w:rsidRDefault="009D6737" w:rsidP="00C956A7">
            <w:pPr>
              <w:pStyle w:val="ad"/>
              <w:rPr>
                <w:sz w:val="24"/>
                <w:szCs w:val="24"/>
              </w:rPr>
            </w:pPr>
            <w:r w:rsidRPr="004D6703">
              <w:rPr>
                <w:sz w:val="24"/>
                <w:szCs w:val="24"/>
              </w:rPr>
              <w:t>1,7</w:t>
            </w:r>
          </w:p>
        </w:tc>
      </w:tr>
      <w:tr w:rsidR="009D6737" w:rsidRPr="004D6703" w:rsidTr="00AC328F">
        <w:tc>
          <w:tcPr>
            <w:tcW w:w="3085" w:type="dxa"/>
          </w:tcPr>
          <w:p w:rsidR="009D6737" w:rsidRPr="004D6703" w:rsidRDefault="009D6737" w:rsidP="00C956A7">
            <w:pPr>
              <w:pStyle w:val="ad"/>
              <w:rPr>
                <w:sz w:val="24"/>
                <w:szCs w:val="24"/>
              </w:rPr>
            </w:pPr>
            <w:r w:rsidRPr="004D6703">
              <w:rPr>
                <w:sz w:val="24"/>
                <w:szCs w:val="24"/>
              </w:rPr>
              <w:t>Способность распознать признаки финансового м</w:t>
            </w:r>
            <w:r w:rsidRPr="004D6703">
              <w:rPr>
                <w:sz w:val="24"/>
                <w:szCs w:val="24"/>
              </w:rPr>
              <w:t>о</w:t>
            </w:r>
            <w:r w:rsidRPr="004D6703">
              <w:rPr>
                <w:sz w:val="24"/>
                <w:szCs w:val="24"/>
              </w:rPr>
              <w:lastRenderedPageBreak/>
              <w:t>шенничества</w:t>
            </w:r>
          </w:p>
        </w:tc>
        <w:tc>
          <w:tcPr>
            <w:tcW w:w="851" w:type="dxa"/>
          </w:tcPr>
          <w:p w:rsidR="009D6737" w:rsidRPr="004D6703" w:rsidRDefault="009D6737" w:rsidP="00C956A7">
            <w:pPr>
              <w:pStyle w:val="ad"/>
              <w:rPr>
                <w:sz w:val="24"/>
                <w:szCs w:val="24"/>
              </w:rPr>
            </w:pPr>
            <w:r w:rsidRPr="004D6703">
              <w:rPr>
                <w:sz w:val="24"/>
                <w:szCs w:val="24"/>
              </w:rPr>
              <w:lastRenderedPageBreak/>
              <w:t>617</w:t>
            </w:r>
          </w:p>
        </w:tc>
        <w:tc>
          <w:tcPr>
            <w:tcW w:w="708" w:type="dxa"/>
          </w:tcPr>
          <w:p w:rsidR="009D6737" w:rsidRPr="004D6703" w:rsidRDefault="009D6737" w:rsidP="00C956A7">
            <w:pPr>
              <w:pStyle w:val="ad"/>
              <w:rPr>
                <w:sz w:val="24"/>
                <w:szCs w:val="24"/>
              </w:rPr>
            </w:pPr>
            <w:r w:rsidRPr="004D6703">
              <w:rPr>
                <w:sz w:val="24"/>
                <w:szCs w:val="24"/>
              </w:rPr>
              <w:t>85,6</w:t>
            </w:r>
          </w:p>
        </w:tc>
        <w:tc>
          <w:tcPr>
            <w:tcW w:w="851" w:type="dxa"/>
          </w:tcPr>
          <w:p w:rsidR="009D6737" w:rsidRPr="004D6703" w:rsidRDefault="009D6737" w:rsidP="00C956A7">
            <w:pPr>
              <w:pStyle w:val="ad"/>
              <w:rPr>
                <w:sz w:val="24"/>
                <w:szCs w:val="24"/>
              </w:rPr>
            </w:pPr>
            <w:r w:rsidRPr="004D6703">
              <w:rPr>
                <w:sz w:val="24"/>
                <w:szCs w:val="24"/>
              </w:rPr>
              <w:t>70</w:t>
            </w:r>
          </w:p>
        </w:tc>
        <w:tc>
          <w:tcPr>
            <w:tcW w:w="709" w:type="dxa"/>
          </w:tcPr>
          <w:p w:rsidR="009D6737" w:rsidRPr="004D6703" w:rsidRDefault="009D6737" w:rsidP="00C956A7">
            <w:pPr>
              <w:pStyle w:val="ad"/>
              <w:rPr>
                <w:sz w:val="24"/>
                <w:szCs w:val="24"/>
              </w:rPr>
            </w:pPr>
            <w:r w:rsidRPr="004D6703">
              <w:rPr>
                <w:sz w:val="24"/>
                <w:szCs w:val="24"/>
              </w:rPr>
              <w:t>9,7</w:t>
            </w:r>
          </w:p>
        </w:tc>
        <w:tc>
          <w:tcPr>
            <w:tcW w:w="992" w:type="dxa"/>
          </w:tcPr>
          <w:p w:rsidR="009D6737" w:rsidRPr="004D6703" w:rsidRDefault="009D6737" w:rsidP="00C956A7">
            <w:pPr>
              <w:pStyle w:val="ad"/>
              <w:rPr>
                <w:sz w:val="24"/>
                <w:szCs w:val="24"/>
              </w:rPr>
            </w:pPr>
            <w:r w:rsidRPr="004D6703">
              <w:rPr>
                <w:sz w:val="24"/>
                <w:szCs w:val="24"/>
              </w:rPr>
              <w:t>25</w:t>
            </w:r>
          </w:p>
        </w:tc>
        <w:tc>
          <w:tcPr>
            <w:tcW w:w="709" w:type="dxa"/>
          </w:tcPr>
          <w:p w:rsidR="009D6737" w:rsidRPr="004D6703" w:rsidRDefault="009D6737" w:rsidP="00C956A7">
            <w:pPr>
              <w:pStyle w:val="ad"/>
              <w:rPr>
                <w:sz w:val="24"/>
                <w:szCs w:val="24"/>
              </w:rPr>
            </w:pPr>
            <w:r w:rsidRPr="004D6703">
              <w:rPr>
                <w:sz w:val="24"/>
                <w:szCs w:val="24"/>
              </w:rPr>
              <w:t>3,5</w:t>
            </w:r>
          </w:p>
        </w:tc>
        <w:tc>
          <w:tcPr>
            <w:tcW w:w="850" w:type="dxa"/>
          </w:tcPr>
          <w:p w:rsidR="009D6737" w:rsidRPr="004D6703" w:rsidRDefault="009D6737" w:rsidP="00C956A7">
            <w:pPr>
              <w:pStyle w:val="ad"/>
              <w:rPr>
                <w:sz w:val="24"/>
                <w:szCs w:val="24"/>
              </w:rPr>
            </w:pPr>
            <w:r w:rsidRPr="004D6703">
              <w:rPr>
                <w:sz w:val="24"/>
                <w:szCs w:val="24"/>
              </w:rPr>
              <w:t>9</w:t>
            </w:r>
          </w:p>
        </w:tc>
        <w:tc>
          <w:tcPr>
            <w:tcW w:w="851" w:type="dxa"/>
          </w:tcPr>
          <w:p w:rsidR="009D6737" w:rsidRPr="004D6703" w:rsidRDefault="009D6737" w:rsidP="00C956A7">
            <w:pPr>
              <w:pStyle w:val="ad"/>
              <w:rPr>
                <w:sz w:val="24"/>
                <w:szCs w:val="24"/>
              </w:rPr>
            </w:pPr>
            <w:r w:rsidRPr="004D6703">
              <w:rPr>
                <w:sz w:val="24"/>
                <w:szCs w:val="24"/>
              </w:rPr>
              <w:t>1,2</w:t>
            </w:r>
          </w:p>
        </w:tc>
      </w:tr>
      <w:tr w:rsidR="009D6737" w:rsidRPr="004D6703" w:rsidTr="00AC328F">
        <w:tc>
          <w:tcPr>
            <w:tcW w:w="3085" w:type="dxa"/>
          </w:tcPr>
          <w:p w:rsidR="009D6737" w:rsidRPr="004D6703" w:rsidRDefault="009D6737" w:rsidP="00C956A7">
            <w:pPr>
              <w:pStyle w:val="ad"/>
              <w:rPr>
                <w:sz w:val="24"/>
                <w:szCs w:val="24"/>
              </w:rPr>
            </w:pPr>
            <w:proofErr w:type="spellStart"/>
            <w:r w:rsidRPr="004D6703">
              <w:rPr>
                <w:sz w:val="24"/>
                <w:szCs w:val="24"/>
              </w:rPr>
              <w:lastRenderedPageBreak/>
              <w:t>Избежаниеизбыточнойз</w:t>
            </w:r>
            <w:r w:rsidRPr="004D6703">
              <w:rPr>
                <w:sz w:val="24"/>
                <w:szCs w:val="24"/>
              </w:rPr>
              <w:t>а</w:t>
            </w:r>
            <w:r w:rsidR="00C956A7" w:rsidRPr="004D6703">
              <w:rPr>
                <w:sz w:val="24"/>
                <w:szCs w:val="24"/>
              </w:rPr>
              <w:t>к</w:t>
            </w:r>
            <w:r w:rsidRPr="004D6703">
              <w:rPr>
                <w:sz w:val="24"/>
                <w:szCs w:val="24"/>
              </w:rPr>
              <w:t>редитованности</w:t>
            </w:r>
            <w:proofErr w:type="spellEnd"/>
          </w:p>
        </w:tc>
        <w:tc>
          <w:tcPr>
            <w:tcW w:w="851" w:type="dxa"/>
          </w:tcPr>
          <w:p w:rsidR="009D6737" w:rsidRPr="004D6703" w:rsidRDefault="009D6737" w:rsidP="00C956A7">
            <w:pPr>
              <w:pStyle w:val="ad"/>
              <w:rPr>
                <w:sz w:val="24"/>
                <w:szCs w:val="24"/>
              </w:rPr>
            </w:pPr>
            <w:r w:rsidRPr="004D6703">
              <w:rPr>
                <w:sz w:val="24"/>
                <w:szCs w:val="24"/>
              </w:rPr>
              <w:t>662</w:t>
            </w:r>
          </w:p>
        </w:tc>
        <w:tc>
          <w:tcPr>
            <w:tcW w:w="708" w:type="dxa"/>
          </w:tcPr>
          <w:p w:rsidR="009D6737" w:rsidRPr="004D6703" w:rsidRDefault="009D6737" w:rsidP="00C956A7">
            <w:pPr>
              <w:pStyle w:val="ad"/>
              <w:rPr>
                <w:sz w:val="24"/>
                <w:szCs w:val="24"/>
              </w:rPr>
            </w:pPr>
            <w:r w:rsidRPr="004D6703">
              <w:rPr>
                <w:sz w:val="24"/>
                <w:szCs w:val="24"/>
              </w:rPr>
              <w:t>91,9</w:t>
            </w:r>
          </w:p>
        </w:tc>
        <w:tc>
          <w:tcPr>
            <w:tcW w:w="851" w:type="dxa"/>
          </w:tcPr>
          <w:p w:rsidR="009D6737" w:rsidRPr="004D6703" w:rsidRDefault="009D6737" w:rsidP="00C956A7">
            <w:pPr>
              <w:pStyle w:val="ad"/>
              <w:rPr>
                <w:sz w:val="24"/>
                <w:szCs w:val="24"/>
              </w:rPr>
            </w:pPr>
            <w:r w:rsidRPr="004D6703">
              <w:rPr>
                <w:sz w:val="24"/>
                <w:szCs w:val="24"/>
              </w:rPr>
              <w:t>40</w:t>
            </w:r>
          </w:p>
        </w:tc>
        <w:tc>
          <w:tcPr>
            <w:tcW w:w="709" w:type="dxa"/>
          </w:tcPr>
          <w:p w:rsidR="009D6737" w:rsidRPr="004D6703" w:rsidRDefault="009D6737" w:rsidP="00C956A7">
            <w:pPr>
              <w:pStyle w:val="ad"/>
              <w:rPr>
                <w:sz w:val="24"/>
                <w:szCs w:val="24"/>
              </w:rPr>
            </w:pPr>
            <w:r w:rsidRPr="004D6703">
              <w:rPr>
                <w:sz w:val="24"/>
                <w:szCs w:val="24"/>
              </w:rPr>
              <w:t>5,5</w:t>
            </w:r>
          </w:p>
        </w:tc>
        <w:tc>
          <w:tcPr>
            <w:tcW w:w="992" w:type="dxa"/>
          </w:tcPr>
          <w:p w:rsidR="009D6737" w:rsidRPr="004D6703" w:rsidRDefault="009D6737" w:rsidP="00C956A7">
            <w:pPr>
              <w:pStyle w:val="ad"/>
              <w:rPr>
                <w:sz w:val="24"/>
                <w:szCs w:val="24"/>
              </w:rPr>
            </w:pPr>
            <w:r w:rsidRPr="004D6703">
              <w:rPr>
                <w:sz w:val="24"/>
                <w:szCs w:val="24"/>
              </w:rPr>
              <w:t>6</w:t>
            </w:r>
          </w:p>
        </w:tc>
        <w:tc>
          <w:tcPr>
            <w:tcW w:w="709" w:type="dxa"/>
          </w:tcPr>
          <w:p w:rsidR="009D6737" w:rsidRPr="004D6703" w:rsidRDefault="009D6737" w:rsidP="00C956A7">
            <w:pPr>
              <w:pStyle w:val="ad"/>
              <w:rPr>
                <w:sz w:val="24"/>
                <w:szCs w:val="24"/>
              </w:rPr>
            </w:pPr>
            <w:r w:rsidRPr="004D6703">
              <w:rPr>
                <w:sz w:val="24"/>
                <w:szCs w:val="24"/>
              </w:rPr>
              <w:t>0,8</w:t>
            </w:r>
          </w:p>
        </w:tc>
        <w:tc>
          <w:tcPr>
            <w:tcW w:w="850" w:type="dxa"/>
          </w:tcPr>
          <w:p w:rsidR="009D6737" w:rsidRPr="004D6703" w:rsidRDefault="009D6737" w:rsidP="00C956A7">
            <w:pPr>
              <w:pStyle w:val="ad"/>
              <w:rPr>
                <w:sz w:val="24"/>
                <w:szCs w:val="24"/>
              </w:rPr>
            </w:pPr>
            <w:r w:rsidRPr="004D6703">
              <w:rPr>
                <w:sz w:val="24"/>
                <w:szCs w:val="24"/>
              </w:rPr>
              <w:t>13</w:t>
            </w:r>
          </w:p>
        </w:tc>
        <w:tc>
          <w:tcPr>
            <w:tcW w:w="851" w:type="dxa"/>
          </w:tcPr>
          <w:p w:rsidR="009D6737" w:rsidRPr="004D6703" w:rsidRDefault="009D6737" w:rsidP="00C956A7">
            <w:pPr>
              <w:pStyle w:val="ad"/>
              <w:rPr>
                <w:sz w:val="24"/>
                <w:szCs w:val="24"/>
              </w:rPr>
            </w:pPr>
            <w:r w:rsidRPr="004D6703">
              <w:rPr>
                <w:sz w:val="24"/>
                <w:szCs w:val="24"/>
              </w:rPr>
              <w:t>1,8</w:t>
            </w:r>
          </w:p>
        </w:tc>
      </w:tr>
      <w:tr w:rsidR="009D6737" w:rsidRPr="004D6703" w:rsidTr="00AC328F">
        <w:tc>
          <w:tcPr>
            <w:tcW w:w="3085" w:type="dxa"/>
          </w:tcPr>
          <w:p w:rsidR="009D6737" w:rsidRPr="004D6703" w:rsidRDefault="009D6737" w:rsidP="00C956A7">
            <w:pPr>
              <w:pStyle w:val="ad"/>
              <w:rPr>
                <w:sz w:val="24"/>
                <w:szCs w:val="24"/>
              </w:rPr>
            </w:pPr>
            <w:r w:rsidRPr="004D6703">
              <w:rPr>
                <w:sz w:val="24"/>
                <w:szCs w:val="24"/>
              </w:rPr>
              <w:t>Исполнение своих обяза</w:t>
            </w:r>
            <w:r w:rsidRPr="004D6703">
              <w:rPr>
                <w:sz w:val="24"/>
                <w:szCs w:val="24"/>
              </w:rPr>
              <w:t>н</w:t>
            </w:r>
            <w:r w:rsidRPr="004D6703">
              <w:rPr>
                <w:sz w:val="24"/>
                <w:szCs w:val="24"/>
              </w:rPr>
              <w:t>ностей налогоплательщика</w:t>
            </w:r>
          </w:p>
        </w:tc>
        <w:tc>
          <w:tcPr>
            <w:tcW w:w="851" w:type="dxa"/>
          </w:tcPr>
          <w:p w:rsidR="009D6737" w:rsidRPr="004D6703" w:rsidRDefault="009D6737" w:rsidP="00C956A7">
            <w:pPr>
              <w:pStyle w:val="ad"/>
              <w:rPr>
                <w:sz w:val="24"/>
                <w:szCs w:val="24"/>
              </w:rPr>
            </w:pPr>
            <w:r w:rsidRPr="004D6703">
              <w:rPr>
                <w:sz w:val="24"/>
                <w:szCs w:val="24"/>
              </w:rPr>
              <w:t>674</w:t>
            </w:r>
          </w:p>
        </w:tc>
        <w:tc>
          <w:tcPr>
            <w:tcW w:w="708" w:type="dxa"/>
          </w:tcPr>
          <w:p w:rsidR="009D6737" w:rsidRPr="004D6703" w:rsidRDefault="009D6737" w:rsidP="00C956A7">
            <w:pPr>
              <w:pStyle w:val="ad"/>
              <w:rPr>
                <w:sz w:val="24"/>
                <w:szCs w:val="24"/>
              </w:rPr>
            </w:pPr>
            <w:r w:rsidRPr="004D6703">
              <w:rPr>
                <w:sz w:val="24"/>
                <w:szCs w:val="24"/>
              </w:rPr>
              <w:t>93,5</w:t>
            </w:r>
          </w:p>
        </w:tc>
        <w:tc>
          <w:tcPr>
            <w:tcW w:w="851" w:type="dxa"/>
          </w:tcPr>
          <w:p w:rsidR="009D6737" w:rsidRPr="004D6703" w:rsidRDefault="009D6737" w:rsidP="00C956A7">
            <w:pPr>
              <w:pStyle w:val="ad"/>
              <w:rPr>
                <w:sz w:val="24"/>
                <w:szCs w:val="24"/>
              </w:rPr>
            </w:pPr>
            <w:r w:rsidRPr="004D6703">
              <w:rPr>
                <w:sz w:val="24"/>
                <w:szCs w:val="24"/>
              </w:rPr>
              <w:t>36</w:t>
            </w:r>
          </w:p>
        </w:tc>
        <w:tc>
          <w:tcPr>
            <w:tcW w:w="709" w:type="dxa"/>
          </w:tcPr>
          <w:p w:rsidR="009D6737" w:rsidRPr="004D6703" w:rsidRDefault="009D6737" w:rsidP="00C956A7">
            <w:pPr>
              <w:pStyle w:val="ad"/>
              <w:rPr>
                <w:sz w:val="24"/>
                <w:szCs w:val="24"/>
              </w:rPr>
            </w:pPr>
            <w:r w:rsidRPr="004D6703">
              <w:rPr>
                <w:sz w:val="24"/>
                <w:szCs w:val="24"/>
              </w:rPr>
              <w:t>5,0</w:t>
            </w:r>
          </w:p>
        </w:tc>
        <w:tc>
          <w:tcPr>
            <w:tcW w:w="992" w:type="dxa"/>
          </w:tcPr>
          <w:p w:rsidR="009D6737" w:rsidRPr="004D6703" w:rsidRDefault="009D6737" w:rsidP="00C956A7">
            <w:pPr>
              <w:pStyle w:val="ad"/>
              <w:rPr>
                <w:sz w:val="24"/>
                <w:szCs w:val="24"/>
              </w:rPr>
            </w:pPr>
            <w:r w:rsidRPr="004D6703">
              <w:rPr>
                <w:sz w:val="24"/>
                <w:szCs w:val="24"/>
              </w:rPr>
              <w:t>4</w:t>
            </w:r>
          </w:p>
        </w:tc>
        <w:tc>
          <w:tcPr>
            <w:tcW w:w="709" w:type="dxa"/>
          </w:tcPr>
          <w:p w:rsidR="009D6737" w:rsidRPr="004D6703" w:rsidRDefault="009D6737" w:rsidP="00C956A7">
            <w:pPr>
              <w:pStyle w:val="ad"/>
              <w:rPr>
                <w:sz w:val="24"/>
                <w:szCs w:val="24"/>
              </w:rPr>
            </w:pPr>
            <w:r w:rsidRPr="004D6703">
              <w:rPr>
                <w:sz w:val="24"/>
                <w:szCs w:val="24"/>
              </w:rPr>
              <w:t>0,5</w:t>
            </w:r>
          </w:p>
        </w:tc>
        <w:tc>
          <w:tcPr>
            <w:tcW w:w="850" w:type="dxa"/>
          </w:tcPr>
          <w:p w:rsidR="009D6737" w:rsidRPr="004D6703" w:rsidRDefault="009D6737" w:rsidP="00C956A7">
            <w:pPr>
              <w:pStyle w:val="ad"/>
              <w:rPr>
                <w:sz w:val="24"/>
                <w:szCs w:val="24"/>
              </w:rPr>
            </w:pPr>
            <w:r w:rsidRPr="004D6703">
              <w:rPr>
                <w:sz w:val="24"/>
                <w:szCs w:val="24"/>
              </w:rPr>
              <w:t>7</w:t>
            </w:r>
          </w:p>
        </w:tc>
        <w:tc>
          <w:tcPr>
            <w:tcW w:w="851" w:type="dxa"/>
          </w:tcPr>
          <w:p w:rsidR="009D6737" w:rsidRPr="004D6703" w:rsidRDefault="009D6737" w:rsidP="00C956A7">
            <w:pPr>
              <w:pStyle w:val="ad"/>
              <w:rPr>
                <w:sz w:val="24"/>
                <w:szCs w:val="24"/>
              </w:rPr>
            </w:pPr>
            <w:r w:rsidRPr="004D6703">
              <w:rPr>
                <w:sz w:val="24"/>
                <w:szCs w:val="24"/>
              </w:rPr>
              <w:t>1</w:t>
            </w:r>
          </w:p>
        </w:tc>
      </w:tr>
    </w:tbl>
    <w:p w:rsidR="009D6737" w:rsidRPr="004D6703" w:rsidRDefault="009D6737" w:rsidP="009D6737">
      <w:pPr>
        <w:ind w:firstLine="708"/>
        <w:jc w:val="both"/>
        <w:textAlignment w:val="auto"/>
        <w:rPr>
          <w:rFonts w:ascii="Times New Roman" w:eastAsia="Times New Roman" w:hAnsi="Times New Roman" w:cs="Times New Roman"/>
          <w:sz w:val="26"/>
          <w:szCs w:val="26"/>
          <w:lang w:eastAsia="en-US"/>
        </w:rPr>
      </w:pPr>
    </w:p>
    <w:p w:rsidR="009D6737" w:rsidRPr="004D6703" w:rsidRDefault="009D6737" w:rsidP="00C956A7">
      <w:pPr>
        <w:pStyle w:val="ad"/>
        <w:ind w:firstLine="708"/>
        <w:rPr>
          <w:sz w:val="28"/>
          <w:szCs w:val="28"/>
        </w:rPr>
      </w:pPr>
      <w:r w:rsidRPr="004D6703">
        <w:rPr>
          <w:sz w:val="28"/>
          <w:szCs w:val="28"/>
        </w:rPr>
        <w:t>Наряду с этим, населению задавался вопрос:  «С какими барьерами для пользования финансовыми услугами вы стал</w:t>
      </w:r>
      <w:r w:rsidR="00AC328F" w:rsidRPr="004D6703">
        <w:rPr>
          <w:sz w:val="28"/>
          <w:szCs w:val="28"/>
        </w:rPr>
        <w:t>кивались?». Ответы респондентов</w:t>
      </w:r>
      <w:r w:rsidRPr="004D6703">
        <w:rPr>
          <w:sz w:val="28"/>
          <w:szCs w:val="28"/>
        </w:rPr>
        <w:t xml:space="preserve"> представлены в следующей таблице.</w:t>
      </w:r>
    </w:p>
    <w:p w:rsidR="00C956A7" w:rsidRPr="004D6703" w:rsidRDefault="00C956A7" w:rsidP="00C956A7">
      <w:pPr>
        <w:pStyle w:val="ad"/>
        <w:ind w:firstLine="708"/>
        <w:rPr>
          <w:sz w:val="28"/>
          <w:szCs w:val="28"/>
        </w:rPr>
      </w:pPr>
    </w:p>
    <w:p w:rsidR="009D6737" w:rsidRPr="004D6703" w:rsidRDefault="009D6737" w:rsidP="009D6737">
      <w:pPr>
        <w:jc w:val="center"/>
        <w:textAlignment w:val="auto"/>
        <w:rPr>
          <w:rFonts w:ascii="Times New Roman" w:eastAsia="Times New Roman" w:hAnsi="Times New Roman" w:cs="Times New Roman"/>
          <w:b/>
          <w:sz w:val="26"/>
          <w:szCs w:val="26"/>
        </w:rPr>
      </w:pPr>
      <w:r w:rsidRPr="004D6703">
        <w:rPr>
          <w:rFonts w:ascii="Times New Roman" w:eastAsia="Times New Roman" w:hAnsi="Times New Roman" w:cs="Times New Roman"/>
          <w:b/>
          <w:sz w:val="26"/>
          <w:szCs w:val="26"/>
        </w:rPr>
        <w:t xml:space="preserve">Наиболее существенные барьеры для пользования финансовыми </w:t>
      </w:r>
      <w:proofErr w:type="gramStart"/>
      <w:r w:rsidRPr="004D6703">
        <w:rPr>
          <w:rFonts w:ascii="Times New Roman" w:eastAsia="Times New Roman" w:hAnsi="Times New Roman" w:cs="Times New Roman"/>
          <w:b/>
          <w:sz w:val="26"/>
          <w:szCs w:val="26"/>
        </w:rPr>
        <w:t>услугами</w:t>
      </w:r>
      <w:proofErr w:type="gramEnd"/>
      <w:r w:rsidRPr="004D6703">
        <w:rPr>
          <w:rFonts w:ascii="Times New Roman" w:eastAsia="Times New Roman" w:hAnsi="Times New Roman" w:cs="Times New Roman"/>
          <w:b/>
          <w:sz w:val="26"/>
          <w:szCs w:val="26"/>
        </w:rPr>
        <w:t xml:space="preserve"> по мнению респондентов</w:t>
      </w:r>
    </w:p>
    <w:tbl>
      <w:tblPr>
        <w:tblW w:w="9070" w:type="dxa"/>
        <w:jc w:val="center"/>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4"/>
        <w:gridCol w:w="1276"/>
        <w:gridCol w:w="990"/>
      </w:tblGrid>
      <w:tr w:rsidR="009D6737" w:rsidRPr="004D6703" w:rsidTr="00AC328F">
        <w:trPr>
          <w:jc w:val="center"/>
        </w:trPr>
        <w:tc>
          <w:tcPr>
            <w:tcW w:w="6804" w:type="dxa"/>
          </w:tcPr>
          <w:p w:rsidR="009D6737" w:rsidRPr="004D6703" w:rsidRDefault="009D6737" w:rsidP="00C956A7">
            <w:pPr>
              <w:pStyle w:val="ad"/>
              <w:jc w:val="center"/>
              <w:rPr>
                <w:sz w:val="24"/>
                <w:szCs w:val="24"/>
              </w:rPr>
            </w:pPr>
            <w:r w:rsidRPr="004D6703">
              <w:rPr>
                <w:sz w:val="24"/>
                <w:szCs w:val="24"/>
              </w:rPr>
              <w:t>Варианты ответа</w:t>
            </w:r>
          </w:p>
        </w:tc>
        <w:tc>
          <w:tcPr>
            <w:tcW w:w="1276" w:type="dxa"/>
            <w:vAlign w:val="center"/>
          </w:tcPr>
          <w:p w:rsidR="009D6737" w:rsidRPr="004D6703" w:rsidRDefault="009D6737" w:rsidP="00C956A7">
            <w:pPr>
              <w:pStyle w:val="ad"/>
              <w:jc w:val="center"/>
              <w:rPr>
                <w:sz w:val="24"/>
                <w:szCs w:val="24"/>
              </w:rPr>
            </w:pPr>
            <w:r w:rsidRPr="004D6703">
              <w:rPr>
                <w:sz w:val="24"/>
                <w:szCs w:val="24"/>
              </w:rPr>
              <w:t>Колич</w:t>
            </w:r>
            <w:r w:rsidRPr="004D6703">
              <w:rPr>
                <w:sz w:val="24"/>
                <w:szCs w:val="24"/>
              </w:rPr>
              <w:t>е</w:t>
            </w:r>
            <w:r w:rsidRPr="004D6703">
              <w:rPr>
                <w:sz w:val="24"/>
                <w:szCs w:val="24"/>
              </w:rPr>
              <w:t>ство, чел</w:t>
            </w:r>
          </w:p>
        </w:tc>
        <w:tc>
          <w:tcPr>
            <w:tcW w:w="990" w:type="dxa"/>
          </w:tcPr>
          <w:p w:rsidR="009D6737" w:rsidRPr="004D6703" w:rsidRDefault="009D6737" w:rsidP="00C956A7">
            <w:pPr>
              <w:pStyle w:val="ad"/>
              <w:jc w:val="center"/>
              <w:rPr>
                <w:sz w:val="24"/>
                <w:szCs w:val="24"/>
              </w:rPr>
            </w:pPr>
            <w:r w:rsidRPr="004D6703">
              <w:rPr>
                <w:sz w:val="24"/>
                <w:szCs w:val="24"/>
              </w:rPr>
              <w:t>%</w:t>
            </w:r>
          </w:p>
        </w:tc>
      </w:tr>
      <w:tr w:rsidR="009D6737" w:rsidRPr="004D6703" w:rsidTr="00AC328F">
        <w:trPr>
          <w:jc w:val="center"/>
        </w:trPr>
        <w:tc>
          <w:tcPr>
            <w:tcW w:w="6804" w:type="dxa"/>
          </w:tcPr>
          <w:p w:rsidR="009D6737" w:rsidRPr="004D6703" w:rsidRDefault="009D6737" w:rsidP="00C956A7">
            <w:pPr>
              <w:pStyle w:val="ad"/>
              <w:jc w:val="both"/>
              <w:rPr>
                <w:sz w:val="24"/>
                <w:szCs w:val="24"/>
              </w:rPr>
            </w:pPr>
            <w:r w:rsidRPr="004D6703">
              <w:rPr>
                <w:sz w:val="24"/>
                <w:szCs w:val="24"/>
              </w:rPr>
              <w:t>Низкая степень доверия к финансовым организациям</w:t>
            </w:r>
          </w:p>
        </w:tc>
        <w:tc>
          <w:tcPr>
            <w:tcW w:w="1276" w:type="dxa"/>
            <w:vAlign w:val="center"/>
          </w:tcPr>
          <w:p w:rsidR="009D6737" w:rsidRPr="004D6703" w:rsidRDefault="009D6737" w:rsidP="00C956A7">
            <w:pPr>
              <w:pStyle w:val="ad"/>
              <w:jc w:val="center"/>
              <w:rPr>
                <w:sz w:val="24"/>
                <w:szCs w:val="24"/>
              </w:rPr>
            </w:pPr>
            <w:r w:rsidRPr="004D6703">
              <w:rPr>
                <w:sz w:val="24"/>
                <w:szCs w:val="24"/>
              </w:rPr>
              <w:t>191</w:t>
            </w:r>
          </w:p>
        </w:tc>
        <w:tc>
          <w:tcPr>
            <w:tcW w:w="990" w:type="dxa"/>
          </w:tcPr>
          <w:p w:rsidR="009D6737" w:rsidRPr="004D6703" w:rsidRDefault="009D6737" w:rsidP="00C956A7">
            <w:pPr>
              <w:pStyle w:val="ad"/>
              <w:jc w:val="center"/>
              <w:rPr>
                <w:sz w:val="24"/>
                <w:szCs w:val="24"/>
              </w:rPr>
            </w:pPr>
            <w:r w:rsidRPr="004D6703">
              <w:rPr>
                <w:sz w:val="24"/>
                <w:szCs w:val="24"/>
              </w:rPr>
              <w:t>26,5</w:t>
            </w:r>
          </w:p>
        </w:tc>
      </w:tr>
      <w:tr w:rsidR="009D6737" w:rsidRPr="004D6703" w:rsidTr="00AC328F">
        <w:trPr>
          <w:trHeight w:val="299"/>
          <w:jc w:val="center"/>
        </w:trPr>
        <w:tc>
          <w:tcPr>
            <w:tcW w:w="6804" w:type="dxa"/>
          </w:tcPr>
          <w:p w:rsidR="009D6737" w:rsidRPr="004D6703" w:rsidRDefault="009D6737" w:rsidP="00C956A7">
            <w:pPr>
              <w:pStyle w:val="ad"/>
              <w:jc w:val="both"/>
              <w:rPr>
                <w:sz w:val="24"/>
                <w:szCs w:val="24"/>
              </w:rPr>
            </w:pPr>
            <w:r w:rsidRPr="004D6703">
              <w:rPr>
                <w:sz w:val="24"/>
                <w:szCs w:val="24"/>
              </w:rPr>
              <w:t>Недостаточная финансовая грамотность</w:t>
            </w:r>
          </w:p>
        </w:tc>
        <w:tc>
          <w:tcPr>
            <w:tcW w:w="1276" w:type="dxa"/>
            <w:vAlign w:val="center"/>
          </w:tcPr>
          <w:p w:rsidR="009D6737" w:rsidRPr="004D6703" w:rsidRDefault="009D6737" w:rsidP="00C956A7">
            <w:pPr>
              <w:pStyle w:val="ad"/>
              <w:jc w:val="center"/>
              <w:rPr>
                <w:sz w:val="24"/>
                <w:szCs w:val="24"/>
              </w:rPr>
            </w:pPr>
            <w:r w:rsidRPr="004D6703">
              <w:rPr>
                <w:sz w:val="24"/>
                <w:szCs w:val="24"/>
              </w:rPr>
              <w:t>45</w:t>
            </w:r>
          </w:p>
        </w:tc>
        <w:tc>
          <w:tcPr>
            <w:tcW w:w="990" w:type="dxa"/>
          </w:tcPr>
          <w:p w:rsidR="009D6737" w:rsidRPr="004D6703" w:rsidRDefault="009D6737" w:rsidP="00C956A7">
            <w:pPr>
              <w:pStyle w:val="ad"/>
              <w:jc w:val="center"/>
              <w:rPr>
                <w:sz w:val="24"/>
                <w:szCs w:val="24"/>
              </w:rPr>
            </w:pPr>
            <w:r w:rsidRPr="004D6703">
              <w:rPr>
                <w:sz w:val="24"/>
                <w:szCs w:val="24"/>
              </w:rPr>
              <w:t>6,2</w:t>
            </w:r>
          </w:p>
        </w:tc>
      </w:tr>
      <w:tr w:rsidR="009D6737" w:rsidRPr="004D6703" w:rsidTr="00AC328F">
        <w:trPr>
          <w:trHeight w:val="299"/>
          <w:jc w:val="center"/>
        </w:trPr>
        <w:tc>
          <w:tcPr>
            <w:tcW w:w="6804" w:type="dxa"/>
          </w:tcPr>
          <w:p w:rsidR="009D6737" w:rsidRPr="004D6703" w:rsidRDefault="009D6737" w:rsidP="00C956A7">
            <w:pPr>
              <w:pStyle w:val="ad"/>
              <w:jc w:val="both"/>
              <w:rPr>
                <w:sz w:val="24"/>
                <w:szCs w:val="24"/>
              </w:rPr>
            </w:pPr>
            <w:r w:rsidRPr="004D6703">
              <w:rPr>
                <w:sz w:val="24"/>
                <w:szCs w:val="24"/>
              </w:rPr>
              <w:t xml:space="preserve">Привычка пользоваться наличными деньгами </w:t>
            </w:r>
          </w:p>
        </w:tc>
        <w:tc>
          <w:tcPr>
            <w:tcW w:w="1276" w:type="dxa"/>
            <w:vAlign w:val="center"/>
          </w:tcPr>
          <w:p w:rsidR="009D6737" w:rsidRPr="004D6703" w:rsidRDefault="009D6737" w:rsidP="00C956A7">
            <w:pPr>
              <w:pStyle w:val="ad"/>
              <w:jc w:val="center"/>
              <w:rPr>
                <w:sz w:val="24"/>
                <w:szCs w:val="24"/>
              </w:rPr>
            </w:pPr>
            <w:r w:rsidRPr="004D6703">
              <w:rPr>
                <w:sz w:val="24"/>
                <w:szCs w:val="24"/>
              </w:rPr>
              <w:t>95</w:t>
            </w:r>
          </w:p>
        </w:tc>
        <w:tc>
          <w:tcPr>
            <w:tcW w:w="990" w:type="dxa"/>
          </w:tcPr>
          <w:p w:rsidR="009D6737" w:rsidRPr="004D6703" w:rsidRDefault="009D6737" w:rsidP="00C956A7">
            <w:pPr>
              <w:pStyle w:val="ad"/>
              <w:jc w:val="center"/>
              <w:rPr>
                <w:sz w:val="24"/>
                <w:szCs w:val="24"/>
              </w:rPr>
            </w:pPr>
            <w:r w:rsidRPr="004D6703">
              <w:rPr>
                <w:sz w:val="24"/>
                <w:szCs w:val="24"/>
              </w:rPr>
              <w:t>13,2</w:t>
            </w:r>
          </w:p>
        </w:tc>
      </w:tr>
      <w:tr w:rsidR="009D6737" w:rsidRPr="004D6703" w:rsidTr="00AC328F">
        <w:trPr>
          <w:trHeight w:val="299"/>
          <w:jc w:val="center"/>
        </w:trPr>
        <w:tc>
          <w:tcPr>
            <w:tcW w:w="6804" w:type="dxa"/>
          </w:tcPr>
          <w:p w:rsidR="009D6737" w:rsidRPr="004D6703" w:rsidRDefault="009D6737" w:rsidP="00C956A7">
            <w:pPr>
              <w:pStyle w:val="ad"/>
              <w:jc w:val="both"/>
              <w:rPr>
                <w:sz w:val="24"/>
                <w:szCs w:val="24"/>
              </w:rPr>
            </w:pPr>
            <w:r w:rsidRPr="004D6703">
              <w:rPr>
                <w:sz w:val="24"/>
                <w:szCs w:val="24"/>
              </w:rPr>
              <w:t>Дополнительные расходы за электронные расчеты</w:t>
            </w:r>
          </w:p>
        </w:tc>
        <w:tc>
          <w:tcPr>
            <w:tcW w:w="1276" w:type="dxa"/>
            <w:vAlign w:val="center"/>
          </w:tcPr>
          <w:p w:rsidR="009D6737" w:rsidRPr="004D6703" w:rsidRDefault="009D6737" w:rsidP="00C956A7">
            <w:pPr>
              <w:pStyle w:val="ad"/>
              <w:jc w:val="center"/>
              <w:rPr>
                <w:sz w:val="24"/>
                <w:szCs w:val="24"/>
              </w:rPr>
            </w:pPr>
            <w:r w:rsidRPr="004D6703">
              <w:rPr>
                <w:sz w:val="24"/>
                <w:szCs w:val="24"/>
              </w:rPr>
              <w:t>116</w:t>
            </w:r>
          </w:p>
        </w:tc>
        <w:tc>
          <w:tcPr>
            <w:tcW w:w="990" w:type="dxa"/>
          </w:tcPr>
          <w:p w:rsidR="009D6737" w:rsidRPr="004D6703" w:rsidRDefault="009D6737" w:rsidP="00C956A7">
            <w:pPr>
              <w:pStyle w:val="ad"/>
              <w:jc w:val="center"/>
              <w:rPr>
                <w:sz w:val="24"/>
                <w:szCs w:val="24"/>
              </w:rPr>
            </w:pPr>
            <w:r w:rsidRPr="004D6703">
              <w:rPr>
                <w:sz w:val="24"/>
                <w:szCs w:val="24"/>
              </w:rPr>
              <w:t>16,1</w:t>
            </w:r>
          </w:p>
        </w:tc>
      </w:tr>
      <w:tr w:rsidR="009D6737" w:rsidRPr="004D6703" w:rsidTr="00AC328F">
        <w:trPr>
          <w:jc w:val="center"/>
        </w:trPr>
        <w:tc>
          <w:tcPr>
            <w:tcW w:w="6804" w:type="dxa"/>
          </w:tcPr>
          <w:p w:rsidR="009D6737" w:rsidRPr="004D6703" w:rsidRDefault="009D6737" w:rsidP="00C956A7">
            <w:pPr>
              <w:pStyle w:val="ad"/>
              <w:jc w:val="both"/>
              <w:rPr>
                <w:sz w:val="24"/>
                <w:szCs w:val="24"/>
              </w:rPr>
            </w:pPr>
            <w:r w:rsidRPr="004D6703">
              <w:rPr>
                <w:sz w:val="24"/>
                <w:szCs w:val="24"/>
              </w:rPr>
              <w:t>Недостаточно развитая инфраструктура (нехватка банкоматов, отделений финансовых организаций)</w:t>
            </w:r>
          </w:p>
        </w:tc>
        <w:tc>
          <w:tcPr>
            <w:tcW w:w="1276" w:type="dxa"/>
            <w:vAlign w:val="center"/>
          </w:tcPr>
          <w:p w:rsidR="009D6737" w:rsidRPr="004D6703" w:rsidRDefault="009D6737" w:rsidP="00C956A7">
            <w:pPr>
              <w:pStyle w:val="ad"/>
              <w:jc w:val="center"/>
              <w:rPr>
                <w:sz w:val="24"/>
                <w:szCs w:val="24"/>
              </w:rPr>
            </w:pPr>
            <w:r w:rsidRPr="004D6703">
              <w:rPr>
                <w:sz w:val="24"/>
                <w:szCs w:val="24"/>
              </w:rPr>
              <w:t>139</w:t>
            </w:r>
          </w:p>
        </w:tc>
        <w:tc>
          <w:tcPr>
            <w:tcW w:w="990" w:type="dxa"/>
          </w:tcPr>
          <w:p w:rsidR="009D6737" w:rsidRPr="004D6703" w:rsidRDefault="009D6737" w:rsidP="00C956A7">
            <w:pPr>
              <w:pStyle w:val="ad"/>
              <w:jc w:val="center"/>
              <w:rPr>
                <w:sz w:val="24"/>
                <w:szCs w:val="24"/>
              </w:rPr>
            </w:pPr>
            <w:r w:rsidRPr="004D6703">
              <w:rPr>
                <w:sz w:val="24"/>
                <w:szCs w:val="24"/>
              </w:rPr>
              <w:t>19,3</w:t>
            </w:r>
          </w:p>
        </w:tc>
      </w:tr>
      <w:tr w:rsidR="009D6737" w:rsidRPr="004D6703" w:rsidTr="00AC328F">
        <w:trPr>
          <w:jc w:val="center"/>
        </w:trPr>
        <w:tc>
          <w:tcPr>
            <w:tcW w:w="6804" w:type="dxa"/>
          </w:tcPr>
          <w:p w:rsidR="009D6737" w:rsidRPr="004D6703" w:rsidRDefault="009D6737" w:rsidP="00C956A7">
            <w:pPr>
              <w:pStyle w:val="ad"/>
              <w:jc w:val="both"/>
              <w:rPr>
                <w:sz w:val="24"/>
                <w:szCs w:val="24"/>
              </w:rPr>
            </w:pPr>
            <w:r w:rsidRPr="004D6703">
              <w:rPr>
                <w:sz w:val="24"/>
                <w:szCs w:val="24"/>
              </w:rPr>
              <w:t>Сомнения в конфиденциальности совершаемых операций</w:t>
            </w:r>
          </w:p>
        </w:tc>
        <w:tc>
          <w:tcPr>
            <w:tcW w:w="1276" w:type="dxa"/>
            <w:vAlign w:val="center"/>
          </w:tcPr>
          <w:p w:rsidR="009D6737" w:rsidRPr="004D6703" w:rsidRDefault="009D6737" w:rsidP="00C956A7">
            <w:pPr>
              <w:pStyle w:val="ad"/>
              <w:jc w:val="center"/>
              <w:rPr>
                <w:sz w:val="24"/>
                <w:szCs w:val="24"/>
              </w:rPr>
            </w:pPr>
            <w:r w:rsidRPr="004D6703">
              <w:rPr>
                <w:sz w:val="24"/>
                <w:szCs w:val="24"/>
              </w:rPr>
              <w:t>116</w:t>
            </w:r>
          </w:p>
        </w:tc>
        <w:tc>
          <w:tcPr>
            <w:tcW w:w="990" w:type="dxa"/>
          </w:tcPr>
          <w:p w:rsidR="009D6737" w:rsidRPr="004D6703" w:rsidRDefault="009D6737" w:rsidP="00C956A7">
            <w:pPr>
              <w:pStyle w:val="ad"/>
              <w:jc w:val="center"/>
              <w:rPr>
                <w:sz w:val="24"/>
                <w:szCs w:val="24"/>
              </w:rPr>
            </w:pPr>
            <w:r w:rsidRPr="004D6703">
              <w:rPr>
                <w:sz w:val="24"/>
                <w:szCs w:val="24"/>
              </w:rPr>
              <w:t>16,1</w:t>
            </w:r>
          </w:p>
        </w:tc>
      </w:tr>
      <w:tr w:rsidR="009D6737" w:rsidRPr="004D6703" w:rsidTr="00AC328F">
        <w:trPr>
          <w:jc w:val="center"/>
        </w:trPr>
        <w:tc>
          <w:tcPr>
            <w:tcW w:w="6804" w:type="dxa"/>
          </w:tcPr>
          <w:p w:rsidR="009D6737" w:rsidRPr="004D6703" w:rsidRDefault="009D6737" w:rsidP="00C956A7">
            <w:pPr>
              <w:pStyle w:val="ad"/>
              <w:jc w:val="both"/>
              <w:rPr>
                <w:sz w:val="24"/>
                <w:szCs w:val="24"/>
              </w:rPr>
            </w:pPr>
            <w:proofErr w:type="gramStart"/>
            <w:r w:rsidRPr="004D6703">
              <w:rPr>
                <w:sz w:val="24"/>
                <w:szCs w:val="24"/>
              </w:rPr>
              <w:t>Эмоциональный дискомфорт от самой операции (стресс, неув</w:t>
            </w:r>
            <w:r w:rsidRPr="004D6703">
              <w:rPr>
                <w:sz w:val="24"/>
                <w:szCs w:val="24"/>
              </w:rPr>
              <w:t>е</w:t>
            </w:r>
            <w:r w:rsidRPr="004D6703">
              <w:rPr>
                <w:sz w:val="24"/>
                <w:szCs w:val="24"/>
              </w:rPr>
              <w:t xml:space="preserve">ренность, связанные с отсутствием опыта, страх совершить ошибку, «потеряв» при этом деньги  </w:t>
            </w:r>
            <w:proofErr w:type="gramEnd"/>
          </w:p>
        </w:tc>
        <w:tc>
          <w:tcPr>
            <w:tcW w:w="1276" w:type="dxa"/>
            <w:vAlign w:val="center"/>
          </w:tcPr>
          <w:p w:rsidR="009D6737" w:rsidRPr="004D6703" w:rsidRDefault="009D6737" w:rsidP="00C956A7">
            <w:pPr>
              <w:pStyle w:val="ad"/>
              <w:jc w:val="center"/>
              <w:rPr>
                <w:sz w:val="24"/>
                <w:szCs w:val="24"/>
              </w:rPr>
            </w:pPr>
            <w:r w:rsidRPr="004D6703">
              <w:rPr>
                <w:sz w:val="24"/>
                <w:szCs w:val="24"/>
              </w:rPr>
              <w:t>144</w:t>
            </w:r>
          </w:p>
        </w:tc>
        <w:tc>
          <w:tcPr>
            <w:tcW w:w="990" w:type="dxa"/>
          </w:tcPr>
          <w:p w:rsidR="009D6737" w:rsidRPr="004D6703" w:rsidRDefault="009D6737" w:rsidP="00C956A7">
            <w:pPr>
              <w:pStyle w:val="ad"/>
              <w:jc w:val="center"/>
              <w:rPr>
                <w:sz w:val="24"/>
                <w:szCs w:val="24"/>
              </w:rPr>
            </w:pPr>
          </w:p>
          <w:p w:rsidR="009D6737" w:rsidRPr="004D6703" w:rsidRDefault="009D6737" w:rsidP="00C956A7">
            <w:pPr>
              <w:pStyle w:val="ad"/>
              <w:jc w:val="center"/>
              <w:rPr>
                <w:sz w:val="24"/>
                <w:szCs w:val="24"/>
              </w:rPr>
            </w:pPr>
            <w:r w:rsidRPr="004D6703">
              <w:rPr>
                <w:sz w:val="24"/>
                <w:szCs w:val="24"/>
              </w:rPr>
              <w:t>20,0</w:t>
            </w:r>
          </w:p>
        </w:tc>
      </w:tr>
      <w:tr w:rsidR="009D6737" w:rsidRPr="004D6703" w:rsidTr="00AC328F">
        <w:trPr>
          <w:jc w:val="center"/>
        </w:trPr>
        <w:tc>
          <w:tcPr>
            <w:tcW w:w="6804" w:type="dxa"/>
          </w:tcPr>
          <w:p w:rsidR="009D6737" w:rsidRPr="004D6703" w:rsidRDefault="009D6737" w:rsidP="00C956A7">
            <w:pPr>
              <w:pStyle w:val="ad"/>
              <w:jc w:val="both"/>
              <w:rPr>
                <w:sz w:val="24"/>
                <w:szCs w:val="24"/>
              </w:rPr>
            </w:pPr>
            <w:r w:rsidRPr="004D6703">
              <w:rPr>
                <w:sz w:val="24"/>
                <w:szCs w:val="24"/>
              </w:rPr>
              <w:t>Восприятие операций, совершаемых безналичным способом, как сложных (ввиду отсутствия опыта или привычки, необх</w:t>
            </w:r>
            <w:r w:rsidRPr="004D6703">
              <w:rPr>
                <w:sz w:val="24"/>
                <w:szCs w:val="24"/>
              </w:rPr>
              <w:t>о</w:t>
            </w:r>
            <w:r w:rsidRPr="004D6703">
              <w:rPr>
                <w:sz w:val="24"/>
                <w:szCs w:val="24"/>
              </w:rPr>
              <w:t xml:space="preserve">димости запоминать </w:t>
            </w:r>
            <w:proofErr w:type="spellStart"/>
            <w:r w:rsidRPr="004D6703">
              <w:rPr>
                <w:sz w:val="24"/>
                <w:szCs w:val="24"/>
              </w:rPr>
              <w:t>пин</w:t>
            </w:r>
            <w:proofErr w:type="spellEnd"/>
            <w:r w:rsidRPr="004D6703">
              <w:rPr>
                <w:sz w:val="24"/>
                <w:szCs w:val="24"/>
              </w:rPr>
              <w:t>-код, пароль, вводить реквизиты док</w:t>
            </w:r>
            <w:r w:rsidRPr="004D6703">
              <w:rPr>
                <w:sz w:val="24"/>
                <w:szCs w:val="24"/>
              </w:rPr>
              <w:t>у</w:t>
            </w:r>
            <w:r w:rsidRPr="004D6703">
              <w:rPr>
                <w:sz w:val="24"/>
                <w:szCs w:val="24"/>
              </w:rPr>
              <w:t>мента и пр.)</w:t>
            </w:r>
          </w:p>
        </w:tc>
        <w:tc>
          <w:tcPr>
            <w:tcW w:w="1276" w:type="dxa"/>
            <w:vAlign w:val="center"/>
          </w:tcPr>
          <w:p w:rsidR="009D6737" w:rsidRPr="004D6703" w:rsidRDefault="009D6737" w:rsidP="00C956A7">
            <w:pPr>
              <w:pStyle w:val="ad"/>
              <w:jc w:val="center"/>
              <w:rPr>
                <w:sz w:val="24"/>
                <w:szCs w:val="24"/>
              </w:rPr>
            </w:pPr>
            <w:r w:rsidRPr="004D6703">
              <w:rPr>
                <w:sz w:val="24"/>
                <w:szCs w:val="24"/>
              </w:rPr>
              <w:t>35</w:t>
            </w:r>
          </w:p>
        </w:tc>
        <w:tc>
          <w:tcPr>
            <w:tcW w:w="990" w:type="dxa"/>
          </w:tcPr>
          <w:p w:rsidR="009D6737" w:rsidRPr="004D6703" w:rsidRDefault="009D6737" w:rsidP="00C956A7">
            <w:pPr>
              <w:pStyle w:val="ad"/>
              <w:jc w:val="center"/>
              <w:rPr>
                <w:sz w:val="24"/>
                <w:szCs w:val="24"/>
              </w:rPr>
            </w:pPr>
            <w:r w:rsidRPr="004D6703">
              <w:rPr>
                <w:sz w:val="24"/>
                <w:szCs w:val="24"/>
              </w:rPr>
              <w:t>4,9</w:t>
            </w:r>
          </w:p>
        </w:tc>
      </w:tr>
      <w:tr w:rsidR="009D6737" w:rsidRPr="004D6703" w:rsidTr="00AC328F">
        <w:trPr>
          <w:jc w:val="center"/>
        </w:trPr>
        <w:tc>
          <w:tcPr>
            <w:tcW w:w="6804" w:type="dxa"/>
          </w:tcPr>
          <w:p w:rsidR="009D6737" w:rsidRPr="004D6703" w:rsidRDefault="009D6737" w:rsidP="00C956A7">
            <w:pPr>
              <w:pStyle w:val="ad"/>
              <w:jc w:val="both"/>
              <w:rPr>
                <w:sz w:val="24"/>
                <w:szCs w:val="24"/>
              </w:rPr>
            </w:pPr>
            <w:r w:rsidRPr="004D6703">
              <w:rPr>
                <w:sz w:val="24"/>
                <w:szCs w:val="24"/>
              </w:rPr>
              <w:t>Восприятие операций, совершаемых через механизмы эле</w:t>
            </w:r>
            <w:r w:rsidRPr="004D6703">
              <w:rPr>
                <w:sz w:val="24"/>
                <w:szCs w:val="24"/>
              </w:rPr>
              <w:t>к</w:t>
            </w:r>
            <w:r w:rsidRPr="004D6703">
              <w:rPr>
                <w:sz w:val="24"/>
                <w:szCs w:val="24"/>
              </w:rPr>
              <w:t>тронного взаимодействия, как более опасных, имеющих пов</w:t>
            </w:r>
            <w:r w:rsidRPr="004D6703">
              <w:rPr>
                <w:sz w:val="24"/>
                <w:szCs w:val="24"/>
              </w:rPr>
              <w:t>ы</w:t>
            </w:r>
            <w:r w:rsidRPr="004D6703">
              <w:rPr>
                <w:sz w:val="24"/>
                <w:szCs w:val="24"/>
              </w:rPr>
              <w:t>шенные риски</w:t>
            </w:r>
          </w:p>
        </w:tc>
        <w:tc>
          <w:tcPr>
            <w:tcW w:w="1276" w:type="dxa"/>
            <w:vAlign w:val="center"/>
          </w:tcPr>
          <w:p w:rsidR="009D6737" w:rsidRPr="004D6703" w:rsidRDefault="009D6737" w:rsidP="00C956A7">
            <w:pPr>
              <w:pStyle w:val="ad"/>
              <w:jc w:val="center"/>
              <w:rPr>
                <w:sz w:val="24"/>
                <w:szCs w:val="24"/>
              </w:rPr>
            </w:pPr>
            <w:r w:rsidRPr="004D6703">
              <w:rPr>
                <w:sz w:val="24"/>
                <w:szCs w:val="24"/>
              </w:rPr>
              <w:t>11</w:t>
            </w:r>
          </w:p>
        </w:tc>
        <w:tc>
          <w:tcPr>
            <w:tcW w:w="990" w:type="dxa"/>
          </w:tcPr>
          <w:p w:rsidR="009D6737" w:rsidRPr="004D6703" w:rsidRDefault="009D6737" w:rsidP="00C956A7">
            <w:pPr>
              <w:pStyle w:val="ad"/>
              <w:jc w:val="center"/>
              <w:rPr>
                <w:sz w:val="24"/>
                <w:szCs w:val="24"/>
              </w:rPr>
            </w:pPr>
            <w:r w:rsidRPr="004D6703">
              <w:rPr>
                <w:sz w:val="24"/>
                <w:szCs w:val="24"/>
              </w:rPr>
              <w:t>1,5</w:t>
            </w:r>
          </w:p>
        </w:tc>
      </w:tr>
      <w:tr w:rsidR="009D6737" w:rsidRPr="004D6703" w:rsidTr="00AC328F">
        <w:trPr>
          <w:jc w:val="center"/>
        </w:trPr>
        <w:tc>
          <w:tcPr>
            <w:tcW w:w="6804" w:type="dxa"/>
          </w:tcPr>
          <w:p w:rsidR="009D6737" w:rsidRPr="004D6703" w:rsidRDefault="009D6737" w:rsidP="00C956A7">
            <w:pPr>
              <w:pStyle w:val="ad"/>
              <w:jc w:val="both"/>
              <w:rPr>
                <w:sz w:val="24"/>
                <w:szCs w:val="24"/>
              </w:rPr>
            </w:pPr>
            <w:r w:rsidRPr="004D6703">
              <w:rPr>
                <w:sz w:val="24"/>
                <w:szCs w:val="24"/>
              </w:rPr>
              <w:t>У меня нет барьеров для пользования финансовыми услугами</w:t>
            </w:r>
          </w:p>
        </w:tc>
        <w:tc>
          <w:tcPr>
            <w:tcW w:w="1276" w:type="dxa"/>
            <w:vAlign w:val="center"/>
          </w:tcPr>
          <w:p w:rsidR="009D6737" w:rsidRPr="004D6703" w:rsidRDefault="009D6737" w:rsidP="00C956A7">
            <w:pPr>
              <w:pStyle w:val="ad"/>
              <w:jc w:val="center"/>
              <w:rPr>
                <w:sz w:val="24"/>
                <w:szCs w:val="24"/>
              </w:rPr>
            </w:pPr>
            <w:r w:rsidRPr="004D6703">
              <w:rPr>
                <w:sz w:val="24"/>
                <w:szCs w:val="24"/>
              </w:rPr>
              <w:t>198</w:t>
            </w:r>
          </w:p>
        </w:tc>
        <w:tc>
          <w:tcPr>
            <w:tcW w:w="990" w:type="dxa"/>
          </w:tcPr>
          <w:p w:rsidR="009D6737" w:rsidRPr="004D6703" w:rsidRDefault="009D6737" w:rsidP="00C956A7">
            <w:pPr>
              <w:pStyle w:val="ad"/>
              <w:jc w:val="center"/>
              <w:rPr>
                <w:sz w:val="24"/>
                <w:szCs w:val="24"/>
              </w:rPr>
            </w:pPr>
            <w:r w:rsidRPr="004D6703">
              <w:rPr>
                <w:sz w:val="24"/>
                <w:szCs w:val="24"/>
              </w:rPr>
              <w:t>27,5</w:t>
            </w:r>
          </w:p>
        </w:tc>
      </w:tr>
      <w:tr w:rsidR="009D6737" w:rsidRPr="004D6703" w:rsidTr="00AC328F">
        <w:trPr>
          <w:jc w:val="center"/>
        </w:trPr>
        <w:tc>
          <w:tcPr>
            <w:tcW w:w="6804" w:type="dxa"/>
          </w:tcPr>
          <w:p w:rsidR="009D6737" w:rsidRPr="004D6703" w:rsidRDefault="009D6737" w:rsidP="00C956A7">
            <w:pPr>
              <w:pStyle w:val="ad"/>
              <w:jc w:val="both"/>
              <w:rPr>
                <w:sz w:val="24"/>
                <w:szCs w:val="24"/>
              </w:rPr>
            </w:pPr>
            <w:r w:rsidRPr="004D6703">
              <w:rPr>
                <w:sz w:val="24"/>
                <w:szCs w:val="24"/>
              </w:rPr>
              <w:t>Нет ответа</w:t>
            </w:r>
          </w:p>
        </w:tc>
        <w:tc>
          <w:tcPr>
            <w:tcW w:w="1276" w:type="dxa"/>
            <w:vAlign w:val="center"/>
          </w:tcPr>
          <w:p w:rsidR="009D6737" w:rsidRPr="004D6703" w:rsidRDefault="009D6737" w:rsidP="00C956A7">
            <w:pPr>
              <w:pStyle w:val="ad"/>
              <w:jc w:val="center"/>
              <w:rPr>
                <w:sz w:val="24"/>
                <w:szCs w:val="24"/>
              </w:rPr>
            </w:pPr>
            <w:r w:rsidRPr="004D6703">
              <w:rPr>
                <w:sz w:val="24"/>
                <w:szCs w:val="24"/>
              </w:rPr>
              <w:t>72</w:t>
            </w:r>
          </w:p>
        </w:tc>
        <w:tc>
          <w:tcPr>
            <w:tcW w:w="990" w:type="dxa"/>
          </w:tcPr>
          <w:p w:rsidR="009D6737" w:rsidRPr="004D6703" w:rsidRDefault="009D6737" w:rsidP="00C956A7">
            <w:pPr>
              <w:pStyle w:val="ad"/>
              <w:jc w:val="center"/>
              <w:rPr>
                <w:sz w:val="24"/>
                <w:szCs w:val="24"/>
              </w:rPr>
            </w:pPr>
            <w:r w:rsidRPr="004D6703">
              <w:rPr>
                <w:sz w:val="24"/>
                <w:szCs w:val="24"/>
              </w:rPr>
              <w:t>10,0</w:t>
            </w:r>
          </w:p>
        </w:tc>
      </w:tr>
    </w:tbl>
    <w:p w:rsidR="00C956A7" w:rsidRPr="004D6703" w:rsidRDefault="00C956A7" w:rsidP="009D6737">
      <w:pPr>
        <w:spacing w:after="0" w:line="240" w:lineRule="auto"/>
        <w:ind w:firstLine="709"/>
        <w:jc w:val="both"/>
        <w:rPr>
          <w:rFonts w:ascii="Times New Roman" w:hAnsi="Times New Roman"/>
          <w:sz w:val="28"/>
          <w:szCs w:val="28"/>
        </w:rPr>
      </w:pPr>
    </w:p>
    <w:p w:rsidR="009D6737" w:rsidRPr="004D6703" w:rsidRDefault="009D6737" w:rsidP="009D6737">
      <w:pPr>
        <w:spacing w:after="0" w:line="240" w:lineRule="auto"/>
        <w:ind w:firstLine="709"/>
        <w:jc w:val="both"/>
        <w:rPr>
          <w:rFonts w:ascii="Times New Roman" w:hAnsi="Times New Roman"/>
          <w:sz w:val="28"/>
          <w:szCs w:val="28"/>
        </w:rPr>
      </w:pPr>
      <w:r w:rsidRPr="004D6703">
        <w:rPr>
          <w:rFonts w:ascii="Times New Roman" w:hAnsi="Times New Roman"/>
          <w:sz w:val="28"/>
          <w:szCs w:val="28"/>
        </w:rPr>
        <w:t>В результате проведенного опроса населения в 2019 году были выявлены основные барьеры для пользования финансовыми услугами</w:t>
      </w:r>
      <w:r w:rsidR="00AC328F" w:rsidRPr="004D6703">
        <w:rPr>
          <w:rFonts w:ascii="Times New Roman" w:hAnsi="Times New Roman"/>
          <w:sz w:val="28"/>
          <w:szCs w:val="28"/>
        </w:rPr>
        <w:t>, а именно:</w:t>
      </w:r>
    </w:p>
    <w:p w:rsidR="009D6737" w:rsidRPr="004D6703" w:rsidRDefault="009D6737" w:rsidP="009D6737">
      <w:pPr>
        <w:spacing w:after="0" w:line="240" w:lineRule="auto"/>
        <w:ind w:firstLine="709"/>
        <w:jc w:val="both"/>
        <w:rPr>
          <w:rFonts w:ascii="Times New Roman" w:hAnsi="Times New Roman"/>
          <w:sz w:val="28"/>
          <w:szCs w:val="28"/>
        </w:rPr>
      </w:pPr>
      <w:r w:rsidRPr="004D6703">
        <w:rPr>
          <w:rFonts w:ascii="Times New Roman" w:hAnsi="Times New Roman"/>
          <w:sz w:val="28"/>
          <w:szCs w:val="28"/>
        </w:rPr>
        <w:t xml:space="preserve">26,5 % респондентов отметили, что одним из существенных барьеров является низкая степень доверия к финансовым организациям; </w:t>
      </w:r>
    </w:p>
    <w:p w:rsidR="009D6737" w:rsidRPr="004D6703" w:rsidRDefault="009D6737" w:rsidP="009D6737">
      <w:pPr>
        <w:spacing w:after="0" w:line="240" w:lineRule="auto"/>
        <w:ind w:firstLine="709"/>
        <w:jc w:val="both"/>
        <w:rPr>
          <w:rFonts w:ascii="Times New Roman" w:hAnsi="Times New Roman" w:cs="Times New Roman"/>
          <w:sz w:val="28"/>
          <w:szCs w:val="28"/>
        </w:rPr>
      </w:pPr>
      <w:r w:rsidRPr="004D6703">
        <w:rPr>
          <w:rFonts w:ascii="Times New Roman" w:hAnsi="Times New Roman"/>
          <w:sz w:val="28"/>
          <w:szCs w:val="28"/>
        </w:rPr>
        <w:t>20 % респондентов отметили</w:t>
      </w:r>
      <w:r w:rsidRPr="004D6703">
        <w:rPr>
          <w:rFonts w:ascii="Times New Roman" w:hAnsi="Times New Roman" w:cs="Times New Roman"/>
          <w:sz w:val="28"/>
          <w:szCs w:val="28"/>
        </w:rPr>
        <w:t xml:space="preserve"> эмоциональный дискомфорт от самой операции (стресс, неуверенность, связанные с отсутствием опыта, страх совершить ошибку, «потеряв» при этом деньги;</w:t>
      </w:r>
    </w:p>
    <w:p w:rsidR="009D6737" w:rsidRPr="004D6703" w:rsidRDefault="009D6737" w:rsidP="009D6737">
      <w:pPr>
        <w:spacing w:after="0" w:line="240" w:lineRule="auto"/>
        <w:ind w:firstLine="709"/>
        <w:jc w:val="both"/>
        <w:rPr>
          <w:rFonts w:ascii="Times New Roman" w:hAnsi="Times New Roman" w:cs="Times New Roman"/>
          <w:sz w:val="28"/>
          <w:szCs w:val="28"/>
        </w:rPr>
      </w:pPr>
      <w:r w:rsidRPr="004D6703">
        <w:rPr>
          <w:rFonts w:ascii="Times New Roman" w:hAnsi="Times New Roman" w:cs="Times New Roman"/>
          <w:sz w:val="28"/>
          <w:szCs w:val="28"/>
        </w:rPr>
        <w:t>19,3 % респондентов отметили   недостаточно развитую инфраструктуру (нехватку банкоматов, отделений финансовых организаций);</w:t>
      </w:r>
    </w:p>
    <w:p w:rsidR="009D6737" w:rsidRPr="004D6703" w:rsidRDefault="009D6737" w:rsidP="009D6737">
      <w:pPr>
        <w:spacing w:after="0" w:line="240" w:lineRule="auto"/>
        <w:ind w:firstLine="709"/>
        <w:jc w:val="both"/>
        <w:rPr>
          <w:rFonts w:ascii="Times New Roman" w:hAnsi="Times New Roman" w:cs="Times New Roman"/>
          <w:sz w:val="28"/>
          <w:szCs w:val="28"/>
        </w:rPr>
      </w:pPr>
      <w:r w:rsidRPr="004D6703">
        <w:rPr>
          <w:rFonts w:ascii="Times New Roman" w:hAnsi="Times New Roman" w:cs="Times New Roman"/>
          <w:sz w:val="28"/>
          <w:szCs w:val="28"/>
        </w:rPr>
        <w:t>16,1 % респондентов   в качестве барьеров отметили дополнительные расходы за электронные расчеты;</w:t>
      </w:r>
    </w:p>
    <w:p w:rsidR="009D6737" w:rsidRPr="004D6703" w:rsidRDefault="009D6737" w:rsidP="009D6737">
      <w:pPr>
        <w:spacing w:after="0" w:line="240" w:lineRule="auto"/>
        <w:ind w:firstLine="709"/>
        <w:jc w:val="both"/>
        <w:rPr>
          <w:rFonts w:ascii="Times New Roman" w:hAnsi="Times New Roman" w:cs="Times New Roman"/>
          <w:sz w:val="28"/>
          <w:szCs w:val="28"/>
        </w:rPr>
      </w:pPr>
      <w:r w:rsidRPr="004D6703">
        <w:rPr>
          <w:rFonts w:ascii="Times New Roman" w:hAnsi="Times New Roman" w:cs="Times New Roman"/>
          <w:sz w:val="28"/>
          <w:szCs w:val="28"/>
        </w:rPr>
        <w:lastRenderedPageBreak/>
        <w:t>16,1 % респондентов в качестве барьеров отметили сомнения в конфиденциальности совершаемых операций.</w:t>
      </w:r>
    </w:p>
    <w:p w:rsidR="009D6737" w:rsidRPr="004D6703" w:rsidRDefault="009D6737" w:rsidP="00AC328F">
      <w:pPr>
        <w:spacing w:after="0" w:line="240" w:lineRule="auto"/>
        <w:ind w:firstLine="709"/>
        <w:jc w:val="both"/>
        <w:rPr>
          <w:rFonts w:ascii="Times New Roman" w:hAnsi="Times New Roman"/>
          <w:sz w:val="28"/>
          <w:szCs w:val="28"/>
        </w:rPr>
      </w:pPr>
      <w:r w:rsidRPr="004D6703">
        <w:rPr>
          <w:rFonts w:ascii="Times New Roman" w:hAnsi="Times New Roman" w:cs="Times New Roman"/>
          <w:sz w:val="28"/>
          <w:szCs w:val="28"/>
        </w:rPr>
        <w:t>27,5 % опрошенных респондентов отметили отсутствие барьеров для пользования финансовыми услугами.</w:t>
      </w:r>
    </w:p>
    <w:p w:rsidR="009D6737" w:rsidRPr="004D6703" w:rsidRDefault="00F82CBD" w:rsidP="009D6737">
      <w:pPr>
        <w:spacing w:after="0" w:line="240" w:lineRule="auto"/>
        <w:ind w:firstLine="709"/>
        <w:jc w:val="both"/>
        <w:rPr>
          <w:rFonts w:ascii="Times New Roman" w:hAnsi="Times New Roman" w:cs="Times New Roman"/>
          <w:sz w:val="28"/>
          <w:szCs w:val="28"/>
          <w:lang w:bidi="ru-RU"/>
        </w:rPr>
      </w:pPr>
      <w:proofErr w:type="gramStart"/>
      <w:r w:rsidRPr="004D6703">
        <w:rPr>
          <w:rFonts w:ascii="Times New Roman" w:hAnsi="Times New Roman" w:cs="Times New Roman"/>
          <w:sz w:val="28"/>
          <w:szCs w:val="28"/>
        </w:rPr>
        <w:t>Необходимо отметить, что в</w:t>
      </w:r>
      <w:r w:rsidR="009D6737" w:rsidRPr="004D6703">
        <w:rPr>
          <w:rFonts w:ascii="Times New Roman" w:hAnsi="Times New Roman" w:cs="Times New Roman"/>
          <w:sz w:val="28"/>
          <w:szCs w:val="28"/>
        </w:rPr>
        <w:t xml:space="preserve"> целях формирования у населения МО Тимашевский район разумного финансового поведения, их ответственного отношения к личным финансам, повышения эффективности защиты интересов потребителей финансовых услуг, повышения уровня финансовой грамотности школьников и жителей района, информирования граждан о правах потребителей финансовых услуг и способах их защиты администрацией муниципального образования Тимашевский район в 2019 году реализован проект «Повышение уровня финансовой грамотности</w:t>
      </w:r>
      <w:proofErr w:type="gramEnd"/>
      <w:r w:rsidR="009D6737" w:rsidRPr="004D6703">
        <w:rPr>
          <w:rFonts w:ascii="Times New Roman" w:hAnsi="Times New Roman" w:cs="Times New Roman"/>
          <w:sz w:val="28"/>
          <w:szCs w:val="28"/>
        </w:rPr>
        <w:t xml:space="preserve"> населения Тимашевского района в 2019 году».  </w:t>
      </w:r>
    </w:p>
    <w:p w:rsidR="009D6737" w:rsidRPr="004D6703" w:rsidRDefault="00DF510B" w:rsidP="009D6737">
      <w:pPr>
        <w:spacing w:after="0" w:line="240" w:lineRule="auto"/>
        <w:ind w:firstLine="709"/>
        <w:jc w:val="both"/>
        <w:rPr>
          <w:rFonts w:ascii="Times New Roman" w:eastAsia="Calibri" w:hAnsi="Times New Roman" w:cs="Times New Roman"/>
          <w:sz w:val="28"/>
          <w:szCs w:val="28"/>
        </w:rPr>
      </w:pPr>
      <w:r w:rsidRPr="004D6703">
        <w:rPr>
          <w:rFonts w:ascii="Times New Roman" w:eastAsia="Calibri" w:hAnsi="Times New Roman" w:cs="Times New Roman"/>
          <w:sz w:val="28"/>
          <w:szCs w:val="28"/>
        </w:rPr>
        <w:t>Основная цель</w:t>
      </w:r>
      <w:r w:rsidR="00AC328F" w:rsidRPr="004D6703">
        <w:rPr>
          <w:rFonts w:ascii="Times New Roman" w:eastAsia="Calibri" w:hAnsi="Times New Roman" w:cs="Times New Roman"/>
          <w:sz w:val="28"/>
          <w:szCs w:val="28"/>
        </w:rPr>
        <w:t xml:space="preserve"> реализации</w:t>
      </w:r>
      <w:r w:rsidR="009D6737" w:rsidRPr="004D6703">
        <w:rPr>
          <w:rFonts w:ascii="Times New Roman" w:eastAsia="Calibri" w:hAnsi="Times New Roman" w:cs="Times New Roman"/>
          <w:sz w:val="28"/>
          <w:szCs w:val="28"/>
        </w:rPr>
        <w:t xml:space="preserve"> проекта - организация комплекса мероприятий, способствующих передаче знаний, навыков и умений финансовой грамотности всем категориям населения в 2019 году с охватом не менее 300 человек</w:t>
      </w:r>
      <w:r w:rsidR="009D6737" w:rsidRPr="004D6703">
        <w:rPr>
          <w:rFonts w:ascii="Times New Roman" w:hAnsi="Times New Roman" w:cs="Times New Roman"/>
          <w:sz w:val="28"/>
          <w:szCs w:val="28"/>
        </w:rPr>
        <w:t>.</w:t>
      </w:r>
    </w:p>
    <w:p w:rsidR="009D6737" w:rsidRPr="004D6703" w:rsidRDefault="009D6737" w:rsidP="009D6737">
      <w:pPr>
        <w:spacing w:after="0" w:line="240" w:lineRule="auto"/>
        <w:ind w:firstLine="709"/>
        <w:jc w:val="both"/>
        <w:rPr>
          <w:rFonts w:ascii="Times New Roman" w:eastAsia="Arial Unicode MS" w:hAnsi="Times New Roman" w:cs="Times New Roman"/>
          <w:sz w:val="28"/>
          <w:szCs w:val="28"/>
          <w:lang w:bidi="ru-RU"/>
        </w:rPr>
      </w:pPr>
      <w:proofErr w:type="gramStart"/>
      <w:r w:rsidRPr="004D6703">
        <w:rPr>
          <w:rFonts w:ascii="Times New Roman" w:eastAsia="Arial Unicode MS" w:hAnsi="Times New Roman" w:cs="Times New Roman"/>
          <w:sz w:val="28"/>
          <w:szCs w:val="28"/>
          <w:lang w:bidi="ru-RU"/>
        </w:rPr>
        <w:t xml:space="preserve">В рамках реализации проекта </w:t>
      </w:r>
      <w:r w:rsidR="00DF510B" w:rsidRPr="004D6703">
        <w:rPr>
          <w:rFonts w:ascii="Times New Roman" w:eastAsia="Arial Unicode MS" w:hAnsi="Times New Roman" w:cs="Times New Roman"/>
          <w:sz w:val="28"/>
          <w:szCs w:val="28"/>
          <w:lang w:bidi="ru-RU"/>
        </w:rPr>
        <w:t xml:space="preserve">в Тимашевском районе </w:t>
      </w:r>
      <w:r w:rsidRPr="004D6703">
        <w:rPr>
          <w:rFonts w:ascii="Times New Roman" w:eastAsia="Arial Unicode MS" w:hAnsi="Times New Roman" w:cs="Times New Roman"/>
          <w:sz w:val="28"/>
          <w:szCs w:val="28"/>
          <w:lang w:bidi="ru-RU"/>
        </w:rPr>
        <w:t>проведена следующая работа: 55 учащихся образовательных учреждений (школ) стали участниками экскурсий в кредитные учреждения, охват образовательных учреждений (школ) открытыми уроками составил 100 % (19 школ, кадетский корпус), 650 учащихся образовательных учреждений (школ) приняли участие в открытых уроках по финансовой грамотности, 120 чел. стали участниками обучающих семинаров для взрослого населения, количество распространенных информационных материалов по</w:t>
      </w:r>
      <w:proofErr w:type="gramEnd"/>
      <w:r w:rsidRPr="004D6703">
        <w:rPr>
          <w:rFonts w:ascii="Times New Roman" w:eastAsia="Arial Unicode MS" w:hAnsi="Times New Roman" w:cs="Times New Roman"/>
          <w:sz w:val="28"/>
          <w:szCs w:val="28"/>
          <w:lang w:bidi="ru-RU"/>
        </w:rPr>
        <w:t xml:space="preserve"> вопросам повышения уровня финансовой грамотности составило 21 000 экз., размещено 7 информационных материалов по вопросам повышения финансовой грамотности в электрон</w:t>
      </w:r>
      <w:r w:rsidR="00DF510B" w:rsidRPr="004D6703">
        <w:rPr>
          <w:rFonts w:ascii="Times New Roman" w:eastAsia="Arial Unicode MS" w:hAnsi="Times New Roman" w:cs="Times New Roman"/>
          <w:sz w:val="28"/>
          <w:szCs w:val="28"/>
          <w:lang w:bidi="ru-RU"/>
        </w:rPr>
        <w:t>ной версии газеты «Знамя труда» (</w:t>
      </w:r>
      <w:r w:rsidRPr="004D6703">
        <w:rPr>
          <w:rFonts w:ascii="Times New Roman" w:eastAsia="Arial Unicode MS" w:hAnsi="Times New Roman" w:cs="Times New Roman"/>
          <w:sz w:val="28"/>
          <w:szCs w:val="28"/>
          <w:lang w:bidi="ru-RU"/>
        </w:rPr>
        <w:t xml:space="preserve">от 19.07.2019, от 02.08.2019, от 19.08.2019, от 23.08.2019, от 17.09.2019, </w:t>
      </w:r>
      <w:proofErr w:type="gramStart"/>
      <w:r w:rsidRPr="004D6703">
        <w:rPr>
          <w:rFonts w:ascii="Times New Roman" w:eastAsia="Arial Unicode MS" w:hAnsi="Times New Roman" w:cs="Times New Roman"/>
          <w:sz w:val="28"/>
          <w:szCs w:val="28"/>
          <w:lang w:bidi="ru-RU"/>
        </w:rPr>
        <w:t>от</w:t>
      </w:r>
      <w:proofErr w:type="gramEnd"/>
      <w:r w:rsidRPr="004D6703">
        <w:rPr>
          <w:rFonts w:ascii="Times New Roman" w:eastAsia="Arial Unicode MS" w:hAnsi="Times New Roman" w:cs="Times New Roman"/>
          <w:sz w:val="28"/>
          <w:szCs w:val="28"/>
          <w:lang w:bidi="ru-RU"/>
        </w:rPr>
        <w:t xml:space="preserve"> 23.10.2019, от 05.11.2019</w:t>
      </w:r>
      <w:r w:rsidR="00DF510B" w:rsidRPr="004D6703">
        <w:rPr>
          <w:rFonts w:ascii="Times New Roman" w:eastAsia="Arial Unicode MS" w:hAnsi="Times New Roman" w:cs="Times New Roman"/>
          <w:sz w:val="28"/>
          <w:szCs w:val="28"/>
          <w:lang w:bidi="ru-RU"/>
        </w:rPr>
        <w:t>)</w:t>
      </w:r>
      <w:r w:rsidRPr="004D6703">
        <w:rPr>
          <w:rFonts w:ascii="Times New Roman" w:eastAsia="Arial Unicode MS" w:hAnsi="Times New Roman" w:cs="Times New Roman"/>
          <w:sz w:val="28"/>
          <w:szCs w:val="28"/>
          <w:lang w:bidi="ru-RU"/>
        </w:rPr>
        <w:t>.</w:t>
      </w:r>
    </w:p>
    <w:p w:rsidR="009D6737" w:rsidRPr="004D6703" w:rsidRDefault="009D6737" w:rsidP="00DF510B">
      <w:pPr>
        <w:spacing w:after="0" w:line="240" w:lineRule="auto"/>
        <w:ind w:firstLine="709"/>
        <w:jc w:val="both"/>
        <w:rPr>
          <w:rFonts w:ascii="Times New Roman" w:hAnsi="Times New Roman" w:cs="Times New Roman"/>
          <w:sz w:val="28"/>
          <w:szCs w:val="28"/>
          <w:lang w:bidi="ru-RU"/>
        </w:rPr>
      </w:pPr>
      <w:proofErr w:type="gramStart"/>
      <w:r w:rsidRPr="004D6703">
        <w:rPr>
          <w:rFonts w:ascii="Times New Roman" w:hAnsi="Times New Roman" w:cs="Times New Roman"/>
          <w:sz w:val="28"/>
          <w:szCs w:val="28"/>
        </w:rPr>
        <w:t xml:space="preserve">Реализация мероприятий проекта позволила обучающимся  и гражданам </w:t>
      </w:r>
      <w:r w:rsidR="00DF510B" w:rsidRPr="004D6703">
        <w:rPr>
          <w:rFonts w:ascii="Times New Roman" w:hAnsi="Times New Roman" w:cs="Times New Roman"/>
          <w:sz w:val="28"/>
          <w:szCs w:val="28"/>
        </w:rPr>
        <w:t xml:space="preserve">Тимашевского района </w:t>
      </w:r>
      <w:r w:rsidRPr="004D6703">
        <w:rPr>
          <w:rFonts w:ascii="Times New Roman" w:hAnsi="Times New Roman" w:cs="Times New Roman"/>
          <w:sz w:val="28"/>
          <w:szCs w:val="28"/>
        </w:rPr>
        <w:t xml:space="preserve">повысить уровень </w:t>
      </w:r>
      <w:r w:rsidR="00DF510B" w:rsidRPr="004D6703">
        <w:rPr>
          <w:rFonts w:ascii="Times New Roman" w:hAnsi="Times New Roman" w:cs="Times New Roman"/>
          <w:sz w:val="28"/>
          <w:szCs w:val="28"/>
        </w:rPr>
        <w:t xml:space="preserve">своей </w:t>
      </w:r>
      <w:r w:rsidRPr="004D6703">
        <w:rPr>
          <w:rFonts w:ascii="Times New Roman" w:hAnsi="Times New Roman" w:cs="Times New Roman"/>
          <w:sz w:val="28"/>
          <w:szCs w:val="28"/>
        </w:rPr>
        <w:t>финансовой грамотности в сфере налогообложения,  грамотно и эффективно использовать финансовые инструменты в целях улучшения своего благосостояния, оценивать и страховать свои риски, правильно рассчитывать и своевременно уплачивать налоги, оптимально распределять свои материальные и трудовые ресурсы, иметь понимание сущности кредитных ресурсов, разумно управлять возможностью привлечения заемных средств.</w:t>
      </w:r>
      <w:proofErr w:type="gramEnd"/>
    </w:p>
    <w:p w:rsidR="009D6737" w:rsidRPr="004D6703" w:rsidRDefault="009D6737" w:rsidP="00F82CBD">
      <w:pPr>
        <w:spacing w:after="0" w:line="240" w:lineRule="auto"/>
        <w:ind w:firstLine="708"/>
        <w:jc w:val="both"/>
        <w:rPr>
          <w:rFonts w:ascii="Times New Roman" w:hAnsi="Times New Roman" w:cs="Times New Roman"/>
          <w:sz w:val="28"/>
          <w:szCs w:val="28"/>
        </w:rPr>
      </w:pPr>
      <w:r w:rsidRPr="004D6703">
        <w:rPr>
          <w:rFonts w:ascii="Times New Roman" w:hAnsi="Times New Roman"/>
          <w:sz w:val="28"/>
          <w:szCs w:val="28"/>
        </w:rPr>
        <w:t xml:space="preserve">Так же в 2019 году проведен  мониторинг доступности для субъектов предпринимательства базового набора финансовых услуг (страхование, кредитование, вклады/сбережения, платежные услуги) на территории </w:t>
      </w:r>
      <w:r w:rsidRPr="004D6703">
        <w:rPr>
          <w:rFonts w:ascii="Times New Roman" w:hAnsi="Times New Roman" w:cs="Times New Roman"/>
          <w:sz w:val="28"/>
          <w:szCs w:val="28"/>
        </w:rPr>
        <w:t>муниципального образования Тимашевский район, в котором  приняли участие 629 субъектов предпринимательства. Выявлены следующие показатели:</w:t>
      </w:r>
    </w:p>
    <w:p w:rsidR="009D6737" w:rsidRPr="004D6703" w:rsidRDefault="009D6737" w:rsidP="00F82CBD">
      <w:pPr>
        <w:jc w:val="both"/>
        <w:textAlignment w:val="auto"/>
        <w:rPr>
          <w:rFonts w:ascii="Times New Roman" w:eastAsia="Times New Roman" w:hAnsi="Times New Roman" w:cs="Times New Roman"/>
          <w:sz w:val="28"/>
          <w:szCs w:val="28"/>
          <w:lang w:eastAsia="en-US"/>
        </w:rPr>
      </w:pPr>
      <w:r w:rsidRPr="004D6703">
        <w:rPr>
          <w:rFonts w:ascii="Times New Roman" w:eastAsia="Times New Roman" w:hAnsi="Times New Roman" w:cs="Times New Roman"/>
          <w:sz w:val="28"/>
          <w:szCs w:val="28"/>
          <w:lang w:eastAsia="en-US"/>
        </w:rPr>
        <w:t xml:space="preserve">60,4% опрошенных субъектов предпринимательства считают, что доступны все виды финансовых услуг, 10,5 % - считают, что доступно несколько видов </w:t>
      </w:r>
      <w:r w:rsidRPr="004D6703">
        <w:rPr>
          <w:rFonts w:ascii="Times New Roman" w:eastAsia="Times New Roman" w:hAnsi="Times New Roman" w:cs="Times New Roman"/>
          <w:sz w:val="28"/>
          <w:szCs w:val="28"/>
          <w:lang w:eastAsia="en-US"/>
        </w:rPr>
        <w:lastRenderedPageBreak/>
        <w:t>финансовых услуг, 7,5% - считают, что доступен лишь один вид финансовой услуги, 7,0 % - считают, что не доступен ни один вид финансовых услуг, 14,6% - не ответили.</w:t>
      </w:r>
    </w:p>
    <w:p w:rsidR="003E15C0" w:rsidRPr="004D6703" w:rsidRDefault="003E15C0" w:rsidP="00DF510B">
      <w:pPr>
        <w:textAlignment w:val="auto"/>
        <w:rPr>
          <w:rFonts w:ascii="Times New Roman" w:eastAsia="Times New Roman" w:hAnsi="Times New Roman" w:cs="Times New Roman"/>
          <w:sz w:val="26"/>
          <w:szCs w:val="26"/>
          <w:lang w:eastAsia="en-US"/>
        </w:rPr>
      </w:pPr>
    </w:p>
    <w:p w:rsidR="009D6737" w:rsidRPr="004D6703" w:rsidRDefault="009D6737" w:rsidP="009D6737">
      <w:pPr>
        <w:spacing w:after="0" w:line="240" w:lineRule="auto"/>
        <w:ind w:firstLine="709"/>
        <w:jc w:val="both"/>
        <w:rPr>
          <w:rFonts w:ascii="Times New Roman" w:hAnsi="Times New Roman" w:cs="Times New Roman"/>
          <w:sz w:val="26"/>
          <w:szCs w:val="26"/>
        </w:rPr>
      </w:pPr>
      <w:r w:rsidRPr="004D6703">
        <w:rPr>
          <w:rFonts w:ascii="Times New Roman" w:eastAsia="Times New Roman" w:hAnsi="Times New Roman" w:cs="Times New Roman"/>
          <w:noProof/>
          <w:sz w:val="26"/>
          <w:szCs w:val="26"/>
          <w:lang w:eastAsia="ru-RU"/>
        </w:rPr>
        <w:drawing>
          <wp:inline distT="0" distB="0" distL="0" distR="0">
            <wp:extent cx="5499735" cy="2952115"/>
            <wp:effectExtent l="0" t="0" r="24765" b="1968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D6737" w:rsidRPr="004D6703" w:rsidRDefault="009D6737" w:rsidP="009D6737">
      <w:pPr>
        <w:spacing w:after="0" w:line="240" w:lineRule="auto"/>
        <w:ind w:firstLine="709"/>
        <w:jc w:val="both"/>
        <w:rPr>
          <w:rFonts w:ascii="Times New Roman" w:hAnsi="Times New Roman" w:cs="Times New Roman"/>
          <w:sz w:val="26"/>
          <w:szCs w:val="26"/>
        </w:rPr>
      </w:pPr>
    </w:p>
    <w:p w:rsidR="009D6737" w:rsidRPr="004D6703" w:rsidRDefault="009D6737" w:rsidP="00C956A7">
      <w:pPr>
        <w:pStyle w:val="ad"/>
        <w:ind w:firstLine="708"/>
        <w:jc w:val="both"/>
        <w:rPr>
          <w:sz w:val="28"/>
          <w:szCs w:val="28"/>
        </w:rPr>
      </w:pPr>
      <w:r w:rsidRPr="004D6703">
        <w:rPr>
          <w:sz w:val="28"/>
          <w:szCs w:val="28"/>
        </w:rPr>
        <w:t>На вопрос о том: «Какими финансовыми продуктами (услугами) Вы пользуетесь»</w:t>
      </w:r>
      <w:r w:rsidR="00DF510B" w:rsidRPr="004D6703">
        <w:rPr>
          <w:sz w:val="28"/>
          <w:szCs w:val="28"/>
        </w:rPr>
        <w:t>,</w:t>
      </w:r>
      <w:r w:rsidRPr="004D6703">
        <w:rPr>
          <w:sz w:val="28"/>
          <w:szCs w:val="28"/>
        </w:rPr>
        <w:t xml:space="preserve"> были выявлены следующие показатели:</w:t>
      </w:r>
    </w:p>
    <w:p w:rsidR="00C956A7" w:rsidRPr="004D6703" w:rsidRDefault="00C956A7" w:rsidP="009D6737">
      <w:pPr>
        <w:spacing w:after="0" w:line="240" w:lineRule="auto"/>
        <w:ind w:firstLine="709"/>
        <w:jc w:val="center"/>
        <w:textAlignment w:val="auto"/>
        <w:rPr>
          <w:rFonts w:ascii="Times New Roman" w:eastAsia="Times New Roman" w:hAnsi="Times New Roman" w:cs="Times New Roman"/>
          <w:sz w:val="28"/>
          <w:szCs w:val="28"/>
          <w:lang w:eastAsia="en-US"/>
        </w:rPr>
      </w:pPr>
    </w:p>
    <w:p w:rsidR="009D6737" w:rsidRPr="004D6703" w:rsidRDefault="009D6737" w:rsidP="009D6737">
      <w:pPr>
        <w:spacing w:after="0" w:line="240" w:lineRule="auto"/>
        <w:ind w:firstLine="709"/>
        <w:jc w:val="center"/>
        <w:textAlignment w:val="auto"/>
        <w:rPr>
          <w:rFonts w:ascii="Times New Roman" w:eastAsia="Times New Roman" w:hAnsi="Times New Roman" w:cs="Times New Roman"/>
          <w:b/>
          <w:sz w:val="28"/>
          <w:szCs w:val="28"/>
          <w:lang w:eastAsia="en-US"/>
        </w:rPr>
      </w:pPr>
      <w:r w:rsidRPr="004D6703">
        <w:rPr>
          <w:rFonts w:ascii="Times New Roman" w:eastAsia="Times New Roman" w:hAnsi="Times New Roman" w:cs="Times New Roman"/>
          <w:b/>
          <w:sz w:val="28"/>
          <w:szCs w:val="28"/>
          <w:lang w:eastAsia="en-US"/>
        </w:rPr>
        <w:t>Финансовые продукты (услуги), которыми пользуются</w:t>
      </w:r>
    </w:p>
    <w:p w:rsidR="009D6737" w:rsidRPr="004D6703" w:rsidRDefault="009D6737" w:rsidP="009D6737">
      <w:pPr>
        <w:spacing w:after="0" w:line="240" w:lineRule="auto"/>
        <w:ind w:firstLine="709"/>
        <w:jc w:val="center"/>
        <w:textAlignment w:val="auto"/>
        <w:rPr>
          <w:rFonts w:ascii="Times New Roman" w:eastAsia="Times New Roman" w:hAnsi="Times New Roman" w:cs="Times New Roman"/>
          <w:b/>
          <w:sz w:val="28"/>
          <w:szCs w:val="28"/>
          <w:lang w:eastAsia="en-US"/>
        </w:rPr>
      </w:pPr>
      <w:r w:rsidRPr="004D6703">
        <w:rPr>
          <w:rFonts w:ascii="Times New Roman" w:eastAsia="Times New Roman" w:hAnsi="Times New Roman" w:cs="Times New Roman"/>
          <w:b/>
          <w:sz w:val="28"/>
          <w:szCs w:val="28"/>
          <w:lang w:eastAsia="en-US"/>
        </w:rPr>
        <w:t>субъекты предпринимательства</w:t>
      </w:r>
    </w:p>
    <w:p w:rsidR="00DF510B" w:rsidRPr="004D6703" w:rsidRDefault="00DF510B" w:rsidP="009D6737">
      <w:pPr>
        <w:spacing w:after="0" w:line="240" w:lineRule="auto"/>
        <w:ind w:firstLine="709"/>
        <w:jc w:val="center"/>
        <w:textAlignment w:val="auto"/>
        <w:rPr>
          <w:rFonts w:ascii="Times New Roman" w:eastAsia="Times New Roman" w:hAnsi="Times New Roman" w:cs="Times New Roman"/>
          <w:sz w:val="26"/>
          <w:szCs w:val="2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2126"/>
        <w:gridCol w:w="2126"/>
      </w:tblGrid>
      <w:tr w:rsidR="009D6737" w:rsidRPr="004D6703" w:rsidTr="003201CA">
        <w:tc>
          <w:tcPr>
            <w:tcW w:w="5353" w:type="dxa"/>
            <w:vAlign w:val="center"/>
          </w:tcPr>
          <w:p w:rsidR="009D6737" w:rsidRPr="004D6703" w:rsidRDefault="009D6737" w:rsidP="00C956A7">
            <w:pPr>
              <w:pStyle w:val="ad"/>
              <w:jc w:val="both"/>
              <w:rPr>
                <w:sz w:val="24"/>
                <w:szCs w:val="24"/>
              </w:rPr>
            </w:pPr>
            <w:r w:rsidRPr="004D6703">
              <w:rPr>
                <w:sz w:val="24"/>
                <w:szCs w:val="24"/>
              </w:rPr>
              <w:t>Варианты ответов</w:t>
            </w:r>
          </w:p>
        </w:tc>
        <w:tc>
          <w:tcPr>
            <w:tcW w:w="2126" w:type="dxa"/>
          </w:tcPr>
          <w:p w:rsidR="009D6737" w:rsidRPr="004D6703" w:rsidRDefault="009D6737" w:rsidP="00C956A7">
            <w:pPr>
              <w:pStyle w:val="ad"/>
              <w:jc w:val="center"/>
              <w:rPr>
                <w:sz w:val="24"/>
                <w:szCs w:val="24"/>
              </w:rPr>
            </w:pPr>
            <w:r w:rsidRPr="004D6703">
              <w:rPr>
                <w:sz w:val="24"/>
                <w:szCs w:val="24"/>
              </w:rPr>
              <w:t>Количество</w:t>
            </w:r>
          </w:p>
        </w:tc>
        <w:tc>
          <w:tcPr>
            <w:tcW w:w="2126" w:type="dxa"/>
          </w:tcPr>
          <w:p w:rsidR="009D6737" w:rsidRPr="004D6703" w:rsidRDefault="009D6737" w:rsidP="00C956A7">
            <w:pPr>
              <w:pStyle w:val="ad"/>
              <w:jc w:val="center"/>
              <w:rPr>
                <w:sz w:val="24"/>
                <w:szCs w:val="24"/>
              </w:rPr>
            </w:pPr>
            <w:r w:rsidRPr="004D6703">
              <w:rPr>
                <w:sz w:val="24"/>
                <w:szCs w:val="24"/>
              </w:rPr>
              <w:t>%</w:t>
            </w:r>
          </w:p>
        </w:tc>
      </w:tr>
      <w:tr w:rsidR="009D6737" w:rsidRPr="004D6703" w:rsidTr="003201CA">
        <w:tc>
          <w:tcPr>
            <w:tcW w:w="5353" w:type="dxa"/>
            <w:vAlign w:val="center"/>
          </w:tcPr>
          <w:p w:rsidR="009D6737" w:rsidRPr="004D6703" w:rsidRDefault="009D6737" w:rsidP="00C956A7">
            <w:pPr>
              <w:pStyle w:val="ad"/>
              <w:jc w:val="both"/>
              <w:rPr>
                <w:sz w:val="24"/>
                <w:szCs w:val="24"/>
              </w:rPr>
            </w:pPr>
            <w:r w:rsidRPr="004D6703">
              <w:rPr>
                <w:sz w:val="24"/>
                <w:szCs w:val="24"/>
              </w:rPr>
              <w:t>Кредитование, в т.ч. ипотека, кредитная карта и пр.</w:t>
            </w:r>
          </w:p>
        </w:tc>
        <w:tc>
          <w:tcPr>
            <w:tcW w:w="2126" w:type="dxa"/>
          </w:tcPr>
          <w:p w:rsidR="009D6737" w:rsidRPr="004D6703" w:rsidRDefault="009D6737" w:rsidP="00C956A7">
            <w:pPr>
              <w:pStyle w:val="ad"/>
              <w:jc w:val="center"/>
              <w:rPr>
                <w:sz w:val="24"/>
                <w:szCs w:val="24"/>
              </w:rPr>
            </w:pPr>
            <w:r w:rsidRPr="004D6703">
              <w:rPr>
                <w:sz w:val="24"/>
                <w:szCs w:val="24"/>
              </w:rPr>
              <w:t>276</w:t>
            </w:r>
          </w:p>
        </w:tc>
        <w:tc>
          <w:tcPr>
            <w:tcW w:w="2126" w:type="dxa"/>
          </w:tcPr>
          <w:p w:rsidR="009D6737" w:rsidRPr="004D6703" w:rsidRDefault="009D6737" w:rsidP="00C956A7">
            <w:pPr>
              <w:pStyle w:val="ad"/>
              <w:jc w:val="center"/>
              <w:rPr>
                <w:sz w:val="24"/>
                <w:szCs w:val="24"/>
              </w:rPr>
            </w:pPr>
            <w:r w:rsidRPr="004D6703">
              <w:rPr>
                <w:sz w:val="24"/>
                <w:szCs w:val="24"/>
              </w:rPr>
              <w:t>43,9</w:t>
            </w:r>
          </w:p>
        </w:tc>
      </w:tr>
      <w:tr w:rsidR="009D6737" w:rsidRPr="004D6703" w:rsidTr="003201CA">
        <w:tc>
          <w:tcPr>
            <w:tcW w:w="5353" w:type="dxa"/>
            <w:vAlign w:val="center"/>
          </w:tcPr>
          <w:p w:rsidR="009D6737" w:rsidRPr="004D6703" w:rsidRDefault="009D6737" w:rsidP="00C956A7">
            <w:pPr>
              <w:pStyle w:val="ad"/>
              <w:jc w:val="both"/>
              <w:rPr>
                <w:sz w:val="24"/>
                <w:szCs w:val="24"/>
              </w:rPr>
            </w:pPr>
            <w:proofErr w:type="spellStart"/>
            <w:r w:rsidRPr="004D6703">
              <w:rPr>
                <w:sz w:val="24"/>
                <w:szCs w:val="24"/>
              </w:rPr>
              <w:t>Микрозаймы</w:t>
            </w:r>
            <w:proofErr w:type="spellEnd"/>
            <w:r w:rsidRPr="004D6703">
              <w:rPr>
                <w:sz w:val="24"/>
                <w:szCs w:val="24"/>
              </w:rPr>
              <w:t>, ломбарды</w:t>
            </w:r>
          </w:p>
        </w:tc>
        <w:tc>
          <w:tcPr>
            <w:tcW w:w="2126" w:type="dxa"/>
            <w:vAlign w:val="center"/>
          </w:tcPr>
          <w:p w:rsidR="009D6737" w:rsidRPr="004D6703" w:rsidRDefault="009D6737" w:rsidP="00C956A7">
            <w:pPr>
              <w:pStyle w:val="ad"/>
              <w:jc w:val="center"/>
              <w:rPr>
                <w:sz w:val="24"/>
                <w:szCs w:val="24"/>
              </w:rPr>
            </w:pPr>
            <w:r w:rsidRPr="004D6703">
              <w:rPr>
                <w:sz w:val="24"/>
                <w:szCs w:val="24"/>
              </w:rPr>
              <w:t>27</w:t>
            </w:r>
          </w:p>
        </w:tc>
        <w:tc>
          <w:tcPr>
            <w:tcW w:w="2126" w:type="dxa"/>
          </w:tcPr>
          <w:p w:rsidR="009D6737" w:rsidRPr="004D6703" w:rsidRDefault="009D6737" w:rsidP="00C956A7">
            <w:pPr>
              <w:pStyle w:val="ad"/>
              <w:jc w:val="center"/>
              <w:rPr>
                <w:sz w:val="24"/>
                <w:szCs w:val="24"/>
              </w:rPr>
            </w:pPr>
            <w:r w:rsidRPr="004D6703">
              <w:rPr>
                <w:sz w:val="24"/>
                <w:szCs w:val="24"/>
              </w:rPr>
              <w:t>4,3</w:t>
            </w:r>
          </w:p>
        </w:tc>
      </w:tr>
      <w:tr w:rsidR="009D6737" w:rsidRPr="004D6703" w:rsidTr="003201CA">
        <w:tc>
          <w:tcPr>
            <w:tcW w:w="5353" w:type="dxa"/>
            <w:vAlign w:val="center"/>
          </w:tcPr>
          <w:p w:rsidR="009D6737" w:rsidRPr="004D6703" w:rsidRDefault="009D6737" w:rsidP="00C956A7">
            <w:pPr>
              <w:pStyle w:val="ad"/>
              <w:jc w:val="both"/>
              <w:rPr>
                <w:sz w:val="24"/>
                <w:szCs w:val="24"/>
              </w:rPr>
            </w:pPr>
            <w:proofErr w:type="spellStart"/>
            <w:r w:rsidRPr="004D6703">
              <w:rPr>
                <w:sz w:val="24"/>
                <w:szCs w:val="24"/>
              </w:rPr>
              <w:t>Рсчетно</w:t>
            </w:r>
            <w:proofErr w:type="spellEnd"/>
            <w:r w:rsidRPr="004D6703">
              <w:rPr>
                <w:sz w:val="24"/>
                <w:szCs w:val="24"/>
              </w:rPr>
              <w:t>-кассовое обслуживание (вклады, плат</w:t>
            </w:r>
            <w:r w:rsidRPr="004D6703">
              <w:rPr>
                <w:sz w:val="24"/>
                <w:szCs w:val="24"/>
              </w:rPr>
              <w:t>е</w:t>
            </w:r>
            <w:r w:rsidRPr="004D6703">
              <w:rPr>
                <w:sz w:val="24"/>
                <w:szCs w:val="24"/>
              </w:rPr>
              <w:t>жи и пр.)</w:t>
            </w:r>
          </w:p>
        </w:tc>
        <w:tc>
          <w:tcPr>
            <w:tcW w:w="2126" w:type="dxa"/>
            <w:vAlign w:val="center"/>
          </w:tcPr>
          <w:p w:rsidR="009D6737" w:rsidRPr="004D6703" w:rsidRDefault="009D6737" w:rsidP="00C956A7">
            <w:pPr>
              <w:pStyle w:val="ad"/>
              <w:jc w:val="center"/>
              <w:rPr>
                <w:sz w:val="24"/>
                <w:szCs w:val="24"/>
              </w:rPr>
            </w:pPr>
            <w:r w:rsidRPr="004D6703">
              <w:rPr>
                <w:sz w:val="24"/>
                <w:szCs w:val="24"/>
              </w:rPr>
              <w:t>46</w:t>
            </w:r>
          </w:p>
        </w:tc>
        <w:tc>
          <w:tcPr>
            <w:tcW w:w="2126" w:type="dxa"/>
          </w:tcPr>
          <w:p w:rsidR="009D6737" w:rsidRPr="004D6703" w:rsidRDefault="009D6737" w:rsidP="00C956A7">
            <w:pPr>
              <w:pStyle w:val="ad"/>
              <w:jc w:val="center"/>
              <w:rPr>
                <w:sz w:val="24"/>
                <w:szCs w:val="24"/>
              </w:rPr>
            </w:pPr>
            <w:r w:rsidRPr="004D6703">
              <w:rPr>
                <w:sz w:val="24"/>
                <w:szCs w:val="24"/>
              </w:rPr>
              <w:t>7,3</w:t>
            </w:r>
          </w:p>
        </w:tc>
      </w:tr>
      <w:tr w:rsidR="009D6737" w:rsidRPr="004D6703" w:rsidTr="003201CA">
        <w:tc>
          <w:tcPr>
            <w:tcW w:w="5353" w:type="dxa"/>
            <w:vAlign w:val="center"/>
          </w:tcPr>
          <w:p w:rsidR="009D6737" w:rsidRPr="004D6703" w:rsidRDefault="009D6737" w:rsidP="00C956A7">
            <w:pPr>
              <w:pStyle w:val="ad"/>
              <w:jc w:val="both"/>
              <w:rPr>
                <w:sz w:val="24"/>
                <w:szCs w:val="24"/>
              </w:rPr>
            </w:pPr>
            <w:proofErr w:type="gramStart"/>
            <w:r w:rsidRPr="004D6703">
              <w:rPr>
                <w:sz w:val="24"/>
                <w:szCs w:val="24"/>
              </w:rPr>
              <w:t>Купля-продажа иностранной валюты в наличной и безналичной формах</w:t>
            </w:r>
            <w:proofErr w:type="gramEnd"/>
          </w:p>
        </w:tc>
        <w:tc>
          <w:tcPr>
            <w:tcW w:w="2126" w:type="dxa"/>
            <w:vAlign w:val="center"/>
          </w:tcPr>
          <w:p w:rsidR="009D6737" w:rsidRPr="004D6703" w:rsidRDefault="009D6737" w:rsidP="00C956A7">
            <w:pPr>
              <w:pStyle w:val="ad"/>
              <w:jc w:val="center"/>
              <w:rPr>
                <w:sz w:val="24"/>
                <w:szCs w:val="24"/>
              </w:rPr>
            </w:pPr>
            <w:r w:rsidRPr="004D6703">
              <w:rPr>
                <w:sz w:val="24"/>
                <w:szCs w:val="24"/>
              </w:rPr>
              <w:t>77</w:t>
            </w:r>
          </w:p>
        </w:tc>
        <w:tc>
          <w:tcPr>
            <w:tcW w:w="2126" w:type="dxa"/>
          </w:tcPr>
          <w:p w:rsidR="009D6737" w:rsidRPr="004D6703" w:rsidRDefault="009D6737" w:rsidP="00C956A7">
            <w:pPr>
              <w:pStyle w:val="ad"/>
              <w:jc w:val="center"/>
              <w:rPr>
                <w:sz w:val="24"/>
                <w:szCs w:val="24"/>
              </w:rPr>
            </w:pPr>
            <w:r w:rsidRPr="004D6703">
              <w:rPr>
                <w:sz w:val="24"/>
                <w:szCs w:val="24"/>
              </w:rPr>
              <w:t>12,2</w:t>
            </w:r>
          </w:p>
        </w:tc>
      </w:tr>
      <w:tr w:rsidR="009D6737" w:rsidRPr="004D6703" w:rsidTr="003201CA">
        <w:tc>
          <w:tcPr>
            <w:tcW w:w="5353" w:type="dxa"/>
            <w:vAlign w:val="center"/>
          </w:tcPr>
          <w:p w:rsidR="009D6737" w:rsidRPr="004D6703" w:rsidRDefault="009D6737" w:rsidP="00C956A7">
            <w:pPr>
              <w:pStyle w:val="ad"/>
              <w:jc w:val="both"/>
              <w:rPr>
                <w:sz w:val="24"/>
                <w:szCs w:val="24"/>
              </w:rPr>
            </w:pPr>
            <w:r w:rsidRPr="004D6703">
              <w:rPr>
                <w:sz w:val="24"/>
                <w:szCs w:val="24"/>
              </w:rPr>
              <w:t>Электронные платежи, переводы денежных средств (в т.ч. через банкоматы, мобильный банк)</w:t>
            </w:r>
          </w:p>
        </w:tc>
        <w:tc>
          <w:tcPr>
            <w:tcW w:w="2126" w:type="dxa"/>
            <w:vAlign w:val="center"/>
          </w:tcPr>
          <w:p w:rsidR="009D6737" w:rsidRPr="004D6703" w:rsidRDefault="009D6737" w:rsidP="00C956A7">
            <w:pPr>
              <w:pStyle w:val="ad"/>
              <w:jc w:val="center"/>
              <w:rPr>
                <w:sz w:val="24"/>
                <w:szCs w:val="24"/>
              </w:rPr>
            </w:pPr>
            <w:r w:rsidRPr="004D6703">
              <w:rPr>
                <w:sz w:val="24"/>
                <w:szCs w:val="24"/>
              </w:rPr>
              <w:t>41</w:t>
            </w:r>
          </w:p>
        </w:tc>
        <w:tc>
          <w:tcPr>
            <w:tcW w:w="2126" w:type="dxa"/>
          </w:tcPr>
          <w:p w:rsidR="009D6737" w:rsidRPr="004D6703" w:rsidRDefault="009D6737" w:rsidP="00C956A7">
            <w:pPr>
              <w:pStyle w:val="ad"/>
              <w:jc w:val="center"/>
              <w:rPr>
                <w:sz w:val="24"/>
                <w:szCs w:val="24"/>
              </w:rPr>
            </w:pPr>
            <w:r w:rsidRPr="004D6703">
              <w:rPr>
                <w:sz w:val="24"/>
                <w:szCs w:val="24"/>
              </w:rPr>
              <w:t>6,5</w:t>
            </w:r>
          </w:p>
        </w:tc>
      </w:tr>
      <w:tr w:rsidR="009D6737" w:rsidRPr="004D6703" w:rsidTr="003201CA">
        <w:tc>
          <w:tcPr>
            <w:tcW w:w="5353" w:type="dxa"/>
            <w:vAlign w:val="center"/>
          </w:tcPr>
          <w:p w:rsidR="009D6737" w:rsidRPr="004D6703" w:rsidRDefault="009D6737" w:rsidP="00C956A7">
            <w:pPr>
              <w:pStyle w:val="ad"/>
              <w:jc w:val="both"/>
              <w:rPr>
                <w:sz w:val="24"/>
                <w:szCs w:val="24"/>
              </w:rPr>
            </w:pPr>
            <w:r w:rsidRPr="004D6703">
              <w:rPr>
                <w:sz w:val="24"/>
                <w:szCs w:val="24"/>
              </w:rPr>
              <w:t>Добровольное страхование жизни/здоровья, имущества, ответственности (не ОСАГО)</w:t>
            </w:r>
          </w:p>
        </w:tc>
        <w:tc>
          <w:tcPr>
            <w:tcW w:w="2126" w:type="dxa"/>
            <w:vAlign w:val="center"/>
          </w:tcPr>
          <w:p w:rsidR="009D6737" w:rsidRPr="004D6703" w:rsidRDefault="009D6737" w:rsidP="00C956A7">
            <w:pPr>
              <w:pStyle w:val="ad"/>
              <w:jc w:val="center"/>
              <w:rPr>
                <w:sz w:val="24"/>
                <w:szCs w:val="24"/>
              </w:rPr>
            </w:pPr>
            <w:r w:rsidRPr="004D6703">
              <w:rPr>
                <w:sz w:val="24"/>
                <w:szCs w:val="24"/>
              </w:rPr>
              <w:t>14</w:t>
            </w:r>
          </w:p>
        </w:tc>
        <w:tc>
          <w:tcPr>
            <w:tcW w:w="2126" w:type="dxa"/>
          </w:tcPr>
          <w:p w:rsidR="009D6737" w:rsidRPr="004D6703" w:rsidRDefault="009D6737" w:rsidP="00C956A7">
            <w:pPr>
              <w:pStyle w:val="ad"/>
              <w:jc w:val="center"/>
              <w:rPr>
                <w:sz w:val="24"/>
                <w:szCs w:val="24"/>
              </w:rPr>
            </w:pPr>
            <w:r w:rsidRPr="004D6703">
              <w:rPr>
                <w:sz w:val="24"/>
                <w:szCs w:val="24"/>
              </w:rPr>
              <w:t>2,2</w:t>
            </w:r>
          </w:p>
        </w:tc>
      </w:tr>
      <w:tr w:rsidR="009D6737" w:rsidRPr="004D6703" w:rsidTr="003201CA">
        <w:tc>
          <w:tcPr>
            <w:tcW w:w="5353" w:type="dxa"/>
            <w:vAlign w:val="center"/>
          </w:tcPr>
          <w:p w:rsidR="009D6737" w:rsidRPr="004D6703" w:rsidRDefault="009D6737" w:rsidP="00C956A7">
            <w:pPr>
              <w:pStyle w:val="ad"/>
              <w:jc w:val="both"/>
              <w:rPr>
                <w:sz w:val="24"/>
                <w:szCs w:val="24"/>
              </w:rPr>
            </w:pPr>
            <w:r w:rsidRPr="004D6703">
              <w:rPr>
                <w:sz w:val="24"/>
                <w:szCs w:val="24"/>
              </w:rPr>
              <w:t>Добровольное накопительное пенсионное стр</w:t>
            </w:r>
            <w:r w:rsidRPr="004D6703">
              <w:rPr>
                <w:sz w:val="24"/>
                <w:szCs w:val="24"/>
              </w:rPr>
              <w:t>а</w:t>
            </w:r>
            <w:r w:rsidRPr="004D6703">
              <w:rPr>
                <w:sz w:val="24"/>
                <w:szCs w:val="24"/>
              </w:rPr>
              <w:t>хование (НПФ)</w:t>
            </w:r>
          </w:p>
        </w:tc>
        <w:tc>
          <w:tcPr>
            <w:tcW w:w="2126" w:type="dxa"/>
            <w:vAlign w:val="center"/>
          </w:tcPr>
          <w:p w:rsidR="009D6737" w:rsidRPr="004D6703" w:rsidRDefault="009D6737" w:rsidP="00C956A7">
            <w:pPr>
              <w:pStyle w:val="ad"/>
              <w:jc w:val="center"/>
              <w:rPr>
                <w:sz w:val="24"/>
                <w:szCs w:val="24"/>
              </w:rPr>
            </w:pPr>
            <w:r w:rsidRPr="004D6703">
              <w:rPr>
                <w:sz w:val="24"/>
                <w:szCs w:val="24"/>
              </w:rPr>
              <w:t>10</w:t>
            </w:r>
          </w:p>
        </w:tc>
        <w:tc>
          <w:tcPr>
            <w:tcW w:w="2126" w:type="dxa"/>
          </w:tcPr>
          <w:p w:rsidR="009D6737" w:rsidRPr="004D6703" w:rsidRDefault="009D6737" w:rsidP="00C956A7">
            <w:pPr>
              <w:pStyle w:val="ad"/>
              <w:jc w:val="center"/>
              <w:rPr>
                <w:sz w:val="24"/>
                <w:szCs w:val="24"/>
              </w:rPr>
            </w:pPr>
            <w:r w:rsidRPr="004D6703">
              <w:rPr>
                <w:sz w:val="24"/>
                <w:szCs w:val="24"/>
              </w:rPr>
              <w:t>1,6</w:t>
            </w:r>
          </w:p>
        </w:tc>
      </w:tr>
      <w:tr w:rsidR="009D6737" w:rsidRPr="004D6703" w:rsidTr="003201CA">
        <w:tc>
          <w:tcPr>
            <w:tcW w:w="5353" w:type="dxa"/>
            <w:vAlign w:val="center"/>
          </w:tcPr>
          <w:p w:rsidR="009D6737" w:rsidRPr="004D6703" w:rsidRDefault="009D6737" w:rsidP="00C956A7">
            <w:pPr>
              <w:pStyle w:val="ad"/>
              <w:jc w:val="both"/>
              <w:rPr>
                <w:sz w:val="24"/>
                <w:szCs w:val="24"/>
              </w:rPr>
            </w:pPr>
            <w:proofErr w:type="gramStart"/>
            <w:r w:rsidRPr="004D6703">
              <w:rPr>
                <w:sz w:val="24"/>
                <w:szCs w:val="24"/>
              </w:rPr>
              <w:t>Инвестирование (в.т.ч. депозиты, ценные бумаги, драгоценные металлы, инвестиционные фонды, бизнес проекты и пр.)</w:t>
            </w:r>
            <w:proofErr w:type="gramEnd"/>
          </w:p>
        </w:tc>
        <w:tc>
          <w:tcPr>
            <w:tcW w:w="2126" w:type="dxa"/>
            <w:vAlign w:val="center"/>
          </w:tcPr>
          <w:p w:rsidR="009D6737" w:rsidRPr="004D6703" w:rsidRDefault="009D6737" w:rsidP="00C956A7">
            <w:pPr>
              <w:pStyle w:val="ad"/>
              <w:jc w:val="center"/>
              <w:rPr>
                <w:sz w:val="24"/>
                <w:szCs w:val="24"/>
              </w:rPr>
            </w:pPr>
            <w:r w:rsidRPr="004D6703">
              <w:rPr>
                <w:sz w:val="24"/>
                <w:szCs w:val="24"/>
              </w:rPr>
              <w:t>12</w:t>
            </w:r>
          </w:p>
        </w:tc>
        <w:tc>
          <w:tcPr>
            <w:tcW w:w="2126" w:type="dxa"/>
          </w:tcPr>
          <w:p w:rsidR="009D6737" w:rsidRPr="004D6703" w:rsidRDefault="009D6737" w:rsidP="00C956A7">
            <w:pPr>
              <w:pStyle w:val="ad"/>
              <w:jc w:val="center"/>
              <w:rPr>
                <w:sz w:val="24"/>
                <w:szCs w:val="24"/>
              </w:rPr>
            </w:pPr>
            <w:r w:rsidRPr="004D6703">
              <w:rPr>
                <w:sz w:val="24"/>
                <w:szCs w:val="24"/>
              </w:rPr>
              <w:t>1,9</w:t>
            </w:r>
          </w:p>
        </w:tc>
      </w:tr>
      <w:tr w:rsidR="009D6737" w:rsidRPr="004D6703" w:rsidTr="003201CA">
        <w:tc>
          <w:tcPr>
            <w:tcW w:w="5353" w:type="dxa"/>
            <w:vAlign w:val="center"/>
          </w:tcPr>
          <w:p w:rsidR="009D6737" w:rsidRPr="004D6703" w:rsidRDefault="009D6737" w:rsidP="00C956A7">
            <w:pPr>
              <w:pStyle w:val="ad"/>
              <w:jc w:val="both"/>
              <w:rPr>
                <w:sz w:val="24"/>
                <w:szCs w:val="24"/>
              </w:rPr>
            </w:pPr>
            <w:r w:rsidRPr="004D6703">
              <w:rPr>
                <w:sz w:val="24"/>
                <w:szCs w:val="24"/>
              </w:rPr>
              <w:t>Другое</w:t>
            </w:r>
          </w:p>
        </w:tc>
        <w:tc>
          <w:tcPr>
            <w:tcW w:w="2126" w:type="dxa"/>
            <w:vAlign w:val="center"/>
          </w:tcPr>
          <w:p w:rsidR="009D6737" w:rsidRPr="004D6703" w:rsidRDefault="009D6737" w:rsidP="00C956A7">
            <w:pPr>
              <w:pStyle w:val="ad"/>
              <w:jc w:val="center"/>
              <w:rPr>
                <w:sz w:val="24"/>
                <w:szCs w:val="24"/>
              </w:rPr>
            </w:pPr>
            <w:r w:rsidRPr="004D6703">
              <w:rPr>
                <w:sz w:val="24"/>
                <w:szCs w:val="24"/>
              </w:rPr>
              <w:t>11</w:t>
            </w:r>
          </w:p>
        </w:tc>
        <w:tc>
          <w:tcPr>
            <w:tcW w:w="2126" w:type="dxa"/>
          </w:tcPr>
          <w:p w:rsidR="009D6737" w:rsidRPr="004D6703" w:rsidRDefault="009D6737" w:rsidP="00C956A7">
            <w:pPr>
              <w:pStyle w:val="ad"/>
              <w:jc w:val="center"/>
              <w:rPr>
                <w:sz w:val="24"/>
                <w:szCs w:val="24"/>
              </w:rPr>
            </w:pPr>
            <w:r w:rsidRPr="004D6703">
              <w:rPr>
                <w:sz w:val="24"/>
                <w:szCs w:val="24"/>
              </w:rPr>
              <w:t>1,7</w:t>
            </w:r>
          </w:p>
        </w:tc>
      </w:tr>
      <w:tr w:rsidR="009D6737" w:rsidRPr="004D6703" w:rsidTr="003201CA">
        <w:tc>
          <w:tcPr>
            <w:tcW w:w="5353" w:type="dxa"/>
            <w:vAlign w:val="center"/>
          </w:tcPr>
          <w:p w:rsidR="009D6737" w:rsidRPr="004D6703" w:rsidRDefault="009D6737" w:rsidP="00C956A7">
            <w:pPr>
              <w:pStyle w:val="ad"/>
              <w:jc w:val="both"/>
              <w:rPr>
                <w:sz w:val="24"/>
                <w:szCs w:val="24"/>
              </w:rPr>
            </w:pPr>
            <w:r w:rsidRPr="004D6703">
              <w:rPr>
                <w:sz w:val="24"/>
                <w:szCs w:val="24"/>
              </w:rPr>
              <w:t xml:space="preserve">Нет ответа </w:t>
            </w:r>
          </w:p>
        </w:tc>
        <w:tc>
          <w:tcPr>
            <w:tcW w:w="2126" w:type="dxa"/>
            <w:vAlign w:val="center"/>
          </w:tcPr>
          <w:p w:rsidR="009D6737" w:rsidRPr="004D6703" w:rsidRDefault="009D6737" w:rsidP="00C956A7">
            <w:pPr>
              <w:pStyle w:val="ad"/>
              <w:jc w:val="center"/>
              <w:rPr>
                <w:sz w:val="24"/>
                <w:szCs w:val="24"/>
              </w:rPr>
            </w:pPr>
            <w:r w:rsidRPr="004D6703">
              <w:rPr>
                <w:sz w:val="24"/>
                <w:szCs w:val="24"/>
              </w:rPr>
              <w:t>121</w:t>
            </w:r>
          </w:p>
        </w:tc>
        <w:tc>
          <w:tcPr>
            <w:tcW w:w="2126" w:type="dxa"/>
          </w:tcPr>
          <w:p w:rsidR="009D6737" w:rsidRPr="004D6703" w:rsidRDefault="009D6737" w:rsidP="00C956A7">
            <w:pPr>
              <w:pStyle w:val="ad"/>
              <w:jc w:val="center"/>
              <w:rPr>
                <w:sz w:val="24"/>
                <w:szCs w:val="24"/>
              </w:rPr>
            </w:pPr>
            <w:r w:rsidRPr="004D6703">
              <w:rPr>
                <w:sz w:val="24"/>
                <w:szCs w:val="24"/>
              </w:rPr>
              <w:t>19,2</w:t>
            </w:r>
          </w:p>
        </w:tc>
      </w:tr>
    </w:tbl>
    <w:p w:rsidR="003201CA" w:rsidRPr="004D6703" w:rsidRDefault="003201CA" w:rsidP="009D6737">
      <w:pPr>
        <w:ind w:firstLine="708"/>
        <w:jc w:val="both"/>
        <w:textAlignment w:val="auto"/>
        <w:rPr>
          <w:rStyle w:val="ae"/>
          <w:rFonts w:eastAsia="SimSun"/>
          <w:sz w:val="28"/>
          <w:szCs w:val="28"/>
        </w:rPr>
      </w:pPr>
    </w:p>
    <w:p w:rsidR="009D6737" w:rsidRPr="004D6703" w:rsidRDefault="009D6737" w:rsidP="003201CA">
      <w:pPr>
        <w:pStyle w:val="ad"/>
        <w:ind w:firstLine="708"/>
        <w:jc w:val="both"/>
        <w:rPr>
          <w:sz w:val="28"/>
          <w:szCs w:val="28"/>
          <w:lang w:eastAsia="en-US"/>
        </w:rPr>
      </w:pPr>
      <w:proofErr w:type="gramStart"/>
      <w:r w:rsidRPr="004D6703">
        <w:rPr>
          <w:rStyle w:val="ae"/>
          <w:sz w:val="28"/>
          <w:szCs w:val="28"/>
        </w:rPr>
        <w:lastRenderedPageBreak/>
        <w:t xml:space="preserve">В результате проведенного опроса </w:t>
      </w:r>
      <w:r w:rsidR="00E55D8C" w:rsidRPr="004D6703">
        <w:rPr>
          <w:rStyle w:val="ae"/>
          <w:sz w:val="28"/>
          <w:szCs w:val="28"/>
        </w:rPr>
        <w:t xml:space="preserve">43,9 % </w:t>
      </w:r>
      <w:r w:rsidRPr="004D6703">
        <w:rPr>
          <w:rStyle w:val="ae"/>
          <w:sz w:val="28"/>
          <w:szCs w:val="28"/>
        </w:rPr>
        <w:t>субъектов предпринимател</w:t>
      </w:r>
      <w:r w:rsidRPr="004D6703">
        <w:rPr>
          <w:rStyle w:val="ae"/>
          <w:sz w:val="28"/>
          <w:szCs w:val="28"/>
        </w:rPr>
        <w:t>ь</w:t>
      </w:r>
      <w:r w:rsidRPr="004D6703">
        <w:rPr>
          <w:rStyle w:val="ae"/>
          <w:sz w:val="28"/>
          <w:szCs w:val="28"/>
        </w:rPr>
        <w:t xml:space="preserve">ства </w:t>
      </w:r>
      <w:r w:rsidR="00E55D8C" w:rsidRPr="004D6703">
        <w:rPr>
          <w:rStyle w:val="ae"/>
          <w:sz w:val="28"/>
          <w:szCs w:val="28"/>
        </w:rPr>
        <w:t xml:space="preserve">сообщили, что </w:t>
      </w:r>
      <w:r w:rsidRPr="004D6703">
        <w:rPr>
          <w:rStyle w:val="ae"/>
          <w:sz w:val="28"/>
          <w:szCs w:val="28"/>
        </w:rPr>
        <w:t>пользуются услугами кредитования, 12,2% пользуются услугами купли-продажи иностранной валюты в наличной и безналичной фо</w:t>
      </w:r>
      <w:r w:rsidRPr="004D6703">
        <w:rPr>
          <w:rStyle w:val="ae"/>
          <w:sz w:val="28"/>
          <w:szCs w:val="28"/>
        </w:rPr>
        <w:t>р</w:t>
      </w:r>
      <w:r w:rsidRPr="004D6703">
        <w:rPr>
          <w:rStyle w:val="ae"/>
          <w:sz w:val="28"/>
          <w:szCs w:val="28"/>
        </w:rPr>
        <w:t>мах</w:t>
      </w:r>
      <w:r w:rsidRPr="004D6703">
        <w:rPr>
          <w:sz w:val="28"/>
          <w:szCs w:val="28"/>
        </w:rPr>
        <w:t>.</w:t>
      </w:r>
      <w:proofErr w:type="gramEnd"/>
    </w:p>
    <w:p w:rsidR="009D6737" w:rsidRPr="004D6703" w:rsidRDefault="009D6737" w:rsidP="003201CA">
      <w:pPr>
        <w:pStyle w:val="ad"/>
        <w:ind w:firstLine="708"/>
        <w:jc w:val="both"/>
        <w:rPr>
          <w:sz w:val="28"/>
          <w:szCs w:val="28"/>
        </w:rPr>
      </w:pPr>
      <w:r w:rsidRPr="004D6703">
        <w:rPr>
          <w:sz w:val="28"/>
          <w:szCs w:val="28"/>
        </w:rPr>
        <w:t>В результате мониторинга удовлетворенности субъектов предприним</w:t>
      </w:r>
      <w:r w:rsidRPr="004D6703">
        <w:rPr>
          <w:sz w:val="28"/>
          <w:szCs w:val="28"/>
        </w:rPr>
        <w:t>а</w:t>
      </w:r>
      <w:r w:rsidRPr="004D6703">
        <w:rPr>
          <w:sz w:val="28"/>
          <w:szCs w:val="28"/>
        </w:rPr>
        <w:t>тельства качеством финансовых услуг на территории муниципального образ</w:t>
      </w:r>
      <w:r w:rsidRPr="004D6703">
        <w:rPr>
          <w:sz w:val="28"/>
          <w:szCs w:val="28"/>
        </w:rPr>
        <w:t>о</w:t>
      </w:r>
      <w:r w:rsidRPr="004D6703">
        <w:rPr>
          <w:sz w:val="28"/>
          <w:szCs w:val="28"/>
        </w:rPr>
        <w:t>вания Тимашевский район</w:t>
      </w:r>
      <w:r w:rsidR="00D60DBB" w:rsidRPr="004D6703">
        <w:rPr>
          <w:sz w:val="28"/>
          <w:szCs w:val="28"/>
        </w:rPr>
        <w:t>, в</w:t>
      </w:r>
      <w:r w:rsidRPr="004D6703">
        <w:rPr>
          <w:sz w:val="28"/>
          <w:szCs w:val="28"/>
        </w:rPr>
        <w:t>ыявлены следующие показатели:</w:t>
      </w:r>
    </w:p>
    <w:p w:rsidR="009D6737" w:rsidRPr="004D6703" w:rsidRDefault="009D6737" w:rsidP="003201CA">
      <w:pPr>
        <w:pStyle w:val="ad"/>
        <w:ind w:firstLine="708"/>
        <w:jc w:val="both"/>
        <w:rPr>
          <w:sz w:val="28"/>
          <w:szCs w:val="28"/>
        </w:rPr>
      </w:pPr>
      <w:r w:rsidRPr="004D6703">
        <w:rPr>
          <w:sz w:val="28"/>
          <w:szCs w:val="28"/>
        </w:rPr>
        <w:t>1) 45,9% опрошенных субъектов предпринимательства удовлетворены качеством кредитования, не сталкивались с кредитованием 34,8 % опрошенных субъектов предпринимательства;</w:t>
      </w:r>
    </w:p>
    <w:p w:rsidR="009D6737" w:rsidRPr="004D6703" w:rsidRDefault="009D6737" w:rsidP="003201CA">
      <w:pPr>
        <w:pStyle w:val="ad"/>
        <w:ind w:firstLine="708"/>
        <w:jc w:val="both"/>
        <w:rPr>
          <w:sz w:val="28"/>
          <w:szCs w:val="28"/>
        </w:rPr>
      </w:pPr>
      <w:r w:rsidRPr="004D6703">
        <w:rPr>
          <w:sz w:val="28"/>
          <w:szCs w:val="28"/>
        </w:rPr>
        <w:t>2) 45,6 % опрошенных субъектов предпринимательства удовлетворены качеством вкладов/сбережений, 37,8 % опрошенных субъектов предприним</w:t>
      </w:r>
      <w:r w:rsidRPr="004D6703">
        <w:rPr>
          <w:sz w:val="28"/>
          <w:szCs w:val="28"/>
        </w:rPr>
        <w:t>а</w:t>
      </w:r>
      <w:r w:rsidRPr="004D6703">
        <w:rPr>
          <w:sz w:val="28"/>
          <w:szCs w:val="28"/>
        </w:rPr>
        <w:t>тельства  не сталкивались с вкладами/сбережениями;</w:t>
      </w:r>
    </w:p>
    <w:p w:rsidR="009D6737" w:rsidRPr="004D6703" w:rsidRDefault="009D6737" w:rsidP="003201CA">
      <w:pPr>
        <w:pStyle w:val="ad"/>
        <w:jc w:val="both"/>
        <w:rPr>
          <w:sz w:val="28"/>
          <w:szCs w:val="28"/>
        </w:rPr>
      </w:pPr>
      <w:r w:rsidRPr="004D6703">
        <w:rPr>
          <w:sz w:val="28"/>
          <w:szCs w:val="28"/>
        </w:rPr>
        <w:tab/>
        <w:t>3) 44,2 % опрошенных субъектов предпринимательства удовлетворены качеством платежных услуг, 36,4 % -  не сталкивались с платежными услугами;</w:t>
      </w:r>
    </w:p>
    <w:p w:rsidR="009D6737" w:rsidRPr="004D6703" w:rsidRDefault="009D6737" w:rsidP="003201CA">
      <w:pPr>
        <w:pStyle w:val="ad"/>
        <w:ind w:firstLine="708"/>
        <w:jc w:val="both"/>
        <w:rPr>
          <w:sz w:val="28"/>
          <w:szCs w:val="28"/>
        </w:rPr>
      </w:pPr>
      <w:r w:rsidRPr="004D6703">
        <w:rPr>
          <w:sz w:val="28"/>
          <w:szCs w:val="28"/>
        </w:rPr>
        <w:t>4) 27,7% опрошенных субъектов предпринимательства удовлетворены качеством услуг ОСАГО, 42,1% опрошенных субъектов предпринимательства не пользовались услугами ОСАГО;</w:t>
      </w:r>
    </w:p>
    <w:p w:rsidR="009D6737" w:rsidRPr="004D6703" w:rsidRDefault="009D6737" w:rsidP="003201CA">
      <w:pPr>
        <w:pStyle w:val="ad"/>
        <w:ind w:firstLine="708"/>
        <w:jc w:val="both"/>
        <w:rPr>
          <w:sz w:val="28"/>
          <w:szCs w:val="28"/>
        </w:rPr>
      </w:pPr>
      <w:r w:rsidRPr="004D6703">
        <w:rPr>
          <w:sz w:val="28"/>
          <w:szCs w:val="28"/>
        </w:rPr>
        <w:t>5) 25,3 % опрошенных субъектов предпринимательства удовлетворены качеством услуг КАСКО, 71,1% опрошенных субъектов предпринимательства не пользовались услугами КАСКО;</w:t>
      </w:r>
    </w:p>
    <w:p w:rsidR="009D6737" w:rsidRPr="004D6703" w:rsidRDefault="009D6737" w:rsidP="003201CA">
      <w:pPr>
        <w:pStyle w:val="ad"/>
        <w:ind w:firstLine="708"/>
        <w:jc w:val="both"/>
        <w:rPr>
          <w:sz w:val="28"/>
          <w:szCs w:val="28"/>
        </w:rPr>
      </w:pPr>
      <w:r w:rsidRPr="004D6703">
        <w:rPr>
          <w:sz w:val="28"/>
          <w:szCs w:val="28"/>
        </w:rPr>
        <w:t>6) 13,5% опрошенных субъектов предпринимательства удовлетворены качеством страхования имущества, 71,6 % опрошенных субъектов предприн</w:t>
      </w:r>
      <w:r w:rsidRPr="004D6703">
        <w:rPr>
          <w:sz w:val="28"/>
          <w:szCs w:val="28"/>
        </w:rPr>
        <w:t>и</w:t>
      </w:r>
      <w:r w:rsidRPr="004D6703">
        <w:rPr>
          <w:sz w:val="28"/>
          <w:szCs w:val="28"/>
        </w:rPr>
        <w:t>мательства не сталкивались со страхованием имущества;</w:t>
      </w:r>
    </w:p>
    <w:p w:rsidR="009D6737" w:rsidRPr="004D6703" w:rsidRDefault="009D6737" w:rsidP="003201CA">
      <w:pPr>
        <w:pStyle w:val="ad"/>
        <w:ind w:firstLine="708"/>
        <w:jc w:val="both"/>
        <w:rPr>
          <w:sz w:val="28"/>
          <w:szCs w:val="28"/>
        </w:rPr>
      </w:pPr>
      <w:r w:rsidRPr="004D6703">
        <w:rPr>
          <w:sz w:val="28"/>
          <w:szCs w:val="28"/>
        </w:rPr>
        <w:t>7) 3,5% опрошенных субъектов предпринимательства удовлетворены к</w:t>
      </w:r>
      <w:r w:rsidRPr="004D6703">
        <w:rPr>
          <w:sz w:val="28"/>
          <w:szCs w:val="28"/>
        </w:rPr>
        <w:t>а</w:t>
      </w:r>
      <w:r w:rsidRPr="004D6703">
        <w:rPr>
          <w:sz w:val="28"/>
          <w:szCs w:val="28"/>
        </w:rPr>
        <w:t>чеством услуг получения микрозаймов, 94,4 % опрошенных субъектов пре</w:t>
      </w:r>
      <w:r w:rsidRPr="004D6703">
        <w:rPr>
          <w:sz w:val="28"/>
          <w:szCs w:val="28"/>
        </w:rPr>
        <w:t>д</w:t>
      </w:r>
      <w:r w:rsidRPr="004D6703">
        <w:rPr>
          <w:sz w:val="28"/>
          <w:szCs w:val="28"/>
        </w:rPr>
        <w:t>принимательства  не сталкивались с получением микрозаймов;</w:t>
      </w:r>
    </w:p>
    <w:p w:rsidR="009D6737" w:rsidRPr="004D6703" w:rsidRDefault="009D6737" w:rsidP="003201CA">
      <w:pPr>
        <w:pStyle w:val="ad"/>
        <w:ind w:firstLine="708"/>
        <w:jc w:val="both"/>
        <w:rPr>
          <w:sz w:val="28"/>
          <w:szCs w:val="28"/>
        </w:rPr>
      </w:pPr>
      <w:r w:rsidRPr="004D6703">
        <w:rPr>
          <w:sz w:val="28"/>
          <w:szCs w:val="28"/>
        </w:rPr>
        <w:t>8) 2,2 % опрошенных субъектов предпринимательства удовлетворены к</w:t>
      </w:r>
      <w:r w:rsidRPr="004D6703">
        <w:rPr>
          <w:sz w:val="28"/>
          <w:szCs w:val="28"/>
        </w:rPr>
        <w:t>а</w:t>
      </w:r>
      <w:r w:rsidRPr="004D6703">
        <w:rPr>
          <w:sz w:val="28"/>
          <w:szCs w:val="28"/>
        </w:rPr>
        <w:t>чеством услуг ломбардов, 96,2 % опрошенных субъектов предпринимательства не сталкивались с услугами ломбардов.</w:t>
      </w:r>
    </w:p>
    <w:p w:rsidR="009D6737" w:rsidRPr="004D6703" w:rsidRDefault="009D6737" w:rsidP="009D6737">
      <w:pPr>
        <w:spacing w:after="0" w:line="240" w:lineRule="auto"/>
        <w:rPr>
          <w:rFonts w:ascii="Times New Roman" w:hAnsi="Times New Roman" w:cs="Times New Roman"/>
          <w:sz w:val="26"/>
          <w:szCs w:val="26"/>
        </w:rPr>
      </w:pPr>
    </w:p>
    <w:tbl>
      <w:tblPr>
        <w:tblStyle w:val="a8"/>
        <w:tblW w:w="0" w:type="auto"/>
        <w:tblLayout w:type="fixed"/>
        <w:tblLook w:val="04A0" w:firstRow="1" w:lastRow="0" w:firstColumn="1" w:lastColumn="0" w:noHBand="0" w:noVBand="1"/>
      </w:tblPr>
      <w:tblGrid>
        <w:gridCol w:w="2376"/>
        <w:gridCol w:w="851"/>
        <w:gridCol w:w="709"/>
        <w:gridCol w:w="708"/>
        <w:gridCol w:w="709"/>
        <w:gridCol w:w="709"/>
        <w:gridCol w:w="709"/>
        <w:gridCol w:w="708"/>
        <w:gridCol w:w="709"/>
        <w:gridCol w:w="709"/>
        <w:gridCol w:w="709"/>
      </w:tblGrid>
      <w:tr w:rsidR="009D6737" w:rsidRPr="004D6703" w:rsidTr="00AC328F">
        <w:trPr>
          <w:trHeight w:val="864"/>
        </w:trPr>
        <w:tc>
          <w:tcPr>
            <w:tcW w:w="2376" w:type="dxa"/>
            <w:vMerge w:val="restart"/>
          </w:tcPr>
          <w:p w:rsidR="009D6737" w:rsidRPr="004D6703" w:rsidRDefault="009D6737" w:rsidP="003201CA">
            <w:pPr>
              <w:pStyle w:val="ad"/>
              <w:rPr>
                <w:sz w:val="24"/>
                <w:szCs w:val="24"/>
              </w:rPr>
            </w:pPr>
            <w:r w:rsidRPr="004D6703">
              <w:rPr>
                <w:sz w:val="24"/>
                <w:szCs w:val="24"/>
              </w:rPr>
              <w:t>Показатели</w:t>
            </w:r>
          </w:p>
        </w:tc>
        <w:tc>
          <w:tcPr>
            <w:tcW w:w="1560" w:type="dxa"/>
            <w:gridSpan w:val="2"/>
          </w:tcPr>
          <w:p w:rsidR="009D6737" w:rsidRPr="004D6703" w:rsidRDefault="009D6737" w:rsidP="003201CA">
            <w:pPr>
              <w:pStyle w:val="ad"/>
              <w:rPr>
                <w:sz w:val="24"/>
                <w:szCs w:val="24"/>
              </w:rPr>
            </w:pPr>
            <w:r w:rsidRPr="004D6703">
              <w:rPr>
                <w:sz w:val="24"/>
                <w:szCs w:val="24"/>
              </w:rPr>
              <w:t>Не сталк</w:t>
            </w:r>
            <w:r w:rsidRPr="004D6703">
              <w:rPr>
                <w:sz w:val="24"/>
                <w:szCs w:val="24"/>
              </w:rPr>
              <w:t>и</w:t>
            </w:r>
            <w:r w:rsidRPr="004D6703">
              <w:rPr>
                <w:sz w:val="24"/>
                <w:szCs w:val="24"/>
              </w:rPr>
              <w:t>вался</w:t>
            </w:r>
          </w:p>
        </w:tc>
        <w:tc>
          <w:tcPr>
            <w:tcW w:w="1417" w:type="dxa"/>
            <w:gridSpan w:val="2"/>
          </w:tcPr>
          <w:p w:rsidR="009D6737" w:rsidRPr="004D6703" w:rsidRDefault="009D6737" w:rsidP="003201CA">
            <w:pPr>
              <w:pStyle w:val="ad"/>
              <w:rPr>
                <w:sz w:val="24"/>
                <w:szCs w:val="24"/>
              </w:rPr>
            </w:pPr>
            <w:r w:rsidRPr="004D6703">
              <w:rPr>
                <w:sz w:val="24"/>
                <w:szCs w:val="24"/>
              </w:rPr>
              <w:t>Удовл</w:t>
            </w:r>
            <w:r w:rsidRPr="004D6703">
              <w:rPr>
                <w:sz w:val="24"/>
                <w:szCs w:val="24"/>
              </w:rPr>
              <w:t>е</w:t>
            </w:r>
            <w:r w:rsidRPr="004D6703">
              <w:rPr>
                <w:sz w:val="24"/>
                <w:szCs w:val="24"/>
              </w:rPr>
              <w:t>творител</w:t>
            </w:r>
            <w:r w:rsidRPr="004D6703">
              <w:rPr>
                <w:sz w:val="24"/>
                <w:szCs w:val="24"/>
              </w:rPr>
              <w:t>ь</w:t>
            </w:r>
            <w:r w:rsidRPr="004D6703">
              <w:rPr>
                <w:sz w:val="24"/>
                <w:szCs w:val="24"/>
              </w:rPr>
              <w:t>но</w:t>
            </w:r>
          </w:p>
        </w:tc>
        <w:tc>
          <w:tcPr>
            <w:tcW w:w="1418" w:type="dxa"/>
            <w:gridSpan w:val="2"/>
          </w:tcPr>
          <w:p w:rsidR="009D6737" w:rsidRPr="004D6703" w:rsidRDefault="009D6737" w:rsidP="003201CA">
            <w:pPr>
              <w:pStyle w:val="ad"/>
              <w:rPr>
                <w:sz w:val="24"/>
                <w:szCs w:val="24"/>
              </w:rPr>
            </w:pPr>
            <w:r w:rsidRPr="004D6703">
              <w:rPr>
                <w:sz w:val="24"/>
                <w:szCs w:val="24"/>
              </w:rPr>
              <w:t>Скорее удовлетв</w:t>
            </w:r>
            <w:r w:rsidRPr="004D6703">
              <w:rPr>
                <w:sz w:val="24"/>
                <w:szCs w:val="24"/>
              </w:rPr>
              <w:t>о</w:t>
            </w:r>
            <w:r w:rsidRPr="004D6703">
              <w:rPr>
                <w:sz w:val="24"/>
                <w:szCs w:val="24"/>
              </w:rPr>
              <w:t>рительно</w:t>
            </w:r>
          </w:p>
        </w:tc>
        <w:tc>
          <w:tcPr>
            <w:tcW w:w="1417" w:type="dxa"/>
            <w:gridSpan w:val="2"/>
          </w:tcPr>
          <w:p w:rsidR="009D6737" w:rsidRPr="004D6703" w:rsidRDefault="009D6737" w:rsidP="003201CA">
            <w:pPr>
              <w:pStyle w:val="ad"/>
              <w:rPr>
                <w:sz w:val="24"/>
                <w:szCs w:val="24"/>
              </w:rPr>
            </w:pPr>
            <w:r w:rsidRPr="004D6703">
              <w:rPr>
                <w:sz w:val="24"/>
                <w:szCs w:val="24"/>
              </w:rPr>
              <w:t>Скорее н</w:t>
            </w:r>
            <w:r w:rsidRPr="004D6703">
              <w:rPr>
                <w:sz w:val="24"/>
                <w:szCs w:val="24"/>
              </w:rPr>
              <w:t>е</w:t>
            </w:r>
            <w:r w:rsidRPr="004D6703">
              <w:rPr>
                <w:sz w:val="24"/>
                <w:szCs w:val="24"/>
              </w:rPr>
              <w:t>удовлетв</w:t>
            </w:r>
            <w:r w:rsidRPr="004D6703">
              <w:rPr>
                <w:sz w:val="24"/>
                <w:szCs w:val="24"/>
              </w:rPr>
              <w:t>о</w:t>
            </w:r>
            <w:r w:rsidRPr="004D6703">
              <w:rPr>
                <w:sz w:val="24"/>
                <w:szCs w:val="24"/>
              </w:rPr>
              <w:t>рительно</w:t>
            </w:r>
          </w:p>
        </w:tc>
        <w:tc>
          <w:tcPr>
            <w:tcW w:w="1418" w:type="dxa"/>
            <w:gridSpan w:val="2"/>
          </w:tcPr>
          <w:p w:rsidR="009D6737" w:rsidRPr="004D6703" w:rsidRDefault="009D6737" w:rsidP="003201CA">
            <w:pPr>
              <w:pStyle w:val="ad"/>
              <w:rPr>
                <w:sz w:val="24"/>
                <w:szCs w:val="24"/>
              </w:rPr>
            </w:pPr>
            <w:r w:rsidRPr="004D6703">
              <w:rPr>
                <w:sz w:val="24"/>
                <w:szCs w:val="24"/>
              </w:rPr>
              <w:t>Неудовл</w:t>
            </w:r>
            <w:r w:rsidRPr="004D6703">
              <w:rPr>
                <w:sz w:val="24"/>
                <w:szCs w:val="24"/>
              </w:rPr>
              <w:t>е</w:t>
            </w:r>
            <w:r w:rsidRPr="004D6703">
              <w:rPr>
                <w:sz w:val="24"/>
                <w:szCs w:val="24"/>
              </w:rPr>
              <w:t>творител</w:t>
            </w:r>
            <w:r w:rsidRPr="004D6703">
              <w:rPr>
                <w:sz w:val="24"/>
                <w:szCs w:val="24"/>
              </w:rPr>
              <w:t>ь</w:t>
            </w:r>
            <w:r w:rsidRPr="004D6703">
              <w:rPr>
                <w:sz w:val="24"/>
                <w:szCs w:val="24"/>
              </w:rPr>
              <w:t>но</w:t>
            </w:r>
          </w:p>
        </w:tc>
      </w:tr>
      <w:tr w:rsidR="009D6737" w:rsidRPr="004D6703" w:rsidTr="00AC328F">
        <w:tc>
          <w:tcPr>
            <w:tcW w:w="2376" w:type="dxa"/>
            <w:vMerge/>
          </w:tcPr>
          <w:p w:rsidR="009D6737" w:rsidRPr="004D6703" w:rsidRDefault="009D6737" w:rsidP="003201CA">
            <w:pPr>
              <w:pStyle w:val="ad"/>
              <w:rPr>
                <w:sz w:val="24"/>
                <w:szCs w:val="24"/>
              </w:rPr>
            </w:pPr>
          </w:p>
        </w:tc>
        <w:tc>
          <w:tcPr>
            <w:tcW w:w="851" w:type="dxa"/>
          </w:tcPr>
          <w:p w:rsidR="009D6737" w:rsidRPr="004D6703" w:rsidRDefault="009D6737" w:rsidP="003201CA">
            <w:pPr>
              <w:pStyle w:val="ad"/>
              <w:rPr>
                <w:sz w:val="24"/>
                <w:szCs w:val="24"/>
              </w:rPr>
            </w:pPr>
            <w:r w:rsidRPr="004D6703">
              <w:rPr>
                <w:sz w:val="24"/>
                <w:szCs w:val="24"/>
              </w:rPr>
              <w:t>Чел.</w:t>
            </w:r>
          </w:p>
        </w:tc>
        <w:tc>
          <w:tcPr>
            <w:tcW w:w="709" w:type="dxa"/>
          </w:tcPr>
          <w:p w:rsidR="009D6737" w:rsidRPr="004D6703" w:rsidRDefault="009D6737" w:rsidP="003201CA">
            <w:pPr>
              <w:pStyle w:val="ad"/>
              <w:rPr>
                <w:sz w:val="24"/>
                <w:szCs w:val="24"/>
              </w:rPr>
            </w:pPr>
            <w:r w:rsidRPr="004D6703">
              <w:rPr>
                <w:sz w:val="24"/>
                <w:szCs w:val="24"/>
              </w:rPr>
              <w:t>%</w:t>
            </w:r>
          </w:p>
        </w:tc>
        <w:tc>
          <w:tcPr>
            <w:tcW w:w="708" w:type="dxa"/>
          </w:tcPr>
          <w:p w:rsidR="009D6737" w:rsidRPr="004D6703" w:rsidRDefault="009D6737" w:rsidP="003201CA">
            <w:pPr>
              <w:pStyle w:val="ad"/>
              <w:rPr>
                <w:sz w:val="24"/>
                <w:szCs w:val="24"/>
              </w:rPr>
            </w:pPr>
            <w:r w:rsidRPr="004D6703">
              <w:rPr>
                <w:sz w:val="24"/>
                <w:szCs w:val="24"/>
              </w:rPr>
              <w:t xml:space="preserve">Чел. </w:t>
            </w:r>
          </w:p>
        </w:tc>
        <w:tc>
          <w:tcPr>
            <w:tcW w:w="709" w:type="dxa"/>
          </w:tcPr>
          <w:p w:rsidR="009D6737" w:rsidRPr="004D6703" w:rsidRDefault="009D6737" w:rsidP="003201CA">
            <w:pPr>
              <w:pStyle w:val="ad"/>
              <w:rPr>
                <w:sz w:val="24"/>
                <w:szCs w:val="24"/>
              </w:rPr>
            </w:pPr>
            <w:r w:rsidRPr="004D6703">
              <w:rPr>
                <w:sz w:val="24"/>
                <w:szCs w:val="24"/>
              </w:rPr>
              <w:t>%</w:t>
            </w:r>
          </w:p>
        </w:tc>
        <w:tc>
          <w:tcPr>
            <w:tcW w:w="709" w:type="dxa"/>
          </w:tcPr>
          <w:p w:rsidR="009D6737" w:rsidRPr="004D6703" w:rsidRDefault="009D6737" w:rsidP="003201CA">
            <w:pPr>
              <w:pStyle w:val="ad"/>
              <w:rPr>
                <w:sz w:val="24"/>
                <w:szCs w:val="24"/>
              </w:rPr>
            </w:pPr>
            <w:r w:rsidRPr="004D6703">
              <w:rPr>
                <w:sz w:val="24"/>
                <w:szCs w:val="24"/>
              </w:rPr>
              <w:t>Чел.</w:t>
            </w:r>
          </w:p>
        </w:tc>
        <w:tc>
          <w:tcPr>
            <w:tcW w:w="709" w:type="dxa"/>
          </w:tcPr>
          <w:p w:rsidR="009D6737" w:rsidRPr="004D6703" w:rsidRDefault="009D6737" w:rsidP="003201CA">
            <w:pPr>
              <w:pStyle w:val="ad"/>
              <w:rPr>
                <w:sz w:val="24"/>
                <w:szCs w:val="24"/>
              </w:rPr>
            </w:pPr>
            <w:r w:rsidRPr="004D6703">
              <w:rPr>
                <w:sz w:val="24"/>
                <w:szCs w:val="24"/>
              </w:rPr>
              <w:t>%</w:t>
            </w:r>
          </w:p>
        </w:tc>
        <w:tc>
          <w:tcPr>
            <w:tcW w:w="708" w:type="dxa"/>
          </w:tcPr>
          <w:p w:rsidR="009D6737" w:rsidRPr="004D6703" w:rsidRDefault="009D6737" w:rsidP="003201CA">
            <w:pPr>
              <w:pStyle w:val="ad"/>
              <w:rPr>
                <w:sz w:val="24"/>
                <w:szCs w:val="24"/>
              </w:rPr>
            </w:pPr>
            <w:r w:rsidRPr="004D6703">
              <w:rPr>
                <w:sz w:val="24"/>
                <w:szCs w:val="24"/>
              </w:rPr>
              <w:t>Чел.</w:t>
            </w:r>
          </w:p>
        </w:tc>
        <w:tc>
          <w:tcPr>
            <w:tcW w:w="709" w:type="dxa"/>
          </w:tcPr>
          <w:p w:rsidR="009D6737" w:rsidRPr="004D6703" w:rsidRDefault="009D6737" w:rsidP="003201CA">
            <w:pPr>
              <w:pStyle w:val="ad"/>
              <w:rPr>
                <w:sz w:val="24"/>
                <w:szCs w:val="24"/>
              </w:rPr>
            </w:pPr>
            <w:r w:rsidRPr="004D6703">
              <w:rPr>
                <w:sz w:val="24"/>
                <w:szCs w:val="24"/>
              </w:rPr>
              <w:t>%</w:t>
            </w:r>
          </w:p>
        </w:tc>
        <w:tc>
          <w:tcPr>
            <w:tcW w:w="709" w:type="dxa"/>
          </w:tcPr>
          <w:p w:rsidR="009D6737" w:rsidRPr="004D6703" w:rsidRDefault="009D6737" w:rsidP="003201CA">
            <w:pPr>
              <w:pStyle w:val="ad"/>
              <w:rPr>
                <w:sz w:val="24"/>
                <w:szCs w:val="24"/>
              </w:rPr>
            </w:pPr>
            <w:r w:rsidRPr="004D6703">
              <w:rPr>
                <w:sz w:val="24"/>
                <w:szCs w:val="24"/>
              </w:rPr>
              <w:t>Чел.</w:t>
            </w:r>
          </w:p>
        </w:tc>
        <w:tc>
          <w:tcPr>
            <w:tcW w:w="709" w:type="dxa"/>
          </w:tcPr>
          <w:p w:rsidR="009D6737" w:rsidRPr="004D6703" w:rsidRDefault="009D6737" w:rsidP="003201CA">
            <w:pPr>
              <w:pStyle w:val="ad"/>
              <w:rPr>
                <w:sz w:val="24"/>
                <w:szCs w:val="24"/>
              </w:rPr>
            </w:pPr>
            <w:r w:rsidRPr="004D6703">
              <w:rPr>
                <w:sz w:val="24"/>
                <w:szCs w:val="24"/>
              </w:rPr>
              <w:t>%</w:t>
            </w:r>
          </w:p>
        </w:tc>
      </w:tr>
      <w:tr w:rsidR="009D6737" w:rsidRPr="004D6703" w:rsidTr="00AC328F">
        <w:tc>
          <w:tcPr>
            <w:tcW w:w="2376" w:type="dxa"/>
          </w:tcPr>
          <w:p w:rsidR="009D6737" w:rsidRPr="004D6703" w:rsidRDefault="009D6737" w:rsidP="003201CA">
            <w:pPr>
              <w:pStyle w:val="ad"/>
              <w:rPr>
                <w:sz w:val="24"/>
                <w:szCs w:val="24"/>
              </w:rPr>
            </w:pPr>
            <w:r w:rsidRPr="004D6703">
              <w:rPr>
                <w:sz w:val="24"/>
                <w:szCs w:val="24"/>
              </w:rPr>
              <w:t>Кредитование, ип</w:t>
            </w:r>
            <w:r w:rsidRPr="004D6703">
              <w:rPr>
                <w:sz w:val="24"/>
                <w:szCs w:val="24"/>
              </w:rPr>
              <w:t>о</w:t>
            </w:r>
            <w:r w:rsidRPr="004D6703">
              <w:rPr>
                <w:sz w:val="24"/>
                <w:szCs w:val="24"/>
              </w:rPr>
              <w:t>тека, кредитные ка</w:t>
            </w:r>
            <w:r w:rsidRPr="004D6703">
              <w:rPr>
                <w:sz w:val="24"/>
                <w:szCs w:val="24"/>
              </w:rPr>
              <w:t>р</w:t>
            </w:r>
            <w:r w:rsidRPr="004D6703">
              <w:rPr>
                <w:sz w:val="24"/>
                <w:szCs w:val="24"/>
              </w:rPr>
              <w:t xml:space="preserve">ты </w:t>
            </w:r>
          </w:p>
        </w:tc>
        <w:tc>
          <w:tcPr>
            <w:tcW w:w="851" w:type="dxa"/>
          </w:tcPr>
          <w:p w:rsidR="009D6737" w:rsidRPr="004D6703" w:rsidRDefault="009D6737" w:rsidP="003201CA">
            <w:pPr>
              <w:pStyle w:val="ad"/>
              <w:rPr>
                <w:sz w:val="24"/>
                <w:szCs w:val="24"/>
              </w:rPr>
            </w:pPr>
            <w:r w:rsidRPr="004D6703">
              <w:rPr>
                <w:sz w:val="24"/>
                <w:szCs w:val="24"/>
              </w:rPr>
              <w:t>219</w:t>
            </w:r>
          </w:p>
        </w:tc>
        <w:tc>
          <w:tcPr>
            <w:tcW w:w="709" w:type="dxa"/>
          </w:tcPr>
          <w:p w:rsidR="009D6737" w:rsidRPr="004D6703" w:rsidRDefault="009D6737" w:rsidP="003201CA">
            <w:pPr>
              <w:pStyle w:val="ad"/>
              <w:rPr>
                <w:sz w:val="24"/>
                <w:szCs w:val="24"/>
              </w:rPr>
            </w:pPr>
            <w:r w:rsidRPr="004D6703">
              <w:rPr>
                <w:sz w:val="24"/>
                <w:szCs w:val="24"/>
              </w:rPr>
              <w:t>34,8</w:t>
            </w:r>
          </w:p>
        </w:tc>
        <w:tc>
          <w:tcPr>
            <w:tcW w:w="708" w:type="dxa"/>
          </w:tcPr>
          <w:p w:rsidR="009D6737" w:rsidRPr="004D6703" w:rsidRDefault="009D6737" w:rsidP="003201CA">
            <w:pPr>
              <w:pStyle w:val="ad"/>
              <w:rPr>
                <w:sz w:val="24"/>
                <w:szCs w:val="24"/>
              </w:rPr>
            </w:pPr>
            <w:r w:rsidRPr="004D6703">
              <w:rPr>
                <w:sz w:val="24"/>
                <w:szCs w:val="24"/>
              </w:rPr>
              <w:t>289</w:t>
            </w:r>
          </w:p>
        </w:tc>
        <w:tc>
          <w:tcPr>
            <w:tcW w:w="709" w:type="dxa"/>
          </w:tcPr>
          <w:p w:rsidR="009D6737" w:rsidRPr="004D6703" w:rsidRDefault="009D6737" w:rsidP="003201CA">
            <w:pPr>
              <w:pStyle w:val="ad"/>
              <w:rPr>
                <w:sz w:val="24"/>
                <w:szCs w:val="24"/>
              </w:rPr>
            </w:pPr>
            <w:r w:rsidRPr="004D6703">
              <w:rPr>
                <w:sz w:val="24"/>
                <w:szCs w:val="24"/>
              </w:rPr>
              <w:t>45,9</w:t>
            </w:r>
          </w:p>
        </w:tc>
        <w:tc>
          <w:tcPr>
            <w:tcW w:w="709" w:type="dxa"/>
          </w:tcPr>
          <w:p w:rsidR="009D6737" w:rsidRPr="004D6703" w:rsidRDefault="009D6737" w:rsidP="003201CA">
            <w:pPr>
              <w:pStyle w:val="ad"/>
              <w:rPr>
                <w:sz w:val="24"/>
                <w:szCs w:val="24"/>
              </w:rPr>
            </w:pPr>
            <w:r w:rsidRPr="004D6703">
              <w:rPr>
                <w:sz w:val="24"/>
                <w:szCs w:val="24"/>
              </w:rPr>
              <w:t>101</w:t>
            </w:r>
          </w:p>
        </w:tc>
        <w:tc>
          <w:tcPr>
            <w:tcW w:w="709" w:type="dxa"/>
          </w:tcPr>
          <w:p w:rsidR="009D6737" w:rsidRPr="004D6703" w:rsidRDefault="009D6737" w:rsidP="003201CA">
            <w:pPr>
              <w:pStyle w:val="ad"/>
              <w:rPr>
                <w:sz w:val="24"/>
                <w:szCs w:val="24"/>
              </w:rPr>
            </w:pPr>
            <w:r w:rsidRPr="004D6703">
              <w:rPr>
                <w:sz w:val="24"/>
                <w:szCs w:val="24"/>
              </w:rPr>
              <w:t>16,0</w:t>
            </w:r>
          </w:p>
        </w:tc>
        <w:tc>
          <w:tcPr>
            <w:tcW w:w="708" w:type="dxa"/>
          </w:tcPr>
          <w:p w:rsidR="009D6737" w:rsidRPr="004D6703" w:rsidRDefault="009D6737" w:rsidP="003201CA">
            <w:pPr>
              <w:pStyle w:val="ad"/>
              <w:rPr>
                <w:sz w:val="24"/>
                <w:szCs w:val="24"/>
              </w:rPr>
            </w:pPr>
            <w:r w:rsidRPr="004D6703">
              <w:rPr>
                <w:sz w:val="24"/>
                <w:szCs w:val="24"/>
              </w:rPr>
              <w:t>12</w:t>
            </w:r>
          </w:p>
        </w:tc>
        <w:tc>
          <w:tcPr>
            <w:tcW w:w="709" w:type="dxa"/>
          </w:tcPr>
          <w:p w:rsidR="009D6737" w:rsidRPr="004D6703" w:rsidRDefault="009D6737" w:rsidP="003201CA">
            <w:pPr>
              <w:pStyle w:val="ad"/>
              <w:rPr>
                <w:sz w:val="24"/>
                <w:szCs w:val="24"/>
              </w:rPr>
            </w:pPr>
            <w:r w:rsidRPr="004D6703">
              <w:rPr>
                <w:sz w:val="24"/>
                <w:szCs w:val="24"/>
              </w:rPr>
              <w:t>1,9</w:t>
            </w:r>
          </w:p>
        </w:tc>
        <w:tc>
          <w:tcPr>
            <w:tcW w:w="709" w:type="dxa"/>
          </w:tcPr>
          <w:p w:rsidR="009D6737" w:rsidRPr="004D6703" w:rsidRDefault="009D6737" w:rsidP="003201CA">
            <w:pPr>
              <w:pStyle w:val="ad"/>
              <w:rPr>
                <w:sz w:val="24"/>
                <w:szCs w:val="24"/>
              </w:rPr>
            </w:pPr>
            <w:r w:rsidRPr="004D6703">
              <w:rPr>
                <w:sz w:val="24"/>
                <w:szCs w:val="24"/>
              </w:rPr>
              <w:t>8</w:t>
            </w:r>
          </w:p>
        </w:tc>
        <w:tc>
          <w:tcPr>
            <w:tcW w:w="709" w:type="dxa"/>
          </w:tcPr>
          <w:p w:rsidR="009D6737" w:rsidRPr="004D6703" w:rsidRDefault="009D6737" w:rsidP="003201CA">
            <w:pPr>
              <w:pStyle w:val="ad"/>
              <w:rPr>
                <w:sz w:val="24"/>
                <w:szCs w:val="24"/>
              </w:rPr>
            </w:pPr>
            <w:r w:rsidRPr="004D6703">
              <w:rPr>
                <w:sz w:val="24"/>
                <w:szCs w:val="24"/>
              </w:rPr>
              <w:t>1,4</w:t>
            </w:r>
          </w:p>
        </w:tc>
      </w:tr>
      <w:tr w:rsidR="009D6737" w:rsidRPr="004D6703" w:rsidTr="00AC328F">
        <w:tc>
          <w:tcPr>
            <w:tcW w:w="2376" w:type="dxa"/>
          </w:tcPr>
          <w:p w:rsidR="009D6737" w:rsidRPr="004D6703" w:rsidRDefault="009D6737" w:rsidP="003201CA">
            <w:pPr>
              <w:pStyle w:val="ad"/>
              <w:rPr>
                <w:sz w:val="24"/>
                <w:szCs w:val="24"/>
              </w:rPr>
            </w:pPr>
            <w:r w:rsidRPr="004D6703">
              <w:rPr>
                <w:sz w:val="24"/>
                <w:szCs w:val="24"/>
              </w:rPr>
              <w:t>Вклады/сбережения</w:t>
            </w:r>
          </w:p>
        </w:tc>
        <w:tc>
          <w:tcPr>
            <w:tcW w:w="851" w:type="dxa"/>
          </w:tcPr>
          <w:p w:rsidR="009D6737" w:rsidRPr="004D6703" w:rsidRDefault="009D6737" w:rsidP="003201CA">
            <w:pPr>
              <w:pStyle w:val="ad"/>
              <w:rPr>
                <w:sz w:val="24"/>
                <w:szCs w:val="24"/>
              </w:rPr>
            </w:pPr>
            <w:r w:rsidRPr="004D6703">
              <w:rPr>
                <w:sz w:val="24"/>
                <w:szCs w:val="24"/>
              </w:rPr>
              <w:t>238</w:t>
            </w:r>
          </w:p>
        </w:tc>
        <w:tc>
          <w:tcPr>
            <w:tcW w:w="709" w:type="dxa"/>
          </w:tcPr>
          <w:p w:rsidR="009D6737" w:rsidRPr="004D6703" w:rsidRDefault="009D6737" w:rsidP="003201CA">
            <w:pPr>
              <w:pStyle w:val="ad"/>
              <w:rPr>
                <w:sz w:val="24"/>
                <w:szCs w:val="24"/>
              </w:rPr>
            </w:pPr>
            <w:r w:rsidRPr="004D6703">
              <w:rPr>
                <w:sz w:val="24"/>
                <w:szCs w:val="24"/>
              </w:rPr>
              <w:t>37,8</w:t>
            </w:r>
          </w:p>
        </w:tc>
        <w:tc>
          <w:tcPr>
            <w:tcW w:w="708" w:type="dxa"/>
          </w:tcPr>
          <w:p w:rsidR="009D6737" w:rsidRPr="004D6703" w:rsidRDefault="009D6737" w:rsidP="003201CA">
            <w:pPr>
              <w:pStyle w:val="ad"/>
              <w:rPr>
                <w:sz w:val="24"/>
                <w:szCs w:val="24"/>
              </w:rPr>
            </w:pPr>
            <w:r w:rsidRPr="004D6703">
              <w:rPr>
                <w:sz w:val="24"/>
                <w:szCs w:val="24"/>
              </w:rPr>
              <w:t>287</w:t>
            </w:r>
          </w:p>
        </w:tc>
        <w:tc>
          <w:tcPr>
            <w:tcW w:w="709" w:type="dxa"/>
          </w:tcPr>
          <w:p w:rsidR="009D6737" w:rsidRPr="004D6703" w:rsidRDefault="009D6737" w:rsidP="003201CA">
            <w:pPr>
              <w:pStyle w:val="ad"/>
              <w:rPr>
                <w:sz w:val="24"/>
                <w:szCs w:val="24"/>
              </w:rPr>
            </w:pPr>
            <w:r w:rsidRPr="004D6703">
              <w:rPr>
                <w:sz w:val="24"/>
                <w:szCs w:val="24"/>
              </w:rPr>
              <w:t>45,6</w:t>
            </w:r>
          </w:p>
        </w:tc>
        <w:tc>
          <w:tcPr>
            <w:tcW w:w="709" w:type="dxa"/>
          </w:tcPr>
          <w:p w:rsidR="009D6737" w:rsidRPr="004D6703" w:rsidRDefault="009D6737" w:rsidP="003201CA">
            <w:pPr>
              <w:pStyle w:val="ad"/>
              <w:rPr>
                <w:sz w:val="24"/>
                <w:szCs w:val="24"/>
              </w:rPr>
            </w:pPr>
            <w:r w:rsidRPr="004D6703">
              <w:rPr>
                <w:sz w:val="24"/>
                <w:szCs w:val="24"/>
              </w:rPr>
              <w:t>92</w:t>
            </w:r>
          </w:p>
        </w:tc>
        <w:tc>
          <w:tcPr>
            <w:tcW w:w="709" w:type="dxa"/>
          </w:tcPr>
          <w:p w:rsidR="009D6737" w:rsidRPr="004D6703" w:rsidRDefault="009D6737" w:rsidP="003201CA">
            <w:pPr>
              <w:pStyle w:val="ad"/>
              <w:rPr>
                <w:sz w:val="24"/>
                <w:szCs w:val="24"/>
              </w:rPr>
            </w:pPr>
            <w:r w:rsidRPr="004D6703">
              <w:rPr>
                <w:sz w:val="24"/>
                <w:szCs w:val="24"/>
              </w:rPr>
              <w:t>14,7</w:t>
            </w:r>
          </w:p>
        </w:tc>
        <w:tc>
          <w:tcPr>
            <w:tcW w:w="708" w:type="dxa"/>
          </w:tcPr>
          <w:p w:rsidR="009D6737" w:rsidRPr="004D6703" w:rsidRDefault="009D6737" w:rsidP="003201CA">
            <w:pPr>
              <w:pStyle w:val="ad"/>
              <w:rPr>
                <w:sz w:val="24"/>
                <w:szCs w:val="24"/>
              </w:rPr>
            </w:pPr>
            <w:r w:rsidRPr="004D6703">
              <w:rPr>
                <w:sz w:val="24"/>
                <w:szCs w:val="24"/>
              </w:rPr>
              <w:t>12</w:t>
            </w:r>
          </w:p>
        </w:tc>
        <w:tc>
          <w:tcPr>
            <w:tcW w:w="709" w:type="dxa"/>
          </w:tcPr>
          <w:p w:rsidR="009D6737" w:rsidRPr="004D6703" w:rsidRDefault="009D6737" w:rsidP="003201CA">
            <w:pPr>
              <w:pStyle w:val="ad"/>
              <w:rPr>
                <w:sz w:val="24"/>
                <w:szCs w:val="24"/>
              </w:rPr>
            </w:pPr>
            <w:r w:rsidRPr="004D6703">
              <w:rPr>
                <w:sz w:val="24"/>
                <w:szCs w:val="24"/>
              </w:rPr>
              <w:t>1,9</w:t>
            </w:r>
          </w:p>
        </w:tc>
        <w:tc>
          <w:tcPr>
            <w:tcW w:w="709" w:type="dxa"/>
          </w:tcPr>
          <w:p w:rsidR="009D6737" w:rsidRPr="004D6703" w:rsidRDefault="009D6737" w:rsidP="003201CA">
            <w:pPr>
              <w:pStyle w:val="ad"/>
              <w:rPr>
                <w:sz w:val="24"/>
                <w:szCs w:val="24"/>
              </w:rPr>
            </w:pPr>
            <w:r w:rsidRPr="004D6703">
              <w:rPr>
                <w:sz w:val="24"/>
                <w:szCs w:val="24"/>
              </w:rPr>
              <w:t>0</w:t>
            </w:r>
          </w:p>
        </w:tc>
        <w:tc>
          <w:tcPr>
            <w:tcW w:w="709" w:type="dxa"/>
          </w:tcPr>
          <w:p w:rsidR="009D6737" w:rsidRPr="004D6703" w:rsidRDefault="009D6737" w:rsidP="003201CA">
            <w:pPr>
              <w:pStyle w:val="ad"/>
              <w:rPr>
                <w:sz w:val="24"/>
                <w:szCs w:val="24"/>
              </w:rPr>
            </w:pPr>
            <w:r w:rsidRPr="004D6703">
              <w:rPr>
                <w:sz w:val="24"/>
                <w:szCs w:val="24"/>
              </w:rPr>
              <w:t>0</w:t>
            </w:r>
          </w:p>
        </w:tc>
      </w:tr>
      <w:tr w:rsidR="009D6737" w:rsidRPr="004D6703" w:rsidTr="00AC328F">
        <w:tc>
          <w:tcPr>
            <w:tcW w:w="2376" w:type="dxa"/>
          </w:tcPr>
          <w:p w:rsidR="009D6737" w:rsidRPr="004D6703" w:rsidRDefault="009D6737" w:rsidP="003201CA">
            <w:pPr>
              <w:pStyle w:val="ad"/>
              <w:rPr>
                <w:sz w:val="24"/>
                <w:szCs w:val="24"/>
              </w:rPr>
            </w:pPr>
            <w:r w:rsidRPr="004D6703">
              <w:rPr>
                <w:sz w:val="24"/>
                <w:szCs w:val="24"/>
              </w:rPr>
              <w:t>Платежные услуги (онлайн платежи, переводы и др.)</w:t>
            </w:r>
          </w:p>
        </w:tc>
        <w:tc>
          <w:tcPr>
            <w:tcW w:w="851" w:type="dxa"/>
          </w:tcPr>
          <w:p w:rsidR="009D6737" w:rsidRPr="004D6703" w:rsidRDefault="009D6737" w:rsidP="003201CA">
            <w:pPr>
              <w:pStyle w:val="ad"/>
              <w:rPr>
                <w:sz w:val="24"/>
                <w:szCs w:val="24"/>
              </w:rPr>
            </w:pPr>
            <w:r w:rsidRPr="004D6703">
              <w:rPr>
                <w:sz w:val="24"/>
                <w:szCs w:val="24"/>
              </w:rPr>
              <w:t>229</w:t>
            </w:r>
          </w:p>
        </w:tc>
        <w:tc>
          <w:tcPr>
            <w:tcW w:w="709" w:type="dxa"/>
          </w:tcPr>
          <w:p w:rsidR="009D6737" w:rsidRPr="004D6703" w:rsidRDefault="009D6737" w:rsidP="003201CA">
            <w:pPr>
              <w:pStyle w:val="ad"/>
              <w:rPr>
                <w:sz w:val="24"/>
                <w:szCs w:val="24"/>
              </w:rPr>
            </w:pPr>
            <w:r w:rsidRPr="004D6703">
              <w:rPr>
                <w:sz w:val="24"/>
                <w:szCs w:val="24"/>
              </w:rPr>
              <w:t>36,4</w:t>
            </w:r>
          </w:p>
        </w:tc>
        <w:tc>
          <w:tcPr>
            <w:tcW w:w="708" w:type="dxa"/>
          </w:tcPr>
          <w:p w:rsidR="009D6737" w:rsidRPr="004D6703" w:rsidRDefault="009D6737" w:rsidP="003201CA">
            <w:pPr>
              <w:pStyle w:val="ad"/>
              <w:rPr>
                <w:sz w:val="24"/>
                <w:szCs w:val="24"/>
              </w:rPr>
            </w:pPr>
            <w:r w:rsidRPr="004D6703">
              <w:rPr>
                <w:sz w:val="24"/>
                <w:szCs w:val="24"/>
              </w:rPr>
              <w:t>278</w:t>
            </w:r>
          </w:p>
        </w:tc>
        <w:tc>
          <w:tcPr>
            <w:tcW w:w="709" w:type="dxa"/>
          </w:tcPr>
          <w:p w:rsidR="009D6737" w:rsidRPr="004D6703" w:rsidRDefault="009D6737" w:rsidP="003201CA">
            <w:pPr>
              <w:pStyle w:val="ad"/>
              <w:rPr>
                <w:sz w:val="24"/>
                <w:szCs w:val="24"/>
              </w:rPr>
            </w:pPr>
            <w:r w:rsidRPr="004D6703">
              <w:rPr>
                <w:sz w:val="24"/>
                <w:szCs w:val="24"/>
              </w:rPr>
              <w:t>44,2</w:t>
            </w:r>
          </w:p>
        </w:tc>
        <w:tc>
          <w:tcPr>
            <w:tcW w:w="709" w:type="dxa"/>
          </w:tcPr>
          <w:p w:rsidR="009D6737" w:rsidRPr="004D6703" w:rsidRDefault="009D6737" w:rsidP="003201CA">
            <w:pPr>
              <w:pStyle w:val="ad"/>
              <w:rPr>
                <w:sz w:val="24"/>
                <w:szCs w:val="24"/>
              </w:rPr>
            </w:pPr>
            <w:r w:rsidRPr="004D6703">
              <w:rPr>
                <w:sz w:val="24"/>
                <w:szCs w:val="24"/>
              </w:rPr>
              <w:t>96</w:t>
            </w:r>
          </w:p>
        </w:tc>
        <w:tc>
          <w:tcPr>
            <w:tcW w:w="709" w:type="dxa"/>
          </w:tcPr>
          <w:p w:rsidR="009D6737" w:rsidRPr="004D6703" w:rsidRDefault="009D6737" w:rsidP="003201CA">
            <w:pPr>
              <w:pStyle w:val="ad"/>
              <w:rPr>
                <w:sz w:val="24"/>
                <w:szCs w:val="24"/>
              </w:rPr>
            </w:pPr>
            <w:r w:rsidRPr="004D6703">
              <w:rPr>
                <w:sz w:val="24"/>
                <w:szCs w:val="24"/>
              </w:rPr>
              <w:t>15,3</w:t>
            </w:r>
          </w:p>
        </w:tc>
        <w:tc>
          <w:tcPr>
            <w:tcW w:w="708" w:type="dxa"/>
          </w:tcPr>
          <w:p w:rsidR="009D6737" w:rsidRPr="004D6703" w:rsidRDefault="009D6737" w:rsidP="003201CA">
            <w:pPr>
              <w:pStyle w:val="ad"/>
              <w:rPr>
                <w:sz w:val="24"/>
                <w:szCs w:val="24"/>
              </w:rPr>
            </w:pPr>
            <w:r w:rsidRPr="004D6703">
              <w:rPr>
                <w:sz w:val="24"/>
                <w:szCs w:val="24"/>
              </w:rPr>
              <w:t>14</w:t>
            </w:r>
          </w:p>
        </w:tc>
        <w:tc>
          <w:tcPr>
            <w:tcW w:w="709" w:type="dxa"/>
          </w:tcPr>
          <w:p w:rsidR="009D6737" w:rsidRPr="004D6703" w:rsidRDefault="009D6737" w:rsidP="003201CA">
            <w:pPr>
              <w:pStyle w:val="ad"/>
              <w:rPr>
                <w:sz w:val="24"/>
                <w:szCs w:val="24"/>
              </w:rPr>
            </w:pPr>
            <w:r w:rsidRPr="004D6703">
              <w:rPr>
                <w:sz w:val="24"/>
                <w:szCs w:val="24"/>
              </w:rPr>
              <w:t>2,2</w:t>
            </w:r>
          </w:p>
        </w:tc>
        <w:tc>
          <w:tcPr>
            <w:tcW w:w="709" w:type="dxa"/>
          </w:tcPr>
          <w:p w:rsidR="009D6737" w:rsidRPr="004D6703" w:rsidRDefault="009D6737" w:rsidP="003201CA">
            <w:pPr>
              <w:pStyle w:val="ad"/>
              <w:rPr>
                <w:sz w:val="24"/>
                <w:szCs w:val="24"/>
              </w:rPr>
            </w:pPr>
            <w:r w:rsidRPr="004D6703">
              <w:rPr>
                <w:sz w:val="24"/>
                <w:szCs w:val="24"/>
              </w:rPr>
              <w:t>12</w:t>
            </w:r>
          </w:p>
        </w:tc>
        <w:tc>
          <w:tcPr>
            <w:tcW w:w="709" w:type="dxa"/>
          </w:tcPr>
          <w:p w:rsidR="009D6737" w:rsidRPr="004D6703" w:rsidRDefault="009D6737" w:rsidP="003201CA">
            <w:pPr>
              <w:pStyle w:val="ad"/>
              <w:rPr>
                <w:sz w:val="24"/>
                <w:szCs w:val="24"/>
              </w:rPr>
            </w:pPr>
            <w:r w:rsidRPr="004D6703">
              <w:rPr>
                <w:sz w:val="24"/>
                <w:szCs w:val="24"/>
              </w:rPr>
              <w:t>1,9</w:t>
            </w:r>
          </w:p>
        </w:tc>
      </w:tr>
      <w:tr w:rsidR="009D6737" w:rsidRPr="004D6703" w:rsidTr="00AC328F">
        <w:tc>
          <w:tcPr>
            <w:tcW w:w="2376" w:type="dxa"/>
          </w:tcPr>
          <w:p w:rsidR="009D6737" w:rsidRPr="004D6703" w:rsidRDefault="009D6737" w:rsidP="003201CA">
            <w:pPr>
              <w:pStyle w:val="ad"/>
              <w:rPr>
                <w:sz w:val="24"/>
                <w:szCs w:val="24"/>
              </w:rPr>
            </w:pPr>
            <w:r w:rsidRPr="004D6703">
              <w:rPr>
                <w:sz w:val="24"/>
                <w:szCs w:val="24"/>
              </w:rPr>
              <w:t>ОСАГО</w:t>
            </w:r>
          </w:p>
        </w:tc>
        <w:tc>
          <w:tcPr>
            <w:tcW w:w="851" w:type="dxa"/>
          </w:tcPr>
          <w:p w:rsidR="009D6737" w:rsidRPr="004D6703" w:rsidRDefault="009D6737" w:rsidP="003201CA">
            <w:pPr>
              <w:pStyle w:val="ad"/>
              <w:rPr>
                <w:sz w:val="24"/>
                <w:szCs w:val="24"/>
              </w:rPr>
            </w:pPr>
            <w:r w:rsidRPr="004D6703">
              <w:rPr>
                <w:sz w:val="24"/>
                <w:szCs w:val="24"/>
              </w:rPr>
              <w:t>265</w:t>
            </w:r>
          </w:p>
        </w:tc>
        <w:tc>
          <w:tcPr>
            <w:tcW w:w="709" w:type="dxa"/>
          </w:tcPr>
          <w:p w:rsidR="009D6737" w:rsidRPr="004D6703" w:rsidRDefault="009D6737" w:rsidP="003201CA">
            <w:pPr>
              <w:pStyle w:val="ad"/>
              <w:rPr>
                <w:sz w:val="24"/>
                <w:szCs w:val="24"/>
              </w:rPr>
            </w:pPr>
            <w:r w:rsidRPr="004D6703">
              <w:rPr>
                <w:sz w:val="24"/>
                <w:szCs w:val="24"/>
              </w:rPr>
              <w:t>42,1</w:t>
            </w:r>
          </w:p>
        </w:tc>
        <w:tc>
          <w:tcPr>
            <w:tcW w:w="708" w:type="dxa"/>
          </w:tcPr>
          <w:p w:rsidR="009D6737" w:rsidRPr="004D6703" w:rsidRDefault="009D6737" w:rsidP="003201CA">
            <w:pPr>
              <w:pStyle w:val="ad"/>
              <w:rPr>
                <w:sz w:val="24"/>
                <w:szCs w:val="24"/>
              </w:rPr>
            </w:pPr>
            <w:r w:rsidRPr="004D6703">
              <w:rPr>
                <w:sz w:val="24"/>
                <w:szCs w:val="24"/>
              </w:rPr>
              <w:t>174</w:t>
            </w:r>
          </w:p>
        </w:tc>
        <w:tc>
          <w:tcPr>
            <w:tcW w:w="709" w:type="dxa"/>
          </w:tcPr>
          <w:p w:rsidR="009D6737" w:rsidRPr="004D6703" w:rsidRDefault="009D6737" w:rsidP="003201CA">
            <w:pPr>
              <w:pStyle w:val="ad"/>
              <w:rPr>
                <w:sz w:val="24"/>
                <w:szCs w:val="24"/>
              </w:rPr>
            </w:pPr>
            <w:r w:rsidRPr="004D6703">
              <w:rPr>
                <w:sz w:val="24"/>
                <w:szCs w:val="24"/>
              </w:rPr>
              <w:t>27,7</w:t>
            </w:r>
          </w:p>
        </w:tc>
        <w:tc>
          <w:tcPr>
            <w:tcW w:w="709" w:type="dxa"/>
          </w:tcPr>
          <w:p w:rsidR="009D6737" w:rsidRPr="004D6703" w:rsidRDefault="009D6737" w:rsidP="003201CA">
            <w:pPr>
              <w:pStyle w:val="ad"/>
              <w:rPr>
                <w:sz w:val="24"/>
                <w:szCs w:val="24"/>
              </w:rPr>
            </w:pPr>
            <w:r w:rsidRPr="004D6703">
              <w:rPr>
                <w:sz w:val="24"/>
                <w:szCs w:val="24"/>
              </w:rPr>
              <w:t>100</w:t>
            </w:r>
          </w:p>
        </w:tc>
        <w:tc>
          <w:tcPr>
            <w:tcW w:w="709" w:type="dxa"/>
          </w:tcPr>
          <w:p w:rsidR="009D6737" w:rsidRPr="004D6703" w:rsidRDefault="009D6737" w:rsidP="003201CA">
            <w:pPr>
              <w:pStyle w:val="ad"/>
              <w:rPr>
                <w:sz w:val="24"/>
                <w:szCs w:val="24"/>
              </w:rPr>
            </w:pPr>
            <w:r w:rsidRPr="004D6703">
              <w:rPr>
                <w:sz w:val="24"/>
                <w:szCs w:val="24"/>
              </w:rPr>
              <w:t>15,9</w:t>
            </w:r>
          </w:p>
        </w:tc>
        <w:tc>
          <w:tcPr>
            <w:tcW w:w="708" w:type="dxa"/>
          </w:tcPr>
          <w:p w:rsidR="009D6737" w:rsidRPr="004D6703" w:rsidRDefault="009D6737" w:rsidP="003201CA">
            <w:pPr>
              <w:pStyle w:val="ad"/>
              <w:rPr>
                <w:sz w:val="24"/>
                <w:szCs w:val="24"/>
              </w:rPr>
            </w:pPr>
            <w:r w:rsidRPr="004D6703">
              <w:rPr>
                <w:sz w:val="24"/>
                <w:szCs w:val="24"/>
              </w:rPr>
              <w:t>14</w:t>
            </w:r>
          </w:p>
        </w:tc>
        <w:tc>
          <w:tcPr>
            <w:tcW w:w="709" w:type="dxa"/>
          </w:tcPr>
          <w:p w:rsidR="009D6737" w:rsidRPr="004D6703" w:rsidRDefault="009D6737" w:rsidP="003201CA">
            <w:pPr>
              <w:pStyle w:val="ad"/>
              <w:rPr>
                <w:sz w:val="24"/>
                <w:szCs w:val="24"/>
              </w:rPr>
            </w:pPr>
            <w:r w:rsidRPr="004D6703">
              <w:rPr>
                <w:sz w:val="24"/>
                <w:szCs w:val="24"/>
              </w:rPr>
              <w:t>2,2</w:t>
            </w:r>
          </w:p>
        </w:tc>
        <w:tc>
          <w:tcPr>
            <w:tcW w:w="709" w:type="dxa"/>
          </w:tcPr>
          <w:p w:rsidR="009D6737" w:rsidRPr="004D6703" w:rsidRDefault="009D6737" w:rsidP="003201CA">
            <w:pPr>
              <w:pStyle w:val="ad"/>
              <w:rPr>
                <w:sz w:val="24"/>
                <w:szCs w:val="24"/>
              </w:rPr>
            </w:pPr>
            <w:r w:rsidRPr="004D6703">
              <w:rPr>
                <w:sz w:val="24"/>
                <w:szCs w:val="24"/>
              </w:rPr>
              <w:t>76</w:t>
            </w:r>
          </w:p>
        </w:tc>
        <w:tc>
          <w:tcPr>
            <w:tcW w:w="709" w:type="dxa"/>
          </w:tcPr>
          <w:p w:rsidR="009D6737" w:rsidRPr="004D6703" w:rsidRDefault="009D6737" w:rsidP="003201CA">
            <w:pPr>
              <w:pStyle w:val="ad"/>
              <w:rPr>
                <w:sz w:val="24"/>
                <w:szCs w:val="24"/>
              </w:rPr>
            </w:pPr>
            <w:r w:rsidRPr="004D6703">
              <w:rPr>
                <w:sz w:val="24"/>
                <w:szCs w:val="24"/>
              </w:rPr>
              <w:t>12,1</w:t>
            </w:r>
          </w:p>
        </w:tc>
      </w:tr>
      <w:tr w:rsidR="009D6737" w:rsidRPr="004D6703" w:rsidTr="00AC328F">
        <w:tc>
          <w:tcPr>
            <w:tcW w:w="2376" w:type="dxa"/>
          </w:tcPr>
          <w:p w:rsidR="009D6737" w:rsidRPr="004D6703" w:rsidRDefault="009D6737" w:rsidP="003201CA">
            <w:pPr>
              <w:pStyle w:val="ad"/>
              <w:rPr>
                <w:sz w:val="24"/>
                <w:szCs w:val="24"/>
              </w:rPr>
            </w:pPr>
            <w:r w:rsidRPr="004D6703">
              <w:rPr>
                <w:sz w:val="24"/>
                <w:szCs w:val="24"/>
              </w:rPr>
              <w:t>КАСКО</w:t>
            </w:r>
          </w:p>
        </w:tc>
        <w:tc>
          <w:tcPr>
            <w:tcW w:w="851" w:type="dxa"/>
          </w:tcPr>
          <w:p w:rsidR="009D6737" w:rsidRPr="004D6703" w:rsidRDefault="009D6737" w:rsidP="003201CA">
            <w:pPr>
              <w:pStyle w:val="ad"/>
              <w:rPr>
                <w:sz w:val="24"/>
                <w:szCs w:val="24"/>
              </w:rPr>
            </w:pPr>
            <w:r w:rsidRPr="004D6703">
              <w:rPr>
                <w:sz w:val="24"/>
                <w:szCs w:val="24"/>
              </w:rPr>
              <w:t>447</w:t>
            </w:r>
          </w:p>
        </w:tc>
        <w:tc>
          <w:tcPr>
            <w:tcW w:w="709" w:type="dxa"/>
          </w:tcPr>
          <w:p w:rsidR="009D6737" w:rsidRPr="004D6703" w:rsidRDefault="009D6737" w:rsidP="003201CA">
            <w:pPr>
              <w:pStyle w:val="ad"/>
              <w:rPr>
                <w:sz w:val="24"/>
                <w:szCs w:val="24"/>
              </w:rPr>
            </w:pPr>
            <w:r w:rsidRPr="004D6703">
              <w:rPr>
                <w:sz w:val="24"/>
                <w:szCs w:val="24"/>
              </w:rPr>
              <w:t>71,1</w:t>
            </w:r>
          </w:p>
        </w:tc>
        <w:tc>
          <w:tcPr>
            <w:tcW w:w="708" w:type="dxa"/>
          </w:tcPr>
          <w:p w:rsidR="009D6737" w:rsidRPr="004D6703" w:rsidRDefault="009D6737" w:rsidP="003201CA">
            <w:pPr>
              <w:pStyle w:val="ad"/>
              <w:rPr>
                <w:sz w:val="24"/>
                <w:szCs w:val="24"/>
              </w:rPr>
            </w:pPr>
            <w:r w:rsidRPr="004D6703">
              <w:rPr>
                <w:sz w:val="24"/>
                <w:szCs w:val="24"/>
              </w:rPr>
              <w:t>159</w:t>
            </w:r>
          </w:p>
        </w:tc>
        <w:tc>
          <w:tcPr>
            <w:tcW w:w="709" w:type="dxa"/>
          </w:tcPr>
          <w:p w:rsidR="009D6737" w:rsidRPr="004D6703" w:rsidRDefault="009D6737" w:rsidP="003201CA">
            <w:pPr>
              <w:pStyle w:val="ad"/>
              <w:rPr>
                <w:sz w:val="24"/>
                <w:szCs w:val="24"/>
              </w:rPr>
            </w:pPr>
            <w:r w:rsidRPr="004D6703">
              <w:rPr>
                <w:sz w:val="24"/>
                <w:szCs w:val="24"/>
              </w:rPr>
              <w:t>25,3</w:t>
            </w:r>
          </w:p>
        </w:tc>
        <w:tc>
          <w:tcPr>
            <w:tcW w:w="709" w:type="dxa"/>
          </w:tcPr>
          <w:p w:rsidR="009D6737" w:rsidRPr="004D6703" w:rsidRDefault="009D6737" w:rsidP="003201CA">
            <w:pPr>
              <w:pStyle w:val="ad"/>
              <w:rPr>
                <w:sz w:val="24"/>
                <w:szCs w:val="24"/>
              </w:rPr>
            </w:pPr>
            <w:r w:rsidRPr="004D6703">
              <w:rPr>
                <w:sz w:val="24"/>
                <w:szCs w:val="24"/>
              </w:rPr>
              <w:t>13</w:t>
            </w:r>
          </w:p>
        </w:tc>
        <w:tc>
          <w:tcPr>
            <w:tcW w:w="709" w:type="dxa"/>
          </w:tcPr>
          <w:p w:rsidR="009D6737" w:rsidRPr="004D6703" w:rsidRDefault="009D6737" w:rsidP="003201CA">
            <w:pPr>
              <w:pStyle w:val="ad"/>
              <w:rPr>
                <w:sz w:val="24"/>
                <w:szCs w:val="24"/>
              </w:rPr>
            </w:pPr>
            <w:r w:rsidRPr="004D6703">
              <w:rPr>
                <w:sz w:val="24"/>
                <w:szCs w:val="24"/>
              </w:rPr>
              <w:t>2,1</w:t>
            </w:r>
          </w:p>
        </w:tc>
        <w:tc>
          <w:tcPr>
            <w:tcW w:w="708" w:type="dxa"/>
          </w:tcPr>
          <w:p w:rsidR="009D6737" w:rsidRPr="004D6703" w:rsidRDefault="009D6737" w:rsidP="003201CA">
            <w:pPr>
              <w:pStyle w:val="ad"/>
              <w:rPr>
                <w:sz w:val="24"/>
                <w:szCs w:val="24"/>
              </w:rPr>
            </w:pPr>
            <w:r w:rsidRPr="004D6703">
              <w:rPr>
                <w:sz w:val="24"/>
                <w:szCs w:val="24"/>
              </w:rPr>
              <w:t>10</w:t>
            </w:r>
          </w:p>
        </w:tc>
        <w:tc>
          <w:tcPr>
            <w:tcW w:w="709" w:type="dxa"/>
          </w:tcPr>
          <w:p w:rsidR="009D6737" w:rsidRPr="004D6703" w:rsidRDefault="009D6737" w:rsidP="003201CA">
            <w:pPr>
              <w:pStyle w:val="ad"/>
              <w:rPr>
                <w:sz w:val="24"/>
                <w:szCs w:val="24"/>
              </w:rPr>
            </w:pPr>
            <w:r w:rsidRPr="004D6703">
              <w:rPr>
                <w:sz w:val="24"/>
                <w:szCs w:val="24"/>
              </w:rPr>
              <w:t>1,5</w:t>
            </w:r>
          </w:p>
        </w:tc>
        <w:tc>
          <w:tcPr>
            <w:tcW w:w="709" w:type="dxa"/>
          </w:tcPr>
          <w:p w:rsidR="009D6737" w:rsidRPr="004D6703" w:rsidRDefault="009D6737" w:rsidP="003201CA">
            <w:pPr>
              <w:pStyle w:val="ad"/>
              <w:rPr>
                <w:sz w:val="24"/>
                <w:szCs w:val="24"/>
              </w:rPr>
            </w:pPr>
            <w:r w:rsidRPr="004D6703">
              <w:rPr>
                <w:sz w:val="24"/>
                <w:szCs w:val="24"/>
              </w:rPr>
              <w:t>0</w:t>
            </w:r>
          </w:p>
        </w:tc>
        <w:tc>
          <w:tcPr>
            <w:tcW w:w="709" w:type="dxa"/>
          </w:tcPr>
          <w:p w:rsidR="009D6737" w:rsidRPr="004D6703" w:rsidRDefault="009D6737" w:rsidP="003201CA">
            <w:pPr>
              <w:pStyle w:val="ad"/>
              <w:rPr>
                <w:sz w:val="24"/>
                <w:szCs w:val="24"/>
              </w:rPr>
            </w:pPr>
            <w:r w:rsidRPr="004D6703">
              <w:rPr>
                <w:sz w:val="24"/>
                <w:szCs w:val="24"/>
              </w:rPr>
              <w:t>0</w:t>
            </w:r>
          </w:p>
        </w:tc>
      </w:tr>
      <w:tr w:rsidR="009D6737" w:rsidRPr="004D6703" w:rsidTr="00AC328F">
        <w:tc>
          <w:tcPr>
            <w:tcW w:w="2376" w:type="dxa"/>
          </w:tcPr>
          <w:p w:rsidR="009D6737" w:rsidRPr="004D6703" w:rsidRDefault="009D6737" w:rsidP="003201CA">
            <w:pPr>
              <w:pStyle w:val="ad"/>
              <w:rPr>
                <w:sz w:val="24"/>
                <w:szCs w:val="24"/>
              </w:rPr>
            </w:pPr>
            <w:r w:rsidRPr="004D6703">
              <w:rPr>
                <w:sz w:val="24"/>
                <w:szCs w:val="24"/>
              </w:rPr>
              <w:t>Страхование им</w:t>
            </w:r>
            <w:r w:rsidRPr="004D6703">
              <w:rPr>
                <w:sz w:val="24"/>
                <w:szCs w:val="24"/>
              </w:rPr>
              <w:t>у</w:t>
            </w:r>
            <w:r w:rsidRPr="004D6703">
              <w:rPr>
                <w:sz w:val="24"/>
                <w:szCs w:val="24"/>
              </w:rPr>
              <w:t>щества</w:t>
            </w:r>
          </w:p>
        </w:tc>
        <w:tc>
          <w:tcPr>
            <w:tcW w:w="851" w:type="dxa"/>
          </w:tcPr>
          <w:p w:rsidR="009D6737" w:rsidRPr="004D6703" w:rsidRDefault="009D6737" w:rsidP="003201CA">
            <w:pPr>
              <w:pStyle w:val="ad"/>
              <w:rPr>
                <w:sz w:val="24"/>
                <w:szCs w:val="24"/>
              </w:rPr>
            </w:pPr>
            <w:r w:rsidRPr="004D6703">
              <w:rPr>
                <w:sz w:val="24"/>
                <w:szCs w:val="24"/>
              </w:rPr>
              <w:t>450</w:t>
            </w:r>
          </w:p>
        </w:tc>
        <w:tc>
          <w:tcPr>
            <w:tcW w:w="709" w:type="dxa"/>
          </w:tcPr>
          <w:p w:rsidR="009D6737" w:rsidRPr="004D6703" w:rsidRDefault="009D6737" w:rsidP="003201CA">
            <w:pPr>
              <w:pStyle w:val="ad"/>
              <w:rPr>
                <w:sz w:val="24"/>
                <w:szCs w:val="24"/>
              </w:rPr>
            </w:pPr>
            <w:r w:rsidRPr="004D6703">
              <w:rPr>
                <w:sz w:val="24"/>
                <w:szCs w:val="24"/>
              </w:rPr>
              <w:t>71,6</w:t>
            </w:r>
          </w:p>
        </w:tc>
        <w:tc>
          <w:tcPr>
            <w:tcW w:w="708" w:type="dxa"/>
          </w:tcPr>
          <w:p w:rsidR="009D6737" w:rsidRPr="004D6703" w:rsidRDefault="009D6737" w:rsidP="003201CA">
            <w:pPr>
              <w:pStyle w:val="ad"/>
              <w:rPr>
                <w:sz w:val="24"/>
                <w:szCs w:val="24"/>
              </w:rPr>
            </w:pPr>
            <w:r w:rsidRPr="004D6703">
              <w:rPr>
                <w:sz w:val="24"/>
                <w:szCs w:val="24"/>
              </w:rPr>
              <w:t>85</w:t>
            </w:r>
          </w:p>
        </w:tc>
        <w:tc>
          <w:tcPr>
            <w:tcW w:w="709" w:type="dxa"/>
          </w:tcPr>
          <w:p w:rsidR="009D6737" w:rsidRPr="004D6703" w:rsidRDefault="009D6737" w:rsidP="003201CA">
            <w:pPr>
              <w:pStyle w:val="ad"/>
              <w:rPr>
                <w:sz w:val="24"/>
                <w:szCs w:val="24"/>
              </w:rPr>
            </w:pPr>
            <w:r w:rsidRPr="004D6703">
              <w:rPr>
                <w:sz w:val="24"/>
                <w:szCs w:val="24"/>
              </w:rPr>
              <w:t>13,5</w:t>
            </w:r>
          </w:p>
        </w:tc>
        <w:tc>
          <w:tcPr>
            <w:tcW w:w="709" w:type="dxa"/>
          </w:tcPr>
          <w:p w:rsidR="009D6737" w:rsidRPr="004D6703" w:rsidRDefault="009D6737" w:rsidP="003201CA">
            <w:pPr>
              <w:pStyle w:val="ad"/>
              <w:rPr>
                <w:sz w:val="24"/>
                <w:szCs w:val="24"/>
              </w:rPr>
            </w:pPr>
            <w:r w:rsidRPr="004D6703">
              <w:rPr>
                <w:sz w:val="24"/>
                <w:szCs w:val="24"/>
              </w:rPr>
              <w:t>82</w:t>
            </w:r>
          </w:p>
        </w:tc>
        <w:tc>
          <w:tcPr>
            <w:tcW w:w="709" w:type="dxa"/>
          </w:tcPr>
          <w:p w:rsidR="009D6737" w:rsidRPr="004D6703" w:rsidRDefault="009D6737" w:rsidP="003201CA">
            <w:pPr>
              <w:pStyle w:val="ad"/>
              <w:rPr>
                <w:sz w:val="24"/>
                <w:szCs w:val="24"/>
              </w:rPr>
            </w:pPr>
            <w:r w:rsidRPr="004D6703">
              <w:rPr>
                <w:sz w:val="24"/>
                <w:szCs w:val="24"/>
              </w:rPr>
              <w:t>13,0</w:t>
            </w:r>
          </w:p>
        </w:tc>
        <w:tc>
          <w:tcPr>
            <w:tcW w:w="708" w:type="dxa"/>
          </w:tcPr>
          <w:p w:rsidR="009D6737" w:rsidRPr="004D6703" w:rsidRDefault="009D6737" w:rsidP="003201CA">
            <w:pPr>
              <w:pStyle w:val="ad"/>
              <w:rPr>
                <w:sz w:val="24"/>
                <w:szCs w:val="24"/>
              </w:rPr>
            </w:pPr>
            <w:r w:rsidRPr="004D6703">
              <w:rPr>
                <w:sz w:val="24"/>
                <w:szCs w:val="24"/>
              </w:rPr>
              <w:t>12</w:t>
            </w:r>
          </w:p>
        </w:tc>
        <w:tc>
          <w:tcPr>
            <w:tcW w:w="709" w:type="dxa"/>
          </w:tcPr>
          <w:p w:rsidR="009D6737" w:rsidRPr="004D6703" w:rsidRDefault="009D6737" w:rsidP="003201CA">
            <w:pPr>
              <w:pStyle w:val="ad"/>
              <w:rPr>
                <w:sz w:val="24"/>
                <w:szCs w:val="24"/>
              </w:rPr>
            </w:pPr>
            <w:r w:rsidRPr="004D6703">
              <w:rPr>
                <w:sz w:val="24"/>
                <w:szCs w:val="24"/>
              </w:rPr>
              <w:t>1,9</w:t>
            </w:r>
          </w:p>
        </w:tc>
        <w:tc>
          <w:tcPr>
            <w:tcW w:w="709" w:type="dxa"/>
          </w:tcPr>
          <w:p w:rsidR="009D6737" w:rsidRPr="004D6703" w:rsidRDefault="009D6737" w:rsidP="003201CA">
            <w:pPr>
              <w:pStyle w:val="ad"/>
              <w:rPr>
                <w:sz w:val="24"/>
                <w:szCs w:val="24"/>
              </w:rPr>
            </w:pPr>
            <w:r w:rsidRPr="004D6703">
              <w:rPr>
                <w:sz w:val="24"/>
                <w:szCs w:val="24"/>
              </w:rPr>
              <w:t>0</w:t>
            </w:r>
          </w:p>
        </w:tc>
        <w:tc>
          <w:tcPr>
            <w:tcW w:w="709" w:type="dxa"/>
          </w:tcPr>
          <w:p w:rsidR="009D6737" w:rsidRPr="004D6703" w:rsidRDefault="009D6737" w:rsidP="003201CA">
            <w:pPr>
              <w:pStyle w:val="ad"/>
              <w:rPr>
                <w:sz w:val="24"/>
                <w:szCs w:val="24"/>
              </w:rPr>
            </w:pPr>
            <w:r w:rsidRPr="004D6703">
              <w:rPr>
                <w:sz w:val="24"/>
                <w:szCs w:val="24"/>
              </w:rPr>
              <w:t>0</w:t>
            </w:r>
          </w:p>
        </w:tc>
      </w:tr>
      <w:tr w:rsidR="009D6737" w:rsidRPr="004D6703" w:rsidTr="00AC328F">
        <w:tc>
          <w:tcPr>
            <w:tcW w:w="2376" w:type="dxa"/>
          </w:tcPr>
          <w:p w:rsidR="009D6737" w:rsidRPr="004D6703" w:rsidRDefault="009D6737" w:rsidP="003201CA">
            <w:pPr>
              <w:pStyle w:val="ad"/>
              <w:rPr>
                <w:sz w:val="24"/>
                <w:szCs w:val="24"/>
              </w:rPr>
            </w:pPr>
            <w:r w:rsidRPr="004D6703">
              <w:rPr>
                <w:sz w:val="24"/>
                <w:szCs w:val="24"/>
              </w:rPr>
              <w:lastRenderedPageBreak/>
              <w:t>Получение микр</w:t>
            </w:r>
            <w:r w:rsidRPr="004D6703">
              <w:rPr>
                <w:sz w:val="24"/>
                <w:szCs w:val="24"/>
              </w:rPr>
              <w:t>о</w:t>
            </w:r>
            <w:r w:rsidRPr="004D6703">
              <w:rPr>
                <w:sz w:val="24"/>
                <w:szCs w:val="24"/>
              </w:rPr>
              <w:t>займа</w:t>
            </w:r>
          </w:p>
        </w:tc>
        <w:tc>
          <w:tcPr>
            <w:tcW w:w="851" w:type="dxa"/>
          </w:tcPr>
          <w:p w:rsidR="009D6737" w:rsidRPr="004D6703" w:rsidRDefault="009D6737" w:rsidP="003201CA">
            <w:pPr>
              <w:pStyle w:val="ad"/>
              <w:rPr>
                <w:sz w:val="24"/>
                <w:szCs w:val="24"/>
              </w:rPr>
            </w:pPr>
            <w:r w:rsidRPr="004D6703">
              <w:rPr>
                <w:sz w:val="24"/>
                <w:szCs w:val="24"/>
              </w:rPr>
              <w:t>594</w:t>
            </w:r>
          </w:p>
        </w:tc>
        <w:tc>
          <w:tcPr>
            <w:tcW w:w="709" w:type="dxa"/>
          </w:tcPr>
          <w:p w:rsidR="009D6737" w:rsidRPr="004D6703" w:rsidRDefault="009D6737" w:rsidP="003201CA">
            <w:pPr>
              <w:pStyle w:val="ad"/>
              <w:rPr>
                <w:sz w:val="24"/>
                <w:szCs w:val="24"/>
              </w:rPr>
            </w:pPr>
            <w:r w:rsidRPr="004D6703">
              <w:rPr>
                <w:sz w:val="24"/>
                <w:szCs w:val="24"/>
              </w:rPr>
              <w:t>94,4</w:t>
            </w:r>
          </w:p>
        </w:tc>
        <w:tc>
          <w:tcPr>
            <w:tcW w:w="708" w:type="dxa"/>
          </w:tcPr>
          <w:p w:rsidR="009D6737" w:rsidRPr="004D6703" w:rsidRDefault="009D6737" w:rsidP="003201CA">
            <w:pPr>
              <w:pStyle w:val="ad"/>
              <w:rPr>
                <w:sz w:val="24"/>
                <w:szCs w:val="24"/>
              </w:rPr>
            </w:pPr>
            <w:r w:rsidRPr="004D6703">
              <w:rPr>
                <w:sz w:val="24"/>
                <w:szCs w:val="24"/>
              </w:rPr>
              <w:t>22</w:t>
            </w:r>
          </w:p>
        </w:tc>
        <w:tc>
          <w:tcPr>
            <w:tcW w:w="709" w:type="dxa"/>
          </w:tcPr>
          <w:p w:rsidR="009D6737" w:rsidRPr="004D6703" w:rsidRDefault="009D6737" w:rsidP="003201CA">
            <w:pPr>
              <w:pStyle w:val="ad"/>
              <w:rPr>
                <w:sz w:val="24"/>
                <w:szCs w:val="24"/>
              </w:rPr>
            </w:pPr>
            <w:r w:rsidRPr="004D6703">
              <w:rPr>
                <w:sz w:val="24"/>
                <w:szCs w:val="24"/>
              </w:rPr>
              <w:t>3,5</w:t>
            </w:r>
          </w:p>
        </w:tc>
        <w:tc>
          <w:tcPr>
            <w:tcW w:w="709" w:type="dxa"/>
          </w:tcPr>
          <w:p w:rsidR="009D6737" w:rsidRPr="004D6703" w:rsidRDefault="009D6737" w:rsidP="003201CA">
            <w:pPr>
              <w:pStyle w:val="ad"/>
              <w:rPr>
                <w:sz w:val="24"/>
                <w:szCs w:val="24"/>
              </w:rPr>
            </w:pPr>
            <w:r w:rsidRPr="004D6703">
              <w:rPr>
                <w:sz w:val="24"/>
                <w:szCs w:val="24"/>
              </w:rPr>
              <w:t>3</w:t>
            </w:r>
          </w:p>
        </w:tc>
        <w:tc>
          <w:tcPr>
            <w:tcW w:w="709" w:type="dxa"/>
          </w:tcPr>
          <w:p w:rsidR="009D6737" w:rsidRPr="004D6703" w:rsidRDefault="009D6737" w:rsidP="003201CA">
            <w:pPr>
              <w:pStyle w:val="ad"/>
              <w:rPr>
                <w:sz w:val="24"/>
                <w:szCs w:val="24"/>
              </w:rPr>
            </w:pPr>
            <w:r w:rsidRPr="004D6703">
              <w:rPr>
                <w:sz w:val="24"/>
                <w:szCs w:val="24"/>
              </w:rPr>
              <w:t>0,5</w:t>
            </w:r>
          </w:p>
        </w:tc>
        <w:tc>
          <w:tcPr>
            <w:tcW w:w="708" w:type="dxa"/>
          </w:tcPr>
          <w:p w:rsidR="009D6737" w:rsidRPr="004D6703" w:rsidRDefault="009D6737" w:rsidP="003201CA">
            <w:pPr>
              <w:pStyle w:val="ad"/>
              <w:rPr>
                <w:sz w:val="24"/>
                <w:szCs w:val="24"/>
              </w:rPr>
            </w:pPr>
            <w:r w:rsidRPr="004D6703">
              <w:rPr>
                <w:sz w:val="24"/>
                <w:szCs w:val="24"/>
              </w:rPr>
              <w:t>10</w:t>
            </w:r>
          </w:p>
        </w:tc>
        <w:tc>
          <w:tcPr>
            <w:tcW w:w="709" w:type="dxa"/>
          </w:tcPr>
          <w:p w:rsidR="009D6737" w:rsidRPr="004D6703" w:rsidRDefault="009D6737" w:rsidP="003201CA">
            <w:pPr>
              <w:pStyle w:val="ad"/>
              <w:rPr>
                <w:sz w:val="24"/>
                <w:szCs w:val="24"/>
              </w:rPr>
            </w:pPr>
            <w:r w:rsidRPr="004D6703">
              <w:rPr>
                <w:sz w:val="24"/>
                <w:szCs w:val="24"/>
              </w:rPr>
              <w:t>1,6</w:t>
            </w:r>
          </w:p>
        </w:tc>
        <w:tc>
          <w:tcPr>
            <w:tcW w:w="709" w:type="dxa"/>
          </w:tcPr>
          <w:p w:rsidR="009D6737" w:rsidRPr="004D6703" w:rsidRDefault="009D6737" w:rsidP="003201CA">
            <w:pPr>
              <w:pStyle w:val="ad"/>
              <w:rPr>
                <w:sz w:val="24"/>
                <w:szCs w:val="24"/>
              </w:rPr>
            </w:pPr>
            <w:r w:rsidRPr="004D6703">
              <w:rPr>
                <w:sz w:val="24"/>
                <w:szCs w:val="24"/>
              </w:rPr>
              <w:t>0</w:t>
            </w:r>
          </w:p>
        </w:tc>
        <w:tc>
          <w:tcPr>
            <w:tcW w:w="709" w:type="dxa"/>
          </w:tcPr>
          <w:p w:rsidR="009D6737" w:rsidRPr="004D6703" w:rsidRDefault="009D6737" w:rsidP="003201CA">
            <w:pPr>
              <w:pStyle w:val="ad"/>
              <w:rPr>
                <w:sz w:val="24"/>
                <w:szCs w:val="24"/>
              </w:rPr>
            </w:pPr>
            <w:r w:rsidRPr="004D6703">
              <w:rPr>
                <w:sz w:val="24"/>
                <w:szCs w:val="24"/>
              </w:rPr>
              <w:t>0</w:t>
            </w:r>
          </w:p>
        </w:tc>
      </w:tr>
      <w:tr w:rsidR="009D6737" w:rsidRPr="004D6703" w:rsidTr="00AC328F">
        <w:tc>
          <w:tcPr>
            <w:tcW w:w="2376" w:type="dxa"/>
          </w:tcPr>
          <w:p w:rsidR="009D6737" w:rsidRPr="004D6703" w:rsidRDefault="009D6737" w:rsidP="003201CA">
            <w:pPr>
              <w:pStyle w:val="ad"/>
              <w:rPr>
                <w:sz w:val="24"/>
                <w:szCs w:val="24"/>
              </w:rPr>
            </w:pPr>
            <w:r w:rsidRPr="004D6703">
              <w:rPr>
                <w:sz w:val="24"/>
                <w:szCs w:val="24"/>
              </w:rPr>
              <w:t>Услуги ломбардов</w:t>
            </w:r>
          </w:p>
        </w:tc>
        <w:tc>
          <w:tcPr>
            <w:tcW w:w="851" w:type="dxa"/>
          </w:tcPr>
          <w:p w:rsidR="009D6737" w:rsidRPr="004D6703" w:rsidRDefault="009D6737" w:rsidP="003201CA">
            <w:pPr>
              <w:pStyle w:val="ad"/>
              <w:rPr>
                <w:sz w:val="24"/>
                <w:szCs w:val="24"/>
              </w:rPr>
            </w:pPr>
            <w:r w:rsidRPr="004D6703">
              <w:rPr>
                <w:sz w:val="24"/>
                <w:szCs w:val="24"/>
              </w:rPr>
              <w:t>605</w:t>
            </w:r>
          </w:p>
        </w:tc>
        <w:tc>
          <w:tcPr>
            <w:tcW w:w="709" w:type="dxa"/>
          </w:tcPr>
          <w:p w:rsidR="009D6737" w:rsidRPr="004D6703" w:rsidRDefault="009D6737" w:rsidP="003201CA">
            <w:pPr>
              <w:pStyle w:val="ad"/>
              <w:rPr>
                <w:sz w:val="24"/>
                <w:szCs w:val="24"/>
              </w:rPr>
            </w:pPr>
            <w:r w:rsidRPr="004D6703">
              <w:rPr>
                <w:sz w:val="24"/>
                <w:szCs w:val="24"/>
              </w:rPr>
              <w:t>96,2</w:t>
            </w:r>
          </w:p>
        </w:tc>
        <w:tc>
          <w:tcPr>
            <w:tcW w:w="708" w:type="dxa"/>
          </w:tcPr>
          <w:p w:rsidR="009D6737" w:rsidRPr="004D6703" w:rsidRDefault="009D6737" w:rsidP="003201CA">
            <w:pPr>
              <w:pStyle w:val="ad"/>
              <w:rPr>
                <w:sz w:val="24"/>
                <w:szCs w:val="24"/>
              </w:rPr>
            </w:pPr>
            <w:r w:rsidRPr="004D6703">
              <w:rPr>
                <w:sz w:val="24"/>
                <w:szCs w:val="24"/>
              </w:rPr>
              <w:t>14</w:t>
            </w:r>
          </w:p>
        </w:tc>
        <w:tc>
          <w:tcPr>
            <w:tcW w:w="709" w:type="dxa"/>
          </w:tcPr>
          <w:p w:rsidR="009D6737" w:rsidRPr="004D6703" w:rsidRDefault="009D6737" w:rsidP="003201CA">
            <w:pPr>
              <w:pStyle w:val="ad"/>
              <w:rPr>
                <w:sz w:val="24"/>
                <w:szCs w:val="24"/>
              </w:rPr>
            </w:pPr>
            <w:r w:rsidRPr="004D6703">
              <w:rPr>
                <w:sz w:val="24"/>
                <w:szCs w:val="24"/>
              </w:rPr>
              <w:t>2,2</w:t>
            </w:r>
          </w:p>
        </w:tc>
        <w:tc>
          <w:tcPr>
            <w:tcW w:w="709" w:type="dxa"/>
          </w:tcPr>
          <w:p w:rsidR="009D6737" w:rsidRPr="004D6703" w:rsidRDefault="009D6737" w:rsidP="003201CA">
            <w:pPr>
              <w:pStyle w:val="ad"/>
              <w:rPr>
                <w:sz w:val="24"/>
                <w:szCs w:val="24"/>
              </w:rPr>
            </w:pPr>
            <w:r w:rsidRPr="004D6703">
              <w:rPr>
                <w:sz w:val="24"/>
                <w:szCs w:val="24"/>
              </w:rPr>
              <w:t>0</w:t>
            </w:r>
          </w:p>
        </w:tc>
        <w:tc>
          <w:tcPr>
            <w:tcW w:w="709" w:type="dxa"/>
          </w:tcPr>
          <w:p w:rsidR="009D6737" w:rsidRPr="004D6703" w:rsidRDefault="009D6737" w:rsidP="003201CA">
            <w:pPr>
              <w:pStyle w:val="ad"/>
              <w:rPr>
                <w:sz w:val="24"/>
                <w:szCs w:val="24"/>
              </w:rPr>
            </w:pPr>
            <w:r w:rsidRPr="004D6703">
              <w:rPr>
                <w:sz w:val="24"/>
                <w:szCs w:val="24"/>
              </w:rPr>
              <w:t>0</w:t>
            </w:r>
          </w:p>
        </w:tc>
        <w:tc>
          <w:tcPr>
            <w:tcW w:w="708" w:type="dxa"/>
          </w:tcPr>
          <w:p w:rsidR="009D6737" w:rsidRPr="004D6703" w:rsidRDefault="009D6737" w:rsidP="003201CA">
            <w:pPr>
              <w:pStyle w:val="ad"/>
              <w:rPr>
                <w:sz w:val="24"/>
                <w:szCs w:val="24"/>
              </w:rPr>
            </w:pPr>
            <w:r w:rsidRPr="004D6703">
              <w:rPr>
                <w:sz w:val="24"/>
                <w:szCs w:val="24"/>
              </w:rPr>
              <w:t>10</w:t>
            </w:r>
          </w:p>
        </w:tc>
        <w:tc>
          <w:tcPr>
            <w:tcW w:w="709" w:type="dxa"/>
          </w:tcPr>
          <w:p w:rsidR="009D6737" w:rsidRPr="004D6703" w:rsidRDefault="009D6737" w:rsidP="003201CA">
            <w:pPr>
              <w:pStyle w:val="ad"/>
              <w:rPr>
                <w:sz w:val="24"/>
                <w:szCs w:val="24"/>
              </w:rPr>
            </w:pPr>
            <w:r w:rsidRPr="004D6703">
              <w:rPr>
                <w:sz w:val="24"/>
                <w:szCs w:val="24"/>
              </w:rPr>
              <w:t>1,6</w:t>
            </w:r>
          </w:p>
        </w:tc>
        <w:tc>
          <w:tcPr>
            <w:tcW w:w="709" w:type="dxa"/>
          </w:tcPr>
          <w:p w:rsidR="009D6737" w:rsidRPr="004D6703" w:rsidRDefault="009D6737" w:rsidP="003201CA">
            <w:pPr>
              <w:pStyle w:val="ad"/>
              <w:rPr>
                <w:sz w:val="24"/>
                <w:szCs w:val="24"/>
              </w:rPr>
            </w:pPr>
            <w:r w:rsidRPr="004D6703">
              <w:rPr>
                <w:sz w:val="24"/>
                <w:szCs w:val="24"/>
              </w:rPr>
              <w:t>0</w:t>
            </w:r>
          </w:p>
        </w:tc>
        <w:tc>
          <w:tcPr>
            <w:tcW w:w="709" w:type="dxa"/>
          </w:tcPr>
          <w:p w:rsidR="009D6737" w:rsidRPr="004D6703" w:rsidRDefault="009D6737" w:rsidP="003201CA">
            <w:pPr>
              <w:pStyle w:val="ad"/>
              <w:rPr>
                <w:sz w:val="24"/>
                <w:szCs w:val="24"/>
              </w:rPr>
            </w:pPr>
            <w:r w:rsidRPr="004D6703">
              <w:rPr>
                <w:sz w:val="24"/>
                <w:szCs w:val="24"/>
              </w:rPr>
              <w:t>0</w:t>
            </w:r>
          </w:p>
        </w:tc>
      </w:tr>
      <w:tr w:rsidR="009D6737" w:rsidRPr="004D6703" w:rsidTr="00AC328F">
        <w:tc>
          <w:tcPr>
            <w:tcW w:w="2376" w:type="dxa"/>
          </w:tcPr>
          <w:p w:rsidR="009D6737" w:rsidRPr="004D6703" w:rsidRDefault="009D6737" w:rsidP="003201CA">
            <w:pPr>
              <w:pStyle w:val="ad"/>
              <w:rPr>
                <w:sz w:val="24"/>
                <w:szCs w:val="24"/>
              </w:rPr>
            </w:pPr>
            <w:r w:rsidRPr="004D6703">
              <w:rPr>
                <w:sz w:val="24"/>
                <w:szCs w:val="24"/>
              </w:rPr>
              <w:t>Другое</w:t>
            </w:r>
          </w:p>
        </w:tc>
        <w:tc>
          <w:tcPr>
            <w:tcW w:w="851" w:type="dxa"/>
          </w:tcPr>
          <w:p w:rsidR="009D6737" w:rsidRPr="004D6703" w:rsidRDefault="009D6737" w:rsidP="003201CA">
            <w:pPr>
              <w:pStyle w:val="ad"/>
              <w:rPr>
                <w:sz w:val="24"/>
                <w:szCs w:val="24"/>
              </w:rPr>
            </w:pPr>
            <w:r w:rsidRPr="004D6703">
              <w:rPr>
                <w:sz w:val="24"/>
                <w:szCs w:val="24"/>
              </w:rPr>
              <w:t>0</w:t>
            </w:r>
          </w:p>
        </w:tc>
        <w:tc>
          <w:tcPr>
            <w:tcW w:w="709" w:type="dxa"/>
          </w:tcPr>
          <w:p w:rsidR="009D6737" w:rsidRPr="004D6703" w:rsidRDefault="009D6737" w:rsidP="003201CA">
            <w:pPr>
              <w:pStyle w:val="ad"/>
              <w:rPr>
                <w:sz w:val="24"/>
                <w:szCs w:val="24"/>
              </w:rPr>
            </w:pPr>
            <w:r w:rsidRPr="004D6703">
              <w:rPr>
                <w:sz w:val="24"/>
                <w:szCs w:val="24"/>
              </w:rPr>
              <w:t>0</w:t>
            </w:r>
          </w:p>
        </w:tc>
        <w:tc>
          <w:tcPr>
            <w:tcW w:w="708" w:type="dxa"/>
          </w:tcPr>
          <w:p w:rsidR="009D6737" w:rsidRPr="004D6703" w:rsidRDefault="009D6737" w:rsidP="003201CA">
            <w:pPr>
              <w:pStyle w:val="ad"/>
              <w:rPr>
                <w:sz w:val="24"/>
                <w:szCs w:val="24"/>
              </w:rPr>
            </w:pPr>
            <w:r w:rsidRPr="004D6703">
              <w:rPr>
                <w:sz w:val="24"/>
                <w:szCs w:val="24"/>
              </w:rPr>
              <w:t>0</w:t>
            </w:r>
          </w:p>
        </w:tc>
        <w:tc>
          <w:tcPr>
            <w:tcW w:w="709" w:type="dxa"/>
          </w:tcPr>
          <w:p w:rsidR="009D6737" w:rsidRPr="004D6703" w:rsidRDefault="009D6737" w:rsidP="003201CA">
            <w:pPr>
              <w:pStyle w:val="ad"/>
              <w:rPr>
                <w:sz w:val="24"/>
                <w:szCs w:val="24"/>
              </w:rPr>
            </w:pPr>
            <w:r w:rsidRPr="004D6703">
              <w:rPr>
                <w:sz w:val="24"/>
                <w:szCs w:val="24"/>
              </w:rPr>
              <w:t>0</w:t>
            </w:r>
          </w:p>
        </w:tc>
        <w:tc>
          <w:tcPr>
            <w:tcW w:w="709" w:type="dxa"/>
          </w:tcPr>
          <w:p w:rsidR="009D6737" w:rsidRPr="004D6703" w:rsidRDefault="009D6737" w:rsidP="003201CA">
            <w:pPr>
              <w:pStyle w:val="ad"/>
              <w:rPr>
                <w:sz w:val="24"/>
                <w:szCs w:val="24"/>
              </w:rPr>
            </w:pPr>
            <w:r w:rsidRPr="004D6703">
              <w:rPr>
                <w:sz w:val="24"/>
                <w:szCs w:val="24"/>
              </w:rPr>
              <w:t>0</w:t>
            </w:r>
          </w:p>
        </w:tc>
        <w:tc>
          <w:tcPr>
            <w:tcW w:w="709" w:type="dxa"/>
          </w:tcPr>
          <w:p w:rsidR="009D6737" w:rsidRPr="004D6703" w:rsidRDefault="009D6737" w:rsidP="003201CA">
            <w:pPr>
              <w:pStyle w:val="ad"/>
              <w:rPr>
                <w:sz w:val="24"/>
                <w:szCs w:val="24"/>
              </w:rPr>
            </w:pPr>
            <w:r w:rsidRPr="004D6703">
              <w:rPr>
                <w:sz w:val="24"/>
                <w:szCs w:val="24"/>
              </w:rPr>
              <w:t>0</w:t>
            </w:r>
          </w:p>
        </w:tc>
        <w:tc>
          <w:tcPr>
            <w:tcW w:w="708" w:type="dxa"/>
          </w:tcPr>
          <w:p w:rsidR="009D6737" w:rsidRPr="004D6703" w:rsidRDefault="009D6737" w:rsidP="003201CA">
            <w:pPr>
              <w:pStyle w:val="ad"/>
              <w:rPr>
                <w:sz w:val="24"/>
                <w:szCs w:val="24"/>
              </w:rPr>
            </w:pPr>
            <w:r w:rsidRPr="004D6703">
              <w:rPr>
                <w:sz w:val="24"/>
                <w:szCs w:val="24"/>
              </w:rPr>
              <w:t>0</w:t>
            </w:r>
          </w:p>
        </w:tc>
        <w:tc>
          <w:tcPr>
            <w:tcW w:w="709" w:type="dxa"/>
          </w:tcPr>
          <w:p w:rsidR="009D6737" w:rsidRPr="004D6703" w:rsidRDefault="009D6737" w:rsidP="003201CA">
            <w:pPr>
              <w:pStyle w:val="ad"/>
              <w:rPr>
                <w:sz w:val="24"/>
                <w:szCs w:val="24"/>
              </w:rPr>
            </w:pPr>
            <w:r w:rsidRPr="004D6703">
              <w:rPr>
                <w:sz w:val="24"/>
                <w:szCs w:val="24"/>
              </w:rPr>
              <w:t>0</w:t>
            </w:r>
          </w:p>
        </w:tc>
        <w:tc>
          <w:tcPr>
            <w:tcW w:w="709" w:type="dxa"/>
          </w:tcPr>
          <w:p w:rsidR="009D6737" w:rsidRPr="004D6703" w:rsidRDefault="009D6737" w:rsidP="003201CA">
            <w:pPr>
              <w:pStyle w:val="ad"/>
              <w:rPr>
                <w:sz w:val="24"/>
                <w:szCs w:val="24"/>
              </w:rPr>
            </w:pPr>
            <w:r w:rsidRPr="004D6703">
              <w:rPr>
                <w:sz w:val="24"/>
                <w:szCs w:val="24"/>
              </w:rPr>
              <w:t>0</w:t>
            </w:r>
          </w:p>
        </w:tc>
        <w:tc>
          <w:tcPr>
            <w:tcW w:w="709" w:type="dxa"/>
          </w:tcPr>
          <w:p w:rsidR="009D6737" w:rsidRPr="004D6703" w:rsidRDefault="009D6737" w:rsidP="003201CA">
            <w:pPr>
              <w:pStyle w:val="ad"/>
              <w:rPr>
                <w:sz w:val="24"/>
                <w:szCs w:val="24"/>
              </w:rPr>
            </w:pPr>
            <w:r w:rsidRPr="004D6703">
              <w:rPr>
                <w:sz w:val="24"/>
                <w:szCs w:val="24"/>
              </w:rPr>
              <w:t>0</w:t>
            </w:r>
          </w:p>
        </w:tc>
      </w:tr>
    </w:tbl>
    <w:p w:rsidR="009D6737" w:rsidRPr="004D6703" w:rsidRDefault="009D6737" w:rsidP="009D6737">
      <w:pPr>
        <w:ind w:firstLine="708"/>
        <w:jc w:val="both"/>
        <w:textAlignment w:val="auto"/>
        <w:rPr>
          <w:rFonts w:ascii="Times New Roman" w:hAnsi="Times New Roman"/>
          <w:sz w:val="26"/>
          <w:szCs w:val="26"/>
        </w:rPr>
      </w:pPr>
    </w:p>
    <w:p w:rsidR="009D6737" w:rsidRPr="004D6703" w:rsidRDefault="003201CA" w:rsidP="00F82CBD">
      <w:pPr>
        <w:pStyle w:val="ad"/>
        <w:ind w:firstLine="708"/>
        <w:jc w:val="both"/>
        <w:rPr>
          <w:sz w:val="28"/>
          <w:szCs w:val="28"/>
        </w:rPr>
      </w:pPr>
      <w:r w:rsidRPr="004D6703">
        <w:rPr>
          <w:sz w:val="28"/>
          <w:szCs w:val="28"/>
        </w:rPr>
        <w:t>На вопрос</w:t>
      </w:r>
      <w:proofErr w:type="gramStart"/>
      <w:r w:rsidRPr="004D6703">
        <w:rPr>
          <w:sz w:val="28"/>
          <w:szCs w:val="28"/>
        </w:rPr>
        <w:t>,</w:t>
      </w:r>
      <w:r w:rsidR="009D6737" w:rsidRPr="004D6703">
        <w:rPr>
          <w:sz w:val="28"/>
          <w:szCs w:val="28"/>
          <w:lang w:eastAsia="en-US"/>
        </w:rPr>
        <w:t>«</w:t>
      </w:r>
      <w:proofErr w:type="gramEnd"/>
      <w:r w:rsidR="009D6737" w:rsidRPr="004D6703">
        <w:rPr>
          <w:sz w:val="28"/>
          <w:szCs w:val="28"/>
          <w:lang w:eastAsia="en-US"/>
        </w:rPr>
        <w:t>Какие из наиболее во</w:t>
      </w:r>
      <w:r w:rsidRPr="004D6703">
        <w:rPr>
          <w:sz w:val="28"/>
          <w:szCs w:val="28"/>
          <w:lang w:eastAsia="en-US"/>
        </w:rPr>
        <w:t>стребованных финансовых услуг не</w:t>
      </w:r>
      <w:r w:rsidR="009D6737" w:rsidRPr="004D6703">
        <w:rPr>
          <w:sz w:val="28"/>
          <w:szCs w:val="28"/>
          <w:lang w:eastAsia="en-US"/>
        </w:rPr>
        <w:t>во</w:t>
      </w:r>
      <w:r w:rsidR="009D6737" w:rsidRPr="004D6703">
        <w:rPr>
          <w:sz w:val="28"/>
          <w:szCs w:val="28"/>
          <w:lang w:eastAsia="en-US"/>
        </w:rPr>
        <w:t>з</w:t>
      </w:r>
      <w:r w:rsidR="009D6737" w:rsidRPr="004D6703">
        <w:rPr>
          <w:sz w:val="28"/>
          <w:szCs w:val="28"/>
          <w:lang w:eastAsia="en-US"/>
        </w:rPr>
        <w:t xml:space="preserve">можно получить на территории Вашего района?», </w:t>
      </w:r>
      <w:r w:rsidR="009D6737" w:rsidRPr="004D6703">
        <w:rPr>
          <w:sz w:val="28"/>
          <w:szCs w:val="28"/>
        </w:rPr>
        <w:t>были выявлены следующие показатели: 59,9 % опрошенных субъектов предпринимательства считают, что возможно получить все финансовые услуги; 17,5 % субъектов предприним</w:t>
      </w:r>
      <w:r w:rsidR="009D6737" w:rsidRPr="004D6703">
        <w:rPr>
          <w:sz w:val="28"/>
          <w:szCs w:val="28"/>
        </w:rPr>
        <w:t>а</w:t>
      </w:r>
      <w:r w:rsidR="009D6737" w:rsidRPr="004D6703">
        <w:rPr>
          <w:sz w:val="28"/>
          <w:szCs w:val="28"/>
        </w:rPr>
        <w:t>тельства считают, что не возможно получить услуги страхования.</w:t>
      </w:r>
    </w:p>
    <w:p w:rsidR="00F82CBD" w:rsidRPr="004D6703" w:rsidRDefault="00F82CBD" w:rsidP="00F82CBD">
      <w:pPr>
        <w:pStyle w:val="ad"/>
        <w:ind w:firstLine="708"/>
        <w:jc w:val="both"/>
        <w:rPr>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2126"/>
        <w:gridCol w:w="2126"/>
      </w:tblGrid>
      <w:tr w:rsidR="009D6737" w:rsidRPr="004D6703" w:rsidTr="00AC328F">
        <w:tc>
          <w:tcPr>
            <w:tcW w:w="4928" w:type="dxa"/>
            <w:vAlign w:val="center"/>
          </w:tcPr>
          <w:p w:rsidR="009D6737" w:rsidRPr="004D6703" w:rsidRDefault="009D6737" w:rsidP="003201CA">
            <w:pPr>
              <w:pStyle w:val="ad"/>
              <w:rPr>
                <w:sz w:val="24"/>
                <w:szCs w:val="24"/>
              </w:rPr>
            </w:pPr>
            <w:r w:rsidRPr="004D6703">
              <w:rPr>
                <w:sz w:val="24"/>
                <w:szCs w:val="24"/>
              </w:rPr>
              <w:t>Варианты ответов</w:t>
            </w:r>
          </w:p>
        </w:tc>
        <w:tc>
          <w:tcPr>
            <w:tcW w:w="2126" w:type="dxa"/>
          </w:tcPr>
          <w:p w:rsidR="009D6737" w:rsidRPr="004D6703" w:rsidRDefault="009D6737" w:rsidP="003201CA">
            <w:pPr>
              <w:pStyle w:val="ad"/>
              <w:jc w:val="center"/>
              <w:rPr>
                <w:sz w:val="24"/>
                <w:szCs w:val="24"/>
              </w:rPr>
            </w:pPr>
            <w:r w:rsidRPr="004D6703">
              <w:rPr>
                <w:sz w:val="24"/>
                <w:szCs w:val="24"/>
              </w:rPr>
              <w:t>Количество</w:t>
            </w:r>
          </w:p>
        </w:tc>
        <w:tc>
          <w:tcPr>
            <w:tcW w:w="2126" w:type="dxa"/>
          </w:tcPr>
          <w:p w:rsidR="009D6737" w:rsidRPr="004D6703" w:rsidRDefault="009D6737" w:rsidP="003201CA">
            <w:pPr>
              <w:pStyle w:val="ad"/>
              <w:jc w:val="center"/>
              <w:rPr>
                <w:sz w:val="24"/>
                <w:szCs w:val="24"/>
              </w:rPr>
            </w:pPr>
            <w:r w:rsidRPr="004D6703">
              <w:rPr>
                <w:sz w:val="24"/>
                <w:szCs w:val="24"/>
              </w:rPr>
              <w:t>%</w:t>
            </w:r>
          </w:p>
        </w:tc>
      </w:tr>
      <w:tr w:rsidR="009D6737" w:rsidRPr="004D6703" w:rsidTr="00AC328F">
        <w:tc>
          <w:tcPr>
            <w:tcW w:w="4928" w:type="dxa"/>
            <w:vAlign w:val="center"/>
          </w:tcPr>
          <w:p w:rsidR="009D6737" w:rsidRPr="004D6703" w:rsidRDefault="009D6737" w:rsidP="003201CA">
            <w:pPr>
              <w:pStyle w:val="ad"/>
              <w:rPr>
                <w:sz w:val="24"/>
                <w:szCs w:val="24"/>
              </w:rPr>
            </w:pPr>
            <w:r w:rsidRPr="004D6703">
              <w:rPr>
                <w:sz w:val="24"/>
                <w:szCs w:val="24"/>
              </w:rPr>
              <w:t>Открытие вклада</w:t>
            </w:r>
          </w:p>
        </w:tc>
        <w:tc>
          <w:tcPr>
            <w:tcW w:w="2126" w:type="dxa"/>
          </w:tcPr>
          <w:p w:rsidR="009D6737" w:rsidRPr="004D6703" w:rsidRDefault="009D6737" w:rsidP="003201CA">
            <w:pPr>
              <w:pStyle w:val="ad"/>
              <w:jc w:val="center"/>
              <w:rPr>
                <w:sz w:val="24"/>
                <w:szCs w:val="24"/>
              </w:rPr>
            </w:pPr>
            <w:r w:rsidRPr="004D6703">
              <w:rPr>
                <w:sz w:val="24"/>
                <w:szCs w:val="24"/>
              </w:rPr>
              <w:t>34</w:t>
            </w:r>
          </w:p>
        </w:tc>
        <w:tc>
          <w:tcPr>
            <w:tcW w:w="2126" w:type="dxa"/>
          </w:tcPr>
          <w:p w:rsidR="009D6737" w:rsidRPr="004D6703" w:rsidRDefault="009D6737" w:rsidP="003201CA">
            <w:pPr>
              <w:pStyle w:val="ad"/>
              <w:jc w:val="center"/>
              <w:rPr>
                <w:sz w:val="24"/>
                <w:szCs w:val="24"/>
              </w:rPr>
            </w:pPr>
            <w:r w:rsidRPr="004D6703">
              <w:rPr>
                <w:sz w:val="24"/>
                <w:szCs w:val="24"/>
              </w:rPr>
              <w:t>5,4</w:t>
            </w:r>
          </w:p>
        </w:tc>
      </w:tr>
      <w:tr w:rsidR="009D6737" w:rsidRPr="004D6703" w:rsidTr="00AC328F">
        <w:tc>
          <w:tcPr>
            <w:tcW w:w="4928" w:type="dxa"/>
            <w:vAlign w:val="center"/>
          </w:tcPr>
          <w:p w:rsidR="009D6737" w:rsidRPr="004D6703" w:rsidRDefault="009D6737" w:rsidP="003201CA">
            <w:pPr>
              <w:pStyle w:val="ad"/>
              <w:rPr>
                <w:sz w:val="24"/>
                <w:szCs w:val="24"/>
              </w:rPr>
            </w:pPr>
            <w:r w:rsidRPr="004D6703">
              <w:rPr>
                <w:sz w:val="24"/>
                <w:szCs w:val="24"/>
              </w:rPr>
              <w:t>Получение вклада</w:t>
            </w:r>
          </w:p>
        </w:tc>
        <w:tc>
          <w:tcPr>
            <w:tcW w:w="2126" w:type="dxa"/>
            <w:vAlign w:val="center"/>
          </w:tcPr>
          <w:p w:rsidR="009D6737" w:rsidRPr="004D6703" w:rsidRDefault="009D6737" w:rsidP="003201CA">
            <w:pPr>
              <w:pStyle w:val="ad"/>
              <w:jc w:val="center"/>
              <w:rPr>
                <w:sz w:val="24"/>
                <w:szCs w:val="24"/>
              </w:rPr>
            </w:pPr>
            <w:r w:rsidRPr="004D6703">
              <w:rPr>
                <w:sz w:val="24"/>
                <w:szCs w:val="24"/>
              </w:rPr>
              <w:t>69</w:t>
            </w:r>
          </w:p>
        </w:tc>
        <w:tc>
          <w:tcPr>
            <w:tcW w:w="2126" w:type="dxa"/>
          </w:tcPr>
          <w:p w:rsidR="009D6737" w:rsidRPr="004D6703" w:rsidRDefault="009D6737" w:rsidP="003201CA">
            <w:pPr>
              <w:pStyle w:val="ad"/>
              <w:jc w:val="center"/>
              <w:rPr>
                <w:sz w:val="24"/>
                <w:szCs w:val="24"/>
              </w:rPr>
            </w:pPr>
            <w:r w:rsidRPr="004D6703">
              <w:rPr>
                <w:sz w:val="24"/>
                <w:szCs w:val="24"/>
              </w:rPr>
              <w:t>11,0</w:t>
            </w:r>
          </w:p>
        </w:tc>
      </w:tr>
      <w:tr w:rsidR="009D6737" w:rsidRPr="004D6703" w:rsidTr="00AC328F">
        <w:tc>
          <w:tcPr>
            <w:tcW w:w="4928" w:type="dxa"/>
            <w:vAlign w:val="center"/>
          </w:tcPr>
          <w:p w:rsidR="009D6737" w:rsidRPr="004D6703" w:rsidRDefault="009D6737" w:rsidP="003201CA">
            <w:pPr>
              <w:pStyle w:val="ad"/>
              <w:rPr>
                <w:sz w:val="24"/>
                <w:szCs w:val="24"/>
              </w:rPr>
            </w:pPr>
            <w:r w:rsidRPr="004D6703">
              <w:rPr>
                <w:sz w:val="24"/>
                <w:szCs w:val="24"/>
              </w:rPr>
              <w:t xml:space="preserve">Платежные услуги (денежные переводы) </w:t>
            </w:r>
          </w:p>
        </w:tc>
        <w:tc>
          <w:tcPr>
            <w:tcW w:w="2126" w:type="dxa"/>
            <w:vAlign w:val="center"/>
          </w:tcPr>
          <w:p w:rsidR="009D6737" w:rsidRPr="004D6703" w:rsidRDefault="009D6737" w:rsidP="003201CA">
            <w:pPr>
              <w:pStyle w:val="ad"/>
              <w:jc w:val="center"/>
              <w:rPr>
                <w:sz w:val="24"/>
                <w:szCs w:val="24"/>
              </w:rPr>
            </w:pPr>
            <w:r w:rsidRPr="004D6703">
              <w:rPr>
                <w:sz w:val="24"/>
                <w:szCs w:val="24"/>
              </w:rPr>
              <w:t>11</w:t>
            </w:r>
          </w:p>
        </w:tc>
        <w:tc>
          <w:tcPr>
            <w:tcW w:w="2126" w:type="dxa"/>
          </w:tcPr>
          <w:p w:rsidR="009D6737" w:rsidRPr="004D6703" w:rsidRDefault="009D6737" w:rsidP="003201CA">
            <w:pPr>
              <w:pStyle w:val="ad"/>
              <w:jc w:val="center"/>
              <w:rPr>
                <w:sz w:val="24"/>
                <w:szCs w:val="24"/>
              </w:rPr>
            </w:pPr>
            <w:r w:rsidRPr="004D6703">
              <w:rPr>
                <w:sz w:val="24"/>
                <w:szCs w:val="24"/>
              </w:rPr>
              <w:t>1,7</w:t>
            </w:r>
          </w:p>
        </w:tc>
      </w:tr>
      <w:tr w:rsidR="009D6737" w:rsidRPr="004D6703" w:rsidTr="00AC328F">
        <w:tc>
          <w:tcPr>
            <w:tcW w:w="4928" w:type="dxa"/>
            <w:vAlign w:val="center"/>
          </w:tcPr>
          <w:p w:rsidR="009D6737" w:rsidRPr="004D6703" w:rsidRDefault="009D6737" w:rsidP="003201CA">
            <w:pPr>
              <w:pStyle w:val="ad"/>
              <w:rPr>
                <w:sz w:val="24"/>
                <w:szCs w:val="24"/>
              </w:rPr>
            </w:pPr>
            <w:r w:rsidRPr="004D6703">
              <w:rPr>
                <w:sz w:val="24"/>
                <w:szCs w:val="24"/>
              </w:rPr>
              <w:t>Страхование (ОСАГО, КАСКО, имущество, другое)</w:t>
            </w:r>
          </w:p>
        </w:tc>
        <w:tc>
          <w:tcPr>
            <w:tcW w:w="2126" w:type="dxa"/>
            <w:vAlign w:val="center"/>
          </w:tcPr>
          <w:p w:rsidR="009D6737" w:rsidRPr="004D6703" w:rsidRDefault="009D6737" w:rsidP="003201CA">
            <w:pPr>
              <w:pStyle w:val="ad"/>
              <w:jc w:val="center"/>
              <w:rPr>
                <w:sz w:val="24"/>
                <w:szCs w:val="24"/>
              </w:rPr>
            </w:pPr>
            <w:r w:rsidRPr="004D6703">
              <w:rPr>
                <w:sz w:val="24"/>
                <w:szCs w:val="24"/>
              </w:rPr>
              <w:t>110</w:t>
            </w:r>
          </w:p>
        </w:tc>
        <w:tc>
          <w:tcPr>
            <w:tcW w:w="2126" w:type="dxa"/>
          </w:tcPr>
          <w:p w:rsidR="009D6737" w:rsidRPr="004D6703" w:rsidRDefault="009D6737" w:rsidP="003201CA">
            <w:pPr>
              <w:pStyle w:val="ad"/>
              <w:jc w:val="center"/>
              <w:rPr>
                <w:sz w:val="24"/>
                <w:szCs w:val="24"/>
              </w:rPr>
            </w:pPr>
            <w:r w:rsidRPr="004D6703">
              <w:rPr>
                <w:sz w:val="24"/>
                <w:szCs w:val="24"/>
              </w:rPr>
              <w:t>17,5</w:t>
            </w:r>
          </w:p>
        </w:tc>
      </w:tr>
      <w:tr w:rsidR="009D6737" w:rsidRPr="004D6703" w:rsidTr="00AC328F">
        <w:tc>
          <w:tcPr>
            <w:tcW w:w="4928" w:type="dxa"/>
            <w:vAlign w:val="center"/>
          </w:tcPr>
          <w:p w:rsidR="009D6737" w:rsidRPr="004D6703" w:rsidRDefault="009D6737" w:rsidP="003201CA">
            <w:pPr>
              <w:pStyle w:val="ad"/>
              <w:rPr>
                <w:sz w:val="24"/>
                <w:szCs w:val="24"/>
              </w:rPr>
            </w:pPr>
            <w:r w:rsidRPr="004D6703">
              <w:rPr>
                <w:sz w:val="24"/>
                <w:szCs w:val="24"/>
              </w:rPr>
              <w:t>Получение микрозайма</w:t>
            </w:r>
          </w:p>
        </w:tc>
        <w:tc>
          <w:tcPr>
            <w:tcW w:w="2126" w:type="dxa"/>
            <w:vAlign w:val="center"/>
          </w:tcPr>
          <w:p w:rsidR="009D6737" w:rsidRPr="004D6703" w:rsidRDefault="009D6737" w:rsidP="003201CA">
            <w:pPr>
              <w:pStyle w:val="ad"/>
              <w:jc w:val="center"/>
              <w:rPr>
                <w:sz w:val="24"/>
                <w:szCs w:val="24"/>
              </w:rPr>
            </w:pPr>
            <w:r w:rsidRPr="004D6703">
              <w:rPr>
                <w:sz w:val="24"/>
                <w:szCs w:val="24"/>
              </w:rPr>
              <w:t>14</w:t>
            </w:r>
          </w:p>
        </w:tc>
        <w:tc>
          <w:tcPr>
            <w:tcW w:w="2126" w:type="dxa"/>
          </w:tcPr>
          <w:p w:rsidR="009D6737" w:rsidRPr="004D6703" w:rsidRDefault="009D6737" w:rsidP="003201CA">
            <w:pPr>
              <w:pStyle w:val="ad"/>
              <w:jc w:val="center"/>
              <w:rPr>
                <w:sz w:val="24"/>
                <w:szCs w:val="24"/>
              </w:rPr>
            </w:pPr>
            <w:r w:rsidRPr="004D6703">
              <w:rPr>
                <w:sz w:val="24"/>
                <w:szCs w:val="24"/>
              </w:rPr>
              <w:t>2,2</w:t>
            </w:r>
          </w:p>
        </w:tc>
      </w:tr>
      <w:tr w:rsidR="009D6737" w:rsidRPr="004D6703" w:rsidTr="00AC328F">
        <w:tc>
          <w:tcPr>
            <w:tcW w:w="4928" w:type="dxa"/>
            <w:vAlign w:val="center"/>
          </w:tcPr>
          <w:p w:rsidR="009D6737" w:rsidRPr="004D6703" w:rsidRDefault="009D6737" w:rsidP="003201CA">
            <w:pPr>
              <w:pStyle w:val="ad"/>
              <w:rPr>
                <w:sz w:val="24"/>
                <w:szCs w:val="24"/>
              </w:rPr>
            </w:pPr>
            <w:r w:rsidRPr="004D6703">
              <w:rPr>
                <w:sz w:val="24"/>
                <w:szCs w:val="24"/>
              </w:rPr>
              <w:t>Услуги ломбардов</w:t>
            </w:r>
          </w:p>
        </w:tc>
        <w:tc>
          <w:tcPr>
            <w:tcW w:w="2126" w:type="dxa"/>
            <w:vAlign w:val="center"/>
          </w:tcPr>
          <w:p w:rsidR="009D6737" w:rsidRPr="004D6703" w:rsidRDefault="009D6737" w:rsidP="003201CA">
            <w:pPr>
              <w:pStyle w:val="ad"/>
              <w:jc w:val="center"/>
              <w:rPr>
                <w:sz w:val="24"/>
                <w:szCs w:val="24"/>
              </w:rPr>
            </w:pPr>
            <w:r w:rsidRPr="004D6703">
              <w:rPr>
                <w:sz w:val="24"/>
                <w:szCs w:val="24"/>
              </w:rPr>
              <w:t>6</w:t>
            </w:r>
          </w:p>
        </w:tc>
        <w:tc>
          <w:tcPr>
            <w:tcW w:w="2126" w:type="dxa"/>
          </w:tcPr>
          <w:p w:rsidR="009D6737" w:rsidRPr="004D6703" w:rsidRDefault="009D6737" w:rsidP="003201CA">
            <w:pPr>
              <w:pStyle w:val="ad"/>
              <w:jc w:val="center"/>
              <w:rPr>
                <w:sz w:val="24"/>
                <w:szCs w:val="24"/>
              </w:rPr>
            </w:pPr>
            <w:r w:rsidRPr="004D6703">
              <w:rPr>
                <w:sz w:val="24"/>
                <w:szCs w:val="24"/>
              </w:rPr>
              <w:t>1,0</w:t>
            </w:r>
          </w:p>
        </w:tc>
      </w:tr>
      <w:tr w:rsidR="009D6737" w:rsidRPr="004D6703" w:rsidTr="00AC328F">
        <w:tc>
          <w:tcPr>
            <w:tcW w:w="4928" w:type="dxa"/>
            <w:vAlign w:val="center"/>
          </w:tcPr>
          <w:p w:rsidR="009D6737" w:rsidRPr="004D6703" w:rsidRDefault="009D6737" w:rsidP="003201CA">
            <w:pPr>
              <w:pStyle w:val="ad"/>
              <w:rPr>
                <w:sz w:val="24"/>
                <w:szCs w:val="24"/>
              </w:rPr>
            </w:pPr>
            <w:proofErr w:type="gramStart"/>
            <w:r w:rsidRPr="004D6703">
              <w:rPr>
                <w:sz w:val="24"/>
                <w:szCs w:val="24"/>
              </w:rPr>
              <w:t>Возможно</w:t>
            </w:r>
            <w:proofErr w:type="gramEnd"/>
            <w:r w:rsidRPr="004D6703">
              <w:rPr>
                <w:sz w:val="24"/>
                <w:szCs w:val="24"/>
              </w:rPr>
              <w:t xml:space="preserve"> получить все из вышеперечисле</w:t>
            </w:r>
            <w:r w:rsidRPr="004D6703">
              <w:rPr>
                <w:sz w:val="24"/>
                <w:szCs w:val="24"/>
              </w:rPr>
              <w:t>н</w:t>
            </w:r>
            <w:r w:rsidRPr="004D6703">
              <w:rPr>
                <w:sz w:val="24"/>
                <w:szCs w:val="24"/>
              </w:rPr>
              <w:t>ного списка</w:t>
            </w:r>
          </w:p>
        </w:tc>
        <w:tc>
          <w:tcPr>
            <w:tcW w:w="2126" w:type="dxa"/>
            <w:vAlign w:val="center"/>
          </w:tcPr>
          <w:p w:rsidR="009D6737" w:rsidRPr="004D6703" w:rsidRDefault="009D6737" w:rsidP="003201CA">
            <w:pPr>
              <w:pStyle w:val="ad"/>
              <w:jc w:val="center"/>
              <w:rPr>
                <w:sz w:val="24"/>
                <w:szCs w:val="24"/>
              </w:rPr>
            </w:pPr>
            <w:r w:rsidRPr="004D6703">
              <w:rPr>
                <w:sz w:val="24"/>
                <w:szCs w:val="24"/>
              </w:rPr>
              <w:t>377</w:t>
            </w:r>
          </w:p>
        </w:tc>
        <w:tc>
          <w:tcPr>
            <w:tcW w:w="2126" w:type="dxa"/>
          </w:tcPr>
          <w:p w:rsidR="009D6737" w:rsidRPr="004D6703" w:rsidRDefault="009D6737" w:rsidP="003201CA">
            <w:pPr>
              <w:pStyle w:val="ad"/>
              <w:jc w:val="center"/>
              <w:rPr>
                <w:sz w:val="24"/>
                <w:szCs w:val="24"/>
              </w:rPr>
            </w:pPr>
            <w:r w:rsidRPr="004D6703">
              <w:rPr>
                <w:sz w:val="24"/>
                <w:szCs w:val="24"/>
              </w:rPr>
              <w:t>59,9</w:t>
            </w:r>
          </w:p>
        </w:tc>
      </w:tr>
      <w:tr w:rsidR="009D6737" w:rsidRPr="004D6703" w:rsidTr="00AC328F">
        <w:tc>
          <w:tcPr>
            <w:tcW w:w="4928" w:type="dxa"/>
            <w:vAlign w:val="center"/>
          </w:tcPr>
          <w:p w:rsidR="009D6737" w:rsidRPr="004D6703" w:rsidRDefault="009D6737" w:rsidP="003201CA">
            <w:pPr>
              <w:pStyle w:val="ad"/>
              <w:rPr>
                <w:sz w:val="24"/>
                <w:szCs w:val="24"/>
              </w:rPr>
            </w:pPr>
            <w:r w:rsidRPr="004D6703">
              <w:rPr>
                <w:sz w:val="24"/>
                <w:szCs w:val="24"/>
              </w:rPr>
              <w:t>Не ответили</w:t>
            </w:r>
          </w:p>
        </w:tc>
        <w:tc>
          <w:tcPr>
            <w:tcW w:w="2126" w:type="dxa"/>
            <w:vAlign w:val="center"/>
          </w:tcPr>
          <w:p w:rsidR="009D6737" w:rsidRPr="004D6703" w:rsidRDefault="009D6737" w:rsidP="003201CA">
            <w:pPr>
              <w:pStyle w:val="ad"/>
              <w:jc w:val="center"/>
              <w:rPr>
                <w:sz w:val="24"/>
                <w:szCs w:val="24"/>
              </w:rPr>
            </w:pPr>
            <w:r w:rsidRPr="004D6703">
              <w:rPr>
                <w:sz w:val="24"/>
                <w:szCs w:val="24"/>
              </w:rPr>
              <w:t>101</w:t>
            </w:r>
          </w:p>
        </w:tc>
        <w:tc>
          <w:tcPr>
            <w:tcW w:w="2126" w:type="dxa"/>
          </w:tcPr>
          <w:p w:rsidR="009D6737" w:rsidRPr="004D6703" w:rsidRDefault="009D6737" w:rsidP="003201CA">
            <w:pPr>
              <w:pStyle w:val="ad"/>
              <w:jc w:val="center"/>
              <w:rPr>
                <w:sz w:val="24"/>
                <w:szCs w:val="24"/>
              </w:rPr>
            </w:pPr>
            <w:r w:rsidRPr="004D6703">
              <w:rPr>
                <w:sz w:val="24"/>
                <w:szCs w:val="24"/>
              </w:rPr>
              <w:t>16,0</w:t>
            </w:r>
          </w:p>
        </w:tc>
      </w:tr>
    </w:tbl>
    <w:p w:rsidR="009D6737" w:rsidRPr="004D6703" w:rsidRDefault="009D6737" w:rsidP="009D6737">
      <w:pPr>
        <w:spacing w:after="0" w:line="240" w:lineRule="auto"/>
        <w:jc w:val="both"/>
        <w:rPr>
          <w:rFonts w:ascii="Times New Roman" w:hAnsi="Times New Roman" w:cs="Times New Roman"/>
          <w:sz w:val="28"/>
          <w:szCs w:val="28"/>
        </w:rPr>
      </w:pPr>
    </w:p>
    <w:p w:rsidR="009D6737" w:rsidRPr="004D6703" w:rsidRDefault="003201CA" w:rsidP="009D6737">
      <w:pPr>
        <w:spacing w:after="0" w:line="240" w:lineRule="auto"/>
        <w:ind w:firstLine="709"/>
        <w:jc w:val="both"/>
        <w:rPr>
          <w:rFonts w:ascii="Times New Roman" w:hAnsi="Times New Roman"/>
          <w:sz w:val="28"/>
          <w:szCs w:val="28"/>
        </w:rPr>
      </w:pPr>
      <w:r w:rsidRPr="004D6703">
        <w:rPr>
          <w:rFonts w:ascii="Times New Roman" w:hAnsi="Times New Roman"/>
          <w:sz w:val="28"/>
          <w:szCs w:val="28"/>
        </w:rPr>
        <w:t>Кроме этого необходимо отметить, что в</w:t>
      </w:r>
      <w:r w:rsidR="009D6737" w:rsidRPr="004D6703">
        <w:rPr>
          <w:rFonts w:ascii="Times New Roman" w:hAnsi="Times New Roman"/>
          <w:sz w:val="28"/>
          <w:szCs w:val="28"/>
        </w:rPr>
        <w:t xml:space="preserve"> целях повышения финансовой грамотности предпринимательского сообщества и жителей района, в 2019 году администрацией района было проведено 12 финансовых ярмарок с участием представителей банковского сектора. На постоянной основе ведется разъяснительная работа по доведению информации о мерах государственной поддержки субъектов МСП.</w:t>
      </w:r>
    </w:p>
    <w:p w:rsidR="00F82CBD" w:rsidRPr="00A3654C" w:rsidRDefault="00F82CBD" w:rsidP="00A3654C">
      <w:pPr>
        <w:spacing w:after="0" w:line="240" w:lineRule="auto"/>
        <w:ind w:left="142" w:firstLine="284"/>
        <w:jc w:val="both"/>
        <w:rPr>
          <w:rFonts w:ascii="Times New Roman" w:hAnsi="Times New Roman" w:cs="Times New Roman"/>
          <w:b/>
          <w:sz w:val="28"/>
          <w:szCs w:val="28"/>
        </w:rPr>
      </w:pPr>
      <w:r w:rsidRPr="00A3654C">
        <w:rPr>
          <w:rFonts w:ascii="Times New Roman" w:hAnsi="Times New Roman" w:cs="Times New Roman"/>
          <w:b/>
          <w:sz w:val="28"/>
          <w:szCs w:val="28"/>
        </w:rPr>
        <w:t>1.6.</w:t>
      </w:r>
      <w:r w:rsidR="00A3654C" w:rsidRPr="00A3654C">
        <w:rPr>
          <w:rFonts w:ascii="Times New Roman" w:hAnsi="Times New Roman" w:cs="Times New Roman"/>
          <w:b/>
          <w:sz w:val="28"/>
          <w:szCs w:val="28"/>
        </w:rPr>
        <w:t xml:space="preserve"> Д</w:t>
      </w:r>
      <w:r w:rsidR="004B3128" w:rsidRPr="00A3654C">
        <w:rPr>
          <w:rFonts w:ascii="Times New Roman" w:hAnsi="Times New Roman" w:cs="Times New Roman"/>
          <w:b/>
          <w:sz w:val="28"/>
          <w:szCs w:val="28"/>
        </w:rPr>
        <w:t>анные мониторинга цен (с учетом динамики) на товары, входящие в перечень отдельных видов социально значимых товаров первой необходимости</w:t>
      </w:r>
      <w:r w:rsidR="00A3654C">
        <w:rPr>
          <w:rFonts w:ascii="Times New Roman" w:hAnsi="Times New Roman" w:cs="Times New Roman"/>
          <w:b/>
          <w:sz w:val="28"/>
          <w:szCs w:val="28"/>
        </w:rPr>
        <w:t>.</w:t>
      </w:r>
    </w:p>
    <w:p w:rsidR="00466BE4" w:rsidRPr="004D6703" w:rsidRDefault="00466BE4" w:rsidP="004D6703">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sidRPr="004D6703">
        <w:rPr>
          <w:rFonts w:ascii="Times New Roman" w:eastAsia="Calibri" w:hAnsi="Times New Roman" w:cs="Times New Roman"/>
          <w:kern w:val="0"/>
          <w:sz w:val="28"/>
          <w:szCs w:val="28"/>
          <w:lang w:eastAsia="en-US"/>
        </w:rPr>
        <w:t>В соответствии с постановлением правительства Российской Федерации    № 530 от 15 июля 2010 г. «Об утверждении правил установления предельно д</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пустимых розничных цен на отдельные виды социально значимых продовол</w:t>
      </w:r>
      <w:r w:rsidRPr="004D6703">
        <w:rPr>
          <w:rFonts w:ascii="Times New Roman" w:eastAsia="Calibri" w:hAnsi="Times New Roman" w:cs="Times New Roman"/>
          <w:kern w:val="0"/>
          <w:sz w:val="28"/>
          <w:szCs w:val="28"/>
          <w:lang w:eastAsia="en-US"/>
        </w:rPr>
        <w:t>ь</w:t>
      </w:r>
      <w:r w:rsidRPr="004D6703">
        <w:rPr>
          <w:rFonts w:ascii="Times New Roman" w:eastAsia="Calibri" w:hAnsi="Times New Roman" w:cs="Times New Roman"/>
          <w:kern w:val="0"/>
          <w:sz w:val="28"/>
          <w:szCs w:val="28"/>
          <w:lang w:eastAsia="en-US"/>
        </w:rPr>
        <w:t>ственных товаров первой необходимости, перечня отдельных видов социально значимых продовольственных товаров первой необходимости, в отношении к</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торых могут устанавливаться предельно допустимые розничные цены, и пере</w:t>
      </w:r>
      <w:r w:rsidRPr="004D6703">
        <w:rPr>
          <w:rFonts w:ascii="Times New Roman" w:eastAsia="Calibri" w:hAnsi="Times New Roman" w:cs="Times New Roman"/>
          <w:kern w:val="0"/>
          <w:sz w:val="28"/>
          <w:szCs w:val="28"/>
          <w:lang w:eastAsia="en-US"/>
        </w:rPr>
        <w:t>ч</w:t>
      </w:r>
      <w:r w:rsidRPr="004D6703">
        <w:rPr>
          <w:rFonts w:ascii="Times New Roman" w:eastAsia="Calibri" w:hAnsi="Times New Roman" w:cs="Times New Roman"/>
          <w:kern w:val="0"/>
          <w:sz w:val="28"/>
          <w:szCs w:val="28"/>
          <w:lang w:eastAsia="en-US"/>
        </w:rPr>
        <w:t>ня отдельных видов социально значимых продовольственных товаров, за пр</w:t>
      </w:r>
      <w:r w:rsidRPr="004D6703">
        <w:rPr>
          <w:rFonts w:ascii="Times New Roman" w:eastAsia="Calibri" w:hAnsi="Times New Roman" w:cs="Times New Roman"/>
          <w:kern w:val="0"/>
          <w:sz w:val="28"/>
          <w:szCs w:val="28"/>
          <w:lang w:eastAsia="en-US"/>
        </w:rPr>
        <w:t>и</w:t>
      </w:r>
      <w:r w:rsidRPr="004D6703">
        <w:rPr>
          <w:rFonts w:ascii="Times New Roman" w:eastAsia="Calibri" w:hAnsi="Times New Roman" w:cs="Times New Roman"/>
          <w:kern w:val="0"/>
          <w:sz w:val="28"/>
          <w:szCs w:val="28"/>
          <w:lang w:eastAsia="en-US"/>
        </w:rPr>
        <w:t>обретение определенного количествакоторых</w:t>
      </w:r>
      <w:proofErr w:type="gramEnd"/>
      <w:r w:rsidRPr="004D6703">
        <w:rPr>
          <w:rFonts w:ascii="Times New Roman" w:eastAsia="Calibri" w:hAnsi="Times New Roman" w:cs="Times New Roman"/>
          <w:kern w:val="0"/>
          <w:sz w:val="28"/>
          <w:szCs w:val="28"/>
          <w:lang w:eastAsia="en-US"/>
        </w:rPr>
        <w:t xml:space="preserve"> </w:t>
      </w:r>
      <w:proofErr w:type="gramStart"/>
      <w:r w:rsidRPr="004D6703">
        <w:rPr>
          <w:rFonts w:ascii="Times New Roman" w:eastAsia="Calibri" w:hAnsi="Times New Roman" w:cs="Times New Roman"/>
          <w:kern w:val="0"/>
          <w:sz w:val="28"/>
          <w:szCs w:val="28"/>
          <w:lang w:eastAsia="en-US"/>
        </w:rPr>
        <w:t>хозяйствующему субъекту, ос</w:t>
      </w:r>
      <w:r w:rsidRPr="004D6703">
        <w:rPr>
          <w:rFonts w:ascii="Times New Roman" w:eastAsia="Calibri" w:hAnsi="Times New Roman" w:cs="Times New Roman"/>
          <w:kern w:val="0"/>
          <w:sz w:val="28"/>
          <w:szCs w:val="28"/>
          <w:lang w:eastAsia="en-US"/>
        </w:rPr>
        <w:t>у</w:t>
      </w:r>
      <w:r w:rsidRPr="004D6703">
        <w:rPr>
          <w:rFonts w:ascii="Times New Roman" w:eastAsia="Calibri" w:hAnsi="Times New Roman" w:cs="Times New Roman"/>
          <w:kern w:val="0"/>
          <w:sz w:val="28"/>
          <w:szCs w:val="28"/>
          <w:lang w:eastAsia="en-US"/>
        </w:rPr>
        <w:t>ществляющему торговую деятельность, не допускается выплата вознагражд</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ния» (далее – Постановление № 530) в переченьотдельных видов социально значимых продовольственных товаров первой необходимости, в отношении к</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торых могут устанавливаться предельно допустимые розничные цены (далее – Пер</w:t>
      </w:r>
      <w:r w:rsidR="003201CA" w:rsidRPr="004D6703">
        <w:rPr>
          <w:rFonts w:ascii="Times New Roman" w:eastAsia="Calibri" w:hAnsi="Times New Roman" w:cs="Times New Roman"/>
          <w:kern w:val="0"/>
          <w:sz w:val="28"/>
          <w:szCs w:val="28"/>
          <w:lang w:eastAsia="en-US"/>
        </w:rPr>
        <w:t>ечень) входят следующие товары: г</w:t>
      </w:r>
      <w:r w:rsidRPr="004D6703">
        <w:rPr>
          <w:rFonts w:ascii="Times New Roman" w:eastAsia="Times New Roman" w:hAnsi="Times New Roman" w:cs="Times New Roman"/>
          <w:kern w:val="0"/>
          <w:sz w:val="28"/>
          <w:szCs w:val="28"/>
          <w:lang w:eastAsia="ru-RU"/>
        </w:rPr>
        <w:t>овядина (кроме бескостного мяса)</w:t>
      </w:r>
      <w:r w:rsidR="003201CA" w:rsidRPr="004D6703">
        <w:rPr>
          <w:rFonts w:ascii="Times New Roman" w:eastAsia="Calibri" w:hAnsi="Times New Roman" w:cs="Times New Roman"/>
          <w:kern w:val="0"/>
          <w:sz w:val="28"/>
          <w:szCs w:val="28"/>
          <w:lang w:eastAsia="en-US"/>
        </w:rPr>
        <w:t>, с</w:t>
      </w:r>
      <w:r w:rsidRPr="004D6703">
        <w:rPr>
          <w:rFonts w:ascii="Times New Roman" w:eastAsia="Times New Roman" w:hAnsi="Times New Roman" w:cs="Times New Roman"/>
          <w:kern w:val="0"/>
          <w:sz w:val="28"/>
          <w:szCs w:val="28"/>
          <w:lang w:eastAsia="ru-RU"/>
        </w:rPr>
        <w:t>в</w:t>
      </w:r>
      <w:r w:rsidRPr="004D6703">
        <w:rPr>
          <w:rFonts w:ascii="Times New Roman" w:eastAsia="Times New Roman" w:hAnsi="Times New Roman" w:cs="Times New Roman"/>
          <w:kern w:val="0"/>
          <w:sz w:val="28"/>
          <w:szCs w:val="28"/>
          <w:lang w:eastAsia="ru-RU"/>
        </w:rPr>
        <w:t>и</w:t>
      </w:r>
      <w:r w:rsidRPr="004D6703">
        <w:rPr>
          <w:rFonts w:ascii="Times New Roman" w:eastAsia="Times New Roman" w:hAnsi="Times New Roman" w:cs="Times New Roman"/>
          <w:kern w:val="0"/>
          <w:sz w:val="28"/>
          <w:szCs w:val="28"/>
          <w:lang w:eastAsia="ru-RU"/>
        </w:rPr>
        <w:t>нина (кроме бескостного мяса)</w:t>
      </w:r>
      <w:r w:rsidR="003201CA" w:rsidRPr="004D6703">
        <w:rPr>
          <w:rFonts w:ascii="Times New Roman" w:eastAsia="Calibri" w:hAnsi="Times New Roman" w:cs="Times New Roman"/>
          <w:kern w:val="0"/>
          <w:sz w:val="28"/>
          <w:szCs w:val="28"/>
          <w:lang w:eastAsia="en-US"/>
        </w:rPr>
        <w:t>, б</w:t>
      </w:r>
      <w:r w:rsidRPr="004D6703">
        <w:rPr>
          <w:rFonts w:ascii="Times New Roman" w:eastAsia="Times New Roman" w:hAnsi="Times New Roman" w:cs="Times New Roman"/>
          <w:kern w:val="0"/>
          <w:sz w:val="28"/>
          <w:szCs w:val="28"/>
          <w:lang w:eastAsia="ru-RU"/>
        </w:rPr>
        <w:t>аранина (кроме бескостного мяса)</w:t>
      </w:r>
      <w:r w:rsidR="003201CA" w:rsidRPr="004D6703">
        <w:rPr>
          <w:rFonts w:ascii="Times New Roman" w:eastAsia="Calibri" w:hAnsi="Times New Roman" w:cs="Times New Roman"/>
          <w:kern w:val="0"/>
          <w:sz w:val="28"/>
          <w:szCs w:val="28"/>
          <w:lang w:eastAsia="en-US"/>
        </w:rPr>
        <w:t>, к</w:t>
      </w:r>
      <w:r w:rsidRPr="004D6703">
        <w:rPr>
          <w:rFonts w:ascii="Times New Roman" w:eastAsia="Times New Roman" w:hAnsi="Times New Roman" w:cs="Times New Roman"/>
          <w:kern w:val="0"/>
          <w:sz w:val="28"/>
          <w:szCs w:val="28"/>
          <w:lang w:eastAsia="ru-RU"/>
        </w:rPr>
        <w:t>уры (кр</w:t>
      </w:r>
      <w:r w:rsidRPr="004D6703">
        <w:rPr>
          <w:rFonts w:ascii="Times New Roman" w:eastAsia="Times New Roman" w:hAnsi="Times New Roman" w:cs="Times New Roman"/>
          <w:kern w:val="0"/>
          <w:sz w:val="28"/>
          <w:szCs w:val="28"/>
          <w:lang w:eastAsia="ru-RU"/>
        </w:rPr>
        <w:t>о</w:t>
      </w:r>
      <w:r w:rsidRPr="004D6703">
        <w:rPr>
          <w:rFonts w:ascii="Times New Roman" w:eastAsia="Times New Roman" w:hAnsi="Times New Roman" w:cs="Times New Roman"/>
          <w:kern w:val="0"/>
          <w:sz w:val="28"/>
          <w:szCs w:val="28"/>
          <w:lang w:eastAsia="ru-RU"/>
        </w:rPr>
        <w:lastRenderedPageBreak/>
        <w:t>ме куриных окорочков)</w:t>
      </w:r>
      <w:r w:rsidR="003201CA" w:rsidRPr="004D6703">
        <w:rPr>
          <w:rFonts w:ascii="Times New Roman" w:eastAsia="Calibri" w:hAnsi="Times New Roman" w:cs="Times New Roman"/>
          <w:kern w:val="0"/>
          <w:sz w:val="28"/>
          <w:szCs w:val="28"/>
          <w:lang w:eastAsia="en-US"/>
        </w:rPr>
        <w:t>, р</w:t>
      </w:r>
      <w:r w:rsidRPr="004D6703">
        <w:rPr>
          <w:rFonts w:ascii="Times New Roman" w:eastAsia="Times New Roman" w:hAnsi="Times New Roman" w:cs="Times New Roman"/>
          <w:kern w:val="0"/>
          <w:sz w:val="28"/>
          <w:szCs w:val="28"/>
          <w:lang w:eastAsia="ru-RU"/>
        </w:rPr>
        <w:t>ыба мороженая неразделанная</w:t>
      </w:r>
      <w:r w:rsidR="003201CA" w:rsidRPr="004D6703">
        <w:rPr>
          <w:rFonts w:ascii="Times New Roman" w:eastAsia="Calibri" w:hAnsi="Times New Roman" w:cs="Times New Roman"/>
          <w:kern w:val="0"/>
          <w:sz w:val="28"/>
          <w:szCs w:val="28"/>
          <w:lang w:eastAsia="en-US"/>
        </w:rPr>
        <w:t>, м</w:t>
      </w:r>
      <w:r w:rsidRPr="004D6703">
        <w:rPr>
          <w:rFonts w:ascii="Times New Roman" w:eastAsia="Times New Roman" w:hAnsi="Times New Roman" w:cs="Times New Roman"/>
          <w:kern w:val="0"/>
          <w:sz w:val="28"/>
          <w:szCs w:val="28"/>
          <w:lang w:eastAsia="ru-RU"/>
        </w:rPr>
        <w:t>асло сливочное</w:t>
      </w:r>
      <w:r w:rsidR="003201CA" w:rsidRPr="004D6703">
        <w:rPr>
          <w:rFonts w:ascii="Times New Roman" w:eastAsia="Calibri" w:hAnsi="Times New Roman" w:cs="Times New Roman"/>
          <w:kern w:val="0"/>
          <w:sz w:val="28"/>
          <w:szCs w:val="28"/>
          <w:lang w:eastAsia="en-US"/>
        </w:rPr>
        <w:t>, м</w:t>
      </w:r>
      <w:r w:rsidRPr="004D6703">
        <w:rPr>
          <w:rFonts w:ascii="Times New Roman" w:eastAsia="Times New Roman" w:hAnsi="Times New Roman" w:cs="Times New Roman"/>
          <w:kern w:val="0"/>
          <w:sz w:val="28"/>
          <w:szCs w:val="28"/>
          <w:lang w:eastAsia="ru-RU"/>
        </w:rPr>
        <w:t>а</w:t>
      </w:r>
      <w:r w:rsidRPr="004D6703">
        <w:rPr>
          <w:rFonts w:ascii="Times New Roman" w:eastAsia="Times New Roman" w:hAnsi="Times New Roman" w:cs="Times New Roman"/>
          <w:kern w:val="0"/>
          <w:sz w:val="28"/>
          <w:szCs w:val="28"/>
          <w:lang w:eastAsia="ru-RU"/>
        </w:rPr>
        <w:t>с</w:t>
      </w:r>
      <w:r w:rsidRPr="004D6703">
        <w:rPr>
          <w:rFonts w:ascii="Times New Roman" w:eastAsia="Times New Roman" w:hAnsi="Times New Roman" w:cs="Times New Roman"/>
          <w:kern w:val="0"/>
          <w:sz w:val="28"/>
          <w:szCs w:val="28"/>
          <w:lang w:eastAsia="ru-RU"/>
        </w:rPr>
        <w:t>ло подсолнечное</w:t>
      </w:r>
      <w:r w:rsidR="003201CA" w:rsidRPr="004D6703">
        <w:rPr>
          <w:rFonts w:ascii="Times New Roman" w:eastAsia="Calibri" w:hAnsi="Times New Roman" w:cs="Times New Roman"/>
          <w:kern w:val="0"/>
          <w:sz w:val="28"/>
          <w:szCs w:val="28"/>
          <w:lang w:eastAsia="en-US"/>
        </w:rPr>
        <w:t>, м</w:t>
      </w:r>
      <w:r w:rsidRPr="004D6703">
        <w:rPr>
          <w:rFonts w:ascii="Times New Roman" w:eastAsia="Times New Roman" w:hAnsi="Times New Roman" w:cs="Times New Roman"/>
          <w:kern w:val="0"/>
          <w:sz w:val="28"/>
          <w:szCs w:val="28"/>
          <w:lang w:eastAsia="ru-RU"/>
        </w:rPr>
        <w:t>олокопитьевое</w:t>
      </w:r>
      <w:r w:rsidR="003201CA" w:rsidRPr="004D6703">
        <w:rPr>
          <w:rFonts w:ascii="Times New Roman" w:eastAsia="Calibri" w:hAnsi="Times New Roman" w:cs="Times New Roman"/>
          <w:kern w:val="0"/>
          <w:sz w:val="28"/>
          <w:szCs w:val="28"/>
          <w:lang w:eastAsia="en-US"/>
        </w:rPr>
        <w:t>, я</w:t>
      </w:r>
      <w:r w:rsidRPr="004D6703">
        <w:rPr>
          <w:rFonts w:ascii="Times New Roman" w:eastAsia="Times New Roman" w:hAnsi="Times New Roman" w:cs="Times New Roman"/>
          <w:kern w:val="0"/>
          <w:sz w:val="28"/>
          <w:szCs w:val="28"/>
          <w:lang w:eastAsia="ru-RU"/>
        </w:rPr>
        <w:t>йца</w:t>
      </w:r>
      <w:proofErr w:type="gramEnd"/>
      <w:r w:rsidRPr="004D6703">
        <w:rPr>
          <w:rFonts w:ascii="Times New Roman" w:eastAsia="Times New Roman" w:hAnsi="Times New Roman" w:cs="Times New Roman"/>
          <w:kern w:val="0"/>
          <w:sz w:val="28"/>
          <w:szCs w:val="28"/>
          <w:lang w:eastAsia="ru-RU"/>
        </w:rPr>
        <w:t xml:space="preserve"> </w:t>
      </w:r>
      <w:proofErr w:type="gramStart"/>
      <w:r w:rsidRPr="004D6703">
        <w:rPr>
          <w:rFonts w:ascii="Times New Roman" w:eastAsia="Times New Roman" w:hAnsi="Times New Roman" w:cs="Times New Roman"/>
          <w:kern w:val="0"/>
          <w:sz w:val="28"/>
          <w:szCs w:val="28"/>
          <w:lang w:eastAsia="ru-RU"/>
        </w:rPr>
        <w:t>куриные</w:t>
      </w:r>
      <w:r w:rsidR="003201CA" w:rsidRPr="004D6703">
        <w:rPr>
          <w:rFonts w:ascii="Times New Roman" w:eastAsia="Calibri" w:hAnsi="Times New Roman" w:cs="Times New Roman"/>
          <w:kern w:val="0"/>
          <w:sz w:val="28"/>
          <w:szCs w:val="28"/>
          <w:lang w:eastAsia="en-US"/>
        </w:rPr>
        <w:t>, с</w:t>
      </w:r>
      <w:r w:rsidRPr="004D6703">
        <w:rPr>
          <w:rFonts w:ascii="Times New Roman" w:eastAsia="Times New Roman" w:hAnsi="Times New Roman" w:cs="Times New Roman"/>
          <w:kern w:val="0"/>
          <w:sz w:val="28"/>
          <w:szCs w:val="28"/>
          <w:lang w:eastAsia="ru-RU"/>
        </w:rPr>
        <w:t>ахар-песок</w:t>
      </w:r>
      <w:r w:rsidR="003201CA" w:rsidRPr="004D6703">
        <w:rPr>
          <w:rFonts w:ascii="Times New Roman" w:eastAsia="Calibri" w:hAnsi="Times New Roman" w:cs="Times New Roman"/>
          <w:kern w:val="0"/>
          <w:sz w:val="28"/>
          <w:szCs w:val="28"/>
          <w:lang w:eastAsia="en-US"/>
        </w:rPr>
        <w:t>, с</w:t>
      </w:r>
      <w:r w:rsidRPr="004D6703">
        <w:rPr>
          <w:rFonts w:ascii="Times New Roman" w:eastAsia="Times New Roman" w:hAnsi="Times New Roman" w:cs="Times New Roman"/>
          <w:kern w:val="0"/>
          <w:sz w:val="28"/>
          <w:szCs w:val="28"/>
          <w:lang w:eastAsia="ru-RU"/>
        </w:rPr>
        <w:t>оль поваренная пищевая</w:t>
      </w:r>
      <w:r w:rsidR="003201CA" w:rsidRPr="004D6703">
        <w:rPr>
          <w:rFonts w:ascii="Times New Roman" w:eastAsia="Calibri" w:hAnsi="Times New Roman" w:cs="Times New Roman"/>
          <w:kern w:val="0"/>
          <w:sz w:val="28"/>
          <w:szCs w:val="28"/>
          <w:lang w:eastAsia="en-US"/>
        </w:rPr>
        <w:t>, ч</w:t>
      </w:r>
      <w:r w:rsidRPr="004D6703">
        <w:rPr>
          <w:rFonts w:ascii="Times New Roman" w:eastAsia="Times New Roman" w:hAnsi="Times New Roman" w:cs="Times New Roman"/>
          <w:kern w:val="0"/>
          <w:sz w:val="28"/>
          <w:szCs w:val="28"/>
          <w:lang w:eastAsia="ru-RU"/>
        </w:rPr>
        <w:t>ай черный байховый</w:t>
      </w:r>
      <w:r w:rsidR="003201CA" w:rsidRPr="004D6703">
        <w:rPr>
          <w:rFonts w:ascii="Times New Roman" w:eastAsia="Calibri" w:hAnsi="Times New Roman" w:cs="Times New Roman"/>
          <w:kern w:val="0"/>
          <w:sz w:val="28"/>
          <w:szCs w:val="28"/>
          <w:lang w:eastAsia="en-US"/>
        </w:rPr>
        <w:t>, м</w:t>
      </w:r>
      <w:r w:rsidRPr="004D6703">
        <w:rPr>
          <w:rFonts w:ascii="Times New Roman" w:eastAsia="Times New Roman" w:hAnsi="Times New Roman" w:cs="Times New Roman"/>
          <w:kern w:val="0"/>
          <w:sz w:val="28"/>
          <w:szCs w:val="28"/>
          <w:lang w:eastAsia="ru-RU"/>
        </w:rPr>
        <w:t>ука пшеничная</w:t>
      </w:r>
      <w:r w:rsidR="003201CA" w:rsidRPr="004D6703">
        <w:rPr>
          <w:rFonts w:ascii="Times New Roman" w:eastAsia="Calibri" w:hAnsi="Times New Roman" w:cs="Times New Roman"/>
          <w:kern w:val="0"/>
          <w:sz w:val="28"/>
          <w:szCs w:val="28"/>
          <w:lang w:eastAsia="en-US"/>
        </w:rPr>
        <w:t>, х</w:t>
      </w:r>
      <w:r w:rsidR="003201CA" w:rsidRPr="004D6703">
        <w:rPr>
          <w:rFonts w:ascii="Times New Roman" w:eastAsia="Times New Roman" w:hAnsi="Times New Roman" w:cs="Times New Roman"/>
          <w:kern w:val="0"/>
          <w:sz w:val="28"/>
          <w:szCs w:val="28"/>
          <w:lang w:eastAsia="ru-RU"/>
        </w:rPr>
        <w:t>леб ржаной, ржано-пшеничный, х</w:t>
      </w:r>
      <w:r w:rsidRPr="004D6703">
        <w:rPr>
          <w:rFonts w:ascii="Times New Roman" w:eastAsia="Times New Roman" w:hAnsi="Times New Roman" w:cs="Times New Roman"/>
          <w:kern w:val="0"/>
          <w:sz w:val="28"/>
          <w:szCs w:val="28"/>
          <w:lang w:eastAsia="ru-RU"/>
        </w:rPr>
        <w:t>леб и булочные изделия из пшеничной муки</w:t>
      </w:r>
      <w:r w:rsidR="003201CA" w:rsidRPr="004D6703">
        <w:rPr>
          <w:rFonts w:ascii="Times New Roman" w:eastAsia="Calibri" w:hAnsi="Times New Roman" w:cs="Times New Roman"/>
          <w:kern w:val="0"/>
          <w:sz w:val="28"/>
          <w:szCs w:val="28"/>
          <w:lang w:eastAsia="en-US"/>
        </w:rPr>
        <w:t>, р</w:t>
      </w:r>
      <w:r w:rsidRPr="004D6703">
        <w:rPr>
          <w:rFonts w:ascii="Times New Roman" w:eastAsia="Times New Roman" w:hAnsi="Times New Roman" w:cs="Times New Roman"/>
          <w:kern w:val="0"/>
          <w:sz w:val="28"/>
          <w:szCs w:val="28"/>
          <w:lang w:eastAsia="ru-RU"/>
        </w:rPr>
        <w:t>ис шлифованный</w:t>
      </w:r>
      <w:r w:rsidR="003201CA" w:rsidRPr="004D6703">
        <w:rPr>
          <w:rFonts w:ascii="Times New Roman" w:eastAsia="Calibri" w:hAnsi="Times New Roman" w:cs="Times New Roman"/>
          <w:kern w:val="0"/>
          <w:sz w:val="28"/>
          <w:szCs w:val="28"/>
          <w:lang w:eastAsia="en-US"/>
        </w:rPr>
        <w:t>, п</w:t>
      </w:r>
      <w:r w:rsidRPr="004D6703">
        <w:rPr>
          <w:rFonts w:ascii="Times New Roman" w:eastAsia="Times New Roman" w:hAnsi="Times New Roman" w:cs="Times New Roman"/>
          <w:kern w:val="0"/>
          <w:sz w:val="28"/>
          <w:szCs w:val="28"/>
          <w:lang w:eastAsia="ru-RU"/>
        </w:rPr>
        <w:t>шено</w:t>
      </w:r>
      <w:r w:rsidR="003201CA" w:rsidRPr="004D6703">
        <w:rPr>
          <w:rFonts w:ascii="Times New Roman" w:eastAsia="Calibri" w:hAnsi="Times New Roman" w:cs="Times New Roman"/>
          <w:kern w:val="0"/>
          <w:sz w:val="28"/>
          <w:szCs w:val="28"/>
          <w:lang w:eastAsia="en-US"/>
        </w:rPr>
        <w:t>, к</w:t>
      </w:r>
      <w:r w:rsidRPr="004D6703">
        <w:rPr>
          <w:rFonts w:ascii="Times New Roman" w:eastAsia="Times New Roman" w:hAnsi="Times New Roman" w:cs="Times New Roman"/>
          <w:kern w:val="0"/>
          <w:sz w:val="28"/>
          <w:szCs w:val="28"/>
          <w:lang w:eastAsia="ru-RU"/>
        </w:rPr>
        <w:t xml:space="preserve">рупа гречневая </w:t>
      </w:r>
      <w:r w:rsidR="003201CA" w:rsidRPr="004D6703">
        <w:rPr>
          <w:rFonts w:ascii="Times New Roman" w:eastAsia="Times New Roman" w:hAnsi="Times New Roman" w:cs="Times New Roman"/>
          <w:kern w:val="0"/>
          <w:sz w:val="28"/>
          <w:szCs w:val="28"/>
          <w:lang w:eastAsia="ru-RU"/>
        </w:rPr>
        <w:t>–</w:t>
      </w:r>
      <w:r w:rsidRPr="004D6703">
        <w:rPr>
          <w:rFonts w:ascii="Times New Roman" w:eastAsia="Times New Roman" w:hAnsi="Times New Roman" w:cs="Times New Roman"/>
          <w:kern w:val="0"/>
          <w:sz w:val="28"/>
          <w:szCs w:val="28"/>
          <w:lang w:eastAsia="ru-RU"/>
        </w:rPr>
        <w:t xml:space="preserve"> ядрица</w:t>
      </w:r>
      <w:r w:rsidR="003201CA" w:rsidRPr="004D6703">
        <w:rPr>
          <w:rFonts w:ascii="Times New Roman" w:eastAsia="Calibri" w:hAnsi="Times New Roman" w:cs="Times New Roman"/>
          <w:kern w:val="0"/>
          <w:sz w:val="28"/>
          <w:szCs w:val="28"/>
          <w:lang w:eastAsia="en-US"/>
        </w:rPr>
        <w:t>, в</w:t>
      </w:r>
      <w:r w:rsidRPr="004D6703">
        <w:rPr>
          <w:rFonts w:ascii="Times New Roman" w:eastAsia="Times New Roman" w:hAnsi="Times New Roman" w:cs="Times New Roman"/>
          <w:kern w:val="0"/>
          <w:sz w:val="28"/>
          <w:szCs w:val="28"/>
          <w:lang w:eastAsia="ru-RU"/>
        </w:rPr>
        <w:t>ермишель</w:t>
      </w:r>
      <w:r w:rsidR="003201CA" w:rsidRPr="004D6703">
        <w:rPr>
          <w:rFonts w:ascii="Times New Roman" w:eastAsia="Calibri" w:hAnsi="Times New Roman" w:cs="Times New Roman"/>
          <w:kern w:val="0"/>
          <w:sz w:val="28"/>
          <w:szCs w:val="28"/>
          <w:lang w:eastAsia="en-US"/>
        </w:rPr>
        <w:t>, к</w:t>
      </w:r>
      <w:r w:rsidRPr="004D6703">
        <w:rPr>
          <w:rFonts w:ascii="Times New Roman" w:eastAsia="Times New Roman" w:hAnsi="Times New Roman" w:cs="Times New Roman"/>
          <w:kern w:val="0"/>
          <w:sz w:val="28"/>
          <w:szCs w:val="28"/>
          <w:lang w:eastAsia="ru-RU"/>
        </w:rPr>
        <w:t>артофель</w:t>
      </w:r>
      <w:r w:rsidR="003201CA" w:rsidRPr="004D6703">
        <w:rPr>
          <w:rFonts w:ascii="Times New Roman" w:eastAsia="Calibri" w:hAnsi="Times New Roman" w:cs="Times New Roman"/>
          <w:kern w:val="0"/>
          <w:sz w:val="28"/>
          <w:szCs w:val="28"/>
          <w:lang w:eastAsia="en-US"/>
        </w:rPr>
        <w:t>, к</w:t>
      </w:r>
      <w:r w:rsidRPr="004D6703">
        <w:rPr>
          <w:rFonts w:ascii="Times New Roman" w:eastAsia="Times New Roman" w:hAnsi="Times New Roman" w:cs="Times New Roman"/>
          <w:kern w:val="0"/>
          <w:sz w:val="28"/>
          <w:szCs w:val="28"/>
          <w:lang w:eastAsia="ru-RU"/>
        </w:rPr>
        <w:t>апуста белокочанная свежая</w:t>
      </w:r>
      <w:r w:rsidR="003201CA" w:rsidRPr="004D6703">
        <w:rPr>
          <w:rFonts w:ascii="Times New Roman" w:eastAsia="Calibri" w:hAnsi="Times New Roman" w:cs="Times New Roman"/>
          <w:kern w:val="0"/>
          <w:sz w:val="28"/>
          <w:szCs w:val="28"/>
          <w:lang w:eastAsia="en-US"/>
        </w:rPr>
        <w:t>, л</w:t>
      </w:r>
      <w:r w:rsidRPr="004D6703">
        <w:rPr>
          <w:rFonts w:ascii="Times New Roman" w:eastAsia="Times New Roman" w:hAnsi="Times New Roman" w:cs="Times New Roman"/>
          <w:kern w:val="0"/>
          <w:sz w:val="28"/>
          <w:szCs w:val="28"/>
          <w:lang w:eastAsia="ru-RU"/>
        </w:rPr>
        <w:t>ук репчатый</w:t>
      </w:r>
      <w:r w:rsidR="003201CA" w:rsidRPr="004D6703">
        <w:rPr>
          <w:rFonts w:ascii="Times New Roman" w:eastAsia="Calibri" w:hAnsi="Times New Roman" w:cs="Times New Roman"/>
          <w:kern w:val="0"/>
          <w:sz w:val="28"/>
          <w:szCs w:val="28"/>
          <w:lang w:eastAsia="en-US"/>
        </w:rPr>
        <w:t>, м</w:t>
      </w:r>
      <w:r w:rsidRPr="004D6703">
        <w:rPr>
          <w:rFonts w:ascii="Times New Roman" w:eastAsia="Times New Roman" w:hAnsi="Times New Roman" w:cs="Times New Roman"/>
          <w:kern w:val="0"/>
          <w:sz w:val="28"/>
          <w:szCs w:val="28"/>
          <w:lang w:eastAsia="ru-RU"/>
        </w:rPr>
        <w:t>орковь</w:t>
      </w:r>
      <w:r w:rsidR="003201CA" w:rsidRPr="004D6703">
        <w:rPr>
          <w:rFonts w:ascii="Times New Roman" w:eastAsia="Calibri" w:hAnsi="Times New Roman" w:cs="Times New Roman"/>
          <w:kern w:val="0"/>
          <w:sz w:val="28"/>
          <w:szCs w:val="28"/>
          <w:lang w:eastAsia="en-US"/>
        </w:rPr>
        <w:t>, я</w:t>
      </w:r>
      <w:r w:rsidRPr="004D6703">
        <w:rPr>
          <w:rFonts w:ascii="Times New Roman" w:eastAsia="Times New Roman" w:hAnsi="Times New Roman" w:cs="Times New Roman"/>
          <w:kern w:val="0"/>
          <w:sz w:val="28"/>
          <w:szCs w:val="28"/>
          <w:lang w:eastAsia="ru-RU"/>
        </w:rPr>
        <w:t>блоки</w:t>
      </w:r>
      <w:r w:rsidR="003201CA" w:rsidRPr="004D6703">
        <w:rPr>
          <w:rFonts w:ascii="Times New Roman" w:eastAsia="Times New Roman" w:hAnsi="Times New Roman" w:cs="Times New Roman"/>
          <w:kern w:val="0"/>
          <w:sz w:val="28"/>
          <w:szCs w:val="28"/>
          <w:lang w:eastAsia="ru-RU"/>
        </w:rPr>
        <w:t>.</w:t>
      </w:r>
      <w:proofErr w:type="gramEnd"/>
    </w:p>
    <w:p w:rsidR="00466BE4" w:rsidRPr="004D6703" w:rsidRDefault="00F82CBD" w:rsidP="00466BE4">
      <w:pPr>
        <w:suppressAutoHyphens w:val="0"/>
        <w:spacing w:after="0" w:line="240" w:lineRule="auto"/>
        <w:ind w:firstLine="426"/>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В течение</w:t>
      </w:r>
      <w:r w:rsidR="00466BE4" w:rsidRPr="004D6703">
        <w:rPr>
          <w:rFonts w:ascii="Times New Roman" w:eastAsia="Calibri" w:hAnsi="Times New Roman" w:cs="Times New Roman"/>
          <w:kern w:val="0"/>
          <w:sz w:val="28"/>
          <w:szCs w:val="28"/>
          <w:lang w:eastAsia="en-US"/>
        </w:rPr>
        <w:t xml:space="preserve"> 2019 года специалистами администраций поселений и специал</w:t>
      </w:r>
      <w:r w:rsidR="00466BE4" w:rsidRPr="004D6703">
        <w:rPr>
          <w:rFonts w:ascii="Times New Roman" w:eastAsia="Calibri" w:hAnsi="Times New Roman" w:cs="Times New Roman"/>
          <w:kern w:val="0"/>
          <w:sz w:val="28"/>
          <w:szCs w:val="28"/>
          <w:lang w:eastAsia="en-US"/>
        </w:rPr>
        <w:t>и</w:t>
      </w:r>
      <w:r w:rsidR="00466BE4" w:rsidRPr="004D6703">
        <w:rPr>
          <w:rFonts w:ascii="Times New Roman" w:eastAsia="Calibri" w:hAnsi="Times New Roman" w:cs="Times New Roman"/>
          <w:kern w:val="0"/>
          <w:sz w:val="28"/>
          <w:szCs w:val="28"/>
          <w:lang w:eastAsia="en-US"/>
        </w:rPr>
        <w:t>стами администрации района проводились еженедельные мониторинги цен на социально значимые продукты питания в поселениях, с последующей обрабо</w:t>
      </w:r>
      <w:r w:rsidR="00466BE4" w:rsidRPr="004D6703">
        <w:rPr>
          <w:rFonts w:ascii="Times New Roman" w:eastAsia="Calibri" w:hAnsi="Times New Roman" w:cs="Times New Roman"/>
          <w:kern w:val="0"/>
          <w:sz w:val="28"/>
          <w:szCs w:val="28"/>
          <w:lang w:eastAsia="en-US"/>
        </w:rPr>
        <w:t>т</w:t>
      </w:r>
      <w:r w:rsidR="00466BE4" w:rsidRPr="004D6703">
        <w:rPr>
          <w:rFonts w:ascii="Times New Roman" w:eastAsia="Calibri" w:hAnsi="Times New Roman" w:cs="Times New Roman"/>
          <w:kern w:val="0"/>
          <w:sz w:val="28"/>
          <w:szCs w:val="28"/>
          <w:lang w:eastAsia="en-US"/>
        </w:rPr>
        <w:t xml:space="preserve">кой для получения средних цен на социально значимые продукты питания по Тимашевскому району. </w:t>
      </w:r>
    </w:p>
    <w:p w:rsidR="00466BE4" w:rsidRPr="004D6703" w:rsidRDefault="00466BE4" w:rsidP="00466BE4">
      <w:pPr>
        <w:suppressAutoHyphens w:val="0"/>
        <w:spacing w:after="0" w:line="240" w:lineRule="auto"/>
        <w:ind w:firstLine="426"/>
        <w:jc w:val="center"/>
        <w:textAlignment w:val="auto"/>
        <w:rPr>
          <w:rFonts w:ascii="Times New Roman" w:eastAsia="Calibri" w:hAnsi="Times New Roman" w:cs="Times New Roman"/>
          <w:b/>
          <w:kern w:val="0"/>
          <w:sz w:val="28"/>
          <w:szCs w:val="28"/>
          <w:lang w:eastAsia="en-US"/>
        </w:rPr>
      </w:pPr>
    </w:p>
    <w:p w:rsidR="00466BE4" w:rsidRPr="004D6703" w:rsidRDefault="00466BE4" w:rsidP="00466BE4">
      <w:pPr>
        <w:suppressAutoHyphens w:val="0"/>
        <w:spacing w:after="0" w:line="240" w:lineRule="auto"/>
        <w:ind w:firstLine="426"/>
        <w:jc w:val="center"/>
        <w:textAlignment w:val="auto"/>
        <w:rPr>
          <w:rFonts w:ascii="Times New Roman" w:eastAsia="Calibri" w:hAnsi="Times New Roman" w:cs="Times New Roman"/>
          <w:b/>
          <w:kern w:val="0"/>
          <w:sz w:val="28"/>
          <w:szCs w:val="28"/>
          <w:lang w:eastAsia="en-US"/>
        </w:rPr>
      </w:pPr>
      <w:r w:rsidRPr="004D6703">
        <w:rPr>
          <w:rFonts w:ascii="Times New Roman" w:eastAsia="Calibri" w:hAnsi="Times New Roman" w:cs="Times New Roman"/>
          <w:b/>
          <w:kern w:val="0"/>
          <w:sz w:val="28"/>
          <w:szCs w:val="28"/>
          <w:lang w:eastAsia="en-US"/>
        </w:rPr>
        <w:t>Результаты мониторинга цен на социально значимые продовольстве</w:t>
      </w:r>
      <w:r w:rsidRPr="004D6703">
        <w:rPr>
          <w:rFonts w:ascii="Times New Roman" w:eastAsia="Calibri" w:hAnsi="Times New Roman" w:cs="Times New Roman"/>
          <w:b/>
          <w:kern w:val="0"/>
          <w:sz w:val="28"/>
          <w:szCs w:val="28"/>
          <w:lang w:eastAsia="en-US"/>
        </w:rPr>
        <w:t>н</w:t>
      </w:r>
      <w:r w:rsidRPr="004D6703">
        <w:rPr>
          <w:rFonts w:ascii="Times New Roman" w:eastAsia="Calibri" w:hAnsi="Times New Roman" w:cs="Times New Roman"/>
          <w:b/>
          <w:kern w:val="0"/>
          <w:sz w:val="28"/>
          <w:szCs w:val="28"/>
          <w:lang w:eastAsia="en-US"/>
        </w:rPr>
        <w:t>ные товары первой необходимости, входящие в Перечень</w:t>
      </w:r>
    </w:p>
    <w:tbl>
      <w:tblPr>
        <w:tblStyle w:val="2"/>
        <w:tblW w:w="0" w:type="auto"/>
        <w:tblLook w:val="04A0" w:firstRow="1" w:lastRow="0" w:firstColumn="1" w:lastColumn="0" w:noHBand="0" w:noVBand="1"/>
      </w:tblPr>
      <w:tblGrid>
        <w:gridCol w:w="704"/>
        <w:gridCol w:w="3686"/>
        <w:gridCol w:w="1701"/>
        <w:gridCol w:w="1842"/>
        <w:gridCol w:w="1904"/>
      </w:tblGrid>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 xml:space="preserve">№ </w:t>
            </w:r>
            <w:proofErr w:type="gramStart"/>
            <w:r w:rsidRPr="004D6703">
              <w:rPr>
                <w:rFonts w:ascii="Times New Roman" w:eastAsia="Calibri" w:hAnsi="Times New Roman" w:cs="Times New Roman"/>
                <w:kern w:val="0"/>
                <w:sz w:val="24"/>
                <w:szCs w:val="24"/>
                <w:lang w:eastAsia="en-US"/>
              </w:rPr>
              <w:t>п</w:t>
            </w:r>
            <w:proofErr w:type="gramEnd"/>
            <w:r w:rsidRPr="004D6703">
              <w:rPr>
                <w:rFonts w:ascii="Times New Roman" w:eastAsia="Calibri" w:hAnsi="Times New Roman" w:cs="Times New Roman"/>
                <w:kern w:val="0"/>
                <w:sz w:val="24"/>
                <w:szCs w:val="24"/>
                <w:lang w:eastAsia="en-US"/>
              </w:rPr>
              <w:t>/п</w:t>
            </w:r>
          </w:p>
        </w:tc>
        <w:tc>
          <w:tcPr>
            <w:tcW w:w="3686"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 xml:space="preserve">Наименование товара </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 xml:space="preserve">Средняя цена по состоянию на 1.01.2019 </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Средняя цена по состоянию на 1.01.2020</w:t>
            </w:r>
          </w:p>
        </w:tc>
        <w:tc>
          <w:tcPr>
            <w:tcW w:w="141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Динамика р</w:t>
            </w:r>
            <w:r w:rsidRPr="004D6703">
              <w:rPr>
                <w:rFonts w:ascii="Times New Roman" w:eastAsia="Calibri" w:hAnsi="Times New Roman" w:cs="Times New Roman"/>
                <w:kern w:val="0"/>
                <w:sz w:val="24"/>
                <w:szCs w:val="24"/>
                <w:lang w:eastAsia="en-US"/>
              </w:rPr>
              <w:t>о</w:t>
            </w:r>
            <w:r w:rsidRPr="004D6703">
              <w:rPr>
                <w:rFonts w:ascii="Times New Roman" w:eastAsia="Calibri" w:hAnsi="Times New Roman" w:cs="Times New Roman"/>
                <w:kern w:val="0"/>
                <w:sz w:val="24"/>
                <w:szCs w:val="24"/>
                <w:lang w:eastAsia="en-US"/>
              </w:rPr>
              <w:t>ста/снижения, %</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Говядина (кроме бескостного м</w:t>
            </w:r>
            <w:r w:rsidRPr="004D6703">
              <w:rPr>
                <w:rFonts w:ascii="Times New Roman" w:eastAsia="Times New Roman" w:hAnsi="Times New Roman" w:cs="Times New Roman"/>
                <w:kern w:val="0"/>
                <w:sz w:val="24"/>
                <w:szCs w:val="24"/>
                <w:lang w:eastAsia="ru-RU"/>
              </w:rPr>
              <w:t>я</w:t>
            </w:r>
            <w:r w:rsidRPr="004D6703">
              <w:rPr>
                <w:rFonts w:ascii="Times New Roman" w:eastAsia="Times New Roman" w:hAnsi="Times New Roman" w:cs="Times New Roman"/>
                <w:kern w:val="0"/>
                <w:sz w:val="24"/>
                <w:szCs w:val="24"/>
                <w:lang w:eastAsia="ru-RU"/>
              </w:rPr>
              <w:t>са),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340</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350</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spacing w:line="240" w:lineRule="auto"/>
              <w:jc w:val="center"/>
              <w:textAlignment w:val="auto"/>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102,9</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2</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Свинина (кроме бескостного м</w:t>
            </w:r>
            <w:r w:rsidRPr="004D6703">
              <w:rPr>
                <w:rFonts w:ascii="Times New Roman" w:eastAsia="Times New Roman" w:hAnsi="Times New Roman" w:cs="Times New Roman"/>
                <w:kern w:val="0"/>
                <w:sz w:val="24"/>
                <w:szCs w:val="24"/>
                <w:lang w:eastAsia="ru-RU"/>
              </w:rPr>
              <w:t>я</w:t>
            </w:r>
            <w:r w:rsidRPr="004D6703">
              <w:rPr>
                <w:rFonts w:ascii="Times New Roman" w:eastAsia="Times New Roman" w:hAnsi="Times New Roman" w:cs="Times New Roman"/>
                <w:kern w:val="0"/>
                <w:sz w:val="24"/>
                <w:szCs w:val="24"/>
                <w:lang w:eastAsia="ru-RU"/>
              </w:rPr>
              <w:t>са),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275</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270</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98,2</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3</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Баранина (кроме бескостного м</w:t>
            </w:r>
            <w:r w:rsidRPr="004D6703">
              <w:rPr>
                <w:rFonts w:ascii="Times New Roman" w:eastAsia="Times New Roman" w:hAnsi="Times New Roman" w:cs="Times New Roman"/>
                <w:kern w:val="0"/>
                <w:sz w:val="24"/>
                <w:szCs w:val="24"/>
                <w:lang w:eastAsia="ru-RU"/>
              </w:rPr>
              <w:t>я</w:t>
            </w:r>
            <w:r w:rsidRPr="004D6703">
              <w:rPr>
                <w:rFonts w:ascii="Times New Roman" w:eastAsia="Times New Roman" w:hAnsi="Times New Roman" w:cs="Times New Roman"/>
                <w:kern w:val="0"/>
                <w:sz w:val="24"/>
                <w:szCs w:val="24"/>
                <w:lang w:eastAsia="ru-RU"/>
              </w:rPr>
              <w:t>са),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4</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Куры (кроме окорочков),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150</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145</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96,7</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5</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Рыба мороженая неразделанная,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168</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182</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108,3</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6</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Масло сливочное,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418</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460</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110</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7</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Масло подсолнечное, 1 литр</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78</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78</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100</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8</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Молоко питьевое, 1 литр</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50</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50</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100</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9</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Яйца куриные, 1 десяток</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56</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55</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98,2</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10</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Сахар-песок,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46</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42</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91,3</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11</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Соль поваренная пищевая</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14</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15</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107,1</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12</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Чай черный байховый,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500</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520</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104</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13</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Мука пшеничная,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30</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33</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110</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14</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Хлеб ржаной, ржано-пшеничный</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49</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55</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112,2</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15</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Хлеб и булочные изделия из пшеничной муки,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48</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54</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112,5</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16</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Рис шлифованный,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60</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65</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108,3</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17</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Пшено,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32</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34</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106,2</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18</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Крупа гречневая,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68</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64</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94,1</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19</w:t>
            </w:r>
          </w:p>
        </w:tc>
        <w:tc>
          <w:tcPr>
            <w:tcW w:w="3686" w:type="dxa"/>
          </w:tcPr>
          <w:p w:rsidR="00466BE4" w:rsidRPr="004D6703" w:rsidRDefault="00466BE4" w:rsidP="00466BE4">
            <w:pPr>
              <w:suppressAutoHyphens w:val="0"/>
              <w:spacing w:line="240" w:lineRule="auto"/>
              <w:textAlignment w:val="auto"/>
              <w:rPr>
                <w:rFonts w:ascii="Times New Roman" w:eastAsia="Calibri" w:hAnsi="Times New Roman" w:cs="Times New Roman"/>
                <w:kern w:val="0"/>
                <w:sz w:val="24"/>
                <w:szCs w:val="24"/>
                <w:lang w:eastAsia="en-US"/>
              </w:rPr>
            </w:pPr>
            <w:r w:rsidRPr="004D6703">
              <w:rPr>
                <w:rFonts w:ascii="Times New Roman" w:eastAsia="Times New Roman" w:hAnsi="Times New Roman" w:cs="Times New Roman"/>
                <w:kern w:val="0"/>
                <w:sz w:val="24"/>
                <w:szCs w:val="24"/>
                <w:lang w:eastAsia="ru-RU"/>
              </w:rPr>
              <w:t>Вермишель,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45</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55</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122,2</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20</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Картофель,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27</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30</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111,1</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21</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Капуста свежая,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28</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30</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107,1</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22</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Лук репчатый,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26</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31</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119,2</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23</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Морковь,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32</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35</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109,4</w:t>
            </w:r>
          </w:p>
        </w:tc>
      </w:tr>
      <w:tr w:rsidR="00466BE4" w:rsidRPr="004D6703" w:rsidTr="0013104F">
        <w:tc>
          <w:tcPr>
            <w:tcW w:w="704"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24</w:t>
            </w:r>
          </w:p>
        </w:tc>
        <w:tc>
          <w:tcPr>
            <w:tcW w:w="3686" w:type="dxa"/>
          </w:tcPr>
          <w:p w:rsidR="00466BE4" w:rsidRPr="004D6703" w:rsidRDefault="00466BE4" w:rsidP="00466BE4">
            <w:pPr>
              <w:widowControl w:val="0"/>
              <w:suppressAutoHyphens w:val="0"/>
              <w:autoSpaceDE w:val="0"/>
              <w:autoSpaceDN w:val="0"/>
              <w:spacing w:line="240" w:lineRule="auto"/>
              <w:jc w:val="both"/>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Яблоки, 1 кг</w:t>
            </w:r>
          </w:p>
        </w:tc>
        <w:tc>
          <w:tcPr>
            <w:tcW w:w="1701"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65</w:t>
            </w:r>
          </w:p>
        </w:tc>
        <w:tc>
          <w:tcPr>
            <w:tcW w:w="1842" w:type="dxa"/>
          </w:tcPr>
          <w:p w:rsidR="00466BE4" w:rsidRPr="004D6703" w:rsidRDefault="00466BE4" w:rsidP="00466BE4">
            <w:pPr>
              <w:suppressAutoHyphens w:val="0"/>
              <w:spacing w:line="240" w:lineRule="auto"/>
              <w:jc w:val="center"/>
              <w:textAlignment w:val="auto"/>
              <w:rPr>
                <w:rFonts w:ascii="Times New Roman" w:eastAsia="Calibri" w:hAnsi="Times New Roman" w:cs="Times New Roman"/>
                <w:kern w:val="0"/>
                <w:sz w:val="24"/>
                <w:szCs w:val="24"/>
                <w:lang w:eastAsia="en-US"/>
              </w:rPr>
            </w:pPr>
            <w:r w:rsidRPr="004D6703">
              <w:rPr>
                <w:rFonts w:ascii="Times New Roman" w:eastAsia="Calibri" w:hAnsi="Times New Roman" w:cs="Times New Roman"/>
                <w:kern w:val="0"/>
                <w:sz w:val="24"/>
                <w:szCs w:val="24"/>
                <w:lang w:eastAsia="en-US"/>
              </w:rPr>
              <w:t>55</w:t>
            </w:r>
          </w:p>
        </w:tc>
        <w:tc>
          <w:tcPr>
            <w:tcW w:w="1411" w:type="dxa"/>
            <w:tcBorders>
              <w:top w:val="nil"/>
              <w:left w:val="nil"/>
              <w:bottom w:val="single" w:sz="8" w:space="0" w:color="auto"/>
              <w:right w:val="single" w:sz="8" w:space="0" w:color="auto"/>
            </w:tcBorders>
            <w:shd w:val="clear" w:color="auto" w:fill="auto"/>
            <w:vAlign w:val="center"/>
          </w:tcPr>
          <w:p w:rsidR="00466BE4" w:rsidRPr="004D6703" w:rsidRDefault="00466BE4" w:rsidP="00466BE4">
            <w:pPr>
              <w:suppressAutoHyphens w:val="0"/>
              <w:overflowPunct w:val="0"/>
              <w:autoSpaceDE w:val="0"/>
              <w:autoSpaceDN w:val="0"/>
              <w:adjustRightInd w:val="0"/>
              <w:spacing w:line="240" w:lineRule="auto"/>
              <w:jc w:val="center"/>
              <w:rPr>
                <w:rFonts w:ascii="Times New Roman" w:eastAsia="Times New Roman" w:hAnsi="Times New Roman" w:cs="Times New Roman"/>
                <w:color w:val="000000"/>
                <w:kern w:val="0"/>
                <w:sz w:val="24"/>
                <w:szCs w:val="24"/>
                <w:lang w:eastAsia="ru-RU"/>
              </w:rPr>
            </w:pPr>
            <w:r w:rsidRPr="004D6703">
              <w:rPr>
                <w:rFonts w:ascii="Times New Roman" w:eastAsia="Calibri" w:hAnsi="Times New Roman" w:cs="Times New Roman"/>
                <w:color w:val="000000"/>
                <w:kern w:val="0"/>
                <w:sz w:val="24"/>
                <w:szCs w:val="24"/>
                <w:lang w:eastAsia="en-US"/>
              </w:rPr>
              <w:t>84,6</w:t>
            </w:r>
          </w:p>
        </w:tc>
      </w:tr>
    </w:tbl>
    <w:p w:rsidR="00466BE4" w:rsidRPr="004D6703" w:rsidRDefault="00466BE4" w:rsidP="00466BE4">
      <w:pPr>
        <w:suppressAutoHyphens w:val="0"/>
        <w:spacing w:after="0" w:line="240" w:lineRule="auto"/>
        <w:ind w:firstLine="426"/>
        <w:jc w:val="both"/>
        <w:textAlignment w:val="auto"/>
        <w:rPr>
          <w:rFonts w:ascii="Times New Roman" w:eastAsia="Calibri" w:hAnsi="Times New Roman" w:cs="Times New Roman"/>
          <w:kern w:val="0"/>
          <w:sz w:val="20"/>
          <w:szCs w:val="20"/>
          <w:lang w:eastAsia="en-US"/>
        </w:rPr>
      </w:pPr>
    </w:p>
    <w:p w:rsidR="00466BE4" w:rsidRPr="004D6703" w:rsidRDefault="00466BE4" w:rsidP="00466BE4">
      <w:pPr>
        <w:suppressAutoHyphens w:val="0"/>
        <w:spacing w:after="0" w:line="240" w:lineRule="auto"/>
        <w:ind w:firstLine="426"/>
        <w:jc w:val="both"/>
        <w:textAlignment w:val="auto"/>
        <w:rPr>
          <w:rFonts w:ascii="Times New Roman" w:eastAsia="Calibri" w:hAnsi="Times New Roman" w:cs="Times New Roman"/>
          <w:kern w:val="0"/>
          <w:sz w:val="28"/>
          <w:szCs w:val="28"/>
          <w:lang w:eastAsia="en-US"/>
        </w:rPr>
      </w:pPr>
      <w:proofErr w:type="gramStart"/>
      <w:r w:rsidRPr="004D6703">
        <w:rPr>
          <w:rFonts w:ascii="Times New Roman" w:eastAsia="Calibri" w:hAnsi="Times New Roman" w:cs="Times New Roman"/>
          <w:kern w:val="0"/>
          <w:sz w:val="28"/>
          <w:szCs w:val="28"/>
          <w:lang w:eastAsia="en-US"/>
        </w:rPr>
        <w:lastRenderedPageBreak/>
        <w:t>Следует отметить, что в соответствии с Постановлением№ 530 Предельные розничные цены на отдельные виды социально значимых продовольственных товаров первой необходимости (далее - продовольственные товары), реализу</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мых на территории отдельного субъекта Российской Федерации или территор</w:t>
      </w:r>
      <w:r w:rsidRPr="004D6703">
        <w:rPr>
          <w:rFonts w:ascii="Times New Roman" w:eastAsia="Calibri" w:hAnsi="Times New Roman" w:cs="Times New Roman"/>
          <w:kern w:val="0"/>
          <w:sz w:val="28"/>
          <w:szCs w:val="28"/>
          <w:lang w:eastAsia="en-US"/>
        </w:rPr>
        <w:t>и</w:t>
      </w:r>
      <w:r w:rsidRPr="004D6703">
        <w:rPr>
          <w:rFonts w:ascii="Times New Roman" w:eastAsia="Calibri" w:hAnsi="Times New Roman" w:cs="Times New Roman"/>
          <w:kern w:val="0"/>
          <w:sz w:val="28"/>
          <w:szCs w:val="28"/>
          <w:lang w:eastAsia="en-US"/>
        </w:rPr>
        <w:t>ях субъектов Российской Федерации, устанавливаются Правительством Ро</w:t>
      </w:r>
      <w:r w:rsidRPr="004D6703">
        <w:rPr>
          <w:rFonts w:ascii="Times New Roman" w:eastAsia="Calibri" w:hAnsi="Times New Roman" w:cs="Times New Roman"/>
          <w:kern w:val="0"/>
          <w:sz w:val="28"/>
          <w:szCs w:val="28"/>
          <w:lang w:eastAsia="en-US"/>
        </w:rPr>
        <w:t>с</w:t>
      </w:r>
      <w:r w:rsidRPr="004D6703">
        <w:rPr>
          <w:rFonts w:ascii="Times New Roman" w:eastAsia="Calibri" w:hAnsi="Times New Roman" w:cs="Times New Roman"/>
          <w:kern w:val="0"/>
          <w:sz w:val="28"/>
          <w:szCs w:val="28"/>
          <w:lang w:eastAsia="en-US"/>
        </w:rPr>
        <w:t>сийской Федерации на срок не более 90 календарных дней в случае, если в т</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чение 30 календарных дней подряд на территории отдельного субъекта Росси</w:t>
      </w:r>
      <w:r w:rsidRPr="004D6703">
        <w:rPr>
          <w:rFonts w:ascii="Times New Roman" w:eastAsia="Calibri" w:hAnsi="Times New Roman" w:cs="Times New Roman"/>
          <w:kern w:val="0"/>
          <w:sz w:val="28"/>
          <w:szCs w:val="28"/>
          <w:lang w:eastAsia="en-US"/>
        </w:rPr>
        <w:t>й</w:t>
      </w:r>
      <w:r w:rsidRPr="004D6703">
        <w:rPr>
          <w:rFonts w:ascii="Times New Roman" w:eastAsia="Calibri" w:hAnsi="Times New Roman" w:cs="Times New Roman"/>
          <w:kern w:val="0"/>
          <w:sz w:val="28"/>
          <w:szCs w:val="28"/>
          <w:lang w:eastAsia="en-US"/>
        </w:rPr>
        <w:t>ской</w:t>
      </w:r>
      <w:proofErr w:type="gramEnd"/>
      <w:r w:rsidRPr="004D6703">
        <w:rPr>
          <w:rFonts w:ascii="Times New Roman" w:eastAsia="Calibri" w:hAnsi="Times New Roman" w:cs="Times New Roman"/>
          <w:kern w:val="0"/>
          <w:sz w:val="28"/>
          <w:szCs w:val="28"/>
          <w:lang w:eastAsia="en-US"/>
        </w:rPr>
        <w:t xml:space="preserve"> Федерации или территориях субъектов Российской Федерации рост ро</w:t>
      </w:r>
      <w:r w:rsidRPr="004D6703">
        <w:rPr>
          <w:rFonts w:ascii="Times New Roman" w:eastAsia="Calibri" w:hAnsi="Times New Roman" w:cs="Times New Roman"/>
          <w:kern w:val="0"/>
          <w:sz w:val="28"/>
          <w:szCs w:val="28"/>
          <w:lang w:eastAsia="en-US"/>
        </w:rPr>
        <w:t>з</w:t>
      </w:r>
      <w:r w:rsidRPr="004D6703">
        <w:rPr>
          <w:rFonts w:ascii="Times New Roman" w:eastAsia="Calibri" w:hAnsi="Times New Roman" w:cs="Times New Roman"/>
          <w:kern w:val="0"/>
          <w:sz w:val="28"/>
          <w:szCs w:val="28"/>
          <w:lang w:eastAsia="en-US"/>
        </w:rPr>
        <w:t>ничных цен на продовольственные товары составит 30 и более процентов.</w:t>
      </w:r>
    </w:p>
    <w:p w:rsidR="00466BE4" w:rsidRPr="004D6703" w:rsidRDefault="00466BE4" w:rsidP="00466BE4">
      <w:pPr>
        <w:suppressAutoHyphens w:val="0"/>
        <w:overflowPunct w:val="0"/>
        <w:autoSpaceDE w:val="0"/>
        <w:autoSpaceDN w:val="0"/>
        <w:adjustRightInd w:val="0"/>
        <w:spacing w:after="0" w:line="240" w:lineRule="auto"/>
        <w:ind w:firstLine="426"/>
        <w:jc w:val="both"/>
        <w:rPr>
          <w:rFonts w:ascii="Times New Roman" w:eastAsia="Times New Roman" w:hAnsi="Times New Roman" w:cs="Times New Roman"/>
          <w:kern w:val="0"/>
          <w:sz w:val="28"/>
          <w:szCs w:val="28"/>
          <w:lang w:eastAsia="ru-RU"/>
        </w:rPr>
      </w:pPr>
      <w:proofErr w:type="gramStart"/>
      <w:r w:rsidRPr="004D6703">
        <w:rPr>
          <w:rFonts w:ascii="Times New Roman" w:eastAsia="Times New Roman" w:hAnsi="Times New Roman" w:cs="Times New Roman"/>
          <w:kern w:val="0"/>
          <w:sz w:val="28"/>
          <w:szCs w:val="28"/>
          <w:lang w:eastAsia="ru-RU"/>
        </w:rPr>
        <w:t>Таким образом, за 2019 год отмечено значительное повышение розничной цены на следующие товары: рыба мороженая неразделанная (8,3%), масло сл</w:t>
      </w:r>
      <w:r w:rsidRPr="004D6703">
        <w:rPr>
          <w:rFonts w:ascii="Times New Roman" w:eastAsia="Times New Roman" w:hAnsi="Times New Roman" w:cs="Times New Roman"/>
          <w:kern w:val="0"/>
          <w:sz w:val="28"/>
          <w:szCs w:val="28"/>
          <w:lang w:eastAsia="ru-RU"/>
        </w:rPr>
        <w:t>и</w:t>
      </w:r>
      <w:r w:rsidRPr="004D6703">
        <w:rPr>
          <w:rFonts w:ascii="Times New Roman" w:eastAsia="Times New Roman" w:hAnsi="Times New Roman" w:cs="Times New Roman"/>
          <w:kern w:val="0"/>
          <w:sz w:val="28"/>
          <w:szCs w:val="28"/>
          <w:lang w:eastAsia="ru-RU"/>
        </w:rPr>
        <w:t>вочное (10%), соль поваренная пищевая (7,1%), мука пшеничная (10%), хлеб ржаной, ржано-пшеничный (12,2%), хлеб и булочные изделия из пшеничной муки (12,5%), рис шлифованный (8,3%), пшено (6,2%), вермишель (22,2%), картофель (11,1%), капуста свежая (7,1%), лук репчатый (19,2%), морковь (9,4%).</w:t>
      </w:r>
      <w:proofErr w:type="gramEnd"/>
    </w:p>
    <w:p w:rsidR="00466BE4" w:rsidRPr="004D6703" w:rsidRDefault="00466BE4" w:rsidP="00466BE4">
      <w:pPr>
        <w:suppressAutoHyphens w:val="0"/>
        <w:spacing w:after="0" w:line="240" w:lineRule="auto"/>
        <w:ind w:firstLine="426"/>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Также за 2019 год отмечено снижение розничной цены на следующие тов</w:t>
      </w:r>
      <w:r w:rsidRPr="004D6703">
        <w:rPr>
          <w:rFonts w:ascii="Times New Roman" w:eastAsia="Calibri" w:hAnsi="Times New Roman" w:cs="Times New Roman"/>
          <w:kern w:val="0"/>
          <w:sz w:val="28"/>
          <w:szCs w:val="28"/>
          <w:lang w:eastAsia="en-US"/>
        </w:rPr>
        <w:t>а</w:t>
      </w:r>
      <w:r w:rsidRPr="004D6703">
        <w:rPr>
          <w:rFonts w:ascii="Times New Roman" w:eastAsia="Calibri" w:hAnsi="Times New Roman" w:cs="Times New Roman"/>
          <w:kern w:val="0"/>
          <w:sz w:val="28"/>
          <w:szCs w:val="28"/>
          <w:lang w:eastAsia="en-US"/>
        </w:rPr>
        <w:t>ры, входящие в Перечень: свинина (1,8%), куры (3,3%), яйца куриные (1,8%), сахар-песок (8,7%), крупа гречневая (5,9%), яблоки (15,4%).</w:t>
      </w:r>
    </w:p>
    <w:p w:rsidR="00466BE4" w:rsidRPr="004D6703" w:rsidRDefault="00466BE4" w:rsidP="00466BE4">
      <w:pPr>
        <w:suppressAutoHyphens w:val="0"/>
        <w:spacing w:after="0" w:line="240" w:lineRule="auto"/>
        <w:ind w:firstLine="426"/>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 xml:space="preserve">По результатам мониторинга удовлетворенности уровнем цен на товары в магазинах «шаговой доступности», в </w:t>
      </w:r>
      <w:proofErr w:type="gramStart"/>
      <w:r w:rsidRPr="004D6703">
        <w:rPr>
          <w:rFonts w:ascii="Times New Roman" w:eastAsia="Calibri" w:hAnsi="Times New Roman" w:cs="Times New Roman"/>
          <w:kern w:val="0"/>
          <w:sz w:val="28"/>
          <w:szCs w:val="28"/>
          <w:lang w:eastAsia="en-US"/>
        </w:rPr>
        <w:t>котором</w:t>
      </w:r>
      <w:proofErr w:type="gramEnd"/>
      <w:r w:rsidRPr="004D6703">
        <w:rPr>
          <w:rFonts w:ascii="Times New Roman" w:eastAsia="Calibri" w:hAnsi="Times New Roman" w:cs="Times New Roman"/>
          <w:kern w:val="0"/>
          <w:sz w:val="28"/>
          <w:szCs w:val="28"/>
          <w:lang w:eastAsia="en-US"/>
        </w:rPr>
        <w:t xml:space="preserve"> приняло участие 721 человек, были получены следующие результаты: «удовлетворены» ценами 64,6 % (466 человек) опрошенных, «скорее удовлетворены» – 16,8 % (121 человек), «скорее не удовлетворены» - 10% (72 человека), «не удовлетворены» - 8,6% (62 челов</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ка).</w:t>
      </w:r>
    </w:p>
    <w:p w:rsidR="00466BE4" w:rsidRPr="004D6703" w:rsidRDefault="00466BE4" w:rsidP="00466BE4">
      <w:pPr>
        <w:suppressAutoHyphens w:val="0"/>
        <w:spacing w:after="0" w:line="240" w:lineRule="auto"/>
        <w:ind w:firstLine="426"/>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На вопрос «Насколько Вы удовлетворены качеством товаров и услуг, предоставляемых в магазинах «шаговой доступности» полученные ответы р</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спондентов распределились следующим образом: «удовлетворены» – 70,3 % (507 человек), «скорее удовлетворены» - 20,4 % (147 человек), «скорее не уд</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влетворены» - 6,5 % (47 человек), «не удовлетворены» - 2,8 % (20 человек).</w:t>
      </w:r>
    </w:p>
    <w:p w:rsidR="00466BE4" w:rsidRPr="004D6703" w:rsidRDefault="00466BE4" w:rsidP="00466BE4">
      <w:pPr>
        <w:suppressAutoHyphens w:val="0"/>
        <w:spacing w:after="0" w:line="240" w:lineRule="auto"/>
        <w:ind w:firstLine="426"/>
        <w:jc w:val="both"/>
        <w:textAlignment w:val="auto"/>
        <w:rPr>
          <w:rFonts w:ascii="Times New Roman" w:eastAsia="Calibri" w:hAnsi="Times New Roman" w:cs="Times New Roman"/>
          <w:kern w:val="0"/>
          <w:sz w:val="28"/>
          <w:szCs w:val="28"/>
          <w:lang w:eastAsia="en-US"/>
        </w:rPr>
      </w:pPr>
    </w:p>
    <w:p w:rsidR="00466BE4" w:rsidRPr="004D6703" w:rsidRDefault="00466BE4" w:rsidP="00466BE4">
      <w:pPr>
        <w:suppressAutoHyphens w:val="0"/>
        <w:spacing w:after="0" w:line="240" w:lineRule="auto"/>
        <w:ind w:firstLine="708"/>
        <w:jc w:val="center"/>
        <w:textAlignment w:val="auto"/>
        <w:rPr>
          <w:rFonts w:ascii="Times New Roman" w:eastAsia="Calibri" w:hAnsi="Times New Roman" w:cs="Times New Roman"/>
          <w:b/>
          <w:kern w:val="0"/>
          <w:sz w:val="28"/>
          <w:szCs w:val="28"/>
          <w:lang w:eastAsia="en-US"/>
        </w:rPr>
      </w:pPr>
      <w:r w:rsidRPr="004D6703">
        <w:rPr>
          <w:rFonts w:ascii="Times New Roman" w:eastAsia="Calibri" w:hAnsi="Times New Roman" w:cs="Times New Roman"/>
          <w:b/>
          <w:kern w:val="0"/>
          <w:sz w:val="28"/>
          <w:szCs w:val="28"/>
          <w:lang w:eastAsia="en-US"/>
        </w:rPr>
        <w:t>Удовлетворенность уровнем цен и качеством услуг, предоставля</w:t>
      </w:r>
      <w:r w:rsidRPr="004D6703">
        <w:rPr>
          <w:rFonts w:ascii="Times New Roman" w:eastAsia="Calibri" w:hAnsi="Times New Roman" w:cs="Times New Roman"/>
          <w:b/>
          <w:kern w:val="0"/>
          <w:sz w:val="28"/>
          <w:szCs w:val="28"/>
          <w:lang w:eastAsia="en-US"/>
        </w:rPr>
        <w:t>е</w:t>
      </w:r>
      <w:r w:rsidRPr="004D6703">
        <w:rPr>
          <w:rFonts w:ascii="Times New Roman" w:eastAsia="Calibri" w:hAnsi="Times New Roman" w:cs="Times New Roman"/>
          <w:b/>
          <w:kern w:val="0"/>
          <w:sz w:val="28"/>
          <w:szCs w:val="28"/>
          <w:lang w:eastAsia="en-US"/>
        </w:rPr>
        <w:t>мых в магазинах «шаговой доступности»</w:t>
      </w:r>
    </w:p>
    <w:p w:rsidR="00466BE4" w:rsidRPr="004D6703" w:rsidRDefault="00466BE4" w:rsidP="00466BE4">
      <w:pPr>
        <w:suppressAutoHyphens w:val="0"/>
        <w:spacing w:after="0" w:line="240" w:lineRule="auto"/>
        <w:ind w:firstLine="708"/>
        <w:jc w:val="both"/>
        <w:textAlignment w:val="auto"/>
        <w:rPr>
          <w:rFonts w:ascii="Times New Roman" w:eastAsia="Calibri" w:hAnsi="Times New Roman" w:cs="Times New Roman"/>
          <w:kern w:val="0"/>
          <w:sz w:val="16"/>
          <w:szCs w:val="16"/>
          <w:lang w:eastAsia="en-US"/>
        </w:rPr>
      </w:pPr>
    </w:p>
    <w:tbl>
      <w:tblPr>
        <w:tblW w:w="9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885"/>
        <w:gridCol w:w="967"/>
        <w:gridCol w:w="1134"/>
        <w:gridCol w:w="1134"/>
        <w:gridCol w:w="930"/>
        <w:gridCol w:w="927"/>
        <w:gridCol w:w="1134"/>
        <w:gridCol w:w="852"/>
      </w:tblGrid>
      <w:tr w:rsidR="00466BE4" w:rsidRPr="004D6703" w:rsidTr="0013104F">
        <w:tc>
          <w:tcPr>
            <w:tcW w:w="1809" w:type="dxa"/>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Показатель</w:t>
            </w:r>
          </w:p>
        </w:tc>
        <w:tc>
          <w:tcPr>
            <w:tcW w:w="1852" w:type="dxa"/>
            <w:gridSpan w:val="2"/>
            <w:shd w:val="clear" w:color="auto" w:fill="auto"/>
          </w:tcPr>
          <w:p w:rsidR="00466BE4" w:rsidRPr="004D6703" w:rsidRDefault="00466BE4" w:rsidP="00466BE4">
            <w:pPr>
              <w:suppressAutoHyphens w:val="0"/>
              <w:spacing w:line="256" w:lineRule="auto"/>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Удовлетвор</w:t>
            </w:r>
            <w:r w:rsidRPr="004D6703">
              <w:rPr>
                <w:rFonts w:ascii="Times New Roman" w:eastAsia="Times New Roman" w:hAnsi="Times New Roman" w:cs="Times New Roman"/>
                <w:kern w:val="0"/>
                <w:sz w:val="24"/>
                <w:szCs w:val="24"/>
                <w:lang w:eastAsia="ru-RU"/>
              </w:rPr>
              <w:t>и</w:t>
            </w:r>
            <w:r w:rsidRPr="004D6703">
              <w:rPr>
                <w:rFonts w:ascii="Times New Roman" w:eastAsia="Times New Roman" w:hAnsi="Times New Roman" w:cs="Times New Roman"/>
                <w:kern w:val="0"/>
                <w:sz w:val="24"/>
                <w:szCs w:val="24"/>
                <w:lang w:eastAsia="ru-RU"/>
              </w:rPr>
              <w:t>тельно</w:t>
            </w:r>
          </w:p>
        </w:tc>
        <w:tc>
          <w:tcPr>
            <w:tcW w:w="2268" w:type="dxa"/>
            <w:gridSpan w:val="2"/>
            <w:shd w:val="clear" w:color="auto" w:fill="auto"/>
          </w:tcPr>
          <w:p w:rsidR="00466BE4" w:rsidRPr="004D6703" w:rsidRDefault="00466BE4" w:rsidP="00466BE4">
            <w:pPr>
              <w:suppressAutoHyphens w:val="0"/>
              <w:spacing w:line="256" w:lineRule="auto"/>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Скорее удовлетв</w:t>
            </w:r>
            <w:r w:rsidRPr="004D6703">
              <w:rPr>
                <w:rFonts w:ascii="Times New Roman" w:eastAsia="Times New Roman" w:hAnsi="Times New Roman" w:cs="Times New Roman"/>
                <w:kern w:val="0"/>
                <w:sz w:val="24"/>
                <w:szCs w:val="24"/>
                <w:lang w:eastAsia="ru-RU"/>
              </w:rPr>
              <w:t>о</w:t>
            </w:r>
            <w:r w:rsidRPr="004D6703">
              <w:rPr>
                <w:rFonts w:ascii="Times New Roman" w:eastAsia="Times New Roman" w:hAnsi="Times New Roman" w:cs="Times New Roman"/>
                <w:kern w:val="0"/>
                <w:sz w:val="24"/>
                <w:szCs w:val="24"/>
                <w:lang w:eastAsia="ru-RU"/>
              </w:rPr>
              <w:t>рительно</w:t>
            </w:r>
          </w:p>
        </w:tc>
        <w:tc>
          <w:tcPr>
            <w:tcW w:w="1857" w:type="dxa"/>
            <w:gridSpan w:val="2"/>
            <w:shd w:val="clear" w:color="auto" w:fill="auto"/>
          </w:tcPr>
          <w:p w:rsidR="00466BE4" w:rsidRPr="004D6703" w:rsidRDefault="00466BE4" w:rsidP="00466BE4">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Скорее</w:t>
            </w:r>
          </w:p>
          <w:p w:rsidR="00466BE4" w:rsidRPr="004D6703" w:rsidRDefault="00466BE4" w:rsidP="00466BE4">
            <w:pPr>
              <w:suppressAutoHyphens w:val="0"/>
              <w:spacing w:after="0" w:line="240" w:lineRule="auto"/>
              <w:jc w:val="center"/>
              <w:textAlignment w:val="auto"/>
              <w:rPr>
                <w:rFonts w:eastAsia="Times New Roman" w:cs="Times New Roman"/>
                <w:kern w:val="0"/>
                <w:lang w:eastAsia="ru-RU"/>
              </w:rPr>
            </w:pPr>
            <w:r w:rsidRPr="004D6703">
              <w:rPr>
                <w:rFonts w:ascii="Times New Roman" w:eastAsia="Times New Roman" w:hAnsi="Times New Roman" w:cs="Times New Roman"/>
                <w:kern w:val="0"/>
                <w:sz w:val="24"/>
                <w:szCs w:val="24"/>
                <w:lang w:eastAsia="ru-RU"/>
              </w:rPr>
              <w:t>неудовлетвор</w:t>
            </w:r>
            <w:r w:rsidRPr="004D6703">
              <w:rPr>
                <w:rFonts w:ascii="Times New Roman" w:eastAsia="Times New Roman" w:hAnsi="Times New Roman" w:cs="Times New Roman"/>
                <w:kern w:val="0"/>
                <w:sz w:val="24"/>
                <w:szCs w:val="24"/>
                <w:lang w:eastAsia="ru-RU"/>
              </w:rPr>
              <w:t>и</w:t>
            </w:r>
            <w:r w:rsidRPr="004D6703">
              <w:rPr>
                <w:rFonts w:ascii="Times New Roman" w:eastAsia="Times New Roman" w:hAnsi="Times New Roman" w:cs="Times New Roman"/>
                <w:kern w:val="0"/>
                <w:sz w:val="24"/>
                <w:szCs w:val="24"/>
                <w:lang w:eastAsia="ru-RU"/>
              </w:rPr>
              <w:t>тельно</w:t>
            </w:r>
          </w:p>
        </w:tc>
        <w:tc>
          <w:tcPr>
            <w:tcW w:w="1986" w:type="dxa"/>
            <w:gridSpan w:val="2"/>
            <w:shd w:val="clear" w:color="auto" w:fill="auto"/>
          </w:tcPr>
          <w:p w:rsidR="00466BE4" w:rsidRPr="004D6703" w:rsidRDefault="00466BE4" w:rsidP="00466BE4">
            <w:pPr>
              <w:suppressAutoHyphens w:val="0"/>
              <w:spacing w:line="256" w:lineRule="auto"/>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Неудовлетвор</w:t>
            </w:r>
            <w:r w:rsidRPr="004D6703">
              <w:rPr>
                <w:rFonts w:ascii="Times New Roman" w:eastAsia="Times New Roman" w:hAnsi="Times New Roman" w:cs="Times New Roman"/>
                <w:kern w:val="0"/>
                <w:sz w:val="24"/>
                <w:szCs w:val="24"/>
                <w:lang w:eastAsia="ru-RU"/>
              </w:rPr>
              <w:t>и</w:t>
            </w:r>
            <w:r w:rsidRPr="004D6703">
              <w:rPr>
                <w:rFonts w:ascii="Times New Roman" w:eastAsia="Times New Roman" w:hAnsi="Times New Roman" w:cs="Times New Roman"/>
                <w:kern w:val="0"/>
                <w:sz w:val="24"/>
                <w:szCs w:val="24"/>
                <w:lang w:eastAsia="ru-RU"/>
              </w:rPr>
              <w:t>тельно</w:t>
            </w:r>
          </w:p>
        </w:tc>
      </w:tr>
      <w:tr w:rsidR="00466BE4" w:rsidRPr="004D6703" w:rsidTr="0013104F">
        <w:tc>
          <w:tcPr>
            <w:tcW w:w="1809" w:type="dxa"/>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p>
        </w:tc>
        <w:tc>
          <w:tcPr>
            <w:tcW w:w="885" w:type="dxa"/>
            <w:tcBorders>
              <w:righ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Чел.</w:t>
            </w:r>
          </w:p>
        </w:tc>
        <w:tc>
          <w:tcPr>
            <w:tcW w:w="967" w:type="dxa"/>
            <w:tcBorders>
              <w:lef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w:t>
            </w:r>
          </w:p>
        </w:tc>
        <w:tc>
          <w:tcPr>
            <w:tcW w:w="1134" w:type="dxa"/>
            <w:tcBorders>
              <w:right w:val="single" w:sz="4" w:space="0" w:color="auto"/>
            </w:tcBorders>
            <w:shd w:val="clear" w:color="auto" w:fill="auto"/>
          </w:tcPr>
          <w:p w:rsidR="00466BE4" w:rsidRPr="004D6703" w:rsidRDefault="00466BE4" w:rsidP="00466BE4">
            <w:pPr>
              <w:suppressAutoHyphens w:val="0"/>
              <w:spacing w:line="256" w:lineRule="auto"/>
              <w:jc w:val="center"/>
              <w:textAlignment w:val="auto"/>
              <w:rPr>
                <w:rFonts w:ascii="Times New Roman" w:eastAsia="Times New Roman" w:hAnsi="Times New Roman" w:cs="Times New Roman"/>
                <w:kern w:val="0"/>
                <w:lang w:eastAsia="ru-RU"/>
              </w:rPr>
            </w:pPr>
            <w:r w:rsidRPr="004D6703">
              <w:rPr>
                <w:rFonts w:ascii="Times New Roman" w:eastAsia="Times New Roman" w:hAnsi="Times New Roman" w:cs="Times New Roman"/>
                <w:kern w:val="0"/>
                <w:lang w:eastAsia="ru-RU"/>
              </w:rPr>
              <w:t>Чел.</w:t>
            </w:r>
          </w:p>
        </w:tc>
        <w:tc>
          <w:tcPr>
            <w:tcW w:w="1134" w:type="dxa"/>
            <w:tcBorders>
              <w:left w:val="single" w:sz="4" w:space="0" w:color="auto"/>
            </w:tcBorders>
            <w:shd w:val="clear" w:color="auto" w:fill="auto"/>
          </w:tcPr>
          <w:p w:rsidR="00466BE4" w:rsidRPr="004D6703" w:rsidRDefault="00466BE4" w:rsidP="00466BE4">
            <w:pPr>
              <w:suppressAutoHyphens w:val="0"/>
              <w:spacing w:line="256" w:lineRule="auto"/>
              <w:jc w:val="center"/>
              <w:textAlignment w:val="auto"/>
              <w:rPr>
                <w:rFonts w:ascii="Times New Roman" w:eastAsia="Times New Roman" w:hAnsi="Times New Roman" w:cs="Times New Roman"/>
                <w:kern w:val="0"/>
                <w:lang w:eastAsia="ru-RU"/>
              </w:rPr>
            </w:pPr>
            <w:r w:rsidRPr="004D6703">
              <w:rPr>
                <w:rFonts w:ascii="Times New Roman" w:eastAsia="Times New Roman" w:hAnsi="Times New Roman" w:cs="Times New Roman"/>
                <w:kern w:val="0"/>
                <w:lang w:eastAsia="ru-RU"/>
              </w:rPr>
              <w:t>%</w:t>
            </w:r>
          </w:p>
        </w:tc>
        <w:tc>
          <w:tcPr>
            <w:tcW w:w="930" w:type="dxa"/>
            <w:tcBorders>
              <w:right w:val="single" w:sz="4" w:space="0" w:color="auto"/>
            </w:tcBorders>
            <w:shd w:val="clear" w:color="auto" w:fill="auto"/>
          </w:tcPr>
          <w:p w:rsidR="00466BE4" w:rsidRPr="004D6703" w:rsidRDefault="00466BE4" w:rsidP="00466BE4">
            <w:pPr>
              <w:suppressAutoHyphens w:val="0"/>
              <w:spacing w:line="256" w:lineRule="auto"/>
              <w:jc w:val="center"/>
              <w:textAlignment w:val="auto"/>
              <w:rPr>
                <w:rFonts w:ascii="Times New Roman" w:eastAsia="Times New Roman" w:hAnsi="Times New Roman" w:cs="Times New Roman"/>
                <w:kern w:val="0"/>
                <w:lang w:eastAsia="ru-RU"/>
              </w:rPr>
            </w:pPr>
            <w:r w:rsidRPr="004D6703">
              <w:rPr>
                <w:rFonts w:ascii="Times New Roman" w:eastAsia="Times New Roman" w:hAnsi="Times New Roman" w:cs="Times New Roman"/>
                <w:kern w:val="0"/>
                <w:lang w:eastAsia="ru-RU"/>
              </w:rPr>
              <w:t>Чел.</w:t>
            </w:r>
          </w:p>
        </w:tc>
        <w:tc>
          <w:tcPr>
            <w:tcW w:w="927" w:type="dxa"/>
            <w:tcBorders>
              <w:left w:val="single" w:sz="4" w:space="0" w:color="auto"/>
            </w:tcBorders>
            <w:shd w:val="clear" w:color="auto" w:fill="auto"/>
          </w:tcPr>
          <w:p w:rsidR="00466BE4" w:rsidRPr="004D6703" w:rsidRDefault="00466BE4" w:rsidP="00466BE4">
            <w:pPr>
              <w:suppressAutoHyphens w:val="0"/>
              <w:spacing w:line="256" w:lineRule="auto"/>
              <w:jc w:val="center"/>
              <w:textAlignment w:val="auto"/>
              <w:rPr>
                <w:rFonts w:ascii="Times New Roman" w:eastAsia="Times New Roman" w:hAnsi="Times New Roman" w:cs="Times New Roman"/>
                <w:kern w:val="0"/>
                <w:lang w:eastAsia="ru-RU"/>
              </w:rPr>
            </w:pPr>
            <w:r w:rsidRPr="004D6703">
              <w:rPr>
                <w:rFonts w:ascii="Times New Roman" w:eastAsia="Times New Roman" w:hAnsi="Times New Roman" w:cs="Times New Roman"/>
                <w:kern w:val="0"/>
                <w:lang w:eastAsia="ru-RU"/>
              </w:rPr>
              <w:t>%</w:t>
            </w:r>
          </w:p>
        </w:tc>
        <w:tc>
          <w:tcPr>
            <w:tcW w:w="1134" w:type="dxa"/>
            <w:tcBorders>
              <w:right w:val="single" w:sz="4" w:space="0" w:color="auto"/>
            </w:tcBorders>
            <w:shd w:val="clear" w:color="auto" w:fill="auto"/>
          </w:tcPr>
          <w:p w:rsidR="00466BE4" w:rsidRPr="004D6703" w:rsidRDefault="00466BE4" w:rsidP="00466BE4">
            <w:pPr>
              <w:suppressAutoHyphens w:val="0"/>
              <w:spacing w:line="256" w:lineRule="auto"/>
              <w:jc w:val="center"/>
              <w:textAlignment w:val="auto"/>
              <w:rPr>
                <w:rFonts w:ascii="Times New Roman" w:eastAsia="Times New Roman" w:hAnsi="Times New Roman" w:cs="Times New Roman"/>
                <w:kern w:val="0"/>
                <w:lang w:eastAsia="ru-RU"/>
              </w:rPr>
            </w:pPr>
            <w:r w:rsidRPr="004D6703">
              <w:rPr>
                <w:rFonts w:ascii="Times New Roman" w:eastAsia="Times New Roman" w:hAnsi="Times New Roman" w:cs="Times New Roman"/>
                <w:kern w:val="0"/>
                <w:lang w:eastAsia="ru-RU"/>
              </w:rPr>
              <w:t>Чел.</w:t>
            </w:r>
          </w:p>
        </w:tc>
        <w:tc>
          <w:tcPr>
            <w:tcW w:w="852" w:type="dxa"/>
            <w:tcBorders>
              <w:left w:val="single" w:sz="4" w:space="0" w:color="auto"/>
            </w:tcBorders>
            <w:shd w:val="clear" w:color="auto" w:fill="auto"/>
          </w:tcPr>
          <w:p w:rsidR="00466BE4" w:rsidRPr="004D6703" w:rsidRDefault="00466BE4" w:rsidP="00466BE4">
            <w:pPr>
              <w:suppressAutoHyphens w:val="0"/>
              <w:spacing w:line="256" w:lineRule="auto"/>
              <w:jc w:val="center"/>
              <w:textAlignment w:val="auto"/>
              <w:rPr>
                <w:rFonts w:ascii="Times New Roman" w:eastAsia="Times New Roman" w:hAnsi="Times New Roman" w:cs="Times New Roman"/>
                <w:kern w:val="0"/>
                <w:lang w:eastAsia="ru-RU"/>
              </w:rPr>
            </w:pPr>
            <w:r w:rsidRPr="004D6703">
              <w:rPr>
                <w:rFonts w:ascii="Times New Roman" w:eastAsia="Times New Roman" w:hAnsi="Times New Roman" w:cs="Times New Roman"/>
                <w:kern w:val="0"/>
                <w:lang w:eastAsia="ru-RU"/>
              </w:rPr>
              <w:t>%</w:t>
            </w:r>
          </w:p>
        </w:tc>
      </w:tr>
      <w:tr w:rsidR="00466BE4" w:rsidRPr="004D6703" w:rsidTr="0013104F">
        <w:tc>
          <w:tcPr>
            <w:tcW w:w="1809" w:type="dxa"/>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Уровень цен</w:t>
            </w:r>
          </w:p>
        </w:tc>
        <w:tc>
          <w:tcPr>
            <w:tcW w:w="885" w:type="dxa"/>
            <w:tcBorders>
              <w:righ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466</w:t>
            </w:r>
          </w:p>
        </w:tc>
        <w:tc>
          <w:tcPr>
            <w:tcW w:w="967" w:type="dxa"/>
            <w:tcBorders>
              <w:lef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64,6</w:t>
            </w:r>
          </w:p>
        </w:tc>
        <w:tc>
          <w:tcPr>
            <w:tcW w:w="1134" w:type="dxa"/>
            <w:tcBorders>
              <w:righ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121</w:t>
            </w:r>
          </w:p>
        </w:tc>
        <w:tc>
          <w:tcPr>
            <w:tcW w:w="1134" w:type="dxa"/>
            <w:tcBorders>
              <w:lef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16,8</w:t>
            </w:r>
          </w:p>
        </w:tc>
        <w:tc>
          <w:tcPr>
            <w:tcW w:w="930" w:type="dxa"/>
            <w:tcBorders>
              <w:righ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72</w:t>
            </w:r>
          </w:p>
        </w:tc>
        <w:tc>
          <w:tcPr>
            <w:tcW w:w="927" w:type="dxa"/>
            <w:tcBorders>
              <w:lef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10</w:t>
            </w:r>
          </w:p>
        </w:tc>
        <w:tc>
          <w:tcPr>
            <w:tcW w:w="1134" w:type="dxa"/>
            <w:tcBorders>
              <w:righ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62</w:t>
            </w:r>
          </w:p>
        </w:tc>
        <w:tc>
          <w:tcPr>
            <w:tcW w:w="852" w:type="dxa"/>
            <w:tcBorders>
              <w:lef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8,6</w:t>
            </w:r>
          </w:p>
        </w:tc>
      </w:tr>
      <w:tr w:rsidR="00466BE4" w:rsidRPr="00466BE4" w:rsidTr="0013104F">
        <w:tc>
          <w:tcPr>
            <w:tcW w:w="1809" w:type="dxa"/>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Качество тов</w:t>
            </w:r>
            <w:r w:rsidRPr="004D6703">
              <w:rPr>
                <w:rFonts w:ascii="Times New Roman" w:eastAsia="Times New Roman" w:hAnsi="Times New Roman" w:cs="Times New Roman"/>
                <w:kern w:val="0"/>
                <w:sz w:val="24"/>
                <w:szCs w:val="24"/>
                <w:lang w:eastAsia="ru-RU"/>
              </w:rPr>
              <w:t>а</w:t>
            </w:r>
            <w:r w:rsidRPr="004D6703">
              <w:rPr>
                <w:rFonts w:ascii="Times New Roman" w:eastAsia="Times New Roman" w:hAnsi="Times New Roman" w:cs="Times New Roman"/>
                <w:kern w:val="0"/>
                <w:sz w:val="24"/>
                <w:szCs w:val="24"/>
                <w:lang w:eastAsia="ru-RU"/>
              </w:rPr>
              <w:t>ров и услуг</w:t>
            </w:r>
          </w:p>
        </w:tc>
        <w:tc>
          <w:tcPr>
            <w:tcW w:w="885" w:type="dxa"/>
            <w:tcBorders>
              <w:righ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507</w:t>
            </w:r>
          </w:p>
        </w:tc>
        <w:tc>
          <w:tcPr>
            <w:tcW w:w="967" w:type="dxa"/>
            <w:tcBorders>
              <w:lef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70,3</w:t>
            </w:r>
          </w:p>
        </w:tc>
        <w:tc>
          <w:tcPr>
            <w:tcW w:w="1134" w:type="dxa"/>
            <w:tcBorders>
              <w:righ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147</w:t>
            </w:r>
          </w:p>
        </w:tc>
        <w:tc>
          <w:tcPr>
            <w:tcW w:w="1134" w:type="dxa"/>
            <w:tcBorders>
              <w:lef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20,4</w:t>
            </w:r>
          </w:p>
        </w:tc>
        <w:tc>
          <w:tcPr>
            <w:tcW w:w="930" w:type="dxa"/>
            <w:tcBorders>
              <w:righ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47</w:t>
            </w:r>
          </w:p>
        </w:tc>
        <w:tc>
          <w:tcPr>
            <w:tcW w:w="927" w:type="dxa"/>
            <w:tcBorders>
              <w:lef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6,5</w:t>
            </w:r>
          </w:p>
        </w:tc>
        <w:tc>
          <w:tcPr>
            <w:tcW w:w="1134" w:type="dxa"/>
            <w:tcBorders>
              <w:right w:val="single" w:sz="4" w:space="0" w:color="auto"/>
            </w:tcBorders>
            <w:shd w:val="clear" w:color="auto" w:fill="auto"/>
          </w:tcPr>
          <w:p w:rsidR="00466BE4" w:rsidRPr="004D6703"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20</w:t>
            </w:r>
          </w:p>
        </w:tc>
        <w:tc>
          <w:tcPr>
            <w:tcW w:w="852" w:type="dxa"/>
            <w:tcBorders>
              <w:left w:val="single" w:sz="4" w:space="0" w:color="auto"/>
            </w:tcBorders>
            <w:shd w:val="clear" w:color="auto" w:fill="auto"/>
          </w:tcPr>
          <w:p w:rsidR="00466BE4" w:rsidRPr="00466BE4" w:rsidRDefault="00466BE4" w:rsidP="00466BE4">
            <w:pPr>
              <w:widowControl w:val="0"/>
              <w:suppressAutoHyphens w:val="0"/>
              <w:autoSpaceDE w:val="0"/>
              <w:autoSpaceDN w:val="0"/>
              <w:adjustRightInd w:val="0"/>
              <w:spacing w:after="0" w:line="240" w:lineRule="auto"/>
              <w:contextualSpacing/>
              <w:jc w:val="center"/>
              <w:textAlignment w:val="auto"/>
              <w:rPr>
                <w:rFonts w:ascii="Times New Roman" w:eastAsia="Times New Roman" w:hAnsi="Times New Roman" w:cs="Times New Roman"/>
                <w:kern w:val="0"/>
                <w:sz w:val="24"/>
                <w:szCs w:val="24"/>
                <w:lang w:eastAsia="ru-RU"/>
              </w:rPr>
            </w:pPr>
            <w:r w:rsidRPr="004D6703">
              <w:rPr>
                <w:rFonts w:ascii="Times New Roman" w:eastAsia="Times New Roman" w:hAnsi="Times New Roman" w:cs="Times New Roman"/>
                <w:kern w:val="0"/>
                <w:sz w:val="24"/>
                <w:szCs w:val="24"/>
                <w:lang w:eastAsia="ru-RU"/>
              </w:rPr>
              <w:t>2,8</w:t>
            </w:r>
          </w:p>
        </w:tc>
      </w:tr>
    </w:tbl>
    <w:p w:rsidR="003E15C0" w:rsidRDefault="003E15C0" w:rsidP="003E15C0">
      <w:pPr>
        <w:spacing w:after="0" w:line="240" w:lineRule="auto"/>
        <w:jc w:val="both"/>
        <w:rPr>
          <w:rFonts w:ascii="Times New Roman" w:hAnsi="Times New Roman" w:cs="Times New Roman"/>
          <w:sz w:val="28"/>
          <w:szCs w:val="28"/>
        </w:rPr>
      </w:pPr>
    </w:p>
    <w:p w:rsidR="003E15C0" w:rsidRPr="003E15C0" w:rsidRDefault="003E15C0" w:rsidP="003E15C0">
      <w:pPr>
        <w:spacing w:after="0" w:line="240" w:lineRule="auto"/>
        <w:jc w:val="both"/>
        <w:rPr>
          <w:rFonts w:ascii="Times New Roman" w:hAnsi="Times New Roman" w:cs="Times New Roman"/>
          <w:sz w:val="28"/>
          <w:szCs w:val="28"/>
        </w:rPr>
      </w:pPr>
    </w:p>
    <w:p w:rsidR="001911FD" w:rsidRPr="00A3654C" w:rsidRDefault="000E0F90" w:rsidP="000E0F90">
      <w:pPr>
        <w:spacing w:after="0" w:line="240" w:lineRule="auto"/>
        <w:jc w:val="both"/>
        <w:rPr>
          <w:rFonts w:ascii="Times New Roman" w:hAnsi="Times New Roman" w:cs="Times New Roman"/>
          <w:b/>
          <w:sz w:val="28"/>
          <w:szCs w:val="28"/>
        </w:rPr>
      </w:pPr>
      <w:r>
        <w:rPr>
          <w:rFonts w:ascii="Times New Roman" w:hAnsi="Times New Roman" w:cs="Times New Roman"/>
          <w:sz w:val="26"/>
          <w:szCs w:val="26"/>
        </w:rPr>
        <w:tab/>
      </w:r>
      <w:r w:rsidRPr="00A3654C">
        <w:rPr>
          <w:rFonts w:ascii="Times New Roman" w:hAnsi="Times New Roman" w:cs="Times New Roman"/>
          <w:b/>
          <w:sz w:val="28"/>
          <w:szCs w:val="28"/>
        </w:rPr>
        <w:t>1.7.</w:t>
      </w:r>
      <w:r w:rsidR="00A3654C" w:rsidRPr="00A3654C">
        <w:rPr>
          <w:rFonts w:ascii="Times New Roman" w:hAnsi="Times New Roman" w:cs="Times New Roman"/>
          <w:b/>
          <w:sz w:val="28"/>
          <w:szCs w:val="28"/>
        </w:rPr>
        <w:t xml:space="preserve"> Д</w:t>
      </w:r>
      <w:r w:rsidR="004B3128" w:rsidRPr="00A3654C">
        <w:rPr>
          <w:rFonts w:ascii="Times New Roman" w:hAnsi="Times New Roman" w:cs="Times New Roman"/>
          <w:b/>
          <w:sz w:val="28"/>
          <w:szCs w:val="28"/>
        </w:rPr>
        <w:t xml:space="preserve">анные мониторинга логистических возможностей муниципального образования с учетом логистических возможностей </w:t>
      </w:r>
      <w:r w:rsidR="004B3128" w:rsidRPr="00A3654C">
        <w:rPr>
          <w:rFonts w:ascii="Times New Roman" w:hAnsi="Times New Roman" w:cs="Times New Roman"/>
          <w:b/>
          <w:sz w:val="28"/>
          <w:szCs w:val="28"/>
        </w:rPr>
        <w:lastRenderedPageBreak/>
        <w:t>муниципалитетов и субъектов Российской Федерации, имеющих с ним общие территориальные границы</w:t>
      </w:r>
      <w:r w:rsidR="00A3654C" w:rsidRPr="00A3654C">
        <w:rPr>
          <w:rFonts w:ascii="Times New Roman" w:hAnsi="Times New Roman" w:cs="Times New Roman"/>
          <w:b/>
          <w:sz w:val="28"/>
          <w:szCs w:val="28"/>
        </w:rPr>
        <w:t>.</w:t>
      </w:r>
      <w:r w:rsidR="004B3128" w:rsidRPr="00A3654C">
        <w:rPr>
          <w:rFonts w:ascii="Times New Roman" w:hAnsi="Times New Roman" w:cs="Times New Roman"/>
          <w:b/>
          <w:sz w:val="28"/>
          <w:szCs w:val="28"/>
        </w:rPr>
        <w:t xml:space="preserve"> </w:t>
      </w:r>
    </w:p>
    <w:p w:rsidR="000E0F90" w:rsidRPr="004D6703" w:rsidRDefault="000E0F90" w:rsidP="000E0F90">
      <w:pPr>
        <w:spacing w:after="0" w:line="240" w:lineRule="auto"/>
        <w:ind w:firstLine="708"/>
        <w:jc w:val="both"/>
        <w:rPr>
          <w:rFonts w:ascii="Times New Roman" w:hAnsi="Times New Roman"/>
          <w:sz w:val="28"/>
          <w:szCs w:val="28"/>
        </w:rPr>
      </w:pPr>
      <w:r w:rsidRPr="004D6703">
        <w:rPr>
          <w:rFonts w:ascii="Times New Roman" w:hAnsi="Times New Roman"/>
          <w:sz w:val="28"/>
          <w:szCs w:val="28"/>
        </w:rPr>
        <w:t>На территории муниципального образования Тимашевский район всего находится 853,08 км дорог, в том числе 339,89 км грунтовых, 189,37 км гравийных и 323,81 км асфальтобетонных. Большинство населенных пунктов Тимашевского района связаны автодорогами местного значения, с выходом на города Краснодар, Ростов-на-Дону и на черноморское побережье Кавказа.</w:t>
      </w:r>
    </w:p>
    <w:p w:rsidR="000E0F90" w:rsidRPr="004D6703" w:rsidRDefault="000E0F90" w:rsidP="000E0F90">
      <w:pPr>
        <w:spacing w:after="0" w:line="240" w:lineRule="auto"/>
        <w:ind w:firstLine="708"/>
        <w:jc w:val="both"/>
        <w:rPr>
          <w:rFonts w:ascii="Times New Roman" w:hAnsi="Times New Roman"/>
          <w:sz w:val="28"/>
          <w:szCs w:val="28"/>
        </w:rPr>
      </w:pPr>
      <w:r w:rsidRPr="004D6703">
        <w:rPr>
          <w:rFonts w:ascii="Times New Roman" w:hAnsi="Times New Roman"/>
          <w:sz w:val="28"/>
          <w:szCs w:val="28"/>
        </w:rPr>
        <w:t>Через Тимашевский транспортный узел проходят автомобильные дороги территориального значения:</w:t>
      </w:r>
    </w:p>
    <w:p w:rsidR="000E0F90" w:rsidRPr="004D6703" w:rsidRDefault="000E0F90" w:rsidP="000E0F90">
      <w:pPr>
        <w:spacing w:after="0" w:line="240" w:lineRule="auto"/>
        <w:ind w:firstLine="708"/>
        <w:jc w:val="both"/>
        <w:rPr>
          <w:rFonts w:ascii="Times New Roman" w:hAnsi="Times New Roman"/>
          <w:sz w:val="28"/>
          <w:szCs w:val="28"/>
        </w:rPr>
      </w:pPr>
      <w:r w:rsidRPr="004D6703">
        <w:rPr>
          <w:rFonts w:ascii="Times New Roman" w:hAnsi="Times New Roman"/>
          <w:sz w:val="28"/>
          <w:szCs w:val="28"/>
        </w:rPr>
        <w:t xml:space="preserve"> Краснодар - Тимашевск - Ейск;</w:t>
      </w:r>
    </w:p>
    <w:p w:rsidR="000E0F90" w:rsidRPr="004D6703" w:rsidRDefault="000E0F90" w:rsidP="000E0F90">
      <w:pPr>
        <w:spacing w:after="0" w:line="240" w:lineRule="auto"/>
        <w:ind w:firstLine="708"/>
        <w:jc w:val="both"/>
        <w:rPr>
          <w:rFonts w:ascii="Times New Roman" w:hAnsi="Times New Roman"/>
          <w:sz w:val="28"/>
          <w:szCs w:val="28"/>
        </w:rPr>
      </w:pPr>
      <w:r w:rsidRPr="004D6703">
        <w:rPr>
          <w:rFonts w:ascii="Times New Roman" w:hAnsi="Times New Roman"/>
          <w:sz w:val="28"/>
          <w:szCs w:val="28"/>
        </w:rPr>
        <w:t xml:space="preserve"> Тимашевск - Славянск-на-Кубани - Крымск;</w:t>
      </w:r>
    </w:p>
    <w:p w:rsidR="000E0F90" w:rsidRPr="004D6703" w:rsidRDefault="000E0F90" w:rsidP="000E0F90">
      <w:pPr>
        <w:spacing w:after="0" w:line="240" w:lineRule="auto"/>
        <w:ind w:firstLine="708"/>
        <w:jc w:val="both"/>
        <w:rPr>
          <w:rFonts w:ascii="Times New Roman" w:hAnsi="Times New Roman"/>
          <w:sz w:val="28"/>
          <w:szCs w:val="28"/>
        </w:rPr>
      </w:pPr>
      <w:r w:rsidRPr="004D6703">
        <w:rPr>
          <w:rFonts w:ascii="Times New Roman" w:hAnsi="Times New Roman"/>
          <w:sz w:val="28"/>
          <w:szCs w:val="28"/>
        </w:rPr>
        <w:t xml:space="preserve"> Кореновск - Тимашевск;</w:t>
      </w:r>
    </w:p>
    <w:p w:rsidR="000E0F90" w:rsidRPr="004D6703" w:rsidRDefault="000E0F90" w:rsidP="000E0F90">
      <w:pPr>
        <w:spacing w:after="0" w:line="240" w:lineRule="auto"/>
        <w:ind w:firstLine="708"/>
        <w:jc w:val="both"/>
        <w:rPr>
          <w:rFonts w:ascii="Times New Roman" w:hAnsi="Times New Roman"/>
          <w:sz w:val="28"/>
          <w:szCs w:val="28"/>
        </w:rPr>
      </w:pPr>
      <w:r w:rsidRPr="004D6703">
        <w:rPr>
          <w:rFonts w:ascii="Times New Roman" w:hAnsi="Times New Roman"/>
          <w:sz w:val="28"/>
          <w:szCs w:val="28"/>
        </w:rPr>
        <w:t xml:space="preserve"> Тимашевск - Приморско-Ахтарск.</w:t>
      </w:r>
    </w:p>
    <w:p w:rsidR="000E0F90" w:rsidRPr="004D6703" w:rsidRDefault="000E0F90" w:rsidP="000E0F90">
      <w:pPr>
        <w:spacing w:after="0" w:line="240" w:lineRule="auto"/>
        <w:jc w:val="both"/>
        <w:rPr>
          <w:rFonts w:ascii="Times New Roman" w:hAnsi="Times New Roman"/>
          <w:sz w:val="28"/>
          <w:szCs w:val="28"/>
        </w:rPr>
      </w:pPr>
      <w:r w:rsidRPr="004D6703">
        <w:rPr>
          <w:rFonts w:ascii="Times New Roman" w:hAnsi="Times New Roman"/>
          <w:sz w:val="28"/>
          <w:szCs w:val="28"/>
        </w:rPr>
        <w:t>Железнодорожные ветки:</w:t>
      </w:r>
    </w:p>
    <w:p w:rsidR="000E0F90" w:rsidRPr="004D6703" w:rsidRDefault="000E0F90" w:rsidP="000E0F90">
      <w:pPr>
        <w:spacing w:after="0" w:line="240" w:lineRule="auto"/>
        <w:ind w:firstLine="708"/>
        <w:jc w:val="both"/>
        <w:rPr>
          <w:rFonts w:ascii="Times New Roman" w:hAnsi="Times New Roman"/>
          <w:sz w:val="28"/>
          <w:szCs w:val="28"/>
        </w:rPr>
      </w:pPr>
      <w:r w:rsidRPr="004D6703">
        <w:rPr>
          <w:rFonts w:ascii="Times New Roman" w:hAnsi="Times New Roman"/>
          <w:sz w:val="28"/>
          <w:szCs w:val="28"/>
        </w:rPr>
        <w:t xml:space="preserve"> Краснодар - Тимашевск-Ейск</w:t>
      </w:r>
    </w:p>
    <w:p w:rsidR="000E0F90" w:rsidRPr="004D6703" w:rsidRDefault="000E0F90" w:rsidP="000E0F90">
      <w:pPr>
        <w:spacing w:after="0" w:line="240" w:lineRule="auto"/>
        <w:ind w:firstLine="708"/>
        <w:jc w:val="both"/>
        <w:rPr>
          <w:rFonts w:ascii="Times New Roman" w:hAnsi="Times New Roman"/>
          <w:sz w:val="28"/>
          <w:szCs w:val="28"/>
        </w:rPr>
      </w:pPr>
      <w:r w:rsidRPr="004D6703">
        <w:rPr>
          <w:rFonts w:ascii="Times New Roman" w:hAnsi="Times New Roman"/>
          <w:sz w:val="28"/>
          <w:szCs w:val="28"/>
        </w:rPr>
        <w:t xml:space="preserve"> Тимашевск - Славянск-на-Кубани</w:t>
      </w:r>
    </w:p>
    <w:p w:rsidR="000E0F90" w:rsidRPr="004D6703" w:rsidRDefault="000E0F90" w:rsidP="000E0F90">
      <w:pPr>
        <w:spacing w:after="0" w:line="240" w:lineRule="auto"/>
        <w:ind w:firstLine="708"/>
        <w:jc w:val="both"/>
        <w:rPr>
          <w:rFonts w:ascii="Times New Roman" w:hAnsi="Times New Roman"/>
          <w:sz w:val="28"/>
          <w:szCs w:val="28"/>
        </w:rPr>
      </w:pPr>
      <w:r w:rsidRPr="004D6703">
        <w:rPr>
          <w:rFonts w:ascii="Times New Roman" w:hAnsi="Times New Roman"/>
          <w:sz w:val="28"/>
          <w:szCs w:val="28"/>
        </w:rPr>
        <w:t xml:space="preserve"> Тимашевск - Приморско-Ахтарск</w:t>
      </w:r>
    </w:p>
    <w:p w:rsidR="000E0F90" w:rsidRPr="004D6703" w:rsidRDefault="000E0F90" w:rsidP="000E0F90">
      <w:pPr>
        <w:spacing w:after="0" w:line="240" w:lineRule="auto"/>
        <w:ind w:firstLine="708"/>
        <w:jc w:val="both"/>
        <w:rPr>
          <w:rFonts w:ascii="Times New Roman" w:hAnsi="Times New Roman"/>
          <w:sz w:val="28"/>
          <w:szCs w:val="28"/>
        </w:rPr>
      </w:pPr>
      <w:r w:rsidRPr="004D6703">
        <w:rPr>
          <w:rFonts w:ascii="Times New Roman" w:hAnsi="Times New Roman"/>
          <w:sz w:val="28"/>
          <w:szCs w:val="28"/>
        </w:rPr>
        <w:t>Тимашевский район расположен в юго-восточной части Краснодарского края, в 70 км от краевого центра г. Краснодара, в 180 км от Новороссийска, в 60 км от Приморско-Ахтарска. Площадь района составляет 1506,4 квадратных километров (2 процента территории Краснодарского края), из которых 126,5 тыс</w:t>
      </w:r>
      <w:proofErr w:type="gramStart"/>
      <w:r w:rsidRPr="004D6703">
        <w:rPr>
          <w:rFonts w:ascii="Times New Roman" w:hAnsi="Times New Roman"/>
          <w:sz w:val="28"/>
          <w:szCs w:val="28"/>
        </w:rPr>
        <w:t>.г</w:t>
      </w:r>
      <w:proofErr w:type="gramEnd"/>
      <w:r w:rsidRPr="004D6703">
        <w:rPr>
          <w:rFonts w:ascii="Times New Roman" w:hAnsi="Times New Roman"/>
          <w:sz w:val="28"/>
          <w:szCs w:val="28"/>
        </w:rPr>
        <w:t xml:space="preserve">а занимают земли сельхоз назначения (в том числе 113,4 тыс.га пашня). </w:t>
      </w:r>
    </w:p>
    <w:p w:rsidR="000E0F90" w:rsidRPr="004D6703" w:rsidRDefault="00E55D8C" w:rsidP="00E55D8C">
      <w:pPr>
        <w:spacing w:after="0" w:line="240" w:lineRule="auto"/>
        <w:jc w:val="both"/>
        <w:rPr>
          <w:rFonts w:ascii="Times New Roman" w:hAnsi="Times New Roman"/>
          <w:sz w:val="28"/>
          <w:szCs w:val="28"/>
        </w:rPr>
      </w:pPr>
      <w:r w:rsidRPr="004D6703">
        <w:rPr>
          <w:rFonts w:ascii="Times New Roman" w:hAnsi="Times New Roman"/>
          <w:sz w:val="28"/>
          <w:szCs w:val="28"/>
        </w:rPr>
        <w:t xml:space="preserve">Тимашевский район граничит </w:t>
      </w:r>
      <w:proofErr w:type="spellStart"/>
      <w:r w:rsidRPr="004D6703">
        <w:rPr>
          <w:rFonts w:ascii="Times New Roman" w:hAnsi="Times New Roman"/>
          <w:sz w:val="28"/>
          <w:szCs w:val="28"/>
        </w:rPr>
        <w:t>сДинским</w:t>
      </w:r>
      <w:proofErr w:type="spellEnd"/>
      <w:r w:rsidRPr="004D6703">
        <w:rPr>
          <w:rFonts w:ascii="Times New Roman" w:hAnsi="Times New Roman"/>
          <w:sz w:val="28"/>
          <w:szCs w:val="28"/>
        </w:rPr>
        <w:t xml:space="preserve">, </w:t>
      </w:r>
      <w:proofErr w:type="gramStart"/>
      <w:r w:rsidRPr="004D6703">
        <w:rPr>
          <w:rFonts w:ascii="Times New Roman" w:hAnsi="Times New Roman"/>
          <w:sz w:val="28"/>
          <w:szCs w:val="28"/>
        </w:rPr>
        <w:t>Калининским</w:t>
      </w:r>
      <w:proofErr w:type="gramEnd"/>
      <w:r w:rsidRPr="004D6703">
        <w:rPr>
          <w:rFonts w:ascii="Times New Roman" w:hAnsi="Times New Roman"/>
          <w:sz w:val="28"/>
          <w:szCs w:val="28"/>
        </w:rPr>
        <w:t xml:space="preserve">, </w:t>
      </w:r>
      <w:proofErr w:type="spellStart"/>
      <w:r w:rsidRPr="004D6703">
        <w:rPr>
          <w:rFonts w:ascii="Times New Roman" w:hAnsi="Times New Roman"/>
          <w:sz w:val="28"/>
          <w:szCs w:val="28"/>
        </w:rPr>
        <w:t>Кореновским</w:t>
      </w:r>
      <w:proofErr w:type="spellEnd"/>
      <w:r w:rsidRPr="004D6703">
        <w:rPr>
          <w:rFonts w:ascii="Times New Roman" w:hAnsi="Times New Roman"/>
          <w:sz w:val="28"/>
          <w:szCs w:val="28"/>
        </w:rPr>
        <w:t xml:space="preserve">, </w:t>
      </w:r>
      <w:r w:rsidR="000E0F90" w:rsidRPr="004D6703">
        <w:rPr>
          <w:rFonts w:ascii="Times New Roman" w:hAnsi="Times New Roman"/>
          <w:sz w:val="28"/>
          <w:szCs w:val="28"/>
        </w:rPr>
        <w:t>Приморско-</w:t>
      </w:r>
      <w:proofErr w:type="spellStart"/>
      <w:r w:rsidRPr="004D6703">
        <w:rPr>
          <w:rFonts w:ascii="Times New Roman" w:hAnsi="Times New Roman"/>
          <w:sz w:val="28"/>
          <w:szCs w:val="28"/>
        </w:rPr>
        <w:t>Ахтарским</w:t>
      </w:r>
      <w:proofErr w:type="spellEnd"/>
      <w:r w:rsidRPr="004D6703">
        <w:rPr>
          <w:rFonts w:ascii="Times New Roman" w:hAnsi="Times New Roman"/>
          <w:sz w:val="28"/>
          <w:szCs w:val="28"/>
        </w:rPr>
        <w:t xml:space="preserve">, </w:t>
      </w:r>
      <w:proofErr w:type="spellStart"/>
      <w:r w:rsidRPr="004D6703">
        <w:rPr>
          <w:rFonts w:ascii="Times New Roman" w:hAnsi="Times New Roman"/>
          <w:sz w:val="28"/>
          <w:szCs w:val="28"/>
        </w:rPr>
        <w:t>Брюховецким</w:t>
      </w:r>
      <w:proofErr w:type="spellEnd"/>
      <w:r w:rsidRPr="004D6703">
        <w:rPr>
          <w:rFonts w:ascii="Times New Roman" w:hAnsi="Times New Roman"/>
          <w:sz w:val="28"/>
          <w:szCs w:val="28"/>
        </w:rPr>
        <w:t xml:space="preserve"> районами</w:t>
      </w:r>
      <w:r w:rsidR="000E0F90" w:rsidRPr="004D6703">
        <w:rPr>
          <w:rFonts w:ascii="Times New Roman" w:hAnsi="Times New Roman"/>
          <w:sz w:val="28"/>
          <w:szCs w:val="28"/>
        </w:rPr>
        <w:t xml:space="preserve">. </w:t>
      </w:r>
    </w:p>
    <w:p w:rsidR="000E0F90" w:rsidRPr="004D6703" w:rsidRDefault="000E0F90" w:rsidP="000E0F90">
      <w:pPr>
        <w:spacing w:after="0" w:line="240" w:lineRule="auto"/>
        <w:ind w:firstLine="708"/>
        <w:jc w:val="both"/>
        <w:rPr>
          <w:rFonts w:ascii="Times New Roman" w:hAnsi="Times New Roman"/>
          <w:sz w:val="28"/>
          <w:szCs w:val="28"/>
        </w:rPr>
      </w:pPr>
      <w:r w:rsidRPr="004D6703">
        <w:rPr>
          <w:rFonts w:ascii="Times New Roman" w:hAnsi="Times New Roman"/>
          <w:sz w:val="28"/>
          <w:szCs w:val="28"/>
        </w:rPr>
        <w:t>В районе имеются развитая сеть автомобильных и железных дорог, по его территории проходят важнейшие железнодорожные, автомобильные маршруты федерального значения, которые ориентированы в сторону морских международных портов края и курортов Черного и Азовского морей. Развитие транспортной инфраструктуры является условием устойчивого развития экономики, способствующим росту товарооборота, объемов передачи информации, производственных мощностей, изменению структуры экономики. Тимашевск является крупным железнодорожным узлом с интенсивным движением железнодорожного транспорта по направлениям Ростов-на-Дону, Краснодар, черноморское побережье Кавказа. Муниципальное образование Тимашевский район занимает одну из ведущих позиций в экономическом пространстве Краснодарского края и относится к числу муниципальных образований со средним уровнем развития. На его территории расположены и функционируют крупные промышленные предприятия, многие из которых являются уникальными в общероссийских масштабах.</w:t>
      </w:r>
    </w:p>
    <w:p w:rsidR="000E0F90" w:rsidRPr="004D6703" w:rsidRDefault="000E0F90" w:rsidP="000E0F90">
      <w:pPr>
        <w:spacing w:after="0" w:line="240" w:lineRule="auto"/>
        <w:ind w:firstLine="708"/>
        <w:jc w:val="both"/>
        <w:rPr>
          <w:rFonts w:ascii="Times New Roman" w:hAnsi="Times New Roman"/>
          <w:sz w:val="28"/>
          <w:szCs w:val="28"/>
        </w:rPr>
      </w:pPr>
      <w:r w:rsidRPr="004D6703">
        <w:rPr>
          <w:rFonts w:ascii="Times New Roman" w:hAnsi="Times New Roman"/>
          <w:sz w:val="28"/>
          <w:szCs w:val="28"/>
        </w:rPr>
        <w:t>Географическое расположение Тимашевского района, пересечение территории района автотрассами федерального и краевого значения, наличие большого количества железнодорожных станций и подъездных путей позволяет рассматривать район как транспортный узел, объединяющий северо-восточные районы Краснодарского края в единую транспортную систему.</w:t>
      </w:r>
    </w:p>
    <w:p w:rsidR="000E0F90" w:rsidRPr="004D6703" w:rsidRDefault="000E0F90" w:rsidP="000E0F90">
      <w:pPr>
        <w:spacing w:after="0" w:line="240" w:lineRule="auto"/>
        <w:ind w:firstLine="709"/>
        <w:jc w:val="both"/>
        <w:rPr>
          <w:rFonts w:ascii="Times New Roman" w:hAnsi="Times New Roman"/>
          <w:sz w:val="28"/>
          <w:szCs w:val="28"/>
        </w:rPr>
      </w:pPr>
      <w:r w:rsidRPr="004D6703">
        <w:rPr>
          <w:rFonts w:ascii="Times New Roman" w:hAnsi="Times New Roman"/>
          <w:sz w:val="28"/>
          <w:szCs w:val="28"/>
        </w:rPr>
        <w:lastRenderedPageBreak/>
        <w:t>Таким образом, Тимашевский район имеет развитую транспортную инфраструктуру и связан с краевым центром и Черноморским и Азовским побережьем Краснодарского края.</w:t>
      </w:r>
    </w:p>
    <w:p w:rsidR="000E0F90" w:rsidRPr="004D6703" w:rsidRDefault="000E0F90" w:rsidP="000E0F90">
      <w:pPr>
        <w:spacing w:after="0" w:line="240" w:lineRule="auto"/>
        <w:ind w:firstLine="709"/>
        <w:jc w:val="both"/>
        <w:rPr>
          <w:rFonts w:ascii="Times New Roman" w:hAnsi="Times New Roman"/>
          <w:sz w:val="28"/>
          <w:szCs w:val="28"/>
        </w:rPr>
      </w:pPr>
      <w:r w:rsidRPr="004D6703">
        <w:rPr>
          <w:rFonts w:ascii="Times New Roman" w:hAnsi="Times New Roman"/>
          <w:sz w:val="28"/>
          <w:szCs w:val="28"/>
        </w:rPr>
        <w:t>Наряду с положительными моментами существуют и недостатки в развитии сети внешнего транспорта:</w:t>
      </w:r>
    </w:p>
    <w:p w:rsidR="000E0F90" w:rsidRPr="004D6703" w:rsidRDefault="000E0F90" w:rsidP="000E0F90">
      <w:pPr>
        <w:spacing w:after="0" w:line="240" w:lineRule="auto"/>
        <w:ind w:firstLine="709"/>
        <w:jc w:val="both"/>
        <w:rPr>
          <w:rFonts w:ascii="Times New Roman" w:hAnsi="Times New Roman"/>
          <w:sz w:val="28"/>
          <w:szCs w:val="28"/>
        </w:rPr>
      </w:pPr>
      <w:r w:rsidRPr="004D6703">
        <w:rPr>
          <w:rFonts w:ascii="Times New Roman" w:hAnsi="Times New Roman"/>
          <w:sz w:val="28"/>
          <w:szCs w:val="28"/>
        </w:rPr>
        <w:t>1) пересечение территориальных автодорог с железнодорожными путями в одном уровне;</w:t>
      </w:r>
    </w:p>
    <w:p w:rsidR="000E0F90" w:rsidRPr="004D6703" w:rsidRDefault="000E0F90" w:rsidP="000E0F90">
      <w:pPr>
        <w:spacing w:after="0" w:line="240" w:lineRule="auto"/>
        <w:ind w:firstLine="709"/>
        <w:jc w:val="both"/>
        <w:rPr>
          <w:rFonts w:ascii="Times New Roman" w:hAnsi="Times New Roman"/>
          <w:sz w:val="28"/>
          <w:szCs w:val="28"/>
        </w:rPr>
      </w:pPr>
      <w:r w:rsidRPr="004D6703">
        <w:rPr>
          <w:rFonts w:ascii="Times New Roman" w:hAnsi="Times New Roman"/>
          <w:sz w:val="28"/>
          <w:szCs w:val="28"/>
        </w:rPr>
        <w:t>2) прохождение транзитных потоков через населенные пункты, отсутствие их обходов;</w:t>
      </w:r>
    </w:p>
    <w:p w:rsidR="000E0F90" w:rsidRPr="004D6703" w:rsidRDefault="000E0F90" w:rsidP="000E0F90">
      <w:pPr>
        <w:spacing w:after="0" w:line="240" w:lineRule="auto"/>
        <w:ind w:firstLine="709"/>
        <w:jc w:val="both"/>
        <w:rPr>
          <w:rFonts w:ascii="Times New Roman" w:hAnsi="Times New Roman"/>
          <w:sz w:val="28"/>
          <w:szCs w:val="28"/>
        </w:rPr>
      </w:pPr>
      <w:r w:rsidRPr="004D6703">
        <w:rPr>
          <w:rFonts w:ascii="Times New Roman" w:hAnsi="Times New Roman"/>
          <w:sz w:val="28"/>
          <w:szCs w:val="28"/>
        </w:rPr>
        <w:t xml:space="preserve">3) несоответствие технических </w:t>
      </w:r>
      <w:proofErr w:type="gramStart"/>
      <w:r w:rsidRPr="004D6703">
        <w:rPr>
          <w:rFonts w:ascii="Times New Roman" w:hAnsi="Times New Roman"/>
          <w:sz w:val="28"/>
          <w:szCs w:val="28"/>
        </w:rPr>
        <w:t>параметров некоторых участков автодорог сложившейся интенсивности транспортных потоков</w:t>
      </w:r>
      <w:proofErr w:type="gramEnd"/>
      <w:r w:rsidRPr="004D6703">
        <w:rPr>
          <w:rFonts w:ascii="Times New Roman" w:hAnsi="Times New Roman"/>
          <w:sz w:val="28"/>
          <w:szCs w:val="28"/>
        </w:rPr>
        <w:t>.</w:t>
      </w:r>
    </w:p>
    <w:p w:rsidR="000E0F90" w:rsidRPr="004D6703" w:rsidRDefault="000E0F90" w:rsidP="000E0F90">
      <w:pPr>
        <w:spacing w:after="0" w:line="240" w:lineRule="auto"/>
        <w:ind w:firstLine="709"/>
        <w:jc w:val="both"/>
        <w:rPr>
          <w:rFonts w:ascii="Times New Roman" w:hAnsi="Times New Roman"/>
          <w:sz w:val="28"/>
          <w:szCs w:val="28"/>
        </w:rPr>
      </w:pPr>
      <w:r w:rsidRPr="004D6703">
        <w:rPr>
          <w:rFonts w:ascii="Times New Roman" w:hAnsi="Times New Roman"/>
          <w:sz w:val="28"/>
          <w:szCs w:val="28"/>
        </w:rPr>
        <w:t>Грузовой транспорт, осуществляющий свое движение по улично-дорожной сети муниципального образования, является одним из основных источников негативных факторов, таких как: загрязнение атмосферного воздуха, повышенный уровень шума, разрушение дорожного покрытия, увеличение дорожно-транспортных происшествий и заторов. С целью снижения негативных факторов необходима эффективная организация движения грузового транспорта.</w:t>
      </w:r>
    </w:p>
    <w:p w:rsidR="000E0F90" w:rsidRPr="004D6703" w:rsidRDefault="000E0F90" w:rsidP="000E0F90">
      <w:pPr>
        <w:spacing w:after="0" w:line="240" w:lineRule="auto"/>
        <w:ind w:firstLine="709"/>
        <w:jc w:val="both"/>
        <w:rPr>
          <w:rFonts w:ascii="Times New Roman" w:hAnsi="Times New Roman"/>
          <w:sz w:val="28"/>
          <w:szCs w:val="28"/>
        </w:rPr>
      </w:pPr>
      <w:r w:rsidRPr="004D6703">
        <w:rPr>
          <w:rFonts w:ascii="Times New Roman" w:hAnsi="Times New Roman"/>
          <w:sz w:val="28"/>
          <w:szCs w:val="28"/>
        </w:rPr>
        <w:t>В составе движения грузового транспорта в целом по улицам сельских поселений преобладают автомобили грузоподъемностью до 2 т, а также от 2 до 8 т.</w:t>
      </w:r>
    </w:p>
    <w:p w:rsidR="000E0F90" w:rsidRPr="004D6703" w:rsidRDefault="000E0F90" w:rsidP="000E0F90">
      <w:pPr>
        <w:spacing w:after="0" w:line="240" w:lineRule="auto"/>
        <w:ind w:firstLine="709"/>
        <w:jc w:val="both"/>
        <w:rPr>
          <w:rFonts w:ascii="Times New Roman" w:hAnsi="Times New Roman"/>
          <w:sz w:val="28"/>
          <w:szCs w:val="28"/>
        </w:rPr>
      </w:pPr>
      <w:r w:rsidRPr="004D6703">
        <w:rPr>
          <w:rFonts w:ascii="Times New Roman" w:hAnsi="Times New Roman"/>
          <w:sz w:val="28"/>
          <w:szCs w:val="28"/>
        </w:rPr>
        <w:t>Грузовой транспорт представлен грузовым автотранспортом и сельскохозяйственной техникой и используется для обслуживания действующих на территории муниципального образования сельскохозяйственного и производственных предприятий.</w:t>
      </w:r>
    </w:p>
    <w:p w:rsidR="000E0F90" w:rsidRPr="004D6703" w:rsidRDefault="000E0F90" w:rsidP="000E0F90">
      <w:pPr>
        <w:spacing w:after="0" w:line="240" w:lineRule="auto"/>
        <w:ind w:firstLine="709"/>
        <w:jc w:val="both"/>
        <w:rPr>
          <w:rFonts w:ascii="Times New Roman" w:hAnsi="Times New Roman"/>
          <w:sz w:val="28"/>
          <w:szCs w:val="28"/>
        </w:rPr>
      </w:pPr>
      <w:r w:rsidRPr="004D6703">
        <w:rPr>
          <w:rFonts w:ascii="Times New Roman" w:hAnsi="Times New Roman"/>
          <w:sz w:val="28"/>
          <w:szCs w:val="28"/>
        </w:rPr>
        <w:t>На территории Тимашевского района отсутствуют специальные грузовые дороги, в связи, с чем движение грузового транспорта организовано по автодорогам, расположенным в жилой зоне.</w:t>
      </w:r>
    </w:p>
    <w:p w:rsidR="000E0F90" w:rsidRPr="004D6703" w:rsidRDefault="000E0F90" w:rsidP="000E0F90">
      <w:pPr>
        <w:spacing w:after="0" w:line="240" w:lineRule="auto"/>
        <w:ind w:firstLine="709"/>
        <w:jc w:val="both"/>
        <w:rPr>
          <w:rFonts w:ascii="Times New Roman" w:hAnsi="Times New Roman"/>
          <w:sz w:val="28"/>
          <w:szCs w:val="28"/>
        </w:rPr>
      </w:pPr>
      <w:r w:rsidRPr="004D6703">
        <w:rPr>
          <w:rFonts w:ascii="Times New Roman" w:hAnsi="Times New Roman"/>
          <w:sz w:val="28"/>
          <w:szCs w:val="28"/>
        </w:rPr>
        <w:t>Движения грузовых транспортных средств на территории Тимашевского района представлены на рисунке ниже:</w:t>
      </w:r>
    </w:p>
    <w:p w:rsidR="000E0F90" w:rsidRPr="004D6703" w:rsidRDefault="000E0F90" w:rsidP="000E0F90">
      <w:pPr>
        <w:spacing w:after="0" w:line="240" w:lineRule="auto"/>
        <w:ind w:firstLine="709"/>
        <w:jc w:val="both"/>
        <w:rPr>
          <w:rFonts w:ascii="Times New Roman" w:hAnsi="Times New Roman"/>
          <w:sz w:val="28"/>
          <w:szCs w:val="28"/>
        </w:rPr>
      </w:pPr>
    </w:p>
    <w:p w:rsidR="000E0F90" w:rsidRPr="004D6703" w:rsidRDefault="000E0F90" w:rsidP="000E0F90">
      <w:pPr>
        <w:spacing w:after="0" w:line="240" w:lineRule="auto"/>
        <w:ind w:firstLine="709"/>
        <w:jc w:val="both"/>
        <w:rPr>
          <w:rFonts w:ascii="Times New Roman" w:hAnsi="Times New Roman"/>
          <w:sz w:val="28"/>
          <w:szCs w:val="28"/>
        </w:rPr>
      </w:pPr>
      <w:r w:rsidRPr="004D6703">
        <w:rPr>
          <w:rFonts w:asciiTheme="minorHAnsi" w:hAnsiTheme="minorHAnsi"/>
          <w:noProof/>
          <w:lang w:eastAsia="ru-RU"/>
        </w:rPr>
        <w:lastRenderedPageBreak/>
        <w:drawing>
          <wp:inline distT="0" distB="0" distL="0" distR="0">
            <wp:extent cx="5760000" cy="4047404"/>
            <wp:effectExtent l="0" t="0" r="0" b="0"/>
            <wp:docPr id="5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00" cy="4047404"/>
                    </a:xfrm>
                    <a:prstGeom prst="rect">
                      <a:avLst/>
                    </a:prstGeom>
                    <a:noFill/>
                    <a:ln>
                      <a:noFill/>
                    </a:ln>
                  </pic:spPr>
                </pic:pic>
              </a:graphicData>
            </a:graphic>
          </wp:inline>
        </w:drawing>
      </w:r>
    </w:p>
    <w:p w:rsidR="000E0F90" w:rsidRPr="004D6703" w:rsidRDefault="000E0F90" w:rsidP="000E0F90">
      <w:pPr>
        <w:spacing w:after="0" w:line="240" w:lineRule="auto"/>
        <w:ind w:firstLine="709"/>
        <w:jc w:val="both"/>
        <w:rPr>
          <w:rFonts w:ascii="Times New Roman" w:hAnsi="Times New Roman"/>
          <w:sz w:val="28"/>
          <w:szCs w:val="28"/>
        </w:rPr>
      </w:pPr>
    </w:p>
    <w:p w:rsidR="000E0F90" w:rsidRPr="004D6703" w:rsidRDefault="000E0F90" w:rsidP="000E0F90">
      <w:pPr>
        <w:spacing w:after="0" w:line="240" w:lineRule="auto"/>
        <w:ind w:firstLine="709"/>
        <w:jc w:val="both"/>
        <w:rPr>
          <w:rFonts w:ascii="Times New Roman" w:hAnsi="Times New Roman"/>
          <w:sz w:val="28"/>
          <w:szCs w:val="28"/>
        </w:rPr>
      </w:pPr>
    </w:p>
    <w:p w:rsidR="003201CA" w:rsidRPr="004D6703" w:rsidRDefault="003201CA" w:rsidP="003201CA">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Необходи</w:t>
      </w:r>
      <w:r w:rsidR="00623402" w:rsidRPr="004D6703">
        <w:rPr>
          <w:rFonts w:ascii="Times New Roman" w:eastAsia="Calibri" w:hAnsi="Times New Roman" w:cs="Times New Roman"/>
          <w:kern w:val="0"/>
          <w:sz w:val="28"/>
          <w:szCs w:val="28"/>
          <w:lang w:eastAsia="en-US"/>
        </w:rPr>
        <w:t>м</w:t>
      </w:r>
      <w:r w:rsidRPr="004D6703">
        <w:rPr>
          <w:rFonts w:ascii="Times New Roman" w:eastAsia="Calibri" w:hAnsi="Times New Roman" w:cs="Times New Roman"/>
          <w:kern w:val="0"/>
          <w:sz w:val="28"/>
          <w:szCs w:val="28"/>
          <w:lang w:eastAsia="en-US"/>
        </w:rPr>
        <w:t>о отметить, что в связи со сложной ситуацией  по многокил</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метровым транспортным заторам в Тимашевском районе губернатором Кра</w:t>
      </w:r>
      <w:r w:rsidRPr="004D6703">
        <w:rPr>
          <w:rFonts w:ascii="Times New Roman" w:eastAsia="Calibri" w:hAnsi="Times New Roman" w:cs="Times New Roman"/>
          <w:kern w:val="0"/>
          <w:sz w:val="28"/>
          <w:szCs w:val="28"/>
          <w:lang w:eastAsia="en-US"/>
        </w:rPr>
        <w:t>с</w:t>
      </w:r>
      <w:r w:rsidRPr="004D6703">
        <w:rPr>
          <w:rFonts w:ascii="Times New Roman" w:eastAsia="Calibri" w:hAnsi="Times New Roman" w:cs="Times New Roman"/>
          <w:kern w:val="0"/>
          <w:sz w:val="28"/>
          <w:szCs w:val="28"/>
          <w:lang w:eastAsia="en-US"/>
        </w:rPr>
        <w:t xml:space="preserve">нодарского края Кондратьевым В.И. было принято решение по строительству автомобильной дороги г. Тимашевск - ст. </w:t>
      </w:r>
      <w:proofErr w:type="gramStart"/>
      <w:r w:rsidRPr="004D6703">
        <w:rPr>
          <w:rFonts w:ascii="Times New Roman" w:eastAsia="Calibri" w:hAnsi="Times New Roman" w:cs="Times New Roman"/>
          <w:kern w:val="0"/>
          <w:sz w:val="28"/>
          <w:szCs w:val="28"/>
          <w:lang w:eastAsia="en-US"/>
        </w:rPr>
        <w:t>Полтавская</w:t>
      </w:r>
      <w:proofErr w:type="gramEnd"/>
      <w:r w:rsidRPr="004D6703">
        <w:rPr>
          <w:rFonts w:ascii="Times New Roman" w:eastAsia="Calibri" w:hAnsi="Times New Roman" w:cs="Times New Roman"/>
          <w:kern w:val="0"/>
          <w:sz w:val="28"/>
          <w:szCs w:val="28"/>
          <w:lang w:eastAsia="en-US"/>
        </w:rPr>
        <w:t xml:space="preserve"> на участке обхода   г.Тимашевска в рамках государственной программы «Развитие сети автом</w:t>
      </w:r>
      <w:r w:rsidRPr="004D6703">
        <w:rPr>
          <w:rFonts w:ascii="Times New Roman" w:eastAsia="Calibri" w:hAnsi="Times New Roman" w:cs="Times New Roman"/>
          <w:kern w:val="0"/>
          <w:sz w:val="28"/>
          <w:szCs w:val="28"/>
          <w:lang w:eastAsia="en-US"/>
        </w:rPr>
        <w:t>о</w:t>
      </w:r>
      <w:r w:rsidRPr="004D6703">
        <w:rPr>
          <w:rFonts w:ascii="Times New Roman" w:eastAsia="Calibri" w:hAnsi="Times New Roman" w:cs="Times New Roman"/>
          <w:kern w:val="0"/>
          <w:sz w:val="28"/>
          <w:szCs w:val="28"/>
          <w:lang w:eastAsia="en-US"/>
        </w:rPr>
        <w:t>бильных дорог Краснодарского края».</w:t>
      </w:r>
    </w:p>
    <w:p w:rsidR="003201CA" w:rsidRPr="004D6703" w:rsidRDefault="003201CA" w:rsidP="003201CA">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Плановый срок завершения строительно-монтажных работ по данному объекту с учетом внесенных в Программу изменений – 2023 год. Предусмотр</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но строительство новой автомобильной дороги протяженностью 15 км. На о</w:t>
      </w:r>
      <w:r w:rsidRPr="004D6703">
        <w:rPr>
          <w:rFonts w:ascii="Times New Roman" w:eastAsia="Calibri" w:hAnsi="Times New Roman" w:cs="Times New Roman"/>
          <w:kern w:val="0"/>
          <w:sz w:val="28"/>
          <w:szCs w:val="28"/>
          <w:lang w:eastAsia="en-US"/>
        </w:rPr>
        <w:t>б</w:t>
      </w:r>
      <w:r w:rsidRPr="004D6703">
        <w:rPr>
          <w:rFonts w:ascii="Times New Roman" w:eastAsia="Calibri" w:hAnsi="Times New Roman" w:cs="Times New Roman"/>
          <w:kern w:val="0"/>
          <w:sz w:val="28"/>
          <w:szCs w:val="28"/>
          <w:lang w:eastAsia="en-US"/>
        </w:rPr>
        <w:t>ходе будет осуществлено строительство искусственных сооружений общей протяженностью 685 п.м., в т.ч. трех транспортных развязок в разных уровнях, двух путепроводов через железную дорогу, моста через реку и еще одного п</w:t>
      </w:r>
      <w:r w:rsidRPr="004D6703">
        <w:rPr>
          <w:rFonts w:ascii="Times New Roman" w:eastAsia="Calibri" w:hAnsi="Times New Roman" w:cs="Times New Roman"/>
          <w:kern w:val="0"/>
          <w:sz w:val="28"/>
          <w:szCs w:val="28"/>
          <w:lang w:eastAsia="en-US"/>
        </w:rPr>
        <w:t>у</w:t>
      </w:r>
      <w:r w:rsidRPr="004D6703">
        <w:rPr>
          <w:rFonts w:ascii="Times New Roman" w:eastAsia="Calibri" w:hAnsi="Times New Roman" w:cs="Times New Roman"/>
          <w:kern w:val="0"/>
          <w:sz w:val="28"/>
          <w:szCs w:val="28"/>
          <w:lang w:eastAsia="en-US"/>
        </w:rPr>
        <w:t>тепровода для связи разобщенных территорий. Стоимость строительства объе</w:t>
      </w:r>
      <w:r w:rsidRPr="004D6703">
        <w:rPr>
          <w:rFonts w:ascii="Times New Roman" w:eastAsia="Calibri" w:hAnsi="Times New Roman" w:cs="Times New Roman"/>
          <w:kern w:val="0"/>
          <w:sz w:val="28"/>
          <w:szCs w:val="28"/>
          <w:lang w:eastAsia="en-US"/>
        </w:rPr>
        <w:t>к</w:t>
      </w:r>
      <w:r w:rsidRPr="004D6703">
        <w:rPr>
          <w:rFonts w:ascii="Times New Roman" w:eastAsia="Calibri" w:hAnsi="Times New Roman" w:cs="Times New Roman"/>
          <w:kern w:val="0"/>
          <w:sz w:val="28"/>
          <w:szCs w:val="28"/>
          <w:lang w:eastAsia="en-US"/>
        </w:rPr>
        <w:t>та 7,65 млрд</w:t>
      </w:r>
      <w:proofErr w:type="gramStart"/>
      <w:r w:rsidRPr="004D6703">
        <w:rPr>
          <w:rFonts w:ascii="Times New Roman" w:eastAsia="Calibri" w:hAnsi="Times New Roman" w:cs="Times New Roman"/>
          <w:kern w:val="0"/>
          <w:sz w:val="28"/>
          <w:szCs w:val="28"/>
          <w:lang w:eastAsia="en-US"/>
        </w:rPr>
        <w:t>.р</w:t>
      </w:r>
      <w:proofErr w:type="gramEnd"/>
      <w:r w:rsidRPr="004D6703">
        <w:rPr>
          <w:rFonts w:ascii="Times New Roman" w:eastAsia="Calibri" w:hAnsi="Times New Roman" w:cs="Times New Roman"/>
          <w:kern w:val="0"/>
          <w:sz w:val="28"/>
          <w:szCs w:val="28"/>
          <w:lang w:eastAsia="en-US"/>
        </w:rPr>
        <w:t>уб.</w:t>
      </w:r>
    </w:p>
    <w:p w:rsidR="003201CA" w:rsidRPr="004D6703" w:rsidRDefault="003201CA" w:rsidP="003201CA">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В целях ускорения реализации данного объекта принято решение о разд</w:t>
      </w:r>
      <w:r w:rsidRPr="004D6703">
        <w:rPr>
          <w:rFonts w:ascii="Times New Roman" w:eastAsia="Calibri" w:hAnsi="Times New Roman" w:cs="Times New Roman"/>
          <w:kern w:val="0"/>
          <w:sz w:val="28"/>
          <w:szCs w:val="28"/>
          <w:lang w:eastAsia="en-US"/>
        </w:rPr>
        <w:t>е</w:t>
      </w:r>
      <w:r w:rsidRPr="004D6703">
        <w:rPr>
          <w:rFonts w:ascii="Times New Roman" w:eastAsia="Calibri" w:hAnsi="Times New Roman" w:cs="Times New Roman"/>
          <w:kern w:val="0"/>
          <w:sz w:val="28"/>
          <w:szCs w:val="28"/>
          <w:lang w:eastAsia="en-US"/>
        </w:rPr>
        <w:t>лении его на 5 этапов.</w:t>
      </w:r>
    </w:p>
    <w:p w:rsidR="003201CA" w:rsidRPr="004D6703" w:rsidRDefault="003201CA" w:rsidP="003201CA">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Приступить к выполнению строительно-монтажных работ на отдельных этапах планируется в 2020 году после проведения открытых торгов по выбору подрядной организации.</w:t>
      </w:r>
    </w:p>
    <w:p w:rsidR="003201CA" w:rsidRPr="004D6703" w:rsidRDefault="003201CA" w:rsidP="003201CA">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4D6703">
        <w:rPr>
          <w:rFonts w:ascii="Times New Roman" w:eastAsia="Calibri" w:hAnsi="Times New Roman" w:cs="Times New Roman"/>
          <w:kern w:val="0"/>
          <w:sz w:val="28"/>
          <w:szCs w:val="28"/>
          <w:lang w:eastAsia="en-US"/>
        </w:rPr>
        <w:t>Построенная новая дорога позволить значительно уменьшить возника</w:t>
      </w:r>
      <w:r w:rsidRPr="004D6703">
        <w:rPr>
          <w:rFonts w:ascii="Times New Roman" w:eastAsia="Calibri" w:hAnsi="Times New Roman" w:cs="Times New Roman"/>
          <w:kern w:val="0"/>
          <w:sz w:val="28"/>
          <w:szCs w:val="28"/>
          <w:lang w:eastAsia="en-US"/>
        </w:rPr>
        <w:t>ю</w:t>
      </w:r>
      <w:r w:rsidRPr="004D6703">
        <w:rPr>
          <w:rFonts w:ascii="Times New Roman" w:eastAsia="Calibri" w:hAnsi="Times New Roman" w:cs="Times New Roman"/>
          <w:kern w:val="0"/>
          <w:sz w:val="28"/>
          <w:szCs w:val="28"/>
          <w:lang w:eastAsia="en-US"/>
        </w:rPr>
        <w:t xml:space="preserve">щие транспортные заторы в г. Тимашевске, а также сделает </w:t>
      </w:r>
      <w:r w:rsidRPr="004D6703">
        <w:rPr>
          <w:rFonts w:ascii="Times New Roman" w:eastAsia="Times New Roman" w:hAnsi="Times New Roman" w:cs="Times New Roman"/>
          <w:kern w:val="0"/>
          <w:sz w:val="28"/>
          <w:szCs w:val="28"/>
          <w:lang w:eastAsia="en-US"/>
        </w:rPr>
        <w:t xml:space="preserve"> район важным транспортным узлом, соединяющим различные части края и страны в напра</w:t>
      </w:r>
      <w:r w:rsidRPr="004D6703">
        <w:rPr>
          <w:rFonts w:ascii="Times New Roman" w:eastAsia="Times New Roman" w:hAnsi="Times New Roman" w:cs="Times New Roman"/>
          <w:kern w:val="0"/>
          <w:sz w:val="28"/>
          <w:szCs w:val="28"/>
          <w:lang w:eastAsia="en-US"/>
        </w:rPr>
        <w:t>в</w:t>
      </w:r>
      <w:r w:rsidRPr="004D6703">
        <w:rPr>
          <w:rFonts w:ascii="Times New Roman" w:eastAsia="Times New Roman" w:hAnsi="Times New Roman" w:cs="Times New Roman"/>
          <w:kern w:val="0"/>
          <w:sz w:val="28"/>
          <w:szCs w:val="28"/>
          <w:lang w:eastAsia="en-US"/>
        </w:rPr>
        <w:t>лении курортов Черноморского и Азовского морей, а также полуострова Крым.</w:t>
      </w:r>
    </w:p>
    <w:p w:rsidR="000E0F90" w:rsidRPr="004D6703" w:rsidRDefault="00942D99" w:rsidP="000E0F90">
      <w:pPr>
        <w:spacing w:after="0" w:line="240" w:lineRule="auto"/>
        <w:ind w:firstLine="709"/>
        <w:jc w:val="both"/>
        <w:rPr>
          <w:rFonts w:ascii="Times New Roman" w:hAnsi="Times New Roman"/>
          <w:sz w:val="28"/>
          <w:szCs w:val="28"/>
        </w:rPr>
      </w:pPr>
      <w:r w:rsidRPr="004D6703">
        <w:rPr>
          <w:rFonts w:ascii="Times New Roman" w:hAnsi="Times New Roman"/>
          <w:sz w:val="28"/>
          <w:szCs w:val="28"/>
        </w:rPr>
        <w:lastRenderedPageBreak/>
        <w:t>Необходимо отметить, что с</w:t>
      </w:r>
      <w:r w:rsidR="0031302E" w:rsidRPr="004D6703">
        <w:rPr>
          <w:rFonts w:ascii="Times New Roman" w:hAnsi="Times New Roman"/>
          <w:sz w:val="28"/>
          <w:szCs w:val="28"/>
        </w:rPr>
        <w:t>убъектам</w:t>
      </w:r>
      <w:r w:rsidR="00996833" w:rsidRPr="004D6703">
        <w:rPr>
          <w:rFonts w:ascii="Times New Roman" w:hAnsi="Times New Roman"/>
          <w:sz w:val="28"/>
          <w:szCs w:val="28"/>
        </w:rPr>
        <w:t xml:space="preserve"> предпринимательской деятельности Тимашевского района в ходе ежегодного </w:t>
      </w:r>
      <w:proofErr w:type="gramStart"/>
      <w:r w:rsidR="00996833" w:rsidRPr="004D6703">
        <w:rPr>
          <w:rFonts w:ascii="Times New Roman" w:hAnsi="Times New Roman"/>
          <w:sz w:val="28"/>
          <w:szCs w:val="28"/>
        </w:rPr>
        <w:t>опроса</w:t>
      </w:r>
      <w:proofErr w:type="gramEnd"/>
      <w:r w:rsidR="00996833" w:rsidRPr="004D6703">
        <w:rPr>
          <w:rFonts w:ascii="Times New Roman" w:hAnsi="Times New Roman"/>
          <w:sz w:val="28"/>
          <w:szCs w:val="28"/>
        </w:rPr>
        <w:t xml:space="preserve"> </w:t>
      </w:r>
      <w:r w:rsidRPr="004D6703">
        <w:rPr>
          <w:rFonts w:ascii="Times New Roman" w:hAnsi="Times New Roman"/>
          <w:sz w:val="28"/>
          <w:szCs w:val="28"/>
        </w:rPr>
        <w:t>задавался</w:t>
      </w:r>
      <w:r w:rsidR="00E84DDD" w:rsidRPr="004D6703">
        <w:rPr>
          <w:rFonts w:ascii="Times New Roman" w:hAnsi="Times New Roman"/>
          <w:sz w:val="28"/>
          <w:szCs w:val="28"/>
        </w:rPr>
        <w:t>вопрос «</w:t>
      </w:r>
      <w:proofErr w:type="gramStart"/>
      <w:r w:rsidR="00E84DDD" w:rsidRPr="004D6703">
        <w:rPr>
          <w:rFonts w:ascii="Times New Roman" w:hAnsi="Times New Roman"/>
          <w:sz w:val="28"/>
          <w:szCs w:val="28"/>
        </w:rPr>
        <w:t>Какие</w:t>
      </w:r>
      <w:proofErr w:type="gramEnd"/>
      <w:r w:rsidR="00E84DDD" w:rsidRPr="004D6703">
        <w:rPr>
          <w:rFonts w:ascii="Times New Roman" w:hAnsi="Times New Roman"/>
          <w:sz w:val="28"/>
          <w:szCs w:val="28"/>
        </w:rPr>
        <w:t xml:space="preserve"> способы оптимизации логистических процессов, в том числе связанных с повышением уровня обслуживания клиентов, применяются Вами». Результаты </w:t>
      </w:r>
      <w:r w:rsidR="008F2091" w:rsidRPr="004D6703">
        <w:rPr>
          <w:rFonts w:ascii="Times New Roman" w:hAnsi="Times New Roman"/>
          <w:sz w:val="28"/>
          <w:szCs w:val="28"/>
        </w:rPr>
        <w:t xml:space="preserve">показали, что по 15,4 % </w:t>
      </w:r>
      <w:r w:rsidR="00684979" w:rsidRPr="004D6703">
        <w:rPr>
          <w:rFonts w:ascii="Times New Roman" w:hAnsi="Times New Roman"/>
          <w:sz w:val="28"/>
          <w:szCs w:val="28"/>
        </w:rPr>
        <w:t>предпринимателей используют разработку новых транспортно-технологических схем и единых информационных платформ с клиентами и партнерами</w:t>
      </w:r>
      <w:r w:rsidR="004E15CA" w:rsidRPr="004D6703">
        <w:rPr>
          <w:rFonts w:ascii="Times New Roman" w:hAnsi="Times New Roman"/>
          <w:sz w:val="28"/>
          <w:szCs w:val="28"/>
        </w:rPr>
        <w:t>, 11 % респондентов внедряют концепцию бережливого производства, 9,4</w:t>
      </w:r>
      <w:r w:rsidR="00F97734" w:rsidRPr="004D6703">
        <w:rPr>
          <w:rFonts w:ascii="Times New Roman" w:hAnsi="Times New Roman"/>
          <w:sz w:val="28"/>
          <w:szCs w:val="28"/>
        </w:rPr>
        <w:t xml:space="preserve"> % опрошенных предпринимателей </w:t>
      </w:r>
      <w:r w:rsidR="004E15CA" w:rsidRPr="004D6703">
        <w:rPr>
          <w:rFonts w:ascii="Times New Roman" w:hAnsi="Times New Roman"/>
          <w:sz w:val="28"/>
          <w:szCs w:val="28"/>
        </w:rPr>
        <w:t>применяют автоматизацию логистических процессов,  8,7 % опрошенных предпринимателей  внедряют на производстве инновационные технологии.</w:t>
      </w:r>
    </w:p>
    <w:p w:rsidR="004E15CA" w:rsidRPr="004D6703" w:rsidRDefault="004E15CA" w:rsidP="000E0F90">
      <w:pPr>
        <w:spacing w:after="0" w:line="240" w:lineRule="auto"/>
        <w:ind w:firstLine="709"/>
        <w:jc w:val="both"/>
        <w:rPr>
          <w:rFonts w:ascii="Times New Roman" w:hAnsi="Times New Roman"/>
          <w:sz w:val="28"/>
          <w:szCs w:val="28"/>
        </w:rPr>
      </w:pPr>
      <w:proofErr w:type="gramStart"/>
      <w:r w:rsidRPr="004D6703">
        <w:rPr>
          <w:rFonts w:ascii="Times New Roman" w:hAnsi="Times New Roman"/>
          <w:sz w:val="28"/>
          <w:szCs w:val="28"/>
        </w:rPr>
        <w:t>На вопрос «Определились ли</w:t>
      </w:r>
      <w:r w:rsidR="001603B0" w:rsidRPr="004D6703">
        <w:rPr>
          <w:rFonts w:ascii="Times New Roman" w:hAnsi="Times New Roman"/>
          <w:sz w:val="28"/>
          <w:szCs w:val="28"/>
        </w:rPr>
        <w:t xml:space="preserve"> за последние годы </w:t>
      </w:r>
      <w:r w:rsidRPr="004D6703">
        <w:rPr>
          <w:rFonts w:ascii="Times New Roman" w:hAnsi="Times New Roman"/>
          <w:sz w:val="28"/>
          <w:szCs w:val="28"/>
        </w:rPr>
        <w:t xml:space="preserve"> устойчивые тенденции в развитии логистики</w:t>
      </w:r>
      <w:r w:rsidR="001603B0" w:rsidRPr="004D6703">
        <w:rPr>
          <w:rFonts w:ascii="Times New Roman" w:hAnsi="Times New Roman"/>
          <w:sz w:val="28"/>
          <w:szCs w:val="28"/>
        </w:rPr>
        <w:t xml:space="preserve">, которые сильно повлияли на эффективность процессов и продолжат оказывать влияние в будущем» 21 % предпринимателей Тимашевского района отметили высокую конкуренцию у перевозчиков, 18 % опрошенных респондентов сообщили об оптимизации затрат по всей цепочке поставок, 15,7 % отметили о повышении требований к логистическому сервису. </w:t>
      </w:r>
      <w:proofErr w:type="gramEnd"/>
    </w:p>
    <w:p w:rsidR="000E0F90" w:rsidRPr="001A7434" w:rsidRDefault="00D256C9" w:rsidP="001A7434">
      <w:pPr>
        <w:spacing w:after="0" w:line="240" w:lineRule="auto"/>
        <w:ind w:firstLine="709"/>
        <w:jc w:val="both"/>
        <w:rPr>
          <w:rFonts w:ascii="Times New Roman" w:hAnsi="Times New Roman"/>
          <w:sz w:val="28"/>
          <w:szCs w:val="28"/>
        </w:rPr>
      </w:pPr>
      <w:r w:rsidRPr="004D6703">
        <w:rPr>
          <w:rFonts w:ascii="Times New Roman" w:hAnsi="Times New Roman"/>
          <w:sz w:val="28"/>
          <w:szCs w:val="28"/>
        </w:rPr>
        <w:t>9,5 % опрошенных респондентов сообщили, что основной проблемой, оказывающей влияние на уровень эффективности логистических процессов</w:t>
      </w:r>
      <w:r w:rsidR="001A7434" w:rsidRPr="004D6703">
        <w:rPr>
          <w:rFonts w:ascii="Times New Roman" w:hAnsi="Times New Roman"/>
          <w:sz w:val="28"/>
          <w:szCs w:val="28"/>
        </w:rPr>
        <w:t>,</w:t>
      </w:r>
      <w:r w:rsidRPr="004D6703">
        <w:rPr>
          <w:rFonts w:ascii="Times New Roman" w:hAnsi="Times New Roman"/>
          <w:sz w:val="28"/>
          <w:szCs w:val="28"/>
        </w:rPr>
        <w:t xml:space="preserve"> является низкий уровень образования в логистике, 8,9 % сообщили о проблеме связанной с деловой активностью компаний</w:t>
      </w:r>
      <w:r w:rsidR="001A7434" w:rsidRPr="004D6703">
        <w:rPr>
          <w:rFonts w:ascii="Times New Roman" w:hAnsi="Times New Roman"/>
          <w:sz w:val="28"/>
          <w:szCs w:val="28"/>
        </w:rPr>
        <w:t>, 7,6 % - высокая стоимость заемных средств. Необходимо отметить, что у 13,8 % опрошенных предпринимателей проблемы, которые влияют на эффективность логистических процессов, отсутствуют.</w:t>
      </w:r>
    </w:p>
    <w:p w:rsidR="001911FD" w:rsidRPr="00A3654C" w:rsidRDefault="000E0F90" w:rsidP="000E0F90">
      <w:pPr>
        <w:spacing w:after="0" w:line="240" w:lineRule="auto"/>
        <w:ind w:firstLine="709"/>
        <w:jc w:val="both"/>
        <w:rPr>
          <w:rFonts w:ascii="Times New Roman" w:hAnsi="Times New Roman" w:cs="Times New Roman"/>
          <w:b/>
          <w:sz w:val="28"/>
          <w:szCs w:val="28"/>
        </w:rPr>
      </w:pPr>
      <w:r w:rsidRPr="00A3654C">
        <w:rPr>
          <w:rFonts w:ascii="Times New Roman" w:hAnsi="Times New Roman" w:cs="Times New Roman"/>
          <w:b/>
          <w:sz w:val="28"/>
          <w:szCs w:val="28"/>
        </w:rPr>
        <w:t xml:space="preserve">1.8. </w:t>
      </w:r>
      <w:r w:rsidR="00A3654C" w:rsidRPr="00A3654C">
        <w:rPr>
          <w:rFonts w:ascii="Times New Roman" w:hAnsi="Times New Roman" w:cs="Times New Roman"/>
          <w:b/>
          <w:sz w:val="28"/>
          <w:szCs w:val="28"/>
        </w:rPr>
        <w:t>Р</w:t>
      </w:r>
      <w:r w:rsidR="001911FD" w:rsidRPr="00A3654C">
        <w:rPr>
          <w:rFonts w:ascii="Times New Roman" w:hAnsi="Times New Roman" w:cs="Times New Roman"/>
          <w:b/>
          <w:sz w:val="28"/>
          <w:szCs w:val="28"/>
        </w:rPr>
        <w:t>езультаты мониторинга развития передовых производственных технологий и их внедрения, а также процесса цифровизации экономики и формирования новых рынков и секторов</w:t>
      </w:r>
      <w:r w:rsidR="00A3654C" w:rsidRPr="00A3654C">
        <w:rPr>
          <w:rFonts w:ascii="Times New Roman" w:hAnsi="Times New Roman" w:cs="Times New Roman"/>
          <w:b/>
          <w:sz w:val="28"/>
          <w:szCs w:val="28"/>
        </w:rPr>
        <w:t>.</w:t>
      </w:r>
      <w:r w:rsidR="00407942" w:rsidRPr="00A3654C">
        <w:rPr>
          <w:rFonts w:ascii="Times New Roman" w:hAnsi="Times New Roman" w:cs="Times New Roman"/>
          <w:b/>
          <w:sz w:val="28"/>
          <w:szCs w:val="28"/>
        </w:rPr>
        <w:t xml:space="preserve"> </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sz w:val="28"/>
          <w:szCs w:val="28"/>
        </w:rPr>
        <w:t xml:space="preserve">В результате проведенного в 2019 году мониторинга распределения  населением приоритетов значимости блоков рынков по направлению передовых производственных технологий по 5-балльной шкале, где 5-наивысший приоритет, 1 - наименьший приоритет, </w:t>
      </w:r>
      <w:r w:rsidRPr="004D6703">
        <w:rPr>
          <w:rFonts w:ascii="Times New Roman" w:hAnsi="Times New Roman" w:cs="Times New Roman"/>
          <w:sz w:val="28"/>
          <w:szCs w:val="28"/>
        </w:rPr>
        <w:t xml:space="preserve">выявлены следующие </w:t>
      </w:r>
      <w:r w:rsidR="00D966CA" w:rsidRPr="004D6703">
        <w:rPr>
          <w:rFonts w:ascii="Times New Roman" w:hAnsi="Times New Roman" w:cs="Times New Roman"/>
          <w:sz w:val="28"/>
          <w:szCs w:val="28"/>
        </w:rPr>
        <w:t>результаты</w:t>
      </w:r>
      <w:r w:rsidRPr="004D6703">
        <w:rPr>
          <w:rFonts w:ascii="Times New Roman" w:hAnsi="Times New Roman" w:cs="Times New Roman"/>
          <w:sz w:val="28"/>
          <w:szCs w:val="28"/>
        </w:rPr>
        <w:t>:</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1) </w:t>
      </w:r>
      <w:r w:rsidRPr="004D6703">
        <w:rPr>
          <w:rFonts w:ascii="Times New Roman" w:eastAsia="Times New Roman" w:hAnsi="Times New Roman" w:cs="Times New Roman"/>
          <w:sz w:val="28"/>
          <w:szCs w:val="28"/>
          <w:lang w:eastAsia="en-US"/>
        </w:rPr>
        <w:t>Цифровое проектирование и моделирование - 11,8 % опрошенных предпринимателей присвоили наивысший приоритет, 49,7 % - наименьший приоритет;</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2) </w:t>
      </w:r>
      <w:r w:rsidRPr="004D6703">
        <w:rPr>
          <w:rFonts w:ascii="Times New Roman" w:hAnsi="Times New Roman"/>
          <w:sz w:val="28"/>
          <w:szCs w:val="28"/>
        </w:rPr>
        <w:t>Технологии робототехники - 4,5</w:t>
      </w:r>
      <w:r w:rsidRPr="004D6703">
        <w:rPr>
          <w:rFonts w:ascii="Times New Roman" w:eastAsia="Times New Roman" w:hAnsi="Times New Roman" w:cs="Times New Roman"/>
          <w:sz w:val="28"/>
          <w:szCs w:val="28"/>
          <w:lang w:eastAsia="en-US"/>
        </w:rPr>
        <w:t>% опрошенных предпринимателей присвоили наивысший приоритет, 59,2 % - наименьший приоритет;</w:t>
      </w:r>
    </w:p>
    <w:p w:rsidR="005E40C9" w:rsidRPr="004D6703" w:rsidRDefault="005E40C9" w:rsidP="00677FA8">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3) </w:t>
      </w:r>
      <w:proofErr w:type="gramStart"/>
      <w:r w:rsidRPr="004D6703">
        <w:rPr>
          <w:rFonts w:ascii="Times New Roman" w:hAnsi="Times New Roman" w:cs="Times New Roman"/>
          <w:sz w:val="28"/>
          <w:szCs w:val="28"/>
        </w:rPr>
        <w:t>Промышленная</w:t>
      </w:r>
      <w:proofErr w:type="gramEnd"/>
      <w:r w:rsidR="00DB3142" w:rsidRPr="004D6703">
        <w:rPr>
          <w:rFonts w:ascii="Times New Roman" w:hAnsi="Times New Roman" w:cs="Times New Roman"/>
          <w:sz w:val="28"/>
          <w:szCs w:val="28"/>
        </w:rPr>
        <w:t xml:space="preserve"> </w:t>
      </w:r>
      <w:proofErr w:type="spellStart"/>
      <w:r w:rsidRPr="004D6703">
        <w:rPr>
          <w:rFonts w:ascii="Times New Roman" w:hAnsi="Times New Roman" w:cs="Times New Roman"/>
          <w:sz w:val="28"/>
          <w:szCs w:val="28"/>
        </w:rPr>
        <w:t>сенсорика</w:t>
      </w:r>
      <w:proofErr w:type="spellEnd"/>
      <w:r w:rsidRPr="004D6703">
        <w:rPr>
          <w:rFonts w:ascii="Times New Roman" w:hAnsi="Times New Roman" w:cs="Times New Roman"/>
          <w:sz w:val="28"/>
          <w:szCs w:val="28"/>
        </w:rPr>
        <w:t xml:space="preserve"> - 8,3</w:t>
      </w:r>
      <w:r w:rsidRPr="004D6703">
        <w:rPr>
          <w:rFonts w:ascii="Times New Roman" w:eastAsia="Times New Roman" w:hAnsi="Times New Roman" w:cs="Times New Roman"/>
          <w:sz w:val="28"/>
          <w:szCs w:val="28"/>
          <w:lang w:eastAsia="en-US"/>
        </w:rPr>
        <w:t xml:space="preserve"> % опрошенных предпринимателей присвоили наивысший приоритет, 69,1 % - наименьший приоритет;</w:t>
      </w:r>
    </w:p>
    <w:p w:rsidR="005E40C9" w:rsidRPr="004D6703" w:rsidRDefault="005E40C9" w:rsidP="00325CBE">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4) Новые материалы - 11,5 </w:t>
      </w:r>
      <w:r w:rsidRPr="004D6703">
        <w:rPr>
          <w:rFonts w:ascii="Times New Roman" w:eastAsia="Times New Roman" w:hAnsi="Times New Roman" w:cs="Times New Roman"/>
          <w:sz w:val="28"/>
          <w:szCs w:val="28"/>
          <w:lang w:eastAsia="en-US"/>
        </w:rPr>
        <w:t>% опрошенных предпринимателей присвоили наивысший приоритет, 57,7 % - наименьший приоритет;</w:t>
      </w:r>
    </w:p>
    <w:p w:rsidR="005E40C9" w:rsidRPr="004D6703" w:rsidRDefault="005E40C9" w:rsidP="00325CBE">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5) Аддитивные технологии - 3,9 </w:t>
      </w:r>
      <w:r w:rsidRPr="004D6703">
        <w:rPr>
          <w:rFonts w:ascii="Times New Roman" w:eastAsia="Times New Roman" w:hAnsi="Times New Roman" w:cs="Times New Roman"/>
          <w:sz w:val="28"/>
          <w:szCs w:val="28"/>
          <w:lang w:eastAsia="en-US"/>
        </w:rPr>
        <w:t>% опрошенных предпринимателей присвоили наивысший приоритет, 77,3 % - наименьший приоритет;</w:t>
      </w:r>
    </w:p>
    <w:p w:rsidR="005E40C9" w:rsidRPr="004D6703" w:rsidRDefault="005E40C9" w:rsidP="00325CBE">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6) </w:t>
      </w:r>
      <w:r w:rsidRPr="004D6703">
        <w:rPr>
          <w:rFonts w:ascii="Times New Roman" w:hAnsi="Times New Roman" w:cs="Times New Roman"/>
          <w:sz w:val="28"/>
          <w:szCs w:val="28"/>
          <w:lang w:val="en-US"/>
        </w:rPr>
        <w:t>CNC</w:t>
      </w:r>
      <w:r w:rsidRPr="004D6703">
        <w:rPr>
          <w:rFonts w:ascii="Times New Roman" w:hAnsi="Times New Roman" w:cs="Times New Roman"/>
          <w:sz w:val="28"/>
          <w:szCs w:val="28"/>
        </w:rPr>
        <w:t xml:space="preserve">-технологии и гибридные технологии - 3,7 </w:t>
      </w:r>
      <w:r w:rsidRPr="004D6703">
        <w:rPr>
          <w:rFonts w:ascii="Times New Roman" w:eastAsia="Times New Roman" w:hAnsi="Times New Roman" w:cs="Times New Roman"/>
          <w:sz w:val="28"/>
          <w:szCs w:val="28"/>
          <w:lang w:eastAsia="en-US"/>
        </w:rPr>
        <w:t>% опрошенных предпринимателей присвоили наивысший приоритет, 69,1 % - наименьший приоритет;</w:t>
      </w:r>
    </w:p>
    <w:p w:rsidR="005E40C9" w:rsidRPr="004D6703" w:rsidRDefault="00D966CA" w:rsidP="00325CBE">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lastRenderedPageBreak/>
        <w:t>7) Б</w:t>
      </w:r>
      <w:r w:rsidR="005E40C9" w:rsidRPr="004D6703">
        <w:rPr>
          <w:rFonts w:ascii="Times New Roman" w:hAnsi="Times New Roman" w:cs="Times New Roman"/>
          <w:sz w:val="28"/>
          <w:szCs w:val="28"/>
        </w:rPr>
        <w:t xml:space="preserve">ольшие данные - 3,1 </w:t>
      </w:r>
      <w:r w:rsidR="005E40C9" w:rsidRPr="004D6703">
        <w:rPr>
          <w:rFonts w:ascii="Times New Roman" w:eastAsia="Times New Roman" w:hAnsi="Times New Roman" w:cs="Times New Roman"/>
          <w:sz w:val="28"/>
          <w:szCs w:val="28"/>
          <w:lang w:eastAsia="en-US"/>
        </w:rPr>
        <w:t>% опрошенных предпринимателей присвоили наивысший приоритет, 73,6 % - наименьший приоритет;</w:t>
      </w:r>
    </w:p>
    <w:p w:rsidR="005E40C9" w:rsidRPr="004D6703" w:rsidRDefault="005E40C9" w:rsidP="00325CBE">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8) Индустриальный Интернет - 2,8 </w:t>
      </w:r>
      <w:r w:rsidRPr="004D6703">
        <w:rPr>
          <w:rFonts w:ascii="Times New Roman" w:eastAsia="Times New Roman" w:hAnsi="Times New Roman" w:cs="Times New Roman"/>
          <w:sz w:val="28"/>
          <w:szCs w:val="28"/>
          <w:lang w:eastAsia="en-US"/>
        </w:rPr>
        <w:t>% опрошенных предпринимателей присвоили наивысший приоритет, 62,5 % - наименьший приоритет.</w:t>
      </w:r>
    </w:p>
    <w:p w:rsidR="005E40C9" w:rsidRPr="004D6703" w:rsidRDefault="005E40C9" w:rsidP="005E40C9">
      <w:pPr>
        <w:spacing w:after="0" w:line="240" w:lineRule="auto"/>
        <w:jc w:val="both"/>
        <w:rPr>
          <w:rFonts w:ascii="Times New Roman" w:hAnsi="Times New Roman" w:cs="Times New Roman"/>
          <w:sz w:val="26"/>
          <w:szCs w:val="26"/>
        </w:rPr>
      </w:pPr>
    </w:p>
    <w:tbl>
      <w:tblPr>
        <w:tblStyle w:val="a8"/>
        <w:tblW w:w="0" w:type="auto"/>
        <w:tblLayout w:type="fixed"/>
        <w:tblLook w:val="04A0" w:firstRow="1" w:lastRow="0" w:firstColumn="1" w:lastColumn="0" w:noHBand="0" w:noVBand="1"/>
      </w:tblPr>
      <w:tblGrid>
        <w:gridCol w:w="2376"/>
        <w:gridCol w:w="851"/>
        <w:gridCol w:w="709"/>
        <w:gridCol w:w="708"/>
        <w:gridCol w:w="709"/>
        <w:gridCol w:w="709"/>
        <w:gridCol w:w="709"/>
        <w:gridCol w:w="708"/>
        <w:gridCol w:w="709"/>
        <w:gridCol w:w="709"/>
        <w:gridCol w:w="709"/>
      </w:tblGrid>
      <w:tr w:rsidR="005E40C9" w:rsidRPr="004D6703" w:rsidTr="00AC328F">
        <w:trPr>
          <w:trHeight w:val="864"/>
        </w:trPr>
        <w:tc>
          <w:tcPr>
            <w:tcW w:w="2376" w:type="dxa"/>
            <w:vMerge w:val="restart"/>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Показатели</w:t>
            </w:r>
          </w:p>
        </w:tc>
        <w:tc>
          <w:tcPr>
            <w:tcW w:w="1560" w:type="dxa"/>
            <w:gridSpan w:val="2"/>
          </w:tcPr>
          <w:p w:rsidR="005E40C9" w:rsidRPr="004D6703" w:rsidRDefault="005E40C9" w:rsidP="00AC328F">
            <w:pPr>
              <w:jc w:val="center"/>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w:t>
            </w:r>
          </w:p>
        </w:tc>
        <w:tc>
          <w:tcPr>
            <w:tcW w:w="1417" w:type="dxa"/>
            <w:gridSpan w:val="2"/>
          </w:tcPr>
          <w:p w:rsidR="005E40C9" w:rsidRPr="004D6703" w:rsidRDefault="005E40C9" w:rsidP="00AC328F">
            <w:pPr>
              <w:jc w:val="center"/>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w:t>
            </w:r>
          </w:p>
        </w:tc>
        <w:tc>
          <w:tcPr>
            <w:tcW w:w="1418" w:type="dxa"/>
            <w:gridSpan w:val="2"/>
          </w:tcPr>
          <w:p w:rsidR="005E40C9" w:rsidRPr="004D6703" w:rsidRDefault="005E40C9" w:rsidP="00AC328F">
            <w:pPr>
              <w:jc w:val="center"/>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w:t>
            </w:r>
          </w:p>
        </w:tc>
        <w:tc>
          <w:tcPr>
            <w:tcW w:w="1417" w:type="dxa"/>
            <w:gridSpan w:val="2"/>
          </w:tcPr>
          <w:p w:rsidR="005E40C9" w:rsidRPr="004D6703" w:rsidRDefault="005E40C9" w:rsidP="00AC328F">
            <w:pPr>
              <w:jc w:val="center"/>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w:t>
            </w:r>
          </w:p>
        </w:tc>
        <w:tc>
          <w:tcPr>
            <w:tcW w:w="1418"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w:t>
            </w:r>
          </w:p>
        </w:tc>
      </w:tr>
      <w:tr w:rsidR="005E40C9" w:rsidRPr="004D6703" w:rsidTr="00AC328F">
        <w:tc>
          <w:tcPr>
            <w:tcW w:w="2376" w:type="dxa"/>
            <w:vMerge/>
          </w:tcPr>
          <w:p w:rsidR="005E40C9" w:rsidRPr="004D6703" w:rsidRDefault="005E40C9" w:rsidP="00AC328F">
            <w:pPr>
              <w:jc w:val="both"/>
              <w:textAlignment w:val="auto"/>
              <w:rPr>
                <w:rFonts w:ascii="Times New Roman" w:eastAsia="Times New Roman" w:hAnsi="Times New Roman" w:cs="Times New Roman"/>
                <w:lang w:eastAsia="en-US"/>
              </w:rPr>
            </w:pP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Чел. </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Цифровое проектирование и моделирование</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358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49,7</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9,4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175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24,3</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11,8</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Технологии робототехники</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427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59,2</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9,8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17,9</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4,5</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Промышленная </w:t>
            </w:r>
            <w:proofErr w:type="spellStart"/>
            <w:r w:rsidRPr="004D6703">
              <w:rPr>
                <w:rFonts w:ascii="Times New Roman" w:eastAsia="Times New Roman" w:hAnsi="Times New Roman" w:cs="Times New Roman"/>
                <w:lang w:eastAsia="en-US"/>
              </w:rPr>
              <w:t>сенсорика</w:t>
            </w:r>
            <w:proofErr w:type="spellEnd"/>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498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69,1</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10,1</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8,3</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Новые материалы</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416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57,7</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8,0</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134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18,6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11,5</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Аддитивные технологии</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557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77,3</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8,0</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3,9</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hAnsi="Times New Roman" w:cs="Times New Roman"/>
                <w:lang w:val="en-US"/>
              </w:rPr>
              <w:t>CNC</w:t>
            </w:r>
            <w:r w:rsidRPr="004D6703">
              <w:rPr>
                <w:rFonts w:ascii="Times New Roman" w:hAnsi="Times New Roman" w:cs="Times New Roman"/>
              </w:rPr>
              <w:t>-технологии и гибридные технологии</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498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69,1</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9,4</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10,4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3,7</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Большие данные</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531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73,6</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8,0</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3,1</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Индустриальный Интернет</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451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62,5</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9,3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101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14,0</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11,4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2,8</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Другое</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596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82,7</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10,9</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0,1</w:t>
            </w:r>
          </w:p>
        </w:tc>
      </w:tr>
    </w:tbl>
    <w:p w:rsidR="005E40C9" w:rsidRPr="004D6703" w:rsidRDefault="005E40C9" w:rsidP="005E40C9">
      <w:pPr>
        <w:spacing w:after="0" w:line="240" w:lineRule="auto"/>
        <w:ind w:firstLine="709"/>
        <w:jc w:val="both"/>
        <w:rPr>
          <w:rFonts w:ascii="Times New Roman" w:hAnsi="Times New Roman" w:cs="Times New Roman"/>
          <w:sz w:val="28"/>
          <w:szCs w:val="28"/>
        </w:rPr>
      </w:pP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sz w:val="28"/>
          <w:szCs w:val="28"/>
        </w:rPr>
        <w:t xml:space="preserve">В результате проведенного мониторинга удовлетворенности населения доступностью и качеством цифровых услуг на территории Краснодарского края, </w:t>
      </w:r>
      <w:r w:rsidR="0019432C" w:rsidRPr="004D6703">
        <w:rPr>
          <w:rFonts w:ascii="Times New Roman" w:hAnsi="Times New Roman"/>
          <w:sz w:val="28"/>
          <w:szCs w:val="28"/>
        </w:rPr>
        <w:t>выя</w:t>
      </w:r>
      <w:r w:rsidRPr="004D6703">
        <w:rPr>
          <w:rFonts w:ascii="Times New Roman" w:hAnsi="Times New Roman" w:cs="Times New Roman"/>
          <w:sz w:val="28"/>
          <w:szCs w:val="28"/>
        </w:rPr>
        <w:t xml:space="preserve">влены следующие </w:t>
      </w:r>
      <w:r w:rsidR="0019432C" w:rsidRPr="004D6703">
        <w:rPr>
          <w:rFonts w:ascii="Times New Roman" w:hAnsi="Times New Roman" w:cs="Times New Roman"/>
          <w:sz w:val="28"/>
          <w:szCs w:val="28"/>
        </w:rPr>
        <w:t>результаты</w:t>
      </w:r>
      <w:r w:rsidRPr="004D6703">
        <w:rPr>
          <w:rFonts w:ascii="Times New Roman" w:hAnsi="Times New Roman" w:cs="Times New Roman"/>
          <w:sz w:val="28"/>
          <w:szCs w:val="28"/>
        </w:rPr>
        <w:t>:</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1) 55,1 % опрошенного населения удовлетворены доступностью и  качеством услуг </w:t>
      </w:r>
      <w:r w:rsidRPr="004D6703">
        <w:rPr>
          <w:rFonts w:ascii="Times New Roman" w:eastAsia="Times New Roman" w:hAnsi="Times New Roman" w:cs="Times New Roman"/>
          <w:sz w:val="28"/>
          <w:szCs w:val="28"/>
          <w:lang w:eastAsia="en-US"/>
        </w:rPr>
        <w:t>Портала государственных услуг Российской Федерации</w:t>
      </w:r>
      <w:r w:rsidRPr="004D6703">
        <w:rPr>
          <w:rFonts w:ascii="Times New Roman" w:hAnsi="Times New Roman" w:cs="Times New Roman"/>
          <w:sz w:val="28"/>
          <w:szCs w:val="28"/>
        </w:rPr>
        <w:t>, не сталкивались с данными услугами 30,2 % опрошенного населения;</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2) 55,2 % опрошенного населения удовлетворены доступностью и качеством услуг </w:t>
      </w:r>
      <w:r w:rsidRPr="004D6703">
        <w:rPr>
          <w:rFonts w:ascii="Times New Roman" w:eastAsia="Times New Roman" w:hAnsi="Times New Roman" w:cs="Times New Roman"/>
          <w:sz w:val="28"/>
          <w:szCs w:val="28"/>
          <w:lang w:eastAsia="en-US"/>
        </w:rPr>
        <w:t>Единого портала Многофункциональных центров предоставления государственных и муниципальных услуг Краснодарского края</w:t>
      </w:r>
      <w:r w:rsidRPr="004D6703">
        <w:rPr>
          <w:rFonts w:ascii="Times New Roman" w:hAnsi="Times New Roman" w:cs="Times New Roman"/>
          <w:sz w:val="28"/>
          <w:szCs w:val="28"/>
        </w:rPr>
        <w:t>, 28,0 % опрошенного населения не сталкивались с данными услугами;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3) 57,7 % опрошенного населения удовлетворены доступностью и качеством услуг </w:t>
      </w:r>
      <w:r w:rsidRPr="004D6703">
        <w:rPr>
          <w:rFonts w:ascii="Times New Roman" w:eastAsia="Times New Roman" w:hAnsi="Times New Roman" w:cs="Times New Roman"/>
          <w:sz w:val="28"/>
          <w:szCs w:val="28"/>
          <w:lang w:eastAsia="en-US"/>
        </w:rPr>
        <w:t>Портала инспекции федеральной налоговой службы по Краснодарскому краю</w:t>
      </w:r>
      <w:r w:rsidRPr="004D6703">
        <w:rPr>
          <w:rFonts w:ascii="Times New Roman" w:hAnsi="Times New Roman" w:cs="Times New Roman"/>
          <w:sz w:val="28"/>
          <w:szCs w:val="28"/>
        </w:rPr>
        <w:t>, 26,9 % опрошенного населения не сталкивались с данными услугами;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4) 49,2 % опрошенного населения удовлетворены доступностью и качеством услуг </w:t>
      </w:r>
      <w:r w:rsidRPr="004D6703">
        <w:rPr>
          <w:rFonts w:ascii="Times New Roman" w:eastAsia="Times New Roman" w:hAnsi="Times New Roman" w:cs="Times New Roman"/>
          <w:sz w:val="28"/>
          <w:szCs w:val="28"/>
          <w:lang w:eastAsia="en-US"/>
        </w:rPr>
        <w:t>записи на прием к врачу через электронные системы,</w:t>
      </w:r>
      <w:r w:rsidRPr="004D6703">
        <w:rPr>
          <w:rFonts w:ascii="Times New Roman" w:hAnsi="Times New Roman" w:cs="Times New Roman"/>
          <w:sz w:val="28"/>
          <w:szCs w:val="28"/>
        </w:rPr>
        <w:t xml:space="preserve"> 26,3 % опрошенного населения не сталкивались с данными услугами;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5) 62,3 % опрошенного населения удовлетворены доступностью и качеством услуг Онлайн-банка, 26,2 % опрошенного населения не сталкивались с данными услугами;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lastRenderedPageBreak/>
        <w:t>6) 59,8 % опрошенного населения удовлетворены доступностью и качеством услуг Онлайн-покупки, 29,5 % опрошенного населения не сталкивались с данными услугами;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7) 35,0 % опрошенного населения удовлетворены доступностью и качеством услуги «П</w:t>
      </w:r>
      <w:r w:rsidRPr="004D6703">
        <w:rPr>
          <w:rFonts w:ascii="Times New Roman" w:eastAsia="Times New Roman" w:hAnsi="Times New Roman" w:cs="Times New Roman"/>
          <w:sz w:val="28"/>
          <w:szCs w:val="28"/>
          <w:lang w:eastAsia="en-US"/>
        </w:rPr>
        <w:t>рием официальных обращений граждан»</w:t>
      </w:r>
      <w:r w:rsidRPr="004D6703">
        <w:rPr>
          <w:rFonts w:ascii="Times New Roman" w:hAnsi="Times New Roman" w:cs="Times New Roman"/>
          <w:sz w:val="28"/>
          <w:szCs w:val="28"/>
        </w:rPr>
        <w:t>, 57,1 % опрошенного населения не сталкивались с данными услугами;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8) 39,2 % опрошенного населения удовлетворены доступностью и качеством услуг </w:t>
      </w:r>
      <w:r w:rsidRPr="004D6703">
        <w:rPr>
          <w:rFonts w:ascii="Times New Roman" w:eastAsia="Times New Roman" w:hAnsi="Times New Roman" w:cs="Times New Roman"/>
          <w:sz w:val="28"/>
          <w:szCs w:val="28"/>
          <w:lang w:eastAsia="en-US"/>
        </w:rPr>
        <w:t>Информационных порталов Администрации и органов исполнительной власти Краснодарского края</w:t>
      </w:r>
      <w:r w:rsidRPr="004D6703">
        <w:rPr>
          <w:rFonts w:ascii="Times New Roman" w:hAnsi="Times New Roman" w:cs="Times New Roman"/>
          <w:sz w:val="28"/>
          <w:szCs w:val="28"/>
        </w:rPr>
        <w:t>, 50,9 % опрошенного населения не сталкивались с данными услугами.</w:t>
      </w:r>
    </w:p>
    <w:p w:rsidR="005E40C9" w:rsidRPr="004D6703" w:rsidRDefault="005E40C9" w:rsidP="005E40C9">
      <w:pPr>
        <w:spacing w:after="0" w:line="240" w:lineRule="auto"/>
        <w:rPr>
          <w:rFonts w:ascii="Times New Roman" w:hAnsi="Times New Roman" w:cs="Times New Roman"/>
          <w:sz w:val="26"/>
          <w:szCs w:val="26"/>
        </w:rPr>
      </w:pPr>
    </w:p>
    <w:tbl>
      <w:tblPr>
        <w:tblStyle w:val="a8"/>
        <w:tblW w:w="0" w:type="auto"/>
        <w:tblLayout w:type="fixed"/>
        <w:tblLook w:val="04A0" w:firstRow="1" w:lastRow="0" w:firstColumn="1" w:lastColumn="0" w:noHBand="0" w:noVBand="1"/>
      </w:tblPr>
      <w:tblGrid>
        <w:gridCol w:w="2376"/>
        <w:gridCol w:w="851"/>
        <w:gridCol w:w="709"/>
        <w:gridCol w:w="708"/>
        <w:gridCol w:w="709"/>
        <w:gridCol w:w="709"/>
        <w:gridCol w:w="709"/>
        <w:gridCol w:w="708"/>
        <w:gridCol w:w="709"/>
        <w:gridCol w:w="709"/>
        <w:gridCol w:w="709"/>
      </w:tblGrid>
      <w:tr w:rsidR="005E40C9" w:rsidRPr="004D6703" w:rsidTr="00AC328F">
        <w:trPr>
          <w:trHeight w:val="864"/>
        </w:trPr>
        <w:tc>
          <w:tcPr>
            <w:tcW w:w="2376" w:type="dxa"/>
            <w:vMerge w:val="restart"/>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Показатели</w:t>
            </w:r>
          </w:p>
        </w:tc>
        <w:tc>
          <w:tcPr>
            <w:tcW w:w="1560"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Не сталкивался</w:t>
            </w:r>
          </w:p>
        </w:tc>
        <w:tc>
          <w:tcPr>
            <w:tcW w:w="1417"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Удовлетворительно</w:t>
            </w:r>
          </w:p>
        </w:tc>
        <w:tc>
          <w:tcPr>
            <w:tcW w:w="1418"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Скорее удовлетворительно</w:t>
            </w:r>
          </w:p>
        </w:tc>
        <w:tc>
          <w:tcPr>
            <w:tcW w:w="1417"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Скорее неудовлетворительно</w:t>
            </w:r>
          </w:p>
        </w:tc>
        <w:tc>
          <w:tcPr>
            <w:tcW w:w="1418"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Неудовлетворительно</w:t>
            </w:r>
          </w:p>
        </w:tc>
      </w:tr>
      <w:tr w:rsidR="005E40C9" w:rsidRPr="004D6703" w:rsidTr="00AC328F">
        <w:tc>
          <w:tcPr>
            <w:tcW w:w="2376" w:type="dxa"/>
            <w:vMerge/>
          </w:tcPr>
          <w:p w:rsidR="005E40C9" w:rsidRPr="004D6703" w:rsidRDefault="005E40C9" w:rsidP="00AC328F">
            <w:pPr>
              <w:jc w:val="both"/>
              <w:textAlignment w:val="auto"/>
              <w:rPr>
                <w:rFonts w:ascii="Times New Roman" w:eastAsia="Times New Roman" w:hAnsi="Times New Roman" w:cs="Times New Roman"/>
                <w:lang w:eastAsia="en-US"/>
              </w:rPr>
            </w:pP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Чел. </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r>
      <w:tr w:rsidR="005E40C9" w:rsidRPr="004D6703" w:rsidTr="00AC328F">
        <w:trPr>
          <w:trHeight w:val="1080"/>
        </w:trPr>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Портал государственных услуг Российской Федерации </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218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30,2</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397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55,1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11,2</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2,1</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Единый портал Многофункциональных центров предоставления государственных и муниципальных услуг Краснодарского края</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202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28,0</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398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55,2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12,3</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Портал инспекции федеральной налоговой службы по Краснодарскому краю </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26,9</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416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57,7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11,7</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2,2</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Возможность записи на прием к врачу через электронные системы </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26,3</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355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49,2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12,3</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5,1</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Онлайн-банк (различные финансовые </w:t>
            </w:r>
            <w:proofErr w:type="gramStart"/>
            <w:r w:rsidRPr="004D6703">
              <w:rPr>
                <w:rFonts w:ascii="Times New Roman" w:eastAsia="Times New Roman" w:hAnsi="Times New Roman" w:cs="Times New Roman"/>
                <w:lang w:eastAsia="en-US"/>
              </w:rPr>
              <w:t>операции</w:t>
            </w:r>
            <w:proofErr w:type="gramEnd"/>
            <w:r w:rsidRPr="004D6703">
              <w:rPr>
                <w:rFonts w:ascii="Times New Roman" w:eastAsia="Times New Roman" w:hAnsi="Times New Roman" w:cs="Times New Roman"/>
                <w:lang w:eastAsia="en-US"/>
              </w:rPr>
              <w:t xml:space="preserve"> которые совершаются удаленно)</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189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26,2</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449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62,3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6,9</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Онлайн-покупки (приобретения товаров и услуг (операции которые совершаются удаленно), таких как покупка электронных билетов, различные личные кабинеты и т.д.)</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213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29,5</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431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59,8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8,3</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0,7</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Прием официальных обращений граждан (онлайн-приемные (виртуальные </w:t>
            </w:r>
            <w:r w:rsidRPr="004D6703">
              <w:rPr>
                <w:rFonts w:ascii="Times New Roman" w:eastAsia="Times New Roman" w:hAnsi="Times New Roman" w:cs="Times New Roman"/>
                <w:lang w:eastAsia="en-US"/>
              </w:rPr>
              <w:lastRenderedPageBreak/>
              <w:t xml:space="preserve">приемные) администрации Краснодарского края, органов власти Краснодарского края и  администраций муниципальных образований Краснодарского края) </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lastRenderedPageBreak/>
              <w:t>412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57,1</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252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35,0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5,8</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1,1</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lastRenderedPageBreak/>
              <w:t xml:space="preserve">Информационные порталы Администрации и органов исполнительной власти Краснодарского края </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367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50,9</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283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39,2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8,3</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1,0</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Другое </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601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83,4</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119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16,5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0,1</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w:t>
            </w:r>
          </w:p>
        </w:tc>
      </w:tr>
    </w:tbl>
    <w:p w:rsidR="005E40C9" w:rsidRPr="004D6703" w:rsidRDefault="005E40C9" w:rsidP="005E40C9">
      <w:pPr>
        <w:spacing w:after="0" w:line="240" w:lineRule="auto"/>
        <w:ind w:firstLine="709"/>
        <w:jc w:val="both"/>
        <w:rPr>
          <w:rFonts w:ascii="Times New Roman" w:hAnsi="Times New Roman" w:cs="Times New Roman"/>
          <w:sz w:val="28"/>
          <w:szCs w:val="28"/>
        </w:rPr>
      </w:pP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sz w:val="28"/>
          <w:szCs w:val="28"/>
        </w:rPr>
        <w:t xml:space="preserve">В результате проведенного мониторинга удовлетворенности населения цифровыми услугами на территории Краснодарского края, </w:t>
      </w:r>
      <w:r w:rsidRPr="004D6703">
        <w:rPr>
          <w:rFonts w:ascii="Times New Roman" w:hAnsi="Times New Roman" w:cs="Times New Roman"/>
          <w:sz w:val="28"/>
          <w:szCs w:val="28"/>
        </w:rPr>
        <w:t>выявлены следующие показатели: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1) 42,6 % опрошенного населения удовлетворены цифровыми услугами  </w:t>
      </w:r>
      <w:r w:rsidRPr="004D6703">
        <w:rPr>
          <w:rFonts w:ascii="Times New Roman" w:eastAsia="Times New Roman" w:hAnsi="Times New Roman" w:cs="Times New Roman"/>
          <w:sz w:val="28"/>
          <w:szCs w:val="28"/>
          <w:lang w:eastAsia="en-US"/>
        </w:rPr>
        <w:t>Портала государственных услуг Российской Федерации</w:t>
      </w:r>
      <w:r w:rsidRPr="004D6703">
        <w:rPr>
          <w:rFonts w:ascii="Times New Roman" w:hAnsi="Times New Roman" w:cs="Times New Roman"/>
          <w:sz w:val="28"/>
          <w:szCs w:val="28"/>
        </w:rPr>
        <w:t>, не сталкивались с данными услугами 42,6 % опрошенного населения;</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2) 57,9 % опрошенного населения удовлетворены цифровыми услугами </w:t>
      </w:r>
      <w:r w:rsidRPr="004D6703">
        <w:rPr>
          <w:rFonts w:ascii="Times New Roman" w:eastAsia="Times New Roman" w:hAnsi="Times New Roman" w:cs="Times New Roman"/>
          <w:sz w:val="28"/>
          <w:szCs w:val="28"/>
          <w:lang w:eastAsia="en-US"/>
        </w:rPr>
        <w:t>Единого портала Многофункциональных центров предоставления государственных и муниципальных услуг Краснодарского края</w:t>
      </w:r>
      <w:r w:rsidRPr="004D6703">
        <w:rPr>
          <w:rFonts w:ascii="Times New Roman" w:hAnsi="Times New Roman" w:cs="Times New Roman"/>
          <w:sz w:val="28"/>
          <w:szCs w:val="28"/>
        </w:rPr>
        <w:t>, 27,0 % опрошенного населения не сталкивались с данными услугами;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3) 45,5 % опрошенного населения удовлетворены цифровыми услугами  </w:t>
      </w:r>
      <w:r w:rsidRPr="004D6703">
        <w:rPr>
          <w:rFonts w:ascii="Times New Roman" w:eastAsia="Times New Roman" w:hAnsi="Times New Roman" w:cs="Times New Roman"/>
          <w:sz w:val="28"/>
          <w:szCs w:val="28"/>
          <w:lang w:eastAsia="en-US"/>
        </w:rPr>
        <w:t>Портала инспекции федеральной налоговой службы по Краснодарскому краю</w:t>
      </w:r>
      <w:r w:rsidRPr="004D6703">
        <w:rPr>
          <w:rFonts w:ascii="Times New Roman" w:hAnsi="Times New Roman" w:cs="Times New Roman"/>
          <w:sz w:val="28"/>
          <w:szCs w:val="28"/>
        </w:rPr>
        <w:t>, 39,7 % опрошенного населения не сталкивались с данными услугами;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4) 41,6 % опрошенного населения удовлетворены цифровыми услугами з</w:t>
      </w:r>
      <w:r w:rsidRPr="004D6703">
        <w:rPr>
          <w:rFonts w:ascii="Times New Roman" w:eastAsia="Times New Roman" w:hAnsi="Times New Roman" w:cs="Times New Roman"/>
          <w:sz w:val="28"/>
          <w:szCs w:val="28"/>
          <w:lang w:eastAsia="en-US"/>
        </w:rPr>
        <w:t>аписи на прием к врачу через электронные системы,</w:t>
      </w:r>
      <w:r w:rsidRPr="004D6703">
        <w:rPr>
          <w:rFonts w:ascii="Times New Roman" w:hAnsi="Times New Roman" w:cs="Times New Roman"/>
          <w:sz w:val="28"/>
          <w:szCs w:val="28"/>
        </w:rPr>
        <w:t xml:space="preserve"> 28,8 % опрошенного населения не сталкивались с данными услугами;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5) 57,3 % опрошенного населения удовлетворены цифровыми услугами  Онлайн-банка, 34,5 % опрошенного населения не сталкивались с данными услугами;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6) 53,5 % опрошенного населения удовлетворены цифровыми услугами  Онлайн-покупки, 36,6 % опрошенного населения не сталкивались с данными услугами;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7) 31,1 % опрошенного населения удовлетворены цифровыми услугами «П</w:t>
      </w:r>
      <w:r w:rsidRPr="004D6703">
        <w:rPr>
          <w:rFonts w:ascii="Times New Roman" w:eastAsia="Times New Roman" w:hAnsi="Times New Roman" w:cs="Times New Roman"/>
          <w:sz w:val="28"/>
          <w:szCs w:val="28"/>
          <w:lang w:eastAsia="en-US"/>
        </w:rPr>
        <w:t>рием официальных обращений граждан»</w:t>
      </w:r>
      <w:r w:rsidRPr="004D6703">
        <w:rPr>
          <w:rFonts w:ascii="Times New Roman" w:hAnsi="Times New Roman" w:cs="Times New Roman"/>
          <w:sz w:val="28"/>
          <w:szCs w:val="28"/>
        </w:rPr>
        <w:t>, 61,0 % опрошенного населения не сталкивались с данными услугами;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8) 27,1 % опрошенного населения удовлетворены цифровыми услугами И</w:t>
      </w:r>
      <w:r w:rsidRPr="004D6703">
        <w:rPr>
          <w:rFonts w:ascii="Times New Roman" w:eastAsia="Times New Roman" w:hAnsi="Times New Roman" w:cs="Times New Roman"/>
          <w:sz w:val="28"/>
          <w:szCs w:val="28"/>
          <w:lang w:eastAsia="en-US"/>
        </w:rPr>
        <w:t>нформационных порталов Администрации и органов исполнительной власти Краснодарского края</w:t>
      </w:r>
      <w:r w:rsidRPr="004D6703">
        <w:rPr>
          <w:rFonts w:ascii="Times New Roman" w:hAnsi="Times New Roman" w:cs="Times New Roman"/>
          <w:sz w:val="28"/>
          <w:szCs w:val="28"/>
        </w:rPr>
        <w:t>, 65,2 % опрошенного населения не сталкивались с данными услугами.</w:t>
      </w:r>
    </w:p>
    <w:p w:rsidR="005E40C9" w:rsidRPr="004D6703" w:rsidRDefault="005E40C9" w:rsidP="005E40C9">
      <w:pPr>
        <w:spacing w:after="0" w:line="240" w:lineRule="auto"/>
        <w:rPr>
          <w:rFonts w:ascii="Times New Roman" w:hAnsi="Times New Roman" w:cs="Times New Roman"/>
          <w:sz w:val="26"/>
          <w:szCs w:val="26"/>
        </w:rPr>
      </w:pPr>
    </w:p>
    <w:tbl>
      <w:tblPr>
        <w:tblStyle w:val="a8"/>
        <w:tblW w:w="0" w:type="auto"/>
        <w:tblLayout w:type="fixed"/>
        <w:tblLook w:val="04A0" w:firstRow="1" w:lastRow="0" w:firstColumn="1" w:lastColumn="0" w:noHBand="0" w:noVBand="1"/>
      </w:tblPr>
      <w:tblGrid>
        <w:gridCol w:w="2376"/>
        <w:gridCol w:w="851"/>
        <w:gridCol w:w="709"/>
        <w:gridCol w:w="708"/>
        <w:gridCol w:w="709"/>
        <w:gridCol w:w="709"/>
        <w:gridCol w:w="709"/>
        <w:gridCol w:w="708"/>
        <w:gridCol w:w="709"/>
        <w:gridCol w:w="709"/>
        <w:gridCol w:w="709"/>
      </w:tblGrid>
      <w:tr w:rsidR="005E40C9" w:rsidRPr="004D6703" w:rsidTr="00AC328F">
        <w:trPr>
          <w:trHeight w:val="864"/>
        </w:trPr>
        <w:tc>
          <w:tcPr>
            <w:tcW w:w="2376" w:type="dxa"/>
            <w:vMerge w:val="restart"/>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Показатели</w:t>
            </w:r>
          </w:p>
        </w:tc>
        <w:tc>
          <w:tcPr>
            <w:tcW w:w="1560"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Не сталкивался</w:t>
            </w:r>
          </w:p>
        </w:tc>
        <w:tc>
          <w:tcPr>
            <w:tcW w:w="1417"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Удовлетворительно</w:t>
            </w:r>
          </w:p>
        </w:tc>
        <w:tc>
          <w:tcPr>
            <w:tcW w:w="1418"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Скорее удовлетворительно</w:t>
            </w:r>
          </w:p>
        </w:tc>
        <w:tc>
          <w:tcPr>
            <w:tcW w:w="1417"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Скорее неудовлетворительно</w:t>
            </w:r>
          </w:p>
        </w:tc>
        <w:tc>
          <w:tcPr>
            <w:tcW w:w="1418"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Неудовлетворительно</w:t>
            </w:r>
          </w:p>
        </w:tc>
      </w:tr>
      <w:tr w:rsidR="005E40C9" w:rsidRPr="004D6703" w:rsidTr="00AC328F">
        <w:tc>
          <w:tcPr>
            <w:tcW w:w="2376" w:type="dxa"/>
            <w:vMerge/>
          </w:tcPr>
          <w:p w:rsidR="005E40C9" w:rsidRPr="004D6703" w:rsidRDefault="005E40C9" w:rsidP="00AC328F">
            <w:pPr>
              <w:jc w:val="both"/>
              <w:textAlignment w:val="auto"/>
              <w:rPr>
                <w:rFonts w:ascii="Times New Roman" w:eastAsia="Times New Roman" w:hAnsi="Times New Roman" w:cs="Times New Roman"/>
                <w:lang w:eastAsia="en-US"/>
              </w:rPr>
            </w:pP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Чел. </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r>
      <w:tr w:rsidR="005E40C9" w:rsidRPr="004D6703" w:rsidTr="00AC328F">
        <w:trPr>
          <w:trHeight w:val="1080"/>
        </w:trPr>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Портал государственных услуг Российской Федерации </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307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42,6</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307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42,6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11,2</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Единый портал Многофункциональных центров предоставления государственных и муниципальных услуг Краснодарского края</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27,0</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417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57,9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11,5</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1,4</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Портал инспекции федеральной налоговой службы по Краснодарскому краю </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286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39,7</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328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45,5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8,7</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4,6</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Возможность записи на прием к врачу через электронные системы </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208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28,8</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300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41,6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8,2</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17,1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4,3</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Онлайн-банк (различные финансовые </w:t>
            </w:r>
            <w:proofErr w:type="gramStart"/>
            <w:r w:rsidRPr="004D6703">
              <w:rPr>
                <w:rFonts w:ascii="Times New Roman" w:eastAsia="Times New Roman" w:hAnsi="Times New Roman" w:cs="Times New Roman"/>
                <w:lang w:eastAsia="en-US"/>
              </w:rPr>
              <w:t>операции</w:t>
            </w:r>
            <w:proofErr w:type="gramEnd"/>
            <w:r w:rsidRPr="004D6703">
              <w:rPr>
                <w:rFonts w:ascii="Times New Roman" w:eastAsia="Times New Roman" w:hAnsi="Times New Roman" w:cs="Times New Roman"/>
                <w:lang w:eastAsia="en-US"/>
              </w:rPr>
              <w:t xml:space="preserve"> которые совершаются удаленно)</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249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34,5</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413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57,3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5,3</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Онлайн-покупки (приобретения товаров и услуг (операции которые совершаются удаленно), таких как покупка электронных билетов, различные личные кабинеты и т.д.)</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264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36,6</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386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53,5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5,2</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2,9</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Прием официальных обращений граждан (онлайн-приемные (виртуальные приемные) администрации Краснодарского края, органов власти Краснодарского края и  администраций муниципальных образований Краснодарского края) </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440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61,0</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224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31,1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4,9</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1,5</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Информационные порталы Администрации и </w:t>
            </w:r>
            <w:r w:rsidRPr="004D6703">
              <w:rPr>
                <w:rFonts w:ascii="Times New Roman" w:eastAsia="Times New Roman" w:hAnsi="Times New Roman" w:cs="Times New Roman"/>
                <w:lang w:eastAsia="en-US"/>
              </w:rPr>
              <w:lastRenderedPageBreak/>
              <w:t xml:space="preserve">органов исполнительной власти Краснодарского края </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lastRenderedPageBreak/>
              <w:t>470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65,2</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27,1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5,1</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lastRenderedPageBreak/>
              <w:t xml:space="preserve">Другое </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680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94,3</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0,7</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0,6</w:t>
            </w:r>
          </w:p>
        </w:tc>
      </w:tr>
    </w:tbl>
    <w:p w:rsidR="005E40C9" w:rsidRPr="004D6703" w:rsidRDefault="005E40C9" w:rsidP="005E40C9">
      <w:pPr>
        <w:spacing w:after="0" w:line="240" w:lineRule="auto"/>
        <w:ind w:firstLine="709"/>
        <w:jc w:val="both"/>
        <w:rPr>
          <w:rFonts w:ascii="Times New Roman" w:hAnsi="Times New Roman" w:cs="Times New Roman"/>
          <w:sz w:val="28"/>
          <w:szCs w:val="28"/>
        </w:rPr>
      </w:pPr>
    </w:p>
    <w:p w:rsidR="005E40C9" w:rsidRPr="004D6703" w:rsidRDefault="005E40C9" w:rsidP="007962B4">
      <w:pPr>
        <w:pStyle w:val="ad"/>
        <w:ind w:firstLine="708"/>
        <w:jc w:val="both"/>
        <w:rPr>
          <w:sz w:val="28"/>
          <w:szCs w:val="28"/>
        </w:rPr>
      </w:pPr>
      <w:r w:rsidRPr="004D6703">
        <w:rPr>
          <w:sz w:val="28"/>
          <w:szCs w:val="28"/>
        </w:rPr>
        <w:t>Наряду с этим, населению задавался вопрос:  «</w:t>
      </w:r>
      <w:r w:rsidR="00023290" w:rsidRPr="004D6703">
        <w:rPr>
          <w:sz w:val="28"/>
          <w:szCs w:val="28"/>
        </w:rPr>
        <w:t>К</w:t>
      </w:r>
      <w:r w:rsidRPr="004D6703">
        <w:rPr>
          <w:sz w:val="28"/>
          <w:szCs w:val="28"/>
        </w:rPr>
        <w:t>акие препятствия из п</w:t>
      </w:r>
      <w:r w:rsidRPr="004D6703">
        <w:rPr>
          <w:sz w:val="28"/>
          <w:szCs w:val="28"/>
        </w:rPr>
        <w:t>е</w:t>
      </w:r>
      <w:r w:rsidRPr="004D6703">
        <w:rPr>
          <w:sz w:val="28"/>
          <w:szCs w:val="28"/>
        </w:rPr>
        <w:t>речисленных являются наиболее существенными при разработке передовых производственных технологий на территории Краснодарского края». Ответы респондентов представлены в следующей таблице.</w:t>
      </w:r>
    </w:p>
    <w:p w:rsidR="007962B4" w:rsidRPr="004D6703" w:rsidRDefault="007962B4" w:rsidP="007962B4">
      <w:pPr>
        <w:pStyle w:val="ad"/>
        <w:ind w:firstLine="708"/>
        <w:jc w:val="both"/>
        <w:rPr>
          <w:sz w:val="28"/>
          <w:szCs w:val="28"/>
        </w:rPr>
      </w:pPr>
    </w:p>
    <w:tbl>
      <w:tblPr>
        <w:tblW w:w="9405" w:type="dxa"/>
        <w:jc w:val="center"/>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33"/>
        <w:gridCol w:w="1682"/>
        <w:gridCol w:w="990"/>
      </w:tblGrid>
      <w:tr w:rsidR="005E40C9" w:rsidRPr="004D6703" w:rsidTr="007962B4">
        <w:trPr>
          <w:jc w:val="center"/>
        </w:trPr>
        <w:tc>
          <w:tcPr>
            <w:tcW w:w="6733"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Варианты ответа</w:t>
            </w:r>
          </w:p>
        </w:tc>
        <w:tc>
          <w:tcPr>
            <w:tcW w:w="1682" w:type="dxa"/>
            <w:vAlign w:val="center"/>
          </w:tcPr>
          <w:p w:rsidR="005E40C9" w:rsidRPr="004D6703" w:rsidRDefault="005E40C9" w:rsidP="007962B4">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Количес</w:t>
            </w:r>
            <w:r w:rsidR="007962B4" w:rsidRPr="004D6703">
              <w:rPr>
                <w:rFonts w:ascii="Times New Roman" w:hAnsi="Times New Roman" w:cs="Times New Roman"/>
                <w:sz w:val="24"/>
                <w:szCs w:val="24"/>
              </w:rPr>
              <w:t>т</w:t>
            </w:r>
            <w:r w:rsidRPr="004D6703">
              <w:rPr>
                <w:rFonts w:ascii="Times New Roman" w:hAnsi="Times New Roman" w:cs="Times New Roman"/>
                <w:sz w:val="24"/>
                <w:szCs w:val="24"/>
              </w:rPr>
              <w:t>во, чел</w:t>
            </w:r>
            <w:r w:rsidR="007962B4" w:rsidRPr="004D6703">
              <w:rPr>
                <w:rFonts w:ascii="Times New Roman" w:hAnsi="Times New Roman" w:cs="Times New Roman"/>
                <w:sz w:val="24"/>
                <w:szCs w:val="24"/>
              </w:rPr>
              <w:t>.</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w:t>
            </w:r>
          </w:p>
        </w:tc>
      </w:tr>
      <w:tr w:rsidR="005E40C9" w:rsidRPr="004D6703" w:rsidTr="007962B4">
        <w:trPr>
          <w:jc w:val="center"/>
        </w:trPr>
        <w:tc>
          <w:tcPr>
            <w:tcW w:w="6733"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Барьеры отсутствуют</w:t>
            </w:r>
          </w:p>
        </w:tc>
        <w:tc>
          <w:tcPr>
            <w:tcW w:w="1682"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167</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23,2</w:t>
            </w:r>
          </w:p>
        </w:tc>
      </w:tr>
      <w:tr w:rsidR="005E40C9" w:rsidRPr="004D6703" w:rsidTr="007962B4">
        <w:trPr>
          <w:trHeight w:val="299"/>
          <w:jc w:val="center"/>
        </w:trPr>
        <w:tc>
          <w:tcPr>
            <w:tcW w:w="6733"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Нехватка квалифицированных кадров</w:t>
            </w:r>
          </w:p>
        </w:tc>
        <w:tc>
          <w:tcPr>
            <w:tcW w:w="1682"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167</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23,2</w:t>
            </w:r>
          </w:p>
        </w:tc>
      </w:tr>
      <w:tr w:rsidR="005E40C9" w:rsidRPr="004D6703" w:rsidTr="007962B4">
        <w:trPr>
          <w:trHeight w:val="299"/>
          <w:jc w:val="center"/>
        </w:trPr>
        <w:tc>
          <w:tcPr>
            <w:tcW w:w="6733"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Проблемы развития системы образования</w:t>
            </w:r>
          </w:p>
        </w:tc>
        <w:tc>
          <w:tcPr>
            <w:tcW w:w="1682"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78</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10,8</w:t>
            </w:r>
          </w:p>
        </w:tc>
      </w:tr>
      <w:tr w:rsidR="005E40C9" w:rsidRPr="004D6703" w:rsidTr="007962B4">
        <w:trPr>
          <w:trHeight w:val="299"/>
          <w:jc w:val="center"/>
        </w:trPr>
        <w:tc>
          <w:tcPr>
            <w:tcW w:w="6733"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Неэффективная система управления</w:t>
            </w:r>
          </w:p>
        </w:tc>
        <w:tc>
          <w:tcPr>
            <w:tcW w:w="1682"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145</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 xml:space="preserve">20,1 </w:t>
            </w:r>
          </w:p>
        </w:tc>
      </w:tr>
      <w:tr w:rsidR="005E40C9" w:rsidRPr="004D6703" w:rsidTr="007962B4">
        <w:trPr>
          <w:jc w:val="center"/>
        </w:trPr>
        <w:tc>
          <w:tcPr>
            <w:tcW w:w="6733"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 xml:space="preserve">Устаревшие </w:t>
            </w:r>
            <w:proofErr w:type="gramStart"/>
            <w:r w:rsidRPr="004D6703">
              <w:rPr>
                <w:rFonts w:ascii="Times New Roman" w:hAnsi="Times New Roman" w:cs="Times New Roman"/>
                <w:sz w:val="24"/>
                <w:szCs w:val="24"/>
              </w:rPr>
              <w:t>бизнес-модели</w:t>
            </w:r>
            <w:proofErr w:type="gramEnd"/>
          </w:p>
        </w:tc>
        <w:tc>
          <w:tcPr>
            <w:tcW w:w="1682"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125</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17,3</w:t>
            </w:r>
          </w:p>
        </w:tc>
      </w:tr>
      <w:tr w:rsidR="005E40C9" w:rsidRPr="004D6703" w:rsidTr="007962B4">
        <w:trPr>
          <w:jc w:val="center"/>
        </w:trPr>
        <w:tc>
          <w:tcPr>
            <w:tcW w:w="6733"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Устаревшие стандарты и нормативное правовое обеспечение</w:t>
            </w:r>
          </w:p>
        </w:tc>
        <w:tc>
          <w:tcPr>
            <w:tcW w:w="1682"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141</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19,6</w:t>
            </w:r>
          </w:p>
        </w:tc>
      </w:tr>
      <w:tr w:rsidR="005E40C9" w:rsidRPr="004D6703" w:rsidTr="007962B4">
        <w:trPr>
          <w:jc w:val="center"/>
        </w:trPr>
        <w:tc>
          <w:tcPr>
            <w:tcW w:w="6733"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Нехватка финансов</w:t>
            </w:r>
          </w:p>
        </w:tc>
        <w:tc>
          <w:tcPr>
            <w:tcW w:w="1682"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148</w:t>
            </w:r>
          </w:p>
        </w:tc>
        <w:tc>
          <w:tcPr>
            <w:tcW w:w="990"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20,5</w:t>
            </w:r>
          </w:p>
        </w:tc>
      </w:tr>
      <w:tr w:rsidR="005E40C9" w:rsidRPr="004D6703" w:rsidTr="007962B4">
        <w:trPr>
          <w:jc w:val="center"/>
        </w:trPr>
        <w:tc>
          <w:tcPr>
            <w:tcW w:w="6733"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Специфика культуры деятельности, отсутствие личной мотивации</w:t>
            </w:r>
          </w:p>
        </w:tc>
        <w:tc>
          <w:tcPr>
            <w:tcW w:w="1682"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19</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2,6</w:t>
            </w:r>
          </w:p>
        </w:tc>
      </w:tr>
      <w:tr w:rsidR="005E40C9" w:rsidRPr="004D6703" w:rsidTr="007962B4">
        <w:trPr>
          <w:jc w:val="center"/>
        </w:trPr>
        <w:tc>
          <w:tcPr>
            <w:tcW w:w="6733"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Иное или нехватка производственных ресурсов, в том числе инфраструктуры</w:t>
            </w:r>
          </w:p>
        </w:tc>
        <w:tc>
          <w:tcPr>
            <w:tcW w:w="1682"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145</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20,1</w:t>
            </w:r>
          </w:p>
        </w:tc>
      </w:tr>
      <w:tr w:rsidR="005E40C9" w:rsidRPr="004D6703" w:rsidTr="007962B4">
        <w:trPr>
          <w:jc w:val="center"/>
        </w:trPr>
        <w:tc>
          <w:tcPr>
            <w:tcW w:w="6733"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Отсутствие стимулов к конкурентному развитию</w:t>
            </w:r>
          </w:p>
        </w:tc>
        <w:tc>
          <w:tcPr>
            <w:tcW w:w="1682"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95</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13,2</w:t>
            </w:r>
          </w:p>
        </w:tc>
      </w:tr>
      <w:tr w:rsidR="005E40C9" w:rsidRPr="004D6703" w:rsidTr="007962B4">
        <w:trPr>
          <w:jc w:val="center"/>
        </w:trPr>
        <w:tc>
          <w:tcPr>
            <w:tcW w:w="6733"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Социально-политические факторы</w:t>
            </w:r>
          </w:p>
        </w:tc>
        <w:tc>
          <w:tcPr>
            <w:tcW w:w="1682"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29</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4,0</w:t>
            </w:r>
          </w:p>
        </w:tc>
      </w:tr>
      <w:tr w:rsidR="005E40C9" w:rsidRPr="004D6703" w:rsidTr="007962B4">
        <w:trPr>
          <w:jc w:val="center"/>
        </w:trPr>
        <w:tc>
          <w:tcPr>
            <w:tcW w:w="6733"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Высокие затраты на внедрение новых производственных технологий</w:t>
            </w:r>
          </w:p>
        </w:tc>
        <w:tc>
          <w:tcPr>
            <w:tcW w:w="1682"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151</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20,9</w:t>
            </w:r>
          </w:p>
        </w:tc>
      </w:tr>
      <w:tr w:rsidR="005E40C9" w:rsidRPr="004D6703" w:rsidTr="007962B4">
        <w:trPr>
          <w:jc w:val="center"/>
        </w:trPr>
        <w:tc>
          <w:tcPr>
            <w:tcW w:w="6733"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Другое</w:t>
            </w:r>
          </w:p>
        </w:tc>
        <w:tc>
          <w:tcPr>
            <w:tcW w:w="1682"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4</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0,6</w:t>
            </w:r>
          </w:p>
        </w:tc>
      </w:tr>
      <w:tr w:rsidR="005E40C9" w:rsidRPr="004D6703" w:rsidTr="007962B4">
        <w:trPr>
          <w:jc w:val="center"/>
        </w:trPr>
        <w:tc>
          <w:tcPr>
            <w:tcW w:w="6733"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Нет ответа</w:t>
            </w:r>
          </w:p>
        </w:tc>
        <w:tc>
          <w:tcPr>
            <w:tcW w:w="1682"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63</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8,7</w:t>
            </w:r>
          </w:p>
        </w:tc>
      </w:tr>
    </w:tbl>
    <w:p w:rsidR="007962B4" w:rsidRPr="004D6703" w:rsidRDefault="007962B4" w:rsidP="005E40C9">
      <w:pPr>
        <w:spacing w:after="0" w:line="240" w:lineRule="auto"/>
        <w:ind w:firstLine="709"/>
        <w:jc w:val="both"/>
        <w:rPr>
          <w:rFonts w:ascii="Times New Roman" w:hAnsi="Times New Roman"/>
          <w:sz w:val="26"/>
          <w:szCs w:val="26"/>
        </w:rPr>
      </w:pPr>
    </w:p>
    <w:p w:rsidR="005E40C9" w:rsidRPr="004D6703" w:rsidRDefault="005E40C9" w:rsidP="005E40C9">
      <w:pPr>
        <w:spacing w:after="0" w:line="240" w:lineRule="auto"/>
        <w:ind w:firstLine="709"/>
        <w:jc w:val="both"/>
        <w:rPr>
          <w:rFonts w:ascii="Times New Roman" w:hAnsi="Times New Roman"/>
          <w:sz w:val="28"/>
          <w:szCs w:val="28"/>
        </w:rPr>
      </w:pPr>
      <w:r w:rsidRPr="004D6703">
        <w:rPr>
          <w:rFonts w:ascii="Times New Roman" w:hAnsi="Times New Roman"/>
          <w:sz w:val="28"/>
          <w:szCs w:val="28"/>
        </w:rPr>
        <w:t>Проведенный опрос показал:</w:t>
      </w:r>
    </w:p>
    <w:p w:rsidR="005E40C9" w:rsidRPr="004D6703" w:rsidRDefault="005E40C9" w:rsidP="005E40C9">
      <w:pPr>
        <w:spacing w:after="0" w:line="240" w:lineRule="auto"/>
        <w:ind w:firstLine="709"/>
        <w:jc w:val="both"/>
        <w:rPr>
          <w:rFonts w:ascii="Times New Roman" w:hAnsi="Times New Roman"/>
          <w:sz w:val="28"/>
          <w:szCs w:val="28"/>
        </w:rPr>
      </w:pPr>
      <w:r w:rsidRPr="004D6703">
        <w:rPr>
          <w:rFonts w:ascii="Times New Roman" w:hAnsi="Times New Roman"/>
          <w:sz w:val="28"/>
          <w:szCs w:val="28"/>
        </w:rPr>
        <w:t xml:space="preserve">23,2 % опрошенного населения считают, что для разработки передовых производственных технологий на территории Краснодарского края барьеры отсутствуют; </w:t>
      </w:r>
    </w:p>
    <w:p w:rsidR="005E40C9" w:rsidRPr="004D6703" w:rsidRDefault="005E40C9" w:rsidP="005E40C9">
      <w:pPr>
        <w:spacing w:after="0" w:line="240" w:lineRule="auto"/>
        <w:ind w:firstLine="709"/>
        <w:jc w:val="both"/>
        <w:rPr>
          <w:rFonts w:ascii="Times New Roman" w:hAnsi="Times New Roman"/>
          <w:sz w:val="28"/>
          <w:szCs w:val="28"/>
        </w:rPr>
      </w:pPr>
      <w:r w:rsidRPr="004D6703">
        <w:rPr>
          <w:rFonts w:ascii="Times New Roman" w:hAnsi="Times New Roman"/>
          <w:sz w:val="28"/>
          <w:szCs w:val="28"/>
        </w:rPr>
        <w:t>23,2 % опрошенного населения считают, что нехватка квалифицированных кадров является существенным препятствием при разработке  передовых производственных технологий на территории Краснодарского края;</w:t>
      </w:r>
    </w:p>
    <w:p w:rsidR="005E40C9" w:rsidRPr="004D6703" w:rsidRDefault="005E40C9" w:rsidP="005E40C9">
      <w:pPr>
        <w:spacing w:after="0" w:line="240" w:lineRule="auto"/>
        <w:ind w:firstLine="709"/>
        <w:jc w:val="both"/>
        <w:rPr>
          <w:rFonts w:ascii="Times New Roman" w:hAnsi="Times New Roman"/>
          <w:sz w:val="28"/>
          <w:szCs w:val="28"/>
        </w:rPr>
      </w:pPr>
      <w:r w:rsidRPr="004D6703">
        <w:rPr>
          <w:rFonts w:ascii="Times New Roman" w:hAnsi="Times New Roman"/>
          <w:sz w:val="28"/>
          <w:szCs w:val="28"/>
        </w:rPr>
        <w:t>20,9 % опрошенного населения считают, что высокие затраты на внедрение новых производственных технологий также являются существенным препятствием при разработке  передовых производственных технологий на территории Краснодарского края;</w:t>
      </w:r>
    </w:p>
    <w:p w:rsidR="005E40C9" w:rsidRPr="004D6703" w:rsidRDefault="005E40C9" w:rsidP="005E40C9">
      <w:pPr>
        <w:spacing w:after="0" w:line="240" w:lineRule="auto"/>
        <w:ind w:firstLine="709"/>
        <w:jc w:val="both"/>
        <w:rPr>
          <w:rFonts w:ascii="Times New Roman" w:hAnsi="Times New Roman"/>
          <w:sz w:val="28"/>
          <w:szCs w:val="28"/>
        </w:rPr>
      </w:pPr>
      <w:r w:rsidRPr="004D6703">
        <w:rPr>
          <w:rFonts w:ascii="Times New Roman" w:hAnsi="Times New Roman"/>
          <w:sz w:val="28"/>
          <w:szCs w:val="28"/>
        </w:rPr>
        <w:lastRenderedPageBreak/>
        <w:t>20,5 % опрошенного населения считают нехватку финансов существенным препятствием при разработке  передовых производственных технологий на территории Краснодарского края;</w:t>
      </w:r>
    </w:p>
    <w:p w:rsidR="005E40C9" w:rsidRPr="004D6703" w:rsidRDefault="005E40C9" w:rsidP="00325CBE">
      <w:pPr>
        <w:spacing w:after="0" w:line="240" w:lineRule="auto"/>
        <w:ind w:firstLine="709"/>
        <w:jc w:val="both"/>
        <w:rPr>
          <w:rFonts w:ascii="Times New Roman" w:hAnsi="Times New Roman"/>
          <w:sz w:val="28"/>
          <w:szCs w:val="28"/>
        </w:rPr>
      </w:pPr>
      <w:r w:rsidRPr="004D6703">
        <w:rPr>
          <w:rFonts w:ascii="Times New Roman" w:hAnsi="Times New Roman"/>
          <w:sz w:val="28"/>
          <w:szCs w:val="28"/>
        </w:rPr>
        <w:t>20,1 % опрошенного населения считают нехватку производственных ресурсов и неэффективную систему управления препятствиями при разработке  передовых производственных технологий на территории Краснодарского края.</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sz w:val="28"/>
          <w:szCs w:val="28"/>
        </w:rPr>
        <w:t xml:space="preserve">В результате проведенного мониторинга распределения  предпринимателями приоритетов значимости блоков рынков по направлению передовых производственных технологий, </w:t>
      </w:r>
      <w:r w:rsidRPr="004D6703">
        <w:rPr>
          <w:rFonts w:ascii="Times New Roman" w:hAnsi="Times New Roman" w:cs="Times New Roman"/>
          <w:sz w:val="28"/>
          <w:szCs w:val="28"/>
        </w:rPr>
        <w:t>выявлены следующие показатели: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1) </w:t>
      </w:r>
      <w:r w:rsidRPr="004D6703">
        <w:rPr>
          <w:rFonts w:ascii="Times New Roman" w:eastAsia="Times New Roman" w:hAnsi="Times New Roman" w:cs="Times New Roman"/>
          <w:sz w:val="28"/>
          <w:szCs w:val="28"/>
          <w:lang w:eastAsia="en-US"/>
        </w:rPr>
        <w:t>Цифровое проектирование и моделирование - 14,9 % опрошенных предпринимателей присвоили наивысший приоритет, 46,3 % - наименьший приоритет;</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2) </w:t>
      </w:r>
      <w:r w:rsidRPr="004D6703">
        <w:rPr>
          <w:rFonts w:ascii="Times New Roman" w:hAnsi="Times New Roman"/>
          <w:sz w:val="28"/>
          <w:szCs w:val="28"/>
        </w:rPr>
        <w:t>Технологии робототехники - 3,2</w:t>
      </w:r>
      <w:r w:rsidRPr="004D6703">
        <w:rPr>
          <w:rFonts w:ascii="Times New Roman" w:eastAsia="Times New Roman" w:hAnsi="Times New Roman" w:cs="Times New Roman"/>
          <w:sz w:val="28"/>
          <w:szCs w:val="28"/>
          <w:lang w:eastAsia="en-US"/>
        </w:rPr>
        <w:t xml:space="preserve"> % опрошенных предпринимателей присвоили наивысший приоритет, 62,8 % - наименьший приоритет;</w:t>
      </w:r>
    </w:p>
    <w:p w:rsidR="005E40C9" w:rsidRPr="004D6703" w:rsidRDefault="005E40C9" w:rsidP="00DB3142">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3) </w:t>
      </w:r>
      <w:proofErr w:type="gramStart"/>
      <w:r w:rsidRPr="004D6703">
        <w:rPr>
          <w:rFonts w:ascii="Times New Roman" w:hAnsi="Times New Roman" w:cs="Times New Roman"/>
          <w:sz w:val="28"/>
          <w:szCs w:val="28"/>
        </w:rPr>
        <w:t>Промышленная</w:t>
      </w:r>
      <w:proofErr w:type="gramEnd"/>
      <w:r w:rsidR="00DB3142" w:rsidRPr="004D6703">
        <w:rPr>
          <w:rFonts w:ascii="Times New Roman" w:hAnsi="Times New Roman" w:cs="Times New Roman"/>
          <w:sz w:val="28"/>
          <w:szCs w:val="28"/>
        </w:rPr>
        <w:t xml:space="preserve"> </w:t>
      </w:r>
      <w:proofErr w:type="spellStart"/>
      <w:r w:rsidRPr="004D6703">
        <w:rPr>
          <w:rFonts w:ascii="Times New Roman" w:hAnsi="Times New Roman" w:cs="Times New Roman"/>
          <w:sz w:val="28"/>
          <w:szCs w:val="28"/>
        </w:rPr>
        <w:t>сенсорика</w:t>
      </w:r>
      <w:proofErr w:type="spellEnd"/>
      <w:r w:rsidRPr="004D6703">
        <w:rPr>
          <w:rFonts w:ascii="Times New Roman" w:hAnsi="Times New Roman" w:cs="Times New Roman"/>
          <w:sz w:val="28"/>
          <w:szCs w:val="28"/>
        </w:rPr>
        <w:t xml:space="preserve"> - 4,8</w:t>
      </w:r>
      <w:r w:rsidRPr="004D6703">
        <w:rPr>
          <w:rFonts w:ascii="Times New Roman" w:eastAsia="Times New Roman" w:hAnsi="Times New Roman" w:cs="Times New Roman"/>
          <w:sz w:val="28"/>
          <w:szCs w:val="28"/>
          <w:lang w:eastAsia="en-US"/>
        </w:rPr>
        <w:t xml:space="preserve"> % опрошенных предпринимателей присвоили наивысший приоритет, 47,7 % - наименьший приоритет;</w:t>
      </w:r>
    </w:p>
    <w:p w:rsidR="005E40C9" w:rsidRPr="004D6703" w:rsidRDefault="005E40C9" w:rsidP="005E40C9">
      <w:pPr>
        <w:spacing w:after="0" w:line="240" w:lineRule="auto"/>
        <w:jc w:val="both"/>
        <w:rPr>
          <w:rFonts w:ascii="Times New Roman" w:hAnsi="Times New Roman" w:cs="Times New Roman"/>
          <w:sz w:val="28"/>
          <w:szCs w:val="28"/>
        </w:rPr>
      </w:pPr>
      <w:r w:rsidRPr="004D6703">
        <w:rPr>
          <w:rFonts w:ascii="Times New Roman" w:hAnsi="Times New Roman" w:cs="Times New Roman"/>
          <w:sz w:val="28"/>
          <w:szCs w:val="28"/>
        </w:rPr>
        <w:t xml:space="preserve">           4) Новые материалы - 18,1 </w:t>
      </w:r>
      <w:r w:rsidRPr="004D6703">
        <w:rPr>
          <w:rFonts w:ascii="Times New Roman" w:eastAsia="Times New Roman" w:hAnsi="Times New Roman" w:cs="Times New Roman"/>
          <w:sz w:val="28"/>
          <w:szCs w:val="28"/>
          <w:lang w:eastAsia="en-US"/>
        </w:rPr>
        <w:t>% опрошенных предпринимателей присвоили наивысший приоритет, 48,5 % - наименьший приоритет;</w:t>
      </w:r>
    </w:p>
    <w:p w:rsidR="005E40C9" w:rsidRPr="004D6703" w:rsidRDefault="005E40C9" w:rsidP="005E40C9">
      <w:pPr>
        <w:spacing w:after="0" w:line="240" w:lineRule="auto"/>
        <w:jc w:val="both"/>
        <w:rPr>
          <w:rFonts w:ascii="Times New Roman" w:hAnsi="Times New Roman" w:cs="Times New Roman"/>
          <w:sz w:val="28"/>
          <w:szCs w:val="28"/>
        </w:rPr>
      </w:pPr>
      <w:r w:rsidRPr="004D6703">
        <w:rPr>
          <w:rFonts w:ascii="Times New Roman" w:hAnsi="Times New Roman" w:cs="Times New Roman"/>
          <w:sz w:val="28"/>
          <w:szCs w:val="28"/>
        </w:rPr>
        <w:t xml:space="preserve">           5) Аддитивные технологии - 0,7 </w:t>
      </w:r>
      <w:r w:rsidRPr="004D6703">
        <w:rPr>
          <w:rFonts w:ascii="Times New Roman" w:eastAsia="Times New Roman" w:hAnsi="Times New Roman" w:cs="Times New Roman"/>
          <w:sz w:val="28"/>
          <w:szCs w:val="28"/>
          <w:lang w:eastAsia="en-US"/>
        </w:rPr>
        <w:t>% опрошенных предпринимателей присвоили наивысший приоритет, 51,4 % - наименьший приоритет;</w:t>
      </w:r>
    </w:p>
    <w:p w:rsidR="005E40C9" w:rsidRPr="004D6703" w:rsidRDefault="005E40C9" w:rsidP="005E40C9">
      <w:pPr>
        <w:spacing w:after="0" w:line="240" w:lineRule="auto"/>
        <w:jc w:val="both"/>
        <w:rPr>
          <w:rFonts w:ascii="Times New Roman" w:hAnsi="Times New Roman" w:cs="Times New Roman"/>
          <w:sz w:val="28"/>
          <w:szCs w:val="28"/>
        </w:rPr>
      </w:pPr>
      <w:r w:rsidRPr="004D6703">
        <w:rPr>
          <w:rFonts w:ascii="Times New Roman" w:hAnsi="Times New Roman" w:cs="Times New Roman"/>
          <w:sz w:val="28"/>
          <w:szCs w:val="28"/>
        </w:rPr>
        <w:t xml:space="preserve">           6) </w:t>
      </w:r>
      <w:r w:rsidRPr="004D6703">
        <w:rPr>
          <w:rFonts w:ascii="Times New Roman" w:hAnsi="Times New Roman" w:cs="Times New Roman"/>
          <w:sz w:val="28"/>
          <w:szCs w:val="28"/>
          <w:lang w:val="en-US"/>
        </w:rPr>
        <w:t>CNC</w:t>
      </w:r>
      <w:r w:rsidRPr="004D6703">
        <w:rPr>
          <w:rFonts w:ascii="Times New Roman" w:hAnsi="Times New Roman" w:cs="Times New Roman"/>
          <w:sz w:val="28"/>
          <w:szCs w:val="28"/>
        </w:rPr>
        <w:t xml:space="preserve">-технологии и гибридные технологии - 0,3 </w:t>
      </w:r>
      <w:r w:rsidRPr="004D6703">
        <w:rPr>
          <w:rFonts w:ascii="Times New Roman" w:eastAsia="Times New Roman" w:hAnsi="Times New Roman" w:cs="Times New Roman"/>
          <w:sz w:val="28"/>
          <w:szCs w:val="28"/>
          <w:lang w:eastAsia="en-US"/>
        </w:rPr>
        <w:t>% опрошенных предпринимателей присвоили наивысший приоритет, 68,5 % - наименьший приоритет;</w:t>
      </w:r>
    </w:p>
    <w:p w:rsidR="005E40C9" w:rsidRPr="004D6703" w:rsidRDefault="007962B4" w:rsidP="00DB3142">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7) Б</w:t>
      </w:r>
      <w:r w:rsidR="005E40C9" w:rsidRPr="004D6703">
        <w:rPr>
          <w:rFonts w:ascii="Times New Roman" w:hAnsi="Times New Roman" w:cs="Times New Roman"/>
          <w:sz w:val="28"/>
          <w:szCs w:val="28"/>
        </w:rPr>
        <w:t xml:space="preserve">ольшие данные - 1,9 </w:t>
      </w:r>
      <w:r w:rsidR="005E40C9" w:rsidRPr="004D6703">
        <w:rPr>
          <w:rFonts w:ascii="Times New Roman" w:eastAsia="Times New Roman" w:hAnsi="Times New Roman" w:cs="Times New Roman"/>
          <w:sz w:val="28"/>
          <w:szCs w:val="28"/>
          <w:lang w:eastAsia="en-US"/>
        </w:rPr>
        <w:t>% опрошенных предпринимателей присвоили наивысший приоритет, 71,7 % - наименьший приоритет;</w:t>
      </w:r>
    </w:p>
    <w:p w:rsidR="005E40C9" w:rsidRPr="004D6703" w:rsidRDefault="005E40C9" w:rsidP="005E40C9">
      <w:pPr>
        <w:spacing w:after="0" w:line="240" w:lineRule="auto"/>
        <w:jc w:val="both"/>
        <w:rPr>
          <w:rFonts w:ascii="Times New Roman" w:hAnsi="Times New Roman" w:cs="Times New Roman"/>
          <w:sz w:val="28"/>
          <w:szCs w:val="28"/>
        </w:rPr>
      </w:pPr>
      <w:r w:rsidRPr="004D6703">
        <w:rPr>
          <w:rFonts w:ascii="Times New Roman" w:hAnsi="Times New Roman" w:cs="Times New Roman"/>
          <w:sz w:val="28"/>
          <w:szCs w:val="28"/>
        </w:rPr>
        <w:t xml:space="preserve">          8) Индустриальный Интернет - 8,7 </w:t>
      </w:r>
      <w:r w:rsidRPr="004D6703">
        <w:rPr>
          <w:rFonts w:ascii="Times New Roman" w:eastAsia="Times New Roman" w:hAnsi="Times New Roman" w:cs="Times New Roman"/>
          <w:sz w:val="28"/>
          <w:szCs w:val="28"/>
          <w:lang w:eastAsia="en-US"/>
        </w:rPr>
        <w:t>% опрошенных предпринимателей присвоили наивысший приоритет, 48,3 % - наименьший приоритет.</w:t>
      </w:r>
    </w:p>
    <w:p w:rsidR="005E40C9" w:rsidRPr="004D6703" w:rsidRDefault="005E40C9" w:rsidP="005E40C9">
      <w:pPr>
        <w:spacing w:after="0" w:line="240" w:lineRule="auto"/>
        <w:jc w:val="both"/>
        <w:rPr>
          <w:rFonts w:ascii="Times New Roman" w:hAnsi="Times New Roman" w:cs="Times New Roman"/>
          <w:sz w:val="26"/>
          <w:szCs w:val="26"/>
        </w:rPr>
      </w:pPr>
    </w:p>
    <w:tbl>
      <w:tblPr>
        <w:tblStyle w:val="a8"/>
        <w:tblW w:w="0" w:type="auto"/>
        <w:tblLayout w:type="fixed"/>
        <w:tblLook w:val="04A0" w:firstRow="1" w:lastRow="0" w:firstColumn="1" w:lastColumn="0" w:noHBand="0" w:noVBand="1"/>
      </w:tblPr>
      <w:tblGrid>
        <w:gridCol w:w="2376"/>
        <w:gridCol w:w="851"/>
        <w:gridCol w:w="709"/>
        <w:gridCol w:w="708"/>
        <w:gridCol w:w="709"/>
        <w:gridCol w:w="709"/>
        <w:gridCol w:w="709"/>
        <w:gridCol w:w="708"/>
        <w:gridCol w:w="709"/>
        <w:gridCol w:w="709"/>
        <w:gridCol w:w="709"/>
      </w:tblGrid>
      <w:tr w:rsidR="005E40C9" w:rsidRPr="004D6703" w:rsidTr="00AC328F">
        <w:trPr>
          <w:trHeight w:val="864"/>
        </w:trPr>
        <w:tc>
          <w:tcPr>
            <w:tcW w:w="2376" w:type="dxa"/>
            <w:vMerge w:val="restart"/>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Показатели</w:t>
            </w:r>
          </w:p>
        </w:tc>
        <w:tc>
          <w:tcPr>
            <w:tcW w:w="1560" w:type="dxa"/>
            <w:gridSpan w:val="2"/>
          </w:tcPr>
          <w:p w:rsidR="005E40C9" w:rsidRPr="004D6703" w:rsidRDefault="005E40C9" w:rsidP="00AC328F">
            <w:pPr>
              <w:jc w:val="center"/>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w:t>
            </w:r>
          </w:p>
        </w:tc>
        <w:tc>
          <w:tcPr>
            <w:tcW w:w="1417" w:type="dxa"/>
            <w:gridSpan w:val="2"/>
          </w:tcPr>
          <w:p w:rsidR="005E40C9" w:rsidRPr="004D6703" w:rsidRDefault="005E40C9" w:rsidP="00AC328F">
            <w:pPr>
              <w:jc w:val="center"/>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w:t>
            </w:r>
          </w:p>
        </w:tc>
        <w:tc>
          <w:tcPr>
            <w:tcW w:w="1418" w:type="dxa"/>
            <w:gridSpan w:val="2"/>
          </w:tcPr>
          <w:p w:rsidR="005E40C9" w:rsidRPr="004D6703" w:rsidRDefault="005E40C9" w:rsidP="00AC328F">
            <w:pPr>
              <w:jc w:val="center"/>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w:t>
            </w:r>
          </w:p>
        </w:tc>
        <w:tc>
          <w:tcPr>
            <w:tcW w:w="1417" w:type="dxa"/>
            <w:gridSpan w:val="2"/>
          </w:tcPr>
          <w:p w:rsidR="005E40C9" w:rsidRPr="004D6703" w:rsidRDefault="005E40C9" w:rsidP="00AC328F">
            <w:pPr>
              <w:jc w:val="center"/>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w:t>
            </w:r>
          </w:p>
        </w:tc>
        <w:tc>
          <w:tcPr>
            <w:tcW w:w="1418"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w:t>
            </w:r>
          </w:p>
        </w:tc>
      </w:tr>
      <w:tr w:rsidR="005E40C9" w:rsidRPr="004D6703" w:rsidTr="00AC328F">
        <w:tc>
          <w:tcPr>
            <w:tcW w:w="2376" w:type="dxa"/>
            <w:vMerge/>
          </w:tcPr>
          <w:p w:rsidR="005E40C9" w:rsidRPr="004D6703" w:rsidRDefault="005E40C9" w:rsidP="00AC328F">
            <w:pPr>
              <w:jc w:val="both"/>
              <w:textAlignment w:val="auto"/>
              <w:rPr>
                <w:rFonts w:ascii="Times New Roman" w:eastAsia="Times New Roman" w:hAnsi="Times New Roman" w:cs="Times New Roman"/>
                <w:lang w:eastAsia="en-US"/>
              </w:rPr>
            </w:pP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Чел. </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Цифровое проектирование и моделирование</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291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46,3</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96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15,3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5,9</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111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17,6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94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14,9</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Технологии робототехники</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395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62,8</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4,3</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106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16,9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3,2</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Промышленная </w:t>
            </w:r>
            <w:proofErr w:type="spellStart"/>
            <w:r w:rsidRPr="004D6703">
              <w:rPr>
                <w:rFonts w:ascii="Times New Roman" w:eastAsia="Times New Roman" w:hAnsi="Times New Roman" w:cs="Times New Roman"/>
                <w:lang w:eastAsia="en-US"/>
              </w:rPr>
              <w:t>сенсорика</w:t>
            </w:r>
            <w:proofErr w:type="spellEnd"/>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300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47,7</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13,8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114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18,1</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98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15,6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4,8</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Новые материалы</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305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48,5</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154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24,5</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114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18,1</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Аддитивные технологии</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323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51,4</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155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24,6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13,8</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9,5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0,7</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hAnsi="Times New Roman" w:cs="Times New Roman"/>
                <w:lang w:val="en-US"/>
              </w:rPr>
              <w:t>CNC</w:t>
            </w:r>
            <w:r w:rsidRPr="004D6703">
              <w:rPr>
                <w:rFonts w:ascii="Times New Roman" w:hAnsi="Times New Roman" w:cs="Times New Roman"/>
              </w:rPr>
              <w:t>-технологии и гибридные технологии</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431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68,5</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154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24,5</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0,3</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Большие данные</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451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71,7</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136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21,7</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Индустриальный Интернет</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304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48,3</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145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23,2</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109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17,3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8,7</w:t>
            </w:r>
          </w:p>
        </w:tc>
      </w:tr>
    </w:tbl>
    <w:p w:rsidR="005E40C9" w:rsidRPr="004D6703" w:rsidRDefault="005E40C9" w:rsidP="005E40C9">
      <w:pPr>
        <w:spacing w:after="0" w:line="240" w:lineRule="auto"/>
        <w:ind w:firstLine="709"/>
        <w:jc w:val="both"/>
        <w:rPr>
          <w:rFonts w:ascii="Times New Roman" w:hAnsi="Times New Roman"/>
          <w:sz w:val="26"/>
          <w:szCs w:val="26"/>
        </w:rPr>
      </w:pP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sz w:val="28"/>
          <w:szCs w:val="28"/>
        </w:rPr>
        <w:t xml:space="preserve">В результате проведенного мониторинга удовлетворенности </w:t>
      </w:r>
      <w:r w:rsidR="007962B4" w:rsidRPr="004D6703">
        <w:rPr>
          <w:rFonts w:ascii="Times New Roman" w:hAnsi="Times New Roman"/>
          <w:sz w:val="28"/>
          <w:szCs w:val="28"/>
        </w:rPr>
        <w:t>предпринимателей</w:t>
      </w:r>
      <w:r w:rsidRPr="004D6703">
        <w:rPr>
          <w:rFonts w:ascii="Times New Roman" w:hAnsi="Times New Roman"/>
          <w:sz w:val="28"/>
          <w:szCs w:val="28"/>
        </w:rPr>
        <w:t xml:space="preserve"> доступностью и качеством цифровых услуг на территории Краснодарского края, </w:t>
      </w:r>
      <w:r w:rsidRPr="004D6703">
        <w:rPr>
          <w:rFonts w:ascii="Times New Roman" w:hAnsi="Times New Roman" w:cs="Times New Roman"/>
          <w:sz w:val="28"/>
          <w:szCs w:val="28"/>
        </w:rPr>
        <w:t>выявлены следующие показатели: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1) 59,8 % опрошенных предпринимателей удовлетворены доступностью и  качеством услуг </w:t>
      </w:r>
      <w:r w:rsidRPr="004D6703">
        <w:rPr>
          <w:rFonts w:ascii="Times New Roman" w:eastAsia="Times New Roman" w:hAnsi="Times New Roman" w:cs="Times New Roman"/>
          <w:sz w:val="28"/>
          <w:szCs w:val="28"/>
          <w:lang w:eastAsia="en-US"/>
        </w:rPr>
        <w:t>Портала государственных услуг Российской Федерации</w:t>
      </w:r>
      <w:r w:rsidRPr="004D6703">
        <w:rPr>
          <w:rFonts w:ascii="Times New Roman" w:hAnsi="Times New Roman" w:cs="Times New Roman"/>
          <w:sz w:val="28"/>
          <w:szCs w:val="28"/>
        </w:rPr>
        <w:t>, не сталкивались с данными услугами 31,2 % опрошенных предпринимателей;</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2) 38,8 % опрошенных предпринимателей удовлетворены доступностью и качеством услуг </w:t>
      </w:r>
      <w:r w:rsidRPr="004D6703">
        <w:rPr>
          <w:rFonts w:ascii="Times New Roman" w:eastAsia="Times New Roman" w:hAnsi="Times New Roman" w:cs="Times New Roman"/>
          <w:sz w:val="28"/>
          <w:szCs w:val="28"/>
          <w:lang w:eastAsia="en-US"/>
        </w:rPr>
        <w:t>Единого портала Многофункциональных центров предоставления государственных и муниципальных услуг Краснодарского края</w:t>
      </w:r>
      <w:r w:rsidRPr="004D6703">
        <w:rPr>
          <w:rFonts w:ascii="Times New Roman" w:hAnsi="Times New Roman" w:cs="Times New Roman"/>
          <w:sz w:val="28"/>
          <w:szCs w:val="28"/>
        </w:rPr>
        <w:t>, 53,1 % опрошенных предпринимателей не сталкивались с данными услугами;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3) 38,0 % опрошенных предпринимателей удовлетворены доступностью и качеством услуг </w:t>
      </w:r>
      <w:r w:rsidRPr="004D6703">
        <w:rPr>
          <w:rFonts w:ascii="Times New Roman" w:eastAsia="Times New Roman" w:hAnsi="Times New Roman" w:cs="Times New Roman"/>
          <w:sz w:val="28"/>
          <w:szCs w:val="28"/>
          <w:lang w:eastAsia="en-US"/>
        </w:rPr>
        <w:t>Портала инспекции федеральной налоговой службы по Краснодарскому краю</w:t>
      </w:r>
      <w:r w:rsidRPr="004D6703">
        <w:rPr>
          <w:rFonts w:ascii="Times New Roman" w:hAnsi="Times New Roman" w:cs="Times New Roman"/>
          <w:sz w:val="28"/>
          <w:szCs w:val="28"/>
        </w:rPr>
        <w:t>;</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4) 27,8 % опрошенных предпринимателей </w:t>
      </w:r>
      <w:proofErr w:type="gramStart"/>
      <w:r w:rsidRPr="004D6703">
        <w:rPr>
          <w:rFonts w:ascii="Times New Roman" w:hAnsi="Times New Roman" w:cs="Times New Roman"/>
          <w:sz w:val="28"/>
          <w:szCs w:val="28"/>
        </w:rPr>
        <w:t>удовлетворены</w:t>
      </w:r>
      <w:proofErr w:type="gramEnd"/>
      <w:r w:rsidRPr="004D6703">
        <w:rPr>
          <w:rFonts w:ascii="Times New Roman" w:hAnsi="Times New Roman" w:cs="Times New Roman"/>
          <w:sz w:val="28"/>
          <w:szCs w:val="28"/>
        </w:rPr>
        <w:t xml:space="preserve"> доступностью и качеством услуг Интернет-банкинга</w:t>
      </w:r>
      <w:r w:rsidRPr="004D6703">
        <w:rPr>
          <w:rFonts w:ascii="Times New Roman" w:eastAsia="Times New Roman" w:hAnsi="Times New Roman" w:cs="Times New Roman"/>
          <w:sz w:val="28"/>
          <w:szCs w:val="28"/>
          <w:lang w:eastAsia="en-US"/>
        </w:rPr>
        <w:t>,</w:t>
      </w:r>
      <w:r w:rsidRPr="004D6703">
        <w:rPr>
          <w:rFonts w:ascii="Times New Roman" w:hAnsi="Times New Roman" w:cs="Times New Roman"/>
          <w:sz w:val="28"/>
          <w:szCs w:val="28"/>
        </w:rPr>
        <w:t xml:space="preserve"> 54,7 % опрошенных предпринимателей не сталкивались с данными услугами;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5) 42,8 % опрошенных предпринимателей удовлетворены доступностью и качеством Инвестиционного портала Краснодарского края, 54,4 % опрошенного населения не сталкивались с данным порталом;</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6) 54,8 % опрошенных предпринимателей </w:t>
      </w:r>
      <w:proofErr w:type="gramStart"/>
      <w:r w:rsidRPr="004D6703">
        <w:rPr>
          <w:rFonts w:ascii="Times New Roman" w:hAnsi="Times New Roman" w:cs="Times New Roman"/>
          <w:sz w:val="28"/>
          <w:szCs w:val="28"/>
        </w:rPr>
        <w:t>удовлетворены</w:t>
      </w:r>
      <w:proofErr w:type="gramEnd"/>
      <w:r w:rsidRPr="004D6703">
        <w:rPr>
          <w:rFonts w:ascii="Times New Roman" w:hAnsi="Times New Roman" w:cs="Times New Roman"/>
          <w:sz w:val="28"/>
          <w:szCs w:val="28"/>
        </w:rPr>
        <w:t xml:space="preserve"> доступностью и качеством услуг Онлайн-торговля, 38,8 % опрошенных предпринимателей не сталкивались с данными услугами;</w:t>
      </w:r>
    </w:p>
    <w:p w:rsidR="005E40C9" w:rsidRPr="004D6703" w:rsidRDefault="005E40C9" w:rsidP="005E40C9">
      <w:pPr>
        <w:spacing w:after="0" w:line="240" w:lineRule="auto"/>
        <w:ind w:firstLine="708"/>
        <w:jc w:val="both"/>
        <w:rPr>
          <w:rFonts w:ascii="Times New Roman" w:hAnsi="Times New Roman" w:cs="Times New Roman"/>
          <w:sz w:val="28"/>
          <w:szCs w:val="28"/>
        </w:rPr>
      </w:pPr>
      <w:r w:rsidRPr="004D6703">
        <w:rPr>
          <w:rFonts w:ascii="Times New Roman" w:hAnsi="Times New Roman" w:cs="Times New Roman"/>
          <w:sz w:val="28"/>
          <w:szCs w:val="28"/>
        </w:rPr>
        <w:t xml:space="preserve">7) 56,0 % опрошенных предпринимателей удовлетворены доступностью и качеством услуг </w:t>
      </w:r>
      <w:r w:rsidRPr="004D6703">
        <w:rPr>
          <w:rFonts w:ascii="Times New Roman" w:eastAsia="Times New Roman" w:hAnsi="Times New Roman" w:cs="Times New Roman"/>
          <w:sz w:val="28"/>
          <w:szCs w:val="28"/>
          <w:lang w:eastAsia="en-US"/>
        </w:rPr>
        <w:t>Информационных порталов Администрации и органов исполнительной власти Краснодарского края</w:t>
      </w:r>
      <w:r w:rsidRPr="004D6703">
        <w:rPr>
          <w:rFonts w:ascii="Times New Roman" w:hAnsi="Times New Roman" w:cs="Times New Roman"/>
          <w:sz w:val="28"/>
          <w:szCs w:val="28"/>
        </w:rPr>
        <w:t>, 37,4 % опрошенных предпринимателей  не сталкивались с данными услугами.</w:t>
      </w:r>
    </w:p>
    <w:p w:rsidR="005E40C9" w:rsidRPr="004D6703" w:rsidRDefault="005E40C9" w:rsidP="005E40C9">
      <w:pPr>
        <w:spacing w:after="0" w:line="240" w:lineRule="auto"/>
        <w:rPr>
          <w:rFonts w:ascii="Times New Roman" w:hAnsi="Times New Roman" w:cs="Times New Roman"/>
          <w:sz w:val="28"/>
          <w:szCs w:val="28"/>
        </w:rPr>
      </w:pPr>
    </w:p>
    <w:tbl>
      <w:tblPr>
        <w:tblStyle w:val="a8"/>
        <w:tblW w:w="0" w:type="auto"/>
        <w:tblLayout w:type="fixed"/>
        <w:tblLook w:val="04A0" w:firstRow="1" w:lastRow="0" w:firstColumn="1" w:lastColumn="0" w:noHBand="0" w:noVBand="1"/>
      </w:tblPr>
      <w:tblGrid>
        <w:gridCol w:w="2376"/>
        <w:gridCol w:w="851"/>
        <w:gridCol w:w="709"/>
        <w:gridCol w:w="708"/>
        <w:gridCol w:w="709"/>
        <w:gridCol w:w="709"/>
        <w:gridCol w:w="709"/>
        <w:gridCol w:w="708"/>
        <w:gridCol w:w="709"/>
        <w:gridCol w:w="709"/>
        <w:gridCol w:w="709"/>
      </w:tblGrid>
      <w:tr w:rsidR="005E40C9" w:rsidRPr="004D6703" w:rsidTr="00AC328F">
        <w:trPr>
          <w:trHeight w:val="864"/>
        </w:trPr>
        <w:tc>
          <w:tcPr>
            <w:tcW w:w="2376" w:type="dxa"/>
            <w:vMerge w:val="restart"/>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Показатели</w:t>
            </w:r>
          </w:p>
        </w:tc>
        <w:tc>
          <w:tcPr>
            <w:tcW w:w="1560"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Не сталкивался</w:t>
            </w:r>
          </w:p>
        </w:tc>
        <w:tc>
          <w:tcPr>
            <w:tcW w:w="1417"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Удовлетворительно</w:t>
            </w:r>
          </w:p>
        </w:tc>
        <w:tc>
          <w:tcPr>
            <w:tcW w:w="1418"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Скорее удовлетворительно</w:t>
            </w:r>
          </w:p>
        </w:tc>
        <w:tc>
          <w:tcPr>
            <w:tcW w:w="1417"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Скорее неудовлетворительно</w:t>
            </w:r>
          </w:p>
        </w:tc>
        <w:tc>
          <w:tcPr>
            <w:tcW w:w="1418" w:type="dxa"/>
            <w:gridSpan w:val="2"/>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Неудовлетворительно</w:t>
            </w:r>
          </w:p>
        </w:tc>
      </w:tr>
      <w:tr w:rsidR="005E40C9" w:rsidRPr="004D6703" w:rsidTr="00AC328F">
        <w:tc>
          <w:tcPr>
            <w:tcW w:w="2376" w:type="dxa"/>
            <w:vMerge/>
          </w:tcPr>
          <w:p w:rsidR="005E40C9" w:rsidRPr="004D6703" w:rsidRDefault="005E40C9" w:rsidP="00AC328F">
            <w:pPr>
              <w:jc w:val="both"/>
              <w:textAlignment w:val="auto"/>
              <w:rPr>
                <w:rFonts w:ascii="Times New Roman" w:eastAsia="Times New Roman" w:hAnsi="Times New Roman" w:cs="Times New Roman"/>
                <w:lang w:eastAsia="en-US"/>
              </w:rPr>
            </w:pP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Чел. </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Чел.</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w:t>
            </w:r>
          </w:p>
        </w:tc>
      </w:tr>
      <w:tr w:rsidR="005E40C9" w:rsidRPr="004D6703" w:rsidTr="00AC328F">
        <w:trPr>
          <w:trHeight w:val="1080"/>
        </w:trPr>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Портал государственных услуг Российской Федерации </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31,2</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376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59,8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3,8</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Единый портал Многофункциональных центров предоставления государственных и муниципальных услуг Краснодарского края</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334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53,1</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244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38,8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2,4</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4,1</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1,6</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Портал инспекции федеральной налоговой службы по Краснодарскому краю </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247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39,3</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239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38,0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127</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20,2</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2,2</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lastRenderedPageBreak/>
              <w:t>Интернет - банкинг</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344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54,7</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175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27,8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13,4</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Инвестиционный портал Краснодарского края</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342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54,4</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269</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42,8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1,0</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1,3</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0,5</w:t>
            </w:r>
          </w:p>
        </w:tc>
      </w:tr>
      <w:tr w:rsidR="005E40C9" w:rsidRPr="004D6703" w:rsidTr="00AC328F">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Онлайн-торговля (реализация товаров и услуг (операции которые совершаются удаленно), таких как  реализация электронных билетов, различные личные кабинеты и т.д.)</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244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38,8</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345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54,8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3,8</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0,7</w:t>
            </w:r>
          </w:p>
        </w:tc>
      </w:tr>
      <w:tr w:rsidR="005E40C9" w:rsidRPr="004D6703" w:rsidTr="00AC328F">
        <w:trPr>
          <w:trHeight w:val="2033"/>
        </w:trPr>
        <w:tc>
          <w:tcPr>
            <w:tcW w:w="2376"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 xml:space="preserve">Информационные порталы Администрации и органов исполнительной власти Краснодарского края </w:t>
            </w:r>
          </w:p>
        </w:tc>
        <w:tc>
          <w:tcPr>
            <w:tcW w:w="851"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235</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37,4</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352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56,0</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1,9</w:t>
            </w:r>
          </w:p>
        </w:tc>
        <w:tc>
          <w:tcPr>
            <w:tcW w:w="708"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14</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2,2</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16</w:t>
            </w:r>
          </w:p>
        </w:tc>
        <w:tc>
          <w:tcPr>
            <w:tcW w:w="709" w:type="dxa"/>
          </w:tcPr>
          <w:p w:rsidR="005E40C9" w:rsidRPr="004D6703" w:rsidRDefault="005E40C9" w:rsidP="00AC328F">
            <w:pPr>
              <w:jc w:val="both"/>
              <w:textAlignment w:val="auto"/>
              <w:rPr>
                <w:rFonts w:ascii="Times New Roman" w:eastAsia="Times New Roman" w:hAnsi="Times New Roman" w:cs="Times New Roman"/>
                <w:lang w:eastAsia="en-US"/>
              </w:rPr>
            </w:pPr>
            <w:r w:rsidRPr="004D6703">
              <w:rPr>
                <w:rFonts w:ascii="Times New Roman" w:eastAsia="Times New Roman" w:hAnsi="Times New Roman" w:cs="Times New Roman"/>
                <w:lang w:eastAsia="en-US"/>
              </w:rPr>
              <w:t>2,5</w:t>
            </w:r>
          </w:p>
        </w:tc>
      </w:tr>
    </w:tbl>
    <w:p w:rsidR="005E40C9" w:rsidRPr="004D6703" w:rsidRDefault="005E40C9" w:rsidP="005E40C9">
      <w:pPr>
        <w:spacing w:after="0" w:line="240" w:lineRule="auto"/>
        <w:ind w:firstLine="709"/>
        <w:jc w:val="both"/>
        <w:rPr>
          <w:rFonts w:ascii="Times New Roman" w:hAnsi="Times New Roman"/>
          <w:sz w:val="26"/>
          <w:szCs w:val="26"/>
        </w:rPr>
      </w:pPr>
    </w:p>
    <w:p w:rsidR="005E40C9" w:rsidRPr="004D6703" w:rsidRDefault="005E40C9" w:rsidP="00023290">
      <w:pPr>
        <w:pStyle w:val="ad"/>
        <w:ind w:firstLine="708"/>
        <w:jc w:val="both"/>
        <w:rPr>
          <w:sz w:val="28"/>
          <w:szCs w:val="28"/>
        </w:rPr>
      </w:pPr>
      <w:r w:rsidRPr="004D6703">
        <w:rPr>
          <w:sz w:val="28"/>
          <w:szCs w:val="28"/>
        </w:rPr>
        <w:t>Наряду с этим, предпринимателям за</w:t>
      </w:r>
      <w:r w:rsidR="00023290" w:rsidRPr="004D6703">
        <w:rPr>
          <w:sz w:val="28"/>
          <w:szCs w:val="28"/>
        </w:rPr>
        <w:t xml:space="preserve">давался вопрос:  «Позволяет ли </w:t>
      </w:r>
      <w:r w:rsidRPr="004D6703">
        <w:rPr>
          <w:sz w:val="28"/>
          <w:szCs w:val="28"/>
        </w:rPr>
        <w:t>пр</w:t>
      </w:r>
      <w:r w:rsidRPr="004D6703">
        <w:rPr>
          <w:sz w:val="28"/>
          <w:szCs w:val="28"/>
        </w:rPr>
        <w:t>и</w:t>
      </w:r>
      <w:r w:rsidRPr="004D6703">
        <w:rPr>
          <w:sz w:val="28"/>
          <w:szCs w:val="28"/>
        </w:rPr>
        <w:t>менение цифровых технологий улучшить деятельность предпр</w:t>
      </w:r>
      <w:r w:rsidR="00023290" w:rsidRPr="004D6703">
        <w:rPr>
          <w:sz w:val="28"/>
          <w:szCs w:val="28"/>
        </w:rPr>
        <w:t>и</w:t>
      </w:r>
      <w:r w:rsidR="00023290" w:rsidRPr="004D6703">
        <w:rPr>
          <w:sz w:val="28"/>
          <w:szCs w:val="28"/>
        </w:rPr>
        <w:t>я</w:t>
      </w:r>
      <w:r w:rsidRPr="004D6703">
        <w:rPr>
          <w:sz w:val="28"/>
          <w:szCs w:val="28"/>
        </w:rPr>
        <w:t>тия/организации?» Ответы респондентов представлены в следующей таблице.</w:t>
      </w:r>
    </w:p>
    <w:p w:rsidR="00AD430B" w:rsidRPr="004D6703" w:rsidRDefault="00AD430B" w:rsidP="00AD430B">
      <w:pPr>
        <w:pStyle w:val="ad"/>
        <w:ind w:firstLine="708"/>
        <w:rPr>
          <w:sz w:val="28"/>
          <w:szCs w:val="28"/>
        </w:rPr>
      </w:pPr>
    </w:p>
    <w:tbl>
      <w:tblPr>
        <w:tblW w:w="9070" w:type="dxa"/>
        <w:jc w:val="center"/>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4"/>
        <w:gridCol w:w="1276"/>
        <w:gridCol w:w="990"/>
      </w:tblGrid>
      <w:tr w:rsidR="005E40C9" w:rsidRPr="004D6703" w:rsidTr="00AC328F">
        <w:trPr>
          <w:jc w:val="center"/>
        </w:trPr>
        <w:tc>
          <w:tcPr>
            <w:tcW w:w="6804" w:type="dxa"/>
          </w:tcPr>
          <w:p w:rsidR="005E40C9" w:rsidRPr="004D6703" w:rsidRDefault="005E40C9" w:rsidP="00AC328F">
            <w:pPr>
              <w:tabs>
                <w:tab w:val="left" w:pos="49"/>
              </w:tabs>
              <w:spacing w:after="0" w:line="276" w:lineRule="auto"/>
              <w:ind w:left="49"/>
              <w:jc w:val="center"/>
              <w:rPr>
                <w:rFonts w:ascii="Times New Roman" w:hAnsi="Times New Roman" w:cs="Times New Roman"/>
                <w:b/>
                <w:sz w:val="24"/>
                <w:szCs w:val="24"/>
              </w:rPr>
            </w:pPr>
            <w:r w:rsidRPr="004D6703">
              <w:rPr>
                <w:rFonts w:ascii="Times New Roman" w:hAnsi="Times New Roman" w:cs="Times New Roman"/>
                <w:b/>
                <w:sz w:val="24"/>
                <w:szCs w:val="24"/>
              </w:rPr>
              <w:t>Варианты ответа</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b/>
                <w:sz w:val="24"/>
                <w:szCs w:val="24"/>
              </w:rPr>
            </w:pPr>
            <w:r w:rsidRPr="004D6703">
              <w:rPr>
                <w:rFonts w:ascii="Times New Roman" w:hAnsi="Times New Roman" w:cs="Times New Roman"/>
                <w:b/>
                <w:sz w:val="24"/>
                <w:szCs w:val="24"/>
              </w:rPr>
              <w:t>Количество, чел</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b/>
                <w:sz w:val="24"/>
                <w:szCs w:val="24"/>
              </w:rPr>
            </w:pPr>
            <w:r w:rsidRPr="004D6703">
              <w:rPr>
                <w:rFonts w:ascii="Times New Roman" w:hAnsi="Times New Roman" w:cs="Times New Roman"/>
                <w:b/>
                <w:sz w:val="24"/>
                <w:szCs w:val="24"/>
              </w:rPr>
              <w:t>%</w:t>
            </w:r>
          </w:p>
        </w:tc>
      </w:tr>
      <w:tr w:rsidR="005E40C9" w:rsidRPr="004D6703" w:rsidTr="00AC328F">
        <w:trPr>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Нет, не окажет положительного эффекта</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28</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4,5</w:t>
            </w:r>
          </w:p>
        </w:tc>
      </w:tr>
      <w:tr w:rsidR="005E40C9" w:rsidRPr="004D6703" w:rsidTr="00AC328F">
        <w:trPr>
          <w:trHeight w:val="299"/>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Да, улучшит</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296</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47,0</w:t>
            </w:r>
          </w:p>
        </w:tc>
      </w:tr>
      <w:tr w:rsidR="005E40C9" w:rsidRPr="004D6703" w:rsidTr="00AC328F">
        <w:trPr>
          <w:trHeight w:val="299"/>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Да, значительно улучшит</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13</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2,1</w:t>
            </w:r>
          </w:p>
        </w:tc>
      </w:tr>
      <w:tr w:rsidR="005E40C9" w:rsidRPr="004D6703" w:rsidTr="00AC328F">
        <w:trPr>
          <w:trHeight w:val="299"/>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Затрудняюсь ответить</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217</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34,5</w:t>
            </w:r>
          </w:p>
        </w:tc>
      </w:tr>
      <w:tr w:rsidR="005E40C9" w:rsidRPr="004D6703" w:rsidTr="00AC328F">
        <w:trPr>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Вызовет негативный эффект</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0</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0</w:t>
            </w:r>
          </w:p>
        </w:tc>
      </w:tr>
      <w:tr w:rsidR="005E40C9" w:rsidRPr="004D6703" w:rsidTr="00AC328F">
        <w:trPr>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 xml:space="preserve">Нет ответа </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75</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11,9</w:t>
            </w:r>
          </w:p>
        </w:tc>
      </w:tr>
    </w:tbl>
    <w:p w:rsidR="00AD430B" w:rsidRPr="004D6703" w:rsidRDefault="00AD430B" w:rsidP="005E40C9">
      <w:pPr>
        <w:spacing w:after="0" w:line="240" w:lineRule="auto"/>
        <w:ind w:firstLine="709"/>
        <w:jc w:val="both"/>
        <w:rPr>
          <w:rFonts w:ascii="Times New Roman" w:hAnsi="Times New Roman"/>
          <w:sz w:val="26"/>
          <w:szCs w:val="26"/>
        </w:rPr>
      </w:pPr>
    </w:p>
    <w:p w:rsidR="005E40C9" w:rsidRPr="004D6703" w:rsidRDefault="005E40C9" w:rsidP="005E40C9">
      <w:pPr>
        <w:spacing w:after="0" w:line="240" w:lineRule="auto"/>
        <w:ind w:firstLine="709"/>
        <w:jc w:val="both"/>
        <w:rPr>
          <w:rFonts w:ascii="Times New Roman" w:hAnsi="Times New Roman"/>
          <w:sz w:val="28"/>
          <w:szCs w:val="28"/>
        </w:rPr>
      </w:pPr>
      <w:r w:rsidRPr="004D6703">
        <w:rPr>
          <w:rFonts w:ascii="Times New Roman" w:hAnsi="Times New Roman"/>
          <w:sz w:val="28"/>
          <w:szCs w:val="28"/>
        </w:rPr>
        <w:t>Проведенный опрос показал:</w:t>
      </w:r>
    </w:p>
    <w:p w:rsidR="005E40C9" w:rsidRPr="004D6703" w:rsidRDefault="005E40C9" w:rsidP="005E40C9">
      <w:pPr>
        <w:spacing w:after="0" w:line="240" w:lineRule="auto"/>
        <w:ind w:firstLine="709"/>
        <w:jc w:val="both"/>
        <w:rPr>
          <w:rFonts w:ascii="Times New Roman" w:hAnsi="Times New Roman"/>
          <w:sz w:val="28"/>
          <w:szCs w:val="28"/>
        </w:rPr>
      </w:pPr>
      <w:r w:rsidRPr="004D6703">
        <w:rPr>
          <w:rFonts w:ascii="Times New Roman" w:hAnsi="Times New Roman"/>
          <w:sz w:val="28"/>
          <w:szCs w:val="28"/>
        </w:rPr>
        <w:t>47,0 % опрошенных предпринимателей  считают, что применение цифровых технологий улучшит деятельность предприятий/организаций.</w:t>
      </w:r>
    </w:p>
    <w:p w:rsidR="005E40C9" w:rsidRPr="004D6703" w:rsidRDefault="00325CBE" w:rsidP="00325CBE">
      <w:pPr>
        <w:ind w:firstLine="708"/>
        <w:jc w:val="both"/>
        <w:textAlignment w:val="auto"/>
        <w:rPr>
          <w:rFonts w:ascii="Times New Roman" w:eastAsia="Times New Roman" w:hAnsi="Times New Roman" w:cs="Times New Roman"/>
          <w:sz w:val="28"/>
          <w:szCs w:val="28"/>
          <w:lang w:eastAsia="en-US"/>
        </w:rPr>
      </w:pPr>
      <w:r w:rsidRPr="004D6703">
        <w:rPr>
          <w:rFonts w:ascii="Times New Roman" w:eastAsia="Times New Roman" w:hAnsi="Times New Roman" w:cs="Times New Roman"/>
          <w:sz w:val="28"/>
          <w:szCs w:val="28"/>
          <w:lang w:eastAsia="en-US"/>
        </w:rPr>
        <w:t xml:space="preserve">Кроме этого </w:t>
      </w:r>
      <w:r w:rsidR="005E40C9" w:rsidRPr="004D6703">
        <w:rPr>
          <w:rFonts w:ascii="Times New Roman" w:eastAsia="Times New Roman" w:hAnsi="Times New Roman" w:cs="Times New Roman"/>
          <w:sz w:val="28"/>
          <w:szCs w:val="28"/>
          <w:lang w:eastAsia="en-US"/>
        </w:rPr>
        <w:t>предпринимателям задавался вопрос:  «</w:t>
      </w:r>
      <w:r w:rsidRPr="004D6703">
        <w:rPr>
          <w:rFonts w:ascii="Times New Roman" w:eastAsia="Times New Roman" w:hAnsi="Times New Roman" w:cs="Times New Roman"/>
          <w:sz w:val="28"/>
          <w:szCs w:val="28"/>
          <w:lang w:eastAsia="en-US"/>
        </w:rPr>
        <w:t>К</w:t>
      </w:r>
      <w:r w:rsidR="005E40C9" w:rsidRPr="004D6703">
        <w:rPr>
          <w:rFonts w:ascii="Times New Roman" w:eastAsia="Times New Roman" w:hAnsi="Times New Roman" w:cs="Times New Roman"/>
          <w:sz w:val="28"/>
          <w:szCs w:val="28"/>
          <w:lang w:eastAsia="en-US"/>
        </w:rPr>
        <w:t>акие препятствия из перечисленных ниже являются наиболее существенными при разработке передовых производственных технологий на территории Краснодарского края». Ответы респондентов представлены в следующей таблице.</w:t>
      </w:r>
    </w:p>
    <w:tbl>
      <w:tblPr>
        <w:tblW w:w="9070" w:type="dxa"/>
        <w:jc w:val="center"/>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4"/>
        <w:gridCol w:w="1276"/>
        <w:gridCol w:w="990"/>
      </w:tblGrid>
      <w:tr w:rsidR="005E40C9" w:rsidRPr="004D6703" w:rsidTr="00AC328F">
        <w:trPr>
          <w:jc w:val="center"/>
        </w:trPr>
        <w:tc>
          <w:tcPr>
            <w:tcW w:w="6804" w:type="dxa"/>
          </w:tcPr>
          <w:p w:rsidR="005E40C9" w:rsidRPr="004D6703" w:rsidRDefault="005E40C9" w:rsidP="00AC328F">
            <w:pPr>
              <w:tabs>
                <w:tab w:val="left" w:pos="49"/>
              </w:tabs>
              <w:spacing w:after="0" w:line="276" w:lineRule="auto"/>
              <w:ind w:left="49"/>
              <w:jc w:val="center"/>
              <w:rPr>
                <w:rFonts w:ascii="Times New Roman" w:hAnsi="Times New Roman" w:cs="Times New Roman"/>
                <w:b/>
                <w:sz w:val="24"/>
                <w:szCs w:val="24"/>
              </w:rPr>
            </w:pPr>
            <w:r w:rsidRPr="004D6703">
              <w:rPr>
                <w:rFonts w:ascii="Times New Roman" w:hAnsi="Times New Roman" w:cs="Times New Roman"/>
                <w:b/>
                <w:sz w:val="24"/>
                <w:szCs w:val="24"/>
              </w:rPr>
              <w:t>Варианты ответа</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b/>
                <w:sz w:val="24"/>
                <w:szCs w:val="24"/>
              </w:rPr>
            </w:pPr>
            <w:r w:rsidRPr="004D6703">
              <w:rPr>
                <w:rFonts w:ascii="Times New Roman" w:hAnsi="Times New Roman" w:cs="Times New Roman"/>
                <w:b/>
                <w:sz w:val="24"/>
                <w:szCs w:val="24"/>
              </w:rPr>
              <w:t>Количество, чел</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b/>
                <w:sz w:val="24"/>
                <w:szCs w:val="24"/>
              </w:rPr>
            </w:pPr>
            <w:r w:rsidRPr="004D6703">
              <w:rPr>
                <w:rFonts w:ascii="Times New Roman" w:hAnsi="Times New Roman" w:cs="Times New Roman"/>
                <w:b/>
                <w:sz w:val="24"/>
                <w:szCs w:val="24"/>
              </w:rPr>
              <w:t>%</w:t>
            </w:r>
          </w:p>
        </w:tc>
      </w:tr>
      <w:tr w:rsidR="005E40C9" w:rsidRPr="004D6703" w:rsidTr="00AC328F">
        <w:trPr>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Барьеры отсутствуют</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164</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26,1</w:t>
            </w:r>
          </w:p>
        </w:tc>
      </w:tr>
      <w:tr w:rsidR="005E40C9" w:rsidRPr="004D6703" w:rsidTr="00AC328F">
        <w:trPr>
          <w:trHeight w:val="299"/>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Нехватка квалифицированных кадров</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29</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4,6</w:t>
            </w:r>
          </w:p>
        </w:tc>
      </w:tr>
      <w:tr w:rsidR="005E40C9" w:rsidRPr="004D6703" w:rsidTr="00AC328F">
        <w:trPr>
          <w:trHeight w:val="299"/>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Проблемы развития системы образования</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2</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0,3</w:t>
            </w:r>
          </w:p>
        </w:tc>
      </w:tr>
      <w:tr w:rsidR="005E40C9" w:rsidRPr="004D6703" w:rsidTr="00AC328F">
        <w:trPr>
          <w:trHeight w:val="299"/>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lastRenderedPageBreak/>
              <w:t>Неэффективная система управления</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8</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1,3</w:t>
            </w:r>
          </w:p>
        </w:tc>
      </w:tr>
      <w:tr w:rsidR="005E40C9" w:rsidRPr="004D6703" w:rsidTr="00AC328F">
        <w:trPr>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 xml:space="preserve">Устаревшие </w:t>
            </w:r>
            <w:proofErr w:type="gramStart"/>
            <w:r w:rsidRPr="004D6703">
              <w:rPr>
                <w:rFonts w:ascii="Times New Roman" w:hAnsi="Times New Roman" w:cs="Times New Roman"/>
                <w:sz w:val="24"/>
                <w:szCs w:val="24"/>
              </w:rPr>
              <w:t>бизнес-модели</w:t>
            </w:r>
            <w:proofErr w:type="gramEnd"/>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20</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3,2</w:t>
            </w:r>
          </w:p>
        </w:tc>
      </w:tr>
      <w:tr w:rsidR="005E40C9" w:rsidRPr="004D6703" w:rsidTr="00AC328F">
        <w:trPr>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Устаревшие стандарты и нормативное правовое обеспечение</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4</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0,6</w:t>
            </w:r>
          </w:p>
        </w:tc>
      </w:tr>
      <w:tr w:rsidR="005E40C9" w:rsidRPr="004D6703" w:rsidTr="00AC328F">
        <w:trPr>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Нехватка финансов</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243</w:t>
            </w:r>
          </w:p>
        </w:tc>
        <w:tc>
          <w:tcPr>
            <w:tcW w:w="990"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38,6</w:t>
            </w:r>
          </w:p>
        </w:tc>
      </w:tr>
      <w:tr w:rsidR="005E40C9" w:rsidRPr="004D6703" w:rsidTr="00AC328F">
        <w:trPr>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Специфика культуры деятельности, отсутствие личной мотивации</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4</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0,6</w:t>
            </w:r>
          </w:p>
        </w:tc>
      </w:tr>
      <w:tr w:rsidR="005E40C9" w:rsidRPr="004D6703" w:rsidTr="00AC328F">
        <w:trPr>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Иное или нехватка производственных ресурсов, в том числе инфраструктуры</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11</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1,7</w:t>
            </w:r>
          </w:p>
        </w:tc>
      </w:tr>
      <w:tr w:rsidR="005E40C9" w:rsidRPr="004D6703" w:rsidTr="00AC328F">
        <w:trPr>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Отсутствие стимулов к конкурентному развитию</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8</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1,3</w:t>
            </w:r>
          </w:p>
        </w:tc>
      </w:tr>
      <w:tr w:rsidR="005E40C9" w:rsidRPr="004D6703" w:rsidTr="00AC328F">
        <w:trPr>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Социально-политические факторы</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0</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0</w:t>
            </w:r>
          </w:p>
        </w:tc>
      </w:tr>
      <w:tr w:rsidR="005E40C9" w:rsidRPr="004D6703" w:rsidTr="00AC328F">
        <w:trPr>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Высокие затраты на внедрение новых производственных технологий</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33</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5,2</w:t>
            </w:r>
          </w:p>
        </w:tc>
      </w:tr>
      <w:tr w:rsidR="005E40C9" w:rsidRPr="004D6703" w:rsidTr="00AC328F">
        <w:trPr>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Другое</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18</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3,0</w:t>
            </w:r>
          </w:p>
        </w:tc>
      </w:tr>
      <w:tr w:rsidR="005E40C9" w:rsidRPr="004D6703" w:rsidTr="00AC328F">
        <w:trPr>
          <w:jc w:val="center"/>
        </w:trPr>
        <w:tc>
          <w:tcPr>
            <w:tcW w:w="6804" w:type="dxa"/>
          </w:tcPr>
          <w:p w:rsidR="005E40C9" w:rsidRPr="004D6703" w:rsidRDefault="005E40C9" w:rsidP="00AC328F">
            <w:pPr>
              <w:tabs>
                <w:tab w:val="left" w:pos="49"/>
              </w:tabs>
              <w:spacing w:after="0" w:line="276" w:lineRule="auto"/>
              <w:ind w:left="49"/>
              <w:rPr>
                <w:rFonts w:ascii="Times New Roman" w:hAnsi="Times New Roman" w:cs="Times New Roman"/>
                <w:sz w:val="24"/>
                <w:szCs w:val="24"/>
              </w:rPr>
            </w:pPr>
            <w:r w:rsidRPr="004D6703">
              <w:rPr>
                <w:rFonts w:ascii="Times New Roman" w:hAnsi="Times New Roman" w:cs="Times New Roman"/>
                <w:sz w:val="24"/>
                <w:szCs w:val="24"/>
              </w:rPr>
              <w:t>Нет ответа</w:t>
            </w:r>
          </w:p>
        </w:tc>
        <w:tc>
          <w:tcPr>
            <w:tcW w:w="1276" w:type="dxa"/>
            <w:vAlign w:val="center"/>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85</w:t>
            </w:r>
          </w:p>
        </w:tc>
        <w:tc>
          <w:tcPr>
            <w:tcW w:w="990" w:type="dxa"/>
          </w:tcPr>
          <w:p w:rsidR="005E40C9" w:rsidRPr="004D6703" w:rsidRDefault="005E40C9" w:rsidP="00AC328F">
            <w:pPr>
              <w:tabs>
                <w:tab w:val="left" w:pos="49"/>
              </w:tabs>
              <w:spacing w:after="0" w:line="276" w:lineRule="auto"/>
              <w:ind w:left="49"/>
              <w:jc w:val="center"/>
              <w:rPr>
                <w:rFonts w:ascii="Times New Roman" w:hAnsi="Times New Roman" w:cs="Times New Roman"/>
                <w:sz w:val="24"/>
                <w:szCs w:val="24"/>
              </w:rPr>
            </w:pPr>
            <w:r w:rsidRPr="004D6703">
              <w:rPr>
                <w:rFonts w:ascii="Times New Roman" w:hAnsi="Times New Roman" w:cs="Times New Roman"/>
                <w:sz w:val="24"/>
                <w:szCs w:val="24"/>
              </w:rPr>
              <w:t>13,5</w:t>
            </w:r>
          </w:p>
        </w:tc>
      </w:tr>
    </w:tbl>
    <w:p w:rsidR="00023290" w:rsidRPr="004D6703" w:rsidRDefault="00023290" w:rsidP="005E40C9">
      <w:pPr>
        <w:spacing w:after="0" w:line="240" w:lineRule="auto"/>
        <w:ind w:firstLine="709"/>
        <w:jc w:val="both"/>
        <w:rPr>
          <w:rFonts w:ascii="Times New Roman" w:hAnsi="Times New Roman"/>
          <w:sz w:val="28"/>
          <w:szCs w:val="28"/>
        </w:rPr>
      </w:pPr>
    </w:p>
    <w:p w:rsidR="005E40C9" w:rsidRPr="004D6703" w:rsidRDefault="005E40C9" w:rsidP="005E40C9">
      <w:pPr>
        <w:spacing w:after="0" w:line="240" w:lineRule="auto"/>
        <w:ind w:firstLine="709"/>
        <w:jc w:val="both"/>
        <w:rPr>
          <w:rFonts w:ascii="Times New Roman" w:hAnsi="Times New Roman"/>
          <w:sz w:val="28"/>
          <w:szCs w:val="28"/>
        </w:rPr>
      </w:pPr>
      <w:r w:rsidRPr="004D6703">
        <w:rPr>
          <w:rFonts w:ascii="Times New Roman" w:hAnsi="Times New Roman"/>
          <w:sz w:val="28"/>
          <w:szCs w:val="28"/>
        </w:rPr>
        <w:t>Проведенный опрос показал:</w:t>
      </w:r>
    </w:p>
    <w:p w:rsidR="005E40C9" w:rsidRPr="004D6703" w:rsidRDefault="005E40C9" w:rsidP="005E40C9">
      <w:pPr>
        <w:spacing w:after="0" w:line="240" w:lineRule="auto"/>
        <w:ind w:firstLine="709"/>
        <w:jc w:val="both"/>
        <w:rPr>
          <w:rFonts w:ascii="Times New Roman" w:hAnsi="Times New Roman"/>
          <w:sz w:val="28"/>
          <w:szCs w:val="28"/>
        </w:rPr>
      </w:pPr>
      <w:r w:rsidRPr="004D6703">
        <w:rPr>
          <w:rFonts w:ascii="Times New Roman" w:hAnsi="Times New Roman"/>
          <w:sz w:val="28"/>
          <w:szCs w:val="28"/>
        </w:rPr>
        <w:t>38,6 % опрошенных предпринимателей считают нехватку финансов существенным препятствием при разработке  передовых производственных технологий на территории Краснодарского края;</w:t>
      </w:r>
    </w:p>
    <w:p w:rsidR="005E40C9" w:rsidRPr="004D6703" w:rsidRDefault="005E40C9" w:rsidP="005E40C9">
      <w:pPr>
        <w:spacing w:after="0" w:line="240" w:lineRule="auto"/>
        <w:ind w:firstLine="709"/>
        <w:jc w:val="both"/>
        <w:rPr>
          <w:rFonts w:ascii="Times New Roman" w:hAnsi="Times New Roman"/>
          <w:sz w:val="28"/>
          <w:szCs w:val="28"/>
        </w:rPr>
      </w:pPr>
      <w:r w:rsidRPr="004D6703">
        <w:rPr>
          <w:rFonts w:ascii="Times New Roman" w:hAnsi="Times New Roman"/>
          <w:sz w:val="28"/>
          <w:szCs w:val="28"/>
        </w:rPr>
        <w:t>26,1 % опрошенных предпринимателей считают, что для разработки передовых производственных технологий на территории Краснодарского края барьеры отсутствуют;</w:t>
      </w:r>
    </w:p>
    <w:p w:rsidR="005E40C9" w:rsidRPr="004D6703" w:rsidRDefault="005E40C9" w:rsidP="005E40C9">
      <w:pPr>
        <w:spacing w:after="0" w:line="240" w:lineRule="auto"/>
        <w:ind w:firstLine="709"/>
        <w:jc w:val="both"/>
        <w:rPr>
          <w:rFonts w:ascii="Times New Roman" w:hAnsi="Times New Roman"/>
          <w:sz w:val="28"/>
          <w:szCs w:val="28"/>
        </w:rPr>
      </w:pPr>
      <w:r w:rsidRPr="004D6703">
        <w:rPr>
          <w:rFonts w:ascii="Times New Roman" w:hAnsi="Times New Roman"/>
          <w:sz w:val="28"/>
          <w:szCs w:val="28"/>
        </w:rPr>
        <w:t>5,2 % опрошенных предпринимателей считают, что высокие затраты на внедрение новых производственных технологий также являются существенным препятствием при разработке  передовых производственных технологий на территории Краснодарского края;</w:t>
      </w:r>
    </w:p>
    <w:p w:rsidR="005E40C9" w:rsidRPr="004D6703" w:rsidRDefault="005E40C9" w:rsidP="00325CBE">
      <w:pPr>
        <w:spacing w:after="0" w:line="240" w:lineRule="auto"/>
        <w:ind w:firstLine="709"/>
        <w:jc w:val="both"/>
        <w:rPr>
          <w:rFonts w:ascii="Times New Roman" w:hAnsi="Times New Roman"/>
          <w:sz w:val="28"/>
          <w:szCs w:val="28"/>
        </w:rPr>
      </w:pPr>
      <w:r w:rsidRPr="004D6703">
        <w:rPr>
          <w:rFonts w:ascii="Times New Roman" w:hAnsi="Times New Roman"/>
          <w:sz w:val="28"/>
          <w:szCs w:val="28"/>
        </w:rPr>
        <w:t>4,6 % опрошенных предпринимателей считают, что нехватка квалифицированных кадров является препятствием при разработке  передовых производственных технологий на территории Краснодарского края.</w:t>
      </w:r>
    </w:p>
    <w:p w:rsidR="005E40C9" w:rsidRPr="004D6703" w:rsidRDefault="005E40C9" w:rsidP="005E40C9">
      <w:pPr>
        <w:spacing w:after="0" w:line="240" w:lineRule="auto"/>
        <w:ind w:firstLine="709"/>
        <w:jc w:val="both"/>
        <w:rPr>
          <w:rFonts w:ascii="Times New Roman" w:hAnsi="Times New Roman" w:cs="Times New Roman"/>
          <w:sz w:val="28"/>
          <w:szCs w:val="28"/>
        </w:rPr>
      </w:pPr>
      <w:proofErr w:type="gramStart"/>
      <w:r w:rsidRPr="004D6703">
        <w:rPr>
          <w:rFonts w:ascii="Times New Roman" w:hAnsi="Times New Roman" w:cs="Times New Roman"/>
          <w:sz w:val="28"/>
          <w:szCs w:val="28"/>
        </w:rPr>
        <w:t xml:space="preserve">В целях улучшения доступности и качества муниципальных услуг в муниципальном образовании Тимашевский район, повышения степени информированности о муниципальных услугах, </w:t>
      </w:r>
      <w:r w:rsidR="00613336" w:rsidRPr="004D6703">
        <w:rPr>
          <w:rFonts w:ascii="Times New Roman" w:hAnsi="Times New Roman" w:cs="Times New Roman"/>
          <w:sz w:val="28"/>
          <w:szCs w:val="28"/>
        </w:rPr>
        <w:t>предоставляемых,</w:t>
      </w:r>
      <w:r w:rsidRPr="004D6703">
        <w:rPr>
          <w:rFonts w:ascii="Times New Roman" w:hAnsi="Times New Roman" w:cs="Times New Roman"/>
          <w:sz w:val="28"/>
          <w:szCs w:val="28"/>
        </w:rPr>
        <w:t xml:space="preserve"> в том числе в электронной форме с использованием информационно-телекоммуникационных технологий, в муниципалитете в 2019 году был реализован проект «Организация предоставления муниципальных услуг в электронном виде в муниципальном образовании Тимашевский район в 2019 году».</w:t>
      </w:r>
      <w:proofErr w:type="gramEnd"/>
    </w:p>
    <w:p w:rsidR="005E40C9" w:rsidRPr="004D6703" w:rsidRDefault="005E40C9" w:rsidP="005E40C9">
      <w:pPr>
        <w:spacing w:after="0" w:line="240" w:lineRule="auto"/>
        <w:ind w:firstLine="709"/>
        <w:jc w:val="both"/>
        <w:rPr>
          <w:rFonts w:ascii="Times New Roman" w:eastAsia="Calibri" w:hAnsi="Times New Roman" w:cs="Times New Roman"/>
          <w:sz w:val="28"/>
          <w:szCs w:val="28"/>
        </w:rPr>
      </w:pPr>
      <w:proofErr w:type="gramStart"/>
      <w:r w:rsidRPr="004D6703">
        <w:rPr>
          <w:rFonts w:ascii="Times New Roman" w:eastAsia="Calibri" w:hAnsi="Times New Roman" w:cs="Times New Roman"/>
          <w:sz w:val="28"/>
          <w:szCs w:val="28"/>
        </w:rPr>
        <w:t xml:space="preserve">Проект направлен на организацию комплекса мероприятий, способствующих обеспечению предоставления муниципальных услуг, предоставляемых администрацией муниципального образования Тимашевский район, в электронной форме посредством федеральной государственной информационной системы «Единый портал государственных и муниципальных услуг (функций)» (www.gosuslugi.ru), региональной информационной системы «Портал государственных и муниципальных услуг (функций) Краснодарского </w:t>
      </w:r>
      <w:r w:rsidRPr="004D6703">
        <w:rPr>
          <w:rFonts w:ascii="Times New Roman" w:eastAsia="Calibri" w:hAnsi="Times New Roman" w:cs="Times New Roman"/>
          <w:sz w:val="28"/>
          <w:szCs w:val="28"/>
        </w:rPr>
        <w:lastRenderedPageBreak/>
        <w:t>края» в информационно-телекоммуникационной сети «Интернет»: (http://pgu.krasnodar.ru)</w:t>
      </w:r>
      <w:r w:rsidRPr="004D6703">
        <w:rPr>
          <w:rFonts w:ascii="Times New Roman" w:hAnsi="Times New Roman" w:cs="Times New Roman"/>
          <w:sz w:val="28"/>
          <w:szCs w:val="28"/>
        </w:rPr>
        <w:t>.</w:t>
      </w:r>
      <w:proofErr w:type="gramEnd"/>
    </w:p>
    <w:p w:rsidR="005E40C9" w:rsidRPr="004D6703" w:rsidRDefault="005E40C9" w:rsidP="005E40C9">
      <w:pPr>
        <w:spacing w:after="0" w:line="240" w:lineRule="auto"/>
        <w:ind w:firstLine="709"/>
        <w:jc w:val="both"/>
        <w:rPr>
          <w:rFonts w:ascii="Times New Roman" w:hAnsi="Times New Roman" w:cs="Times New Roman"/>
          <w:sz w:val="28"/>
          <w:szCs w:val="28"/>
        </w:rPr>
      </w:pPr>
      <w:r w:rsidRPr="004D6703">
        <w:rPr>
          <w:rFonts w:ascii="Times New Roman" w:hAnsi="Times New Roman" w:cs="Times New Roman"/>
          <w:sz w:val="28"/>
          <w:szCs w:val="28"/>
        </w:rPr>
        <w:t xml:space="preserve">Результаты реализации проекта: сведения о </w:t>
      </w:r>
      <w:r w:rsidRPr="004D6703">
        <w:rPr>
          <w:rFonts w:ascii="Times New Roman" w:eastAsia="Arial Unicode MS" w:hAnsi="Times New Roman" w:cs="Times New Roman"/>
          <w:sz w:val="28"/>
          <w:szCs w:val="28"/>
          <w:lang w:bidi="ru-RU"/>
        </w:rPr>
        <w:t xml:space="preserve">152 </w:t>
      </w:r>
      <w:r w:rsidRPr="004D6703">
        <w:rPr>
          <w:rFonts w:ascii="Times New Roman" w:hAnsi="Times New Roman" w:cs="Times New Roman"/>
          <w:sz w:val="28"/>
          <w:szCs w:val="28"/>
        </w:rPr>
        <w:t xml:space="preserve">муниципальных услугах и функциях, размещены (внесены изменения) в Реестре Краснодарского края; </w:t>
      </w:r>
      <w:proofErr w:type="gramStart"/>
      <w:r w:rsidRPr="004D6703">
        <w:rPr>
          <w:rFonts w:ascii="Times New Roman" w:hAnsi="Times New Roman" w:cs="Times New Roman"/>
          <w:sz w:val="28"/>
          <w:szCs w:val="28"/>
        </w:rPr>
        <w:t xml:space="preserve">11 муниципальных услуг (администрации МО Тимашевский район, администраций городского и сельских поселений), переведены в электронный вид для их дальнейшего предоставления посредством Портала государственных и муниципальных услуг Краснодарского края, сведения о </w:t>
      </w:r>
      <w:r w:rsidRPr="004D6703">
        <w:rPr>
          <w:rFonts w:ascii="Times New Roman" w:eastAsia="Arial Unicode MS" w:hAnsi="Times New Roman" w:cs="Times New Roman"/>
          <w:sz w:val="28"/>
          <w:szCs w:val="28"/>
          <w:lang w:bidi="ru-RU"/>
        </w:rPr>
        <w:t>152</w:t>
      </w:r>
      <w:r w:rsidRPr="004D6703">
        <w:rPr>
          <w:rFonts w:ascii="Times New Roman" w:hAnsi="Times New Roman" w:cs="Times New Roman"/>
          <w:sz w:val="28"/>
          <w:szCs w:val="28"/>
        </w:rPr>
        <w:t xml:space="preserve"> муниципальных услугах, предоставляемых администрацией МО Тимашевский район и администрациями сельских поселений, актуализированы в АИС «ЕЦУ», в связи с внесением изменений в административные регламенты предоставления муниципальных услуг, проведено 3 мониторинга</w:t>
      </w:r>
      <w:proofErr w:type="gramEnd"/>
      <w:r w:rsidRPr="004D6703">
        <w:rPr>
          <w:rFonts w:ascii="Times New Roman" w:hAnsi="Times New Roman" w:cs="Times New Roman"/>
          <w:sz w:val="28"/>
          <w:szCs w:val="28"/>
        </w:rPr>
        <w:t xml:space="preserve"> функционирования переведенных в электронную форму муниципальных услуг.</w:t>
      </w:r>
    </w:p>
    <w:p w:rsidR="005E40C9" w:rsidRPr="004D6703" w:rsidRDefault="005E40C9" w:rsidP="005E40C9">
      <w:pPr>
        <w:spacing w:after="0" w:line="240" w:lineRule="auto"/>
        <w:ind w:firstLine="709"/>
        <w:jc w:val="both"/>
        <w:rPr>
          <w:rFonts w:ascii="Times New Roman" w:hAnsi="Times New Roman" w:cs="Times New Roman"/>
          <w:sz w:val="28"/>
          <w:szCs w:val="28"/>
        </w:rPr>
      </w:pPr>
      <w:r w:rsidRPr="004D6703">
        <w:rPr>
          <w:rFonts w:ascii="Times New Roman" w:hAnsi="Times New Roman" w:cs="Times New Roman"/>
          <w:sz w:val="28"/>
          <w:szCs w:val="28"/>
        </w:rPr>
        <w:t>Реализация мероприятий проекта позволила повысить для граждан и юридических лиц степень информированности о муниципальных услугах, а также уровень доступности и качества муниципальных услуг, предоставляемых администрацией муниципальном образовании Тимашевский район, в том числе в электронной форме с использованием информационно-телекоммуникационных технологий.</w:t>
      </w:r>
    </w:p>
    <w:p w:rsidR="00AD430B" w:rsidRPr="004D6703" w:rsidRDefault="00AD430B" w:rsidP="00AD430B">
      <w:pPr>
        <w:spacing w:after="0" w:line="240" w:lineRule="auto"/>
        <w:ind w:firstLine="709"/>
        <w:jc w:val="both"/>
        <w:rPr>
          <w:rFonts w:ascii="Times New Roman" w:hAnsi="Times New Roman"/>
          <w:sz w:val="28"/>
          <w:szCs w:val="28"/>
        </w:rPr>
      </w:pPr>
      <w:proofErr w:type="gramStart"/>
      <w:r w:rsidRPr="004D6703">
        <w:rPr>
          <w:rFonts w:ascii="Times New Roman" w:hAnsi="Times New Roman"/>
          <w:sz w:val="28"/>
          <w:szCs w:val="28"/>
        </w:rPr>
        <w:t>Необходимо отметить, что в муниципальном образовании Тимашевский район в рамках выполнения мероприятий федерального проекта «Информационная инфраструктура» национальной программы «Цифровая экономика Российской Федерации» проводится работа по обеспечению подключения к сети «Интернет» социально значимых объектов, и по передаче данных при осуществлении доступа к этой сети фельдшерским и фельдшерско-акушерским пунктам, государственным (муниципальным) образовательным организациям, реализующим программы общего образования и (или) среднего профессионального образования</w:t>
      </w:r>
      <w:proofErr w:type="gramEnd"/>
      <w:r w:rsidRPr="004D6703">
        <w:rPr>
          <w:rFonts w:ascii="Times New Roman" w:hAnsi="Times New Roman"/>
          <w:sz w:val="28"/>
          <w:szCs w:val="28"/>
        </w:rPr>
        <w:t xml:space="preserve">, органам государственной власти, органам местного самоуправления, территориальным избирательным комиссиям и избирательным комиссиям субъектов Российской Федерации, пожарным частям и пожарным постам, участковым пунктам полиции, территориальным органам </w:t>
      </w:r>
      <w:proofErr w:type="spellStart"/>
      <w:r w:rsidRPr="004D6703">
        <w:rPr>
          <w:rFonts w:ascii="Times New Roman" w:hAnsi="Times New Roman"/>
          <w:sz w:val="28"/>
          <w:szCs w:val="28"/>
        </w:rPr>
        <w:t>Росгвардии</w:t>
      </w:r>
      <w:proofErr w:type="spellEnd"/>
      <w:r w:rsidRPr="004D6703">
        <w:rPr>
          <w:rFonts w:ascii="Times New Roman" w:hAnsi="Times New Roman"/>
          <w:sz w:val="28"/>
          <w:szCs w:val="28"/>
        </w:rPr>
        <w:t xml:space="preserve"> и подразделениям (органам) войск национальной гвардии, в том числе, в которых проходят службу лица, имеющие специальные звания полиции в Краснодарском крае. </w:t>
      </w:r>
    </w:p>
    <w:p w:rsidR="00AD430B" w:rsidRPr="00AD430B" w:rsidRDefault="008D7E36" w:rsidP="004D6703">
      <w:pPr>
        <w:spacing w:after="0" w:line="240" w:lineRule="auto"/>
        <w:ind w:firstLine="709"/>
        <w:jc w:val="both"/>
        <w:rPr>
          <w:rFonts w:ascii="Times New Roman" w:hAnsi="Times New Roman"/>
          <w:sz w:val="28"/>
          <w:szCs w:val="28"/>
        </w:rPr>
      </w:pPr>
      <w:r w:rsidRPr="004D6703">
        <w:rPr>
          <w:rFonts w:ascii="Times New Roman" w:hAnsi="Times New Roman"/>
          <w:sz w:val="28"/>
          <w:szCs w:val="28"/>
        </w:rPr>
        <w:t xml:space="preserve">ВТимашевском районе 36 социально значимых объекта </w:t>
      </w:r>
      <w:proofErr w:type="gramStart"/>
      <w:r w:rsidR="00023290" w:rsidRPr="004D6703">
        <w:rPr>
          <w:rFonts w:ascii="Times New Roman" w:hAnsi="Times New Roman"/>
          <w:sz w:val="28"/>
          <w:szCs w:val="28"/>
        </w:rPr>
        <w:t>п</w:t>
      </w:r>
      <w:r w:rsidR="00AD430B" w:rsidRPr="004D6703">
        <w:rPr>
          <w:rFonts w:ascii="Times New Roman" w:hAnsi="Times New Roman"/>
          <w:sz w:val="28"/>
          <w:szCs w:val="28"/>
        </w:rPr>
        <w:t>одключение</w:t>
      </w:r>
      <w:proofErr w:type="gramEnd"/>
      <w:r w:rsidR="00AD430B" w:rsidRPr="004D6703">
        <w:rPr>
          <w:rFonts w:ascii="Times New Roman" w:hAnsi="Times New Roman"/>
          <w:sz w:val="28"/>
          <w:szCs w:val="28"/>
        </w:rPr>
        <w:t xml:space="preserve"> </w:t>
      </w:r>
      <w:r w:rsidRPr="004D6703">
        <w:rPr>
          <w:rFonts w:ascii="Times New Roman" w:hAnsi="Times New Roman"/>
          <w:sz w:val="28"/>
          <w:szCs w:val="28"/>
        </w:rPr>
        <w:t>которых</w:t>
      </w:r>
      <w:r w:rsidR="00AD430B" w:rsidRPr="004D6703">
        <w:rPr>
          <w:rFonts w:ascii="Times New Roman" w:hAnsi="Times New Roman"/>
          <w:sz w:val="28"/>
          <w:szCs w:val="28"/>
        </w:rPr>
        <w:t xml:space="preserve"> планируется осуществлять поэтапно: в 2019 году –  26 % от общего количества социально значимых объектов, в 2020 году – 32 % </w:t>
      </w:r>
      <w:r w:rsidRPr="004D6703">
        <w:rPr>
          <w:rFonts w:ascii="Times New Roman" w:hAnsi="Times New Roman"/>
          <w:sz w:val="28"/>
          <w:szCs w:val="28"/>
        </w:rPr>
        <w:t xml:space="preserve">от </w:t>
      </w:r>
      <w:r w:rsidR="00AD430B" w:rsidRPr="004D6703">
        <w:rPr>
          <w:rFonts w:ascii="Times New Roman" w:hAnsi="Times New Roman"/>
          <w:sz w:val="28"/>
          <w:szCs w:val="28"/>
        </w:rPr>
        <w:t>таких объектов</w:t>
      </w:r>
      <w:r w:rsidRPr="004D6703">
        <w:rPr>
          <w:rFonts w:ascii="Times New Roman" w:hAnsi="Times New Roman"/>
          <w:sz w:val="28"/>
          <w:szCs w:val="28"/>
        </w:rPr>
        <w:t>, в 2021 году – 42 %</w:t>
      </w:r>
      <w:r w:rsidR="00AD430B" w:rsidRPr="004D6703">
        <w:rPr>
          <w:rFonts w:ascii="Times New Roman" w:hAnsi="Times New Roman"/>
          <w:sz w:val="28"/>
          <w:szCs w:val="28"/>
        </w:rPr>
        <w:t xml:space="preserve">. Часть объектов планируется обеспечить </w:t>
      </w:r>
      <w:r w:rsidRPr="004D6703">
        <w:rPr>
          <w:rFonts w:ascii="Times New Roman" w:hAnsi="Times New Roman"/>
          <w:sz w:val="28"/>
          <w:szCs w:val="28"/>
        </w:rPr>
        <w:t>до</w:t>
      </w:r>
      <w:r w:rsidR="00AD430B" w:rsidRPr="004D6703">
        <w:rPr>
          <w:rFonts w:ascii="Times New Roman" w:hAnsi="Times New Roman"/>
          <w:sz w:val="28"/>
          <w:szCs w:val="28"/>
        </w:rPr>
        <w:t>ступом к сети передачи данных посредством фиксированного и подвижного беспроводного широкополосного доступа. При этом в случае размещения на территории населенных пунктов узлов связи, подключаемых к сети передачи данных, предусматривается обеспечение технической возможности присоединения к данным узлам связи и передачи данных в целях предо</w:t>
      </w:r>
      <w:r w:rsidRPr="004D6703">
        <w:rPr>
          <w:rFonts w:ascii="Times New Roman" w:hAnsi="Times New Roman"/>
          <w:sz w:val="28"/>
          <w:szCs w:val="28"/>
        </w:rPr>
        <w:t>ставления услуг доступа к сети «Интернет»</w:t>
      </w:r>
      <w:r w:rsidR="00AD430B" w:rsidRPr="004D6703">
        <w:rPr>
          <w:rFonts w:ascii="Times New Roman" w:hAnsi="Times New Roman"/>
          <w:sz w:val="28"/>
          <w:szCs w:val="28"/>
        </w:rPr>
        <w:t xml:space="preserve"> физическим и юридическим </w:t>
      </w:r>
      <w:r w:rsidR="00AD430B" w:rsidRPr="004D6703">
        <w:rPr>
          <w:rFonts w:ascii="Times New Roman" w:hAnsi="Times New Roman"/>
          <w:sz w:val="28"/>
          <w:szCs w:val="28"/>
        </w:rPr>
        <w:lastRenderedPageBreak/>
        <w:t xml:space="preserve">лицам, находящимся в населенных пунктах. </w:t>
      </w:r>
      <w:r w:rsidR="004D6703">
        <w:rPr>
          <w:rFonts w:ascii="Times New Roman" w:hAnsi="Times New Roman"/>
          <w:sz w:val="28"/>
          <w:szCs w:val="28"/>
        </w:rPr>
        <w:t xml:space="preserve"> </w:t>
      </w:r>
      <w:r w:rsidRPr="004D6703">
        <w:rPr>
          <w:rFonts w:ascii="Times New Roman" w:hAnsi="Times New Roman"/>
          <w:sz w:val="28"/>
          <w:szCs w:val="28"/>
        </w:rPr>
        <w:t>В 2019 году было подключено 9 социально значимых объектов.</w:t>
      </w:r>
      <w:r w:rsidR="004D6703">
        <w:rPr>
          <w:rFonts w:ascii="Times New Roman" w:hAnsi="Times New Roman"/>
          <w:sz w:val="28"/>
          <w:szCs w:val="28"/>
        </w:rPr>
        <w:t xml:space="preserve"> Запланированный показатель был исполнен.</w:t>
      </w:r>
    </w:p>
    <w:p w:rsidR="005E40C9" w:rsidRPr="00AD430B" w:rsidRDefault="005E40C9" w:rsidP="005E40C9">
      <w:pPr>
        <w:spacing w:after="0" w:line="240" w:lineRule="auto"/>
        <w:ind w:firstLine="709"/>
        <w:jc w:val="both"/>
        <w:rPr>
          <w:rFonts w:ascii="Times New Roman" w:hAnsi="Times New Roman"/>
          <w:sz w:val="28"/>
          <w:szCs w:val="28"/>
        </w:rPr>
      </w:pPr>
    </w:p>
    <w:p w:rsidR="00AD430B" w:rsidRDefault="00AD430B" w:rsidP="00707669">
      <w:pPr>
        <w:spacing w:after="0" w:line="240" w:lineRule="auto"/>
        <w:ind w:firstLine="709"/>
        <w:jc w:val="both"/>
        <w:rPr>
          <w:rFonts w:ascii="Times New Roman" w:hAnsi="Times New Roman" w:cs="Times New Roman"/>
          <w:sz w:val="28"/>
          <w:szCs w:val="28"/>
        </w:rPr>
      </w:pPr>
    </w:p>
    <w:p w:rsidR="008F23BE" w:rsidRDefault="00940F91" w:rsidP="002E15D2">
      <w:pPr>
        <w:spacing w:after="0" w:line="240" w:lineRule="auto"/>
        <w:jc w:val="center"/>
        <w:rPr>
          <w:rFonts w:ascii="Times New Roman" w:hAnsi="Times New Roman" w:cs="Times New Roman"/>
          <w:b/>
          <w:sz w:val="28"/>
          <w:szCs w:val="28"/>
        </w:rPr>
      </w:pPr>
      <w:r w:rsidRPr="00940F91">
        <w:rPr>
          <w:rFonts w:ascii="Times New Roman" w:hAnsi="Times New Roman" w:cs="Times New Roman"/>
          <w:b/>
          <w:sz w:val="28"/>
          <w:szCs w:val="28"/>
        </w:rPr>
        <w:t>Раздел 2. Создание и реализация механизмов общественного контроля за деятельностью субъектов естественных монополий.</w:t>
      </w:r>
    </w:p>
    <w:p w:rsidR="00940F91" w:rsidRDefault="00940F91" w:rsidP="008F23BE">
      <w:pPr>
        <w:spacing w:after="0" w:line="240" w:lineRule="auto"/>
        <w:jc w:val="both"/>
        <w:rPr>
          <w:rFonts w:ascii="Times New Roman" w:hAnsi="Times New Roman" w:cs="Times New Roman"/>
          <w:b/>
          <w:sz w:val="28"/>
          <w:szCs w:val="28"/>
        </w:rPr>
      </w:pPr>
    </w:p>
    <w:p w:rsidR="00C76B0A" w:rsidRDefault="00C76B0A" w:rsidP="00C76B0A">
      <w:pPr>
        <w:pStyle w:val="ad"/>
      </w:pPr>
    </w:p>
    <w:p w:rsidR="00C76B0A" w:rsidRPr="00E91A9E" w:rsidRDefault="00C76B0A" w:rsidP="00C76B0A">
      <w:pPr>
        <w:spacing w:after="0" w:line="240" w:lineRule="auto"/>
        <w:ind w:firstLine="708"/>
        <w:contextualSpacing/>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t>В муниципальном образовании Тимашевский район развиваются следующие рынки, на которых присутствуют субъекты естественных монополий:</w:t>
      </w:r>
    </w:p>
    <w:p w:rsidR="00C76B0A" w:rsidRPr="00E91A9E" w:rsidRDefault="00C76B0A" w:rsidP="00C76B0A">
      <w:pPr>
        <w:spacing w:after="0" w:line="240" w:lineRule="auto"/>
        <w:ind w:firstLine="708"/>
        <w:contextualSpacing/>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t>1. Рынок услуг жилищно-коммунального хозяйства.</w:t>
      </w:r>
    </w:p>
    <w:p w:rsidR="00C76B0A" w:rsidRPr="00E91A9E" w:rsidRDefault="00C76B0A" w:rsidP="00C76B0A">
      <w:pPr>
        <w:spacing w:after="0" w:line="240" w:lineRule="auto"/>
        <w:ind w:left="360" w:firstLine="348"/>
        <w:contextualSpacing/>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t>2. Рынок услуг связи.</w:t>
      </w:r>
    </w:p>
    <w:p w:rsidR="00C76B0A" w:rsidRPr="00E91A9E" w:rsidRDefault="00C76B0A" w:rsidP="00C76B0A">
      <w:pPr>
        <w:tabs>
          <w:tab w:val="left" w:pos="1134"/>
        </w:tabs>
        <w:spacing w:after="0" w:line="240" w:lineRule="auto"/>
        <w:ind w:firstLine="709"/>
        <w:contextualSpacing/>
        <w:jc w:val="both"/>
        <w:rPr>
          <w:rFonts w:ascii="Times New Roman" w:eastAsia="Times New Roman" w:hAnsi="Times New Roman"/>
          <w:sz w:val="28"/>
          <w:szCs w:val="28"/>
          <w:lang w:eastAsia="ru-RU"/>
        </w:rPr>
      </w:pPr>
      <w:proofErr w:type="gramStart"/>
      <w:r w:rsidRPr="00E91A9E">
        <w:rPr>
          <w:rFonts w:ascii="Times New Roman" w:eastAsia="Times New Roman" w:hAnsi="Times New Roman"/>
          <w:sz w:val="28"/>
          <w:szCs w:val="28"/>
          <w:lang w:eastAsia="ru-RU"/>
        </w:rPr>
        <w:t>На рынке услуг жилищно-коммунального хозяйства услуги электроснабжения населению на территории Тимашевского района оказывает ПАО «Кубаньэнерго» и АО «НЭСК-электросети», услуги теплоснабжения на территории Тимашевского района оказывает филиал АО «АТЭК», услуги транспортировки газа населению оказывает филиал № 17 АО «Газпром газораспределение Краснодар», которое входит в систему единого оператора по транспортировке природного газа - АО «Газпром газораспределение Краснодар», основным поставщиком услуг водоснабжения и водоотведения на</w:t>
      </w:r>
      <w:proofErr w:type="gramEnd"/>
      <w:r w:rsidRPr="00E91A9E">
        <w:rPr>
          <w:rFonts w:ascii="Times New Roman" w:eastAsia="Times New Roman" w:hAnsi="Times New Roman"/>
          <w:sz w:val="28"/>
          <w:szCs w:val="28"/>
          <w:lang w:eastAsia="ru-RU"/>
        </w:rPr>
        <w:t xml:space="preserve"> территории Тимашевского района является ООО «Коммунальник».</w:t>
      </w:r>
    </w:p>
    <w:p w:rsidR="00C76B0A" w:rsidRPr="00E91A9E" w:rsidRDefault="00C76B0A" w:rsidP="00C76B0A">
      <w:pPr>
        <w:tabs>
          <w:tab w:val="left" w:pos="1134"/>
        </w:tabs>
        <w:spacing w:after="0" w:line="240" w:lineRule="auto"/>
        <w:ind w:firstLine="709"/>
        <w:contextualSpacing/>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t>На рынке услуг связи основным поставщиком услуг электросвязи в районе является ПАО «Ростелеком», услуги почтовой связи в муниципальном образовании Тимашевский район оказывает ФГУП «Почта России»</w:t>
      </w:r>
    </w:p>
    <w:p w:rsidR="00C76B0A" w:rsidRPr="00E91A9E" w:rsidRDefault="00C76B0A" w:rsidP="00C76B0A">
      <w:pPr>
        <w:tabs>
          <w:tab w:val="left" w:pos="1134"/>
        </w:tabs>
        <w:spacing w:after="0" w:line="240" w:lineRule="auto"/>
        <w:ind w:firstLine="709"/>
        <w:contextualSpacing/>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t xml:space="preserve">Таким образом, сформированный перечень рынков муниципального образования, на которых присутствуют субъекты естественных </w:t>
      </w:r>
      <w:proofErr w:type="gramStart"/>
      <w:r w:rsidRPr="00E91A9E">
        <w:rPr>
          <w:rFonts w:ascii="Times New Roman" w:eastAsia="Times New Roman" w:hAnsi="Times New Roman"/>
          <w:sz w:val="28"/>
          <w:szCs w:val="28"/>
          <w:lang w:eastAsia="ru-RU"/>
        </w:rPr>
        <w:t>монополий</w:t>
      </w:r>
      <w:proofErr w:type="gramEnd"/>
      <w:r w:rsidRPr="00E91A9E">
        <w:rPr>
          <w:rFonts w:ascii="Times New Roman" w:eastAsia="Times New Roman" w:hAnsi="Times New Roman"/>
          <w:sz w:val="28"/>
          <w:szCs w:val="28"/>
          <w:lang w:eastAsia="ru-RU"/>
        </w:rPr>
        <w:t xml:space="preserve"> выглядит следующим образом:</w:t>
      </w:r>
    </w:p>
    <w:p w:rsidR="00C76B0A" w:rsidRPr="00E91A9E" w:rsidRDefault="00C76B0A" w:rsidP="00C76B0A">
      <w:pPr>
        <w:tabs>
          <w:tab w:val="left" w:pos="1134"/>
        </w:tabs>
        <w:spacing w:after="0" w:line="240" w:lineRule="auto"/>
        <w:ind w:firstLine="709"/>
        <w:contextualSpacing/>
        <w:jc w:val="both"/>
        <w:rPr>
          <w:rFonts w:ascii="Times New Roman" w:eastAsia="Times New Roman" w:hAnsi="Times New Roman"/>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97"/>
        <w:gridCol w:w="4374"/>
      </w:tblGrid>
      <w:tr w:rsidR="00C76B0A" w:rsidRPr="00E91A9E" w:rsidTr="00C76B0A">
        <w:tc>
          <w:tcPr>
            <w:tcW w:w="2376" w:type="dxa"/>
          </w:tcPr>
          <w:p w:rsidR="00C76B0A" w:rsidRPr="00E91A9E" w:rsidRDefault="00C76B0A" w:rsidP="00C76B0A">
            <w:pPr>
              <w:pStyle w:val="ad"/>
              <w:jc w:val="center"/>
              <w:rPr>
                <w:sz w:val="24"/>
                <w:szCs w:val="24"/>
              </w:rPr>
            </w:pPr>
            <w:r w:rsidRPr="00E91A9E">
              <w:rPr>
                <w:sz w:val="24"/>
                <w:szCs w:val="24"/>
              </w:rPr>
              <w:t>Наименование</w:t>
            </w:r>
          </w:p>
        </w:tc>
        <w:tc>
          <w:tcPr>
            <w:tcW w:w="2997" w:type="dxa"/>
            <w:vAlign w:val="center"/>
          </w:tcPr>
          <w:p w:rsidR="00C76B0A" w:rsidRPr="00E91A9E" w:rsidRDefault="00C76B0A" w:rsidP="00C76B0A">
            <w:pPr>
              <w:pStyle w:val="ad"/>
              <w:jc w:val="center"/>
              <w:rPr>
                <w:sz w:val="24"/>
                <w:szCs w:val="24"/>
              </w:rPr>
            </w:pPr>
            <w:r w:rsidRPr="00E91A9E">
              <w:rPr>
                <w:sz w:val="24"/>
                <w:szCs w:val="24"/>
              </w:rPr>
              <w:t>Сфера деятельности</w:t>
            </w:r>
          </w:p>
        </w:tc>
        <w:tc>
          <w:tcPr>
            <w:tcW w:w="4374" w:type="dxa"/>
            <w:vAlign w:val="center"/>
          </w:tcPr>
          <w:p w:rsidR="00C76B0A" w:rsidRPr="00E91A9E" w:rsidRDefault="00C76B0A" w:rsidP="00C76B0A">
            <w:pPr>
              <w:pStyle w:val="ad"/>
              <w:jc w:val="center"/>
              <w:rPr>
                <w:sz w:val="24"/>
                <w:szCs w:val="24"/>
              </w:rPr>
            </w:pPr>
            <w:r w:rsidRPr="00E91A9E">
              <w:rPr>
                <w:sz w:val="24"/>
                <w:szCs w:val="24"/>
              </w:rPr>
              <w:t>Естественные монополии</w:t>
            </w:r>
          </w:p>
        </w:tc>
      </w:tr>
      <w:tr w:rsidR="00C76B0A" w:rsidRPr="00E91A9E" w:rsidTr="00C76B0A">
        <w:tc>
          <w:tcPr>
            <w:tcW w:w="2376" w:type="dxa"/>
            <w:vMerge w:val="restart"/>
          </w:tcPr>
          <w:p w:rsidR="00C76B0A" w:rsidRPr="00E91A9E" w:rsidRDefault="00C76B0A" w:rsidP="00C76B0A">
            <w:pPr>
              <w:pStyle w:val="ad"/>
              <w:rPr>
                <w:sz w:val="24"/>
                <w:szCs w:val="24"/>
              </w:rPr>
            </w:pPr>
            <w:r w:rsidRPr="00E91A9E">
              <w:rPr>
                <w:sz w:val="24"/>
                <w:szCs w:val="24"/>
              </w:rPr>
              <w:t>Рынок услуг ж</w:t>
            </w:r>
            <w:r w:rsidRPr="00E91A9E">
              <w:rPr>
                <w:sz w:val="24"/>
                <w:szCs w:val="24"/>
              </w:rPr>
              <w:t>и</w:t>
            </w:r>
            <w:r w:rsidRPr="00E91A9E">
              <w:rPr>
                <w:sz w:val="24"/>
                <w:szCs w:val="24"/>
              </w:rPr>
              <w:t>лищно-коммунального х</w:t>
            </w:r>
            <w:r w:rsidRPr="00E91A9E">
              <w:rPr>
                <w:sz w:val="24"/>
                <w:szCs w:val="24"/>
              </w:rPr>
              <w:t>о</w:t>
            </w:r>
            <w:r w:rsidRPr="00E91A9E">
              <w:rPr>
                <w:sz w:val="24"/>
                <w:szCs w:val="24"/>
              </w:rPr>
              <w:t>зяйства</w:t>
            </w:r>
          </w:p>
        </w:tc>
        <w:tc>
          <w:tcPr>
            <w:tcW w:w="2997" w:type="dxa"/>
            <w:vAlign w:val="center"/>
          </w:tcPr>
          <w:p w:rsidR="00C76B0A" w:rsidRPr="00E91A9E" w:rsidRDefault="00C76B0A" w:rsidP="00C76B0A">
            <w:pPr>
              <w:pStyle w:val="ad"/>
              <w:rPr>
                <w:sz w:val="24"/>
                <w:szCs w:val="24"/>
              </w:rPr>
            </w:pPr>
            <w:r w:rsidRPr="00E91A9E">
              <w:rPr>
                <w:sz w:val="24"/>
                <w:szCs w:val="24"/>
              </w:rPr>
              <w:t>Водоснабжение, водоо</w:t>
            </w:r>
            <w:r w:rsidRPr="00E91A9E">
              <w:rPr>
                <w:sz w:val="24"/>
                <w:szCs w:val="24"/>
              </w:rPr>
              <w:t>т</w:t>
            </w:r>
            <w:r w:rsidRPr="00E91A9E">
              <w:rPr>
                <w:sz w:val="24"/>
                <w:szCs w:val="24"/>
              </w:rPr>
              <w:t>ведение</w:t>
            </w:r>
          </w:p>
        </w:tc>
        <w:tc>
          <w:tcPr>
            <w:tcW w:w="4374" w:type="dxa"/>
            <w:vAlign w:val="center"/>
          </w:tcPr>
          <w:p w:rsidR="00C76B0A" w:rsidRPr="00E91A9E" w:rsidRDefault="00C76B0A" w:rsidP="00C76B0A">
            <w:pPr>
              <w:pStyle w:val="ad"/>
              <w:rPr>
                <w:sz w:val="24"/>
                <w:szCs w:val="24"/>
              </w:rPr>
            </w:pPr>
            <w:proofErr w:type="gramStart"/>
            <w:r w:rsidRPr="00E91A9E">
              <w:rPr>
                <w:sz w:val="24"/>
                <w:szCs w:val="24"/>
              </w:rPr>
              <w:t>ООО «Коммунальник», ООО «Водоснабжение» ООО «Нимфа», МУП ЖКХ «Кубанец», ООО «Наш х</w:t>
            </w:r>
            <w:r w:rsidRPr="00E91A9E">
              <w:rPr>
                <w:sz w:val="24"/>
                <w:szCs w:val="24"/>
              </w:rPr>
              <w:t>у</w:t>
            </w:r>
            <w:r w:rsidRPr="00E91A9E">
              <w:rPr>
                <w:sz w:val="24"/>
                <w:szCs w:val="24"/>
              </w:rPr>
              <w:t>тор», МУП ЖКХ «Универсал плюс», ООО «</w:t>
            </w:r>
            <w:proofErr w:type="spellStart"/>
            <w:r w:rsidRPr="00E91A9E">
              <w:rPr>
                <w:sz w:val="24"/>
                <w:szCs w:val="24"/>
              </w:rPr>
              <w:t>Техкомбытсервис</w:t>
            </w:r>
            <w:proofErr w:type="spellEnd"/>
            <w:r w:rsidRPr="00E91A9E">
              <w:rPr>
                <w:sz w:val="24"/>
                <w:szCs w:val="24"/>
              </w:rPr>
              <w:t>», МАУ «ЖКХ», МУП ЖКХ «Поселковое», МУП ЖКХ «Незаймановское», МУП «Городское хозяйство»</w:t>
            </w:r>
            <w:proofErr w:type="gramEnd"/>
          </w:p>
          <w:p w:rsidR="00C76B0A" w:rsidRPr="00E91A9E" w:rsidRDefault="00C76B0A" w:rsidP="00C76B0A">
            <w:pPr>
              <w:pStyle w:val="ad"/>
              <w:rPr>
                <w:sz w:val="24"/>
                <w:szCs w:val="24"/>
              </w:rPr>
            </w:pPr>
          </w:p>
        </w:tc>
      </w:tr>
      <w:tr w:rsidR="00C76B0A" w:rsidRPr="00E91A9E" w:rsidTr="00C76B0A">
        <w:tc>
          <w:tcPr>
            <w:tcW w:w="2376" w:type="dxa"/>
            <w:vMerge/>
          </w:tcPr>
          <w:p w:rsidR="00C76B0A" w:rsidRPr="00E91A9E" w:rsidRDefault="00C76B0A" w:rsidP="00C76B0A">
            <w:pPr>
              <w:pStyle w:val="ad"/>
              <w:rPr>
                <w:sz w:val="24"/>
                <w:szCs w:val="24"/>
              </w:rPr>
            </w:pPr>
          </w:p>
        </w:tc>
        <w:tc>
          <w:tcPr>
            <w:tcW w:w="2997" w:type="dxa"/>
            <w:vAlign w:val="center"/>
          </w:tcPr>
          <w:p w:rsidR="00C76B0A" w:rsidRPr="00E91A9E" w:rsidRDefault="00C76B0A" w:rsidP="00C76B0A">
            <w:pPr>
              <w:pStyle w:val="ad"/>
              <w:rPr>
                <w:sz w:val="24"/>
                <w:szCs w:val="24"/>
              </w:rPr>
            </w:pPr>
            <w:r w:rsidRPr="00E91A9E">
              <w:rPr>
                <w:sz w:val="24"/>
                <w:szCs w:val="24"/>
              </w:rPr>
              <w:t>Газоснабжение</w:t>
            </w:r>
          </w:p>
        </w:tc>
        <w:tc>
          <w:tcPr>
            <w:tcW w:w="4374" w:type="dxa"/>
            <w:vAlign w:val="center"/>
          </w:tcPr>
          <w:p w:rsidR="00C76B0A" w:rsidRPr="00E91A9E" w:rsidRDefault="00C76B0A" w:rsidP="00C76B0A">
            <w:pPr>
              <w:pStyle w:val="ad"/>
              <w:rPr>
                <w:sz w:val="24"/>
                <w:szCs w:val="24"/>
              </w:rPr>
            </w:pPr>
            <w:r w:rsidRPr="00E91A9E">
              <w:rPr>
                <w:sz w:val="24"/>
                <w:szCs w:val="24"/>
                <w:lang w:bidi="ru-RU"/>
              </w:rPr>
              <w:t>Филиал № 17 АО «Газпром газораспр</w:t>
            </w:r>
            <w:r w:rsidRPr="00E91A9E">
              <w:rPr>
                <w:sz w:val="24"/>
                <w:szCs w:val="24"/>
                <w:lang w:bidi="ru-RU"/>
              </w:rPr>
              <w:t>е</w:t>
            </w:r>
            <w:r w:rsidRPr="00E91A9E">
              <w:rPr>
                <w:sz w:val="24"/>
                <w:szCs w:val="24"/>
                <w:lang w:bidi="ru-RU"/>
              </w:rPr>
              <w:t>деление Краснодар»</w:t>
            </w:r>
          </w:p>
        </w:tc>
      </w:tr>
      <w:tr w:rsidR="00C76B0A" w:rsidRPr="00E91A9E" w:rsidTr="00C76B0A">
        <w:tc>
          <w:tcPr>
            <w:tcW w:w="2376" w:type="dxa"/>
            <w:vMerge/>
          </w:tcPr>
          <w:p w:rsidR="00C76B0A" w:rsidRPr="00E91A9E" w:rsidRDefault="00C76B0A" w:rsidP="00C76B0A">
            <w:pPr>
              <w:pStyle w:val="ad"/>
              <w:rPr>
                <w:sz w:val="24"/>
                <w:szCs w:val="24"/>
              </w:rPr>
            </w:pPr>
          </w:p>
        </w:tc>
        <w:tc>
          <w:tcPr>
            <w:tcW w:w="2997" w:type="dxa"/>
            <w:vAlign w:val="center"/>
          </w:tcPr>
          <w:p w:rsidR="00C76B0A" w:rsidRPr="00E91A9E" w:rsidRDefault="00C76B0A" w:rsidP="00C76B0A">
            <w:pPr>
              <w:pStyle w:val="ad"/>
              <w:rPr>
                <w:sz w:val="24"/>
                <w:szCs w:val="24"/>
              </w:rPr>
            </w:pPr>
            <w:r w:rsidRPr="00E91A9E">
              <w:rPr>
                <w:sz w:val="24"/>
                <w:szCs w:val="24"/>
              </w:rPr>
              <w:t>Электроснабжение</w:t>
            </w:r>
          </w:p>
        </w:tc>
        <w:tc>
          <w:tcPr>
            <w:tcW w:w="4374" w:type="dxa"/>
            <w:vAlign w:val="center"/>
          </w:tcPr>
          <w:p w:rsidR="00C76B0A" w:rsidRPr="00E91A9E" w:rsidRDefault="00C76B0A" w:rsidP="00C76B0A">
            <w:pPr>
              <w:pStyle w:val="ad"/>
              <w:rPr>
                <w:sz w:val="24"/>
                <w:szCs w:val="24"/>
              </w:rPr>
            </w:pPr>
            <w:r w:rsidRPr="00E91A9E">
              <w:rPr>
                <w:sz w:val="24"/>
                <w:szCs w:val="24"/>
              </w:rPr>
              <w:t>Филиал ПАО «Кубаньэнерго» Тим</w:t>
            </w:r>
            <w:r w:rsidRPr="00E91A9E">
              <w:rPr>
                <w:sz w:val="24"/>
                <w:szCs w:val="24"/>
              </w:rPr>
              <w:t>а</w:t>
            </w:r>
            <w:r w:rsidRPr="00E91A9E">
              <w:rPr>
                <w:sz w:val="24"/>
                <w:szCs w:val="24"/>
              </w:rPr>
              <w:t>шевские электрические сети, Филиал АО «НЭСК</w:t>
            </w:r>
            <w:proofErr w:type="gramStart"/>
            <w:r w:rsidRPr="00E91A9E">
              <w:rPr>
                <w:sz w:val="24"/>
                <w:szCs w:val="24"/>
              </w:rPr>
              <w:t>»«</w:t>
            </w:r>
            <w:proofErr w:type="spellStart"/>
            <w:proofErr w:type="gramEnd"/>
            <w:r w:rsidRPr="00E91A9E">
              <w:rPr>
                <w:sz w:val="24"/>
                <w:szCs w:val="24"/>
              </w:rPr>
              <w:t>Тимашевскэлектросеть</w:t>
            </w:r>
            <w:proofErr w:type="spellEnd"/>
            <w:r w:rsidRPr="00E91A9E">
              <w:rPr>
                <w:sz w:val="24"/>
                <w:szCs w:val="24"/>
              </w:rPr>
              <w:t>»</w:t>
            </w:r>
          </w:p>
          <w:p w:rsidR="00C76B0A" w:rsidRPr="00E91A9E" w:rsidRDefault="00C76B0A" w:rsidP="00C76B0A">
            <w:pPr>
              <w:pStyle w:val="ad"/>
              <w:rPr>
                <w:sz w:val="24"/>
                <w:szCs w:val="24"/>
              </w:rPr>
            </w:pPr>
          </w:p>
        </w:tc>
      </w:tr>
      <w:tr w:rsidR="00C76B0A" w:rsidRPr="00E91A9E" w:rsidTr="00C76B0A">
        <w:tc>
          <w:tcPr>
            <w:tcW w:w="2376" w:type="dxa"/>
            <w:vMerge/>
          </w:tcPr>
          <w:p w:rsidR="00C76B0A" w:rsidRPr="00E91A9E" w:rsidRDefault="00C76B0A" w:rsidP="00C76B0A">
            <w:pPr>
              <w:pStyle w:val="ad"/>
              <w:rPr>
                <w:sz w:val="24"/>
                <w:szCs w:val="24"/>
              </w:rPr>
            </w:pPr>
          </w:p>
        </w:tc>
        <w:tc>
          <w:tcPr>
            <w:tcW w:w="2997" w:type="dxa"/>
            <w:vAlign w:val="center"/>
          </w:tcPr>
          <w:p w:rsidR="00C76B0A" w:rsidRPr="00E91A9E" w:rsidRDefault="00C76B0A" w:rsidP="00C76B0A">
            <w:pPr>
              <w:pStyle w:val="ad"/>
              <w:rPr>
                <w:sz w:val="24"/>
                <w:szCs w:val="24"/>
              </w:rPr>
            </w:pPr>
            <w:r w:rsidRPr="00E91A9E">
              <w:rPr>
                <w:sz w:val="24"/>
                <w:szCs w:val="24"/>
              </w:rPr>
              <w:t>Теплоснабжение</w:t>
            </w:r>
          </w:p>
        </w:tc>
        <w:tc>
          <w:tcPr>
            <w:tcW w:w="4374" w:type="dxa"/>
            <w:vAlign w:val="center"/>
          </w:tcPr>
          <w:p w:rsidR="00C76B0A" w:rsidRPr="00E91A9E" w:rsidRDefault="00C76B0A" w:rsidP="00C76B0A">
            <w:pPr>
              <w:pStyle w:val="ad"/>
              <w:rPr>
                <w:sz w:val="24"/>
                <w:szCs w:val="24"/>
              </w:rPr>
            </w:pPr>
            <w:r w:rsidRPr="00E91A9E">
              <w:rPr>
                <w:sz w:val="24"/>
                <w:szCs w:val="24"/>
                <w:lang w:bidi="ru-RU"/>
              </w:rPr>
              <w:t>Филиал АО «АТЭК» «Тимашевские тепловые сети»</w:t>
            </w:r>
            <w:r w:rsidR="004960C0" w:rsidRPr="00E91A9E">
              <w:rPr>
                <w:sz w:val="24"/>
                <w:szCs w:val="24"/>
                <w:lang w:bidi="ru-RU"/>
              </w:rPr>
              <w:t>, ООО «МТС».</w:t>
            </w:r>
          </w:p>
        </w:tc>
      </w:tr>
      <w:tr w:rsidR="00C76B0A" w:rsidRPr="00E91A9E" w:rsidTr="00C76B0A">
        <w:tc>
          <w:tcPr>
            <w:tcW w:w="2376" w:type="dxa"/>
          </w:tcPr>
          <w:p w:rsidR="00C76B0A" w:rsidRPr="00E91A9E" w:rsidRDefault="00C76B0A" w:rsidP="00C76B0A">
            <w:pPr>
              <w:pStyle w:val="ad"/>
              <w:rPr>
                <w:sz w:val="24"/>
                <w:szCs w:val="24"/>
              </w:rPr>
            </w:pPr>
            <w:r w:rsidRPr="00E91A9E">
              <w:rPr>
                <w:sz w:val="24"/>
                <w:szCs w:val="24"/>
              </w:rPr>
              <w:lastRenderedPageBreak/>
              <w:t>Рынок услуг связи</w:t>
            </w:r>
          </w:p>
        </w:tc>
        <w:tc>
          <w:tcPr>
            <w:tcW w:w="2997" w:type="dxa"/>
            <w:vAlign w:val="center"/>
          </w:tcPr>
          <w:p w:rsidR="00C76B0A" w:rsidRPr="00E91A9E" w:rsidRDefault="00C76B0A" w:rsidP="00C76B0A">
            <w:pPr>
              <w:pStyle w:val="ad"/>
              <w:rPr>
                <w:sz w:val="24"/>
                <w:szCs w:val="24"/>
              </w:rPr>
            </w:pPr>
            <w:r w:rsidRPr="00E91A9E">
              <w:rPr>
                <w:sz w:val="24"/>
                <w:szCs w:val="24"/>
              </w:rPr>
              <w:t>Телефонная, почтовая связь</w:t>
            </w:r>
          </w:p>
        </w:tc>
        <w:tc>
          <w:tcPr>
            <w:tcW w:w="4374" w:type="dxa"/>
            <w:vAlign w:val="center"/>
          </w:tcPr>
          <w:p w:rsidR="00C76B0A" w:rsidRPr="00E91A9E" w:rsidRDefault="00C76B0A" w:rsidP="00C76B0A">
            <w:pPr>
              <w:pStyle w:val="ad"/>
              <w:rPr>
                <w:sz w:val="24"/>
                <w:szCs w:val="24"/>
              </w:rPr>
            </w:pPr>
            <w:r w:rsidRPr="00E91A9E">
              <w:rPr>
                <w:sz w:val="24"/>
                <w:szCs w:val="24"/>
              </w:rPr>
              <w:t>ПАО «Ростелеком», ФГУП «Почта Ро</w:t>
            </w:r>
            <w:r w:rsidRPr="00E91A9E">
              <w:rPr>
                <w:sz w:val="24"/>
                <w:szCs w:val="24"/>
              </w:rPr>
              <w:t>с</w:t>
            </w:r>
            <w:r w:rsidRPr="00E91A9E">
              <w:rPr>
                <w:sz w:val="24"/>
                <w:szCs w:val="24"/>
              </w:rPr>
              <w:t>сии»</w:t>
            </w:r>
          </w:p>
        </w:tc>
      </w:tr>
    </w:tbl>
    <w:p w:rsidR="00C76B0A" w:rsidRPr="00E91A9E" w:rsidRDefault="00C76B0A" w:rsidP="00C76B0A">
      <w:pPr>
        <w:pStyle w:val="ad"/>
      </w:pPr>
    </w:p>
    <w:p w:rsidR="00C76B0A" w:rsidRPr="00E91A9E" w:rsidRDefault="00C76B0A" w:rsidP="00C76B0A">
      <w:pPr>
        <w:pStyle w:val="ad"/>
      </w:pPr>
    </w:p>
    <w:p w:rsidR="00C76B0A" w:rsidRPr="00E91A9E" w:rsidRDefault="00C76B0A" w:rsidP="00C76B0A">
      <w:pPr>
        <w:spacing w:after="0" w:line="240" w:lineRule="auto"/>
        <w:ind w:firstLine="709"/>
        <w:contextualSpacing/>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t>В соответствии с Федеральным законом от 17 августа 1995 г. № 147-ФЗ (ред. от 5 октября 2015 г.) «О естественных монополиях» регулирование и контроль деятельности субъектов естественных монополий осуществляют федеральные органы исполнительной власти по регулированию естественных монополий в порядке, установленном для федеральных органов исполнительной власти.</w:t>
      </w:r>
    </w:p>
    <w:p w:rsidR="00C76B0A" w:rsidRPr="00E91A9E" w:rsidRDefault="00C76B0A" w:rsidP="00C76B0A">
      <w:pPr>
        <w:spacing w:after="0" w:line="240" w:lineRule="auto"/>
        <w:ind w:firstLine="709"/>
        <w:contextualSpacing/>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t xml:space="preserve">Услуги электроснабжения населению на территории Тимашевского района оказывает ПАО «Кубаньэнерго» и АО «НЭСК-электросети». </w:t>
      </w:r>
      <w:proofErr w:type="gramStart"/>
      <w:r w:rsidRPr="00E91A9E">
        <w:rPr>
          <w:rFonts w:ascii="Times New Roman" w:eastAsia="Times New Roman" w:hAnsi="Times New Roman"/>
          <w:sz w:val="28"/>
          <w:szCs w:val="28"/>
          <w:lang w:eastAsia="ru-RU"/>
        </w:rPr>
        <w:t xml:space="preserve">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официальных сайтах предприятий по адресу: </w:t>
      </w:r>
      <w:hyperlink r:id="rId58" w:history="1">
        <w:r w:rsidRPr="00E91A9E">
          <w:rPr>
            <w:rFonts w:ascii="Times New Roman" w:eastAsia="Times New Roman" w:hAnsi="Times New Roman"/>
            <w:color w:val="0563C1"/>
            <w:sz w:val="28"/>
            <w:szCs w:val="28"/>
            <w:u w:val="single"/>
            <w:lang w:eastAsia="ru-RU"/>
          </w:rPr>
          <w:t>http://kubanenergo.ru</w:t>
        </w:r>
      </w:hyperlink>
      <w:r w:rsidRPr="00E91A9E">
        <w:rPr>
          <w:rFonts w:ascii="Times New Roman" w:eastAsia="Times New Roman" w:hAnsi="Times New Roman"/>
          <w:sz w:val="28"/>
          <w:szCs w:val="28"/>
          <w:lang w:eastAsia="ru-RU"/>
        </w:rPr>
        <w:t xml:space="preserve"> и </w:t>
      </w:r>
      <w:hyperlink r:id="rId59" w:history="1">
        <w:r w:rsidRPr="00E91A9E">
          <w:rPr>
            <w:rFonts w:ascii="Times New Roman" w:eastAsia="Times New Roman" w:hAnsi="Times New Roman"/>
            <w:color w:val="0563C1"/>
            <w:sz w:val="28"/>
            <w:szCs w:val="28"/>
            <w:u w:val="single"/>
            <w:lang w:eastAsia="ru-RU"/>
          </w:rPr>
          <w:t>http://www.nesk-elseti.ru/</w:t>
        </w:r>
      </w:hyperlink>
      <w:r w:rsidRPr="00E91A9E">
        <w:rPr>
          <w:rFonts w:ascii="Times New Roman" w:eastAsia="Times New Roman" w:hAnsi="Times New Roman"/>
          <w:sz w:val="28"/>
          <w:szCs w:val="28"/>
          <w:lang w:eastAsia="ru-RU"/>
        </w:rPr>
        <w:t xml:space="preserve">. </w:t>
      </w:r>
      <w:proofErr w:type="gramEnd"/>
    </w:p>
    <w:p w:rsidR="00C76B0A" w:rsidRPr="00E91A9E" w:rsidRDefault="00C76B0A" w:rsidP="00C76B0A">
      <w:pPr>
        <w:spacing w:after="0" w:line="240" w:lineRule="auto"/>
        <w:ind w:firstLine="709"/>
        <w:contextualSpacing/>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t xml:space="preserve">Услуги теплоснабжения на территории Тимашевского района оказывает филиал АО «АТЭК».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60" w:history="1">
        <w:r w:rsidRPr="00E91A9E">
          <w:rPr>
            <w:rFonts w:ascii="Times New Roman" w:eastAsia="Times New Roman" w:hAnsi="Times New Roman"/>
            <w:color w:val="0563C1"/>
            <w:sz w:val="28"/>
            <w:szCs w:val="28"/>
            <w:u w:val="single"/>
            <w:lang w:eastAsia="ru-RU"/>
          </w:rPr>
          <w:t>http://oao-atek.ru/</w:t>
        </w:r>
      </w:hyperlink>
      <w:r w:rsidRPr="00E91A9E">
        <w:rPr>
          <w:rFonts w:ascii="Times New Roman" w:eastAsia="Times New Roman" w:hAnsi="Times New Roman"/>
          <w:sz w:val="28"/>
          <w:szCs w:val="28"/>
          <w:lang w:eastAsia="ru-RU"/>
        </w:rPr>
        <w:t xml:space="preserve">. </w:t>
      </w:r>
    </w:p>
    <w:p w:rsidR="00C76B0A" w:rsidRPr="00E91A9E" w:rsidRDefault="00C76B0A" w:rsidP="00C76B0A">
      <w:pPr>
        <w:spacing w:after="0" w:line="240" w:lineRule="auto"/>
        <w:ind w:firstLine="709"/>
        <w:contextualSpacing/>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t xml:space="preserve">Услуги транспортировки газа населению оказывает                                                       филиал № 17 АО «Газпром газораспределение Краснодар», которое входит в систему единого оператора по транспортировке природного газа - АО «Газпром газораспределение Краснодар».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61" w:history="1">
        <w:r w:rsidRPr="00E91A9E">
          <w:rPr>
            <w:rFonts w:ascii="Times New Roman" w:eastAsia="Times New Roman" w:hAnsi="Times New Roman"/>
            <w:color w:val="0563C1"/>
            <w:sz w:val="28"/>
            <w:szCs w:val="28"/>
            <w:u w:val="single"/>
            <w:lang w:eastAsia="ru-RU"/>
          </w:rPr>
          <w:t>http://gazpromgk.ru</w:t>
        </w:r>
      </w:hyperlink>
      <w:r w:rsidRPr="00E91A9E">
        <w:rPr>
          <w:rFonts w:ascii="Times New Roman" w:eastAsia="Times New Roman" w:hAnsi="Times New Roman"/>
          <w:sz w:val="28"/>
          <w:szCs w:val="28"/>
          <w:lang w:eastAsia="ru-RU"/>
        </w:rPr>
        <w:t xml:space="preserve">. </w:t>
      </w:r>
    </w:p>
    <w:p w:rsidR="00C76B0A" w:rsidRPr="00E91A9E" w:rsidRDefault="00C76B0A" w:rsidP="00C76B0A">
      <w:pPr>
        <w:spacing w:after="0" w:line="240" w:lineRule="auto"/>
        <w:ind w:firstLine="709"/>
        <w:contextualSpacing/>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t xml:space="preserve">Основным поставщиком услуг водоснабжения и водоотведения на территории Тимашевского района является ООО «Коммунальник».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62" w:history="1">
        <w:r w:rsidRPr="00E91A9E">
          <w:rPr>
            <w:rFonts w:ascii="Times New Roman" w:eastAsia="Times New Roman" w:hAnsi="Times New Roman"/>
            <w:color w:val="0563C1"/>
            <w:sz w:val="28"/>
            <w:szCs w:val="28"/>
            <w:u w:val="single"/>
            <w:lang w:eastAsia="ru-RU"/>
          </w:rPr>
          <w:t>http://oookommunalnik.ru/</w:t>
        </w:r>
      </w:hyperlink>
      <w:r w:rsidRPr="00E91A9E">
        <w:rPr>
          <w:rFonts w:ascii="Times New Roman" w:eastAsia="Times New Roman" w:hAnsi="Times New Roman"/>
          <w:sz w:val="28"/>
          <w:szCs w:val="28"/>
          <w:lang w:eastAsia="ru-RU"/>
        </w:rPr>
        <w:t>.</w:t>
      </w:r>
    </w:p>
    <w:p w:rsidR="00C76B0A" w:rsidRPr="00E91A9E" w:rsidRDefault="00C76B0A" w:rsidP="00C76B0A">
      <w:pPr>
        <w:spacing w:after="0" w:line="240" w:lineRule="auto"/>
        <w:ind w:firstLine="709"/>
        <w:contextualSpacing/>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lastRenderedPageBreak/>
        <w:t xml:space="preserve">Услуги почтовой связи в муниципальном образовании Тимашевский район оказывает ФГУП «Почта России».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63" w:history="1">
        <w:r w:rsidRPr="00E91A9E">
          <w:rPr>
            <w:rFonts w:ascii="Times New Roman" w:eastAsia="Times New Roman" w:hAnsi="Times New Roman"/>
            <w:color w:val="0563C1"/>
            <w:sz w:val="28"/>
            <w:szCs w:val="28"/>
            <w:u w:val="single"/>
            <w:lang w:eastAsia="ru-RU"/>
          </w:rPr>
          <w:t>https://www.pochta.ru</w:t>
        </w:r>
      </w:hyperlink>
      <w:r w:rsidRPr="00E91A9E">
        <w:rPr>
          <w:rFonts w:ascii="Times New Roman" w:eastAsia="Times New Roman" w:hAnsi="Times New Roman"/>
          <w:color w:val="0563C1"/>
          <w:sz w:val="28"/>
          <w:szCs w:val="28"/>
          <w:u w:val="single"/>
          <w:lang w:eastAsia="ru-RU"/>
        </w:rPr>
        <w:t>.</w:t>
      </w:r>
    </w:p>
    <w:p w:rsidR="00C76B0A" w:rsidRPr="00E91A9E" w:rsidRDefault="00C76B0A" w:rsidP="00C76B0A">
      <w:pPr>
        <w:spacing w:after="0" w:line="240" w:lineRule="auto"/>
        <w:ind w:firstLine="709"/>
        <w:contextualSpacing/>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t xml:space="preserve">Основным поставщиком услуг электросвязи в районе является                            ПАО «Ростелеком».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64" w:history="1">
        <w:r w:rsidRPr="00E91A9E">
          <w:rPr>
            <w:rFonts w:ascii="Times New Roman" w:eastAsia="Times New Roman" w:hAnsi="Times New Roman"/>
            <w:color w:val="0563C1"/>
            <w:sz w:val="28"/>
            <w:szCs w:val="28"/>
            <w:u w:val="single"/>
            <w:lang w:eastAsia="ru-RU"/>
          </w:rPr>
          <w:t>http://www.rostelecom.ru/</w:t>
        </w:r>
      </w:hyperlink>
    </w:p>
    <w:p w:rsidR="00C76B0A" w:rsidRPr="00E91A9E" w:rsidRDefault="00C76B0A" w:rsidP="00C76B0A">
      <w:pPr>
        <w:spacing w:after="0" w:line="240" w:lineRule="auto"/>
        <w:ind w:firstLine="708"/>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t>В соответствии с инвестиционной программой филиала АО «НЭСК» «</w:t>
      </w:r>
      <w:proofErr w:type="spellStart"/>
      <w:r w:rsidRPr="00E91A9E">
        <w:rPr>
          <w:rFonts w:ascii="Times New Roman" w:eastAsia="Times New Roman" w:hAnsi="Times New Roman"/>
          <w:sz w:val="28"/>
          <w:szCs w:val="28"/>
          <w:lang w:eastAsia="ru-RU"/>
        </w:rPr>
        <w:t>Тимашевскэлектросеть</w:t>
      </w:r>
      <w:proofErr w:type="spellEnd"/>
      <w:r w:rsidRPr="00E91A9E">
        <w:rPr>
          <w:rFonts w:ascii="Times New Roman" w:eastAsia="Times New Roman" w:hAnsi="Times New Roman"/>
          <w:sz w:val="28"/>
          <w:szCs w:val="28"/>
          <w:lang w:eastAsia="ru-RU"/>
        </w:rPr>
        <w:t>» в 2019 году выполнены мероприятия по строительству и реконструкции 4 объектов энергетики, общей стоимостью 9,644 млн. рублей:</w:t>
      </w:r>
    </w:p>
    <w:p w:rsidR="00C76B0A" w:rsidRPr="00E91A9E" w:rsidRDefault="00C76B0A" w:rsidP="00C76B0A">
      <w:pPr>
        <w:spacing w:after="0" w:line="240" w:lineRule="auto"/>
        <w:ind w:firstLine="708"/>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t>1) реконструкция ВЛ-0,4 кВ от Т8-ТП5 г. Тимашевска, стоимость работ составила 3,391 млн. рублей;</w:t>
      </w:r>
    </w:p>
    <w:p w:rsidR="00C76B0A" w:rsidRPr="00E91A9E" w:rsidRDefault="00C76B0A" w:rsidP="00C76B0A">
      <w:pPr>
        <w:spacing w:after="0" w:line="240" w:lineRule="auto"/>
        <w:ind w:firstLine="708"/>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t>2) строительство участка строительство участка ВЛИ–0,4 кВ от ТП14 по ул. Строителей г. Тимашевска, стоимость работ составила 1,451 млн. рублей;</w:t>
      </w:r>
    </w:p>
    <w:p w:rsidR="00C76B0A" w:rsidRPr="00E91A9E" w:rsidRDefault="00C76B0A" w:rsidP="00C76B0A">
      <w:pPr>
        <w:spacing w:after="0" w:line="240" w:lineRule="auto"/>
        <w:ind w:firstLine="708"/>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t xml:space="preserve">3) строительство КЛ-10 кВ от Т2-ТП4 до АПК19 по ул. </w:t>
      </w:r>
      <w:proofErr w:type="gramStart"/>
      <w:r w:rsidRPr="00E91A9E">
        <w:rPr>
          <w:rFonts w:ascii="Times New Roman" w:eastAsia="Times New Roman" w:hAnsi="Times New Roman"/>
          <w:sz w:val="28"/>
          <w:szCs w:val="28"/>
          <w:lang w:eastAsia="ru-RU"/>
        </w:rPr>
        <w:t>Выборной</w:t>
      </w:r>
      <w:proofErr w:type="gramEnd"/>
      <w:r w:rsidRPr="00E91A9E">
        <w:rPr>
          <w:rFonts w:ascii="Times New Roman" w:eastAsia="Times New Roman" w:hAnsi="Times New Roman"/>
          <w:sz w:val="28"/>
          <w:szCs w:val="28"/>
          <w:lang w:eastAsia="ru-RU"/>
        </w:rPr>
        <w:t xml:space="preserve"> г. </w:t>
      </w:r>
      <w:proofErr w:type="spellStart"/>
      <w:r w:rsidRPr="00E91A9E">
        <w:rPr>
          <w:rFonts w:ascii="Times New Roman" w:eastAsia="Times New Roman" w:hAnsi="Times New Roman"/>
          <w:sz w:val="28"/>
          <w:szCs w:val="28"/>
          <w:lang w:eastAsia="ru-RU"/>
        </w:rPr>
        <w:t>Тимашевскастоимость</w:t>
      </w:r>
      <w:proofErr w:type="spellEnd"/>
      <w:r w:rsidRPr="00E91A9E">
        <w:rPr>
          <w:rFonts w:ascii="Times New Roman" w:eastAsia="Times New Roman" w:hAnsi="Times New Roman"/>
          <w:sz w:val="28"/>
          <w:szCs w:val="28"/>
          <w:lang w:eastAsia="ru-RU"/>
        </w:rPr>
        <w:t xml:space="preserve"> работ составила 2,441 млн. рублей;</w:t>
      </w:r>
    </w:p>
    <w:p w:rsidR="00C76B0A" w:rsidRPr="00E91A9E" w:rsidRDefault="00C76B0A" w:rsidP="00C76B0A">
      <w:pPr>
        <w:spacing w:after="0" w:line="240" w:lineRule="auto"/>
        <w:ind w:firstLine="708"/>
        <w:jc w:val="both"/>
        <w:rPr>
          <w:rFonts w:ascii="Times New Roman" w:eastAsia="Times New Roman" w:hAnsi="Times New Roman"/>
          <w:sz w:val="28"/>
          <w:szCs w:val="28"/>
          <w:lang w:eastAsia="ru-RU"/>
        </w:rPr>
      </w:pPr>
      <w:r w:rsidRPr="00E91A9E">
        <w:rPr>
          <w:rFonts w:ascii="Times New Roman" w:eastAsia="Times New Roman" w:hAnsi="Times New Roman"/>
          <w:sz w:val="28"/>
          <w:szCs w:val="28"/>
          <w:lang w:eastAsia="ru-RU"/>
        </w:rPr>
        <w:t>4) строительство КТПП в районе пересечения улиц Гибридная и Лермонтова г. Тимашевска, стоимость работ составила 2,361 млн. рублей;</w:t>
      </w:r>
    </w:p>
    <w:p w:rsidR="00C76B0A" w:rsidRPr="00E91A9E" w:rsidRDefault="00C76B0A" w:rsidP="00C76B0A">
      <w:pPr>
        <w:spacing w:after="0" w:line="240" w:lineRule="auto"/>
        <w:ind w:firstLine="709"/>
        <w:jc w:val="both"/>
        <w:rPr>
          <w:rFonts w:ascii="Times New Roman" w:hAnsi="Times New Roman"/>
          <w:sz w:val="28"/>
          <w:szCs w:val="28"/>
        </w:rPr>
      </w:pPr>
      <w:r w:rsidRPr="00E91A9E">
        <w:rPr>
          <w:rFonts w:ascii="Times New Roman" w:hAnsi="Times New Roman"/>
          <w:sz w:val="28"/>
          <w:szCs w:val="28"/>
        </w:rPr>
        <w:t>На основании анализа анкетирования, проведенного на территории муниципального образования Тимашевский район, по развитию конкуренции и удовлетворенности качеством товаров, работ, услуг получены следующие данные. Опрошено 721 человек.</w:t>
      </w:r>
    </w:p>
    <w:p w:rsidR="00C76B0A" w:rsidRPr="00E91A9E" w:rsidRDefault="00C76B0A" w:rsidP="00C76B0A">
      <w:pPr>
        <w:spacing w:after="0" w:line="240" w:lineRule="auto"/>
        <w:ind w:firstLine="709"/>
        <w:jc w:val="both"/>
        <w:rPr>
          <w:rFonts w:ascii="Times New Roman" w:hAnsi="Times New Roman"/>
          <w:sz w:val="28"/>
          <w:szCs w:val="28"/>
        </w:rPr>
      </w:pPr>
      <w:r w:rsidRPr="00E91A9E">
        <w:rPr>
          <w:rFonts w:ascii="Times New Roman" w:hAnsi="Times New Roman"/>
          <w:sz w:val="28"/>
          <w:szCs w:val="28"/>
        </w:rPr>
        <w:t>Качество услуг субъектов естественных монополий оценили следующим образом:</w:t>
      </w:r>
    </w:p>
    <w:p w:rsidR="00C76B0A" w:rsidRPr="009F3320" w:rsidRDefault="00C76B0A" w:rsidP="00C76B0A">
      <w:pPr>
        <w:spacing w:after="0" w:line="240" w:lineRule="auto"/>
        <w:ind w:firstLine="709"/>
        <w:jc w:val="both"/>
        <w:rPr>
          <w:rFonts w:ascii="Times New Roman" w:hAnsi="Times New Roman"/>
          <w:sz w:val="28"/>
          <w:szCs w:val="28"/>
          <w:highlight w:val="yellow"/>
        </w:rPr>
      </w:pPr>
    </w:p>
    <w:tbl>
      <w:tblPr>
        <w:tblStyle w:val="a8"/>
        <w:tblW w:w="9747" w:type="dxa"/>
        <w:tblLook w:val="04A0" w:firstRow="1" w:lastRow="0" w:firstColumn="1" w:lastColumn="0" w:noHBand="0" w:noVBand="1"/>
      </w:tblPr>
      <w:tblGrid>
        <w:gridCol w:w="2863"/>
        <w:gridCol w:w="1798"/>
        <w:gridCol w:w="1670"/>
        <w:gridCol w:w="1652"/>
        <w:gridCol w:w="1764"/>
      </w:tblGrid>
      <w:tr w:rsidR="00C76B0A" w:rsidRPr="009F3320" w:rsidTr="00C76B0A">
        <w:tc>
          <w:tcPr>
            <w:tcW w:w="2863" w:type="dxa"/>
            <w:vAlign w:val="center"/>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Монополии</w:t>
            </w:r>
          </w:p>
        </w:tc>
        <w:tc>
          <w:tcPr>
            <w:tcW w:w="1798" w:type="dxa"/>
            <w:vAlign w:val="center"/>
          </w:tcPr>
          <w:p w:rsidR="00C76B0A" w:rsidRPr="00E91A9E" w:rsidRDefault="00C76B0A" w:rsidP="00C76B0A">
            <w:pPr>
              <w:spacing w:line="240" w:lineRule="auto"/>
              <w:ind w:firstLine="34"/>
              <w:jc w:val="center"/>
              <w:rPr>
                <w:rFonts w:ascii="Times New Roman" w:hAnsi="Times New Roman"/>
                <w:sz w:val="24"/>
                <w:szCs w:val="24"/>
              </w:rPr>
            </w:pPr>
            <w:proofErr w:type="spellStart"/>
            <w:proofErr w:type="gramStart"/>
            <w:r w:rsidRPr="00E91A9E">
              <w:rPr>
                <w:rFonts w:ascii="Times New Roman" w:hAnsi="Times New Roman"/>
                <w:sz w:val="24"/>
                <w:szCs w:val="24"/>
              </w:rPr>
              <w:t>Удовлетво-рительно</w:t>
            </w:r>
            <w:proofErr w:type="spellEnd"/>
            <w:proofErr w:type="gramEnd"/>
            <w:r w:rsidRPr="00E91A9E">
              <w:rPr>
                <w:rFonts w:ascii="Times New Roman" w:hAnsi="Times New Roman"/>
                <w:sz w:val="24"/>
                <w:szCs w:val="24"/>
              </w:rPr>
              <w:t>, %</w:t>
            </w:r>
          </w:p>
        </w:tc>
        <w:tc>
          <w:tcPr>
            <w:tcW w:w="1670"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 xml:space="preserve">Скорее </w:t>
            </w:r>
            <w:proofErr w:type="spellStart"/>
            <w:proofErr w:type="gramStart"/>
            <w:r w:rsidRPr="00E91A9E">
              <w:rPr>
                <w:rFonts w:ascii="Times New Roman" w:hAnsi="Times New Roman"/>
                <w:sz w:val="24"/>
                <w:szCs w:val="24"/>
              </w:rPr>
              <w:t>удовлетво-рительно</w:t>
            </w:r>
            <w:proofErr w:type="spellEnd"/>
            <w:proofErr w:type="gramEnd"/>
            <w:r w:rsidRPr="00E91A9E">
              <w:rPr>
                <w:rFonts w:ascii="Times New Roman" w:hAnsi="Times New Roman"/>
                <w:sz w:val="24"/>
                <w:szCs w:val="24"/>
              </w:rPr>
              <w:t>, %</w:t>
            </w:r>
          </w:p>
        </w:tc>
        <w:tc>
          <w:tcPr>
            <w:tcW w:w="1652"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 xml:space="preserve">Скорее </w:t>
            </w:r>
            <w:proofErr w:type="spellStart"/>
            <w:proofErr w:type="gramStart"/>
            <w:r w:rsidRPr="00E91A9E">
              <w:rPr>
                <w:rFonts w:ascii="Times New Roman" w:hAnsi="Times New Roman"/>
                <w:sz w:val="24"/>
                <w:szCs w:val="24"/>
              </w:rPr>
              <w:t>неудовлет-ворительно</w:t>
            </w:r>
            <w:proofErr w:type="spellEnd"/>
            <w:proofErr w:type="gramEnd"/>
            <w:r w:rsidRPr="00E91A9E">
              <w:rPr>
                <w:rFonts w:ascii="Times New Roman" w:hAnsi="Times New Roman"/>
                <w:sz w:val="24"/>
                <w:szCs w:val="24"/>
              </w:rPr>
              <w:t>, %</w:t>
            </w:r>
          </w:p>
        </w:tc>
        <w:tc>
          <w:tcPr>
            <w:tcW w:w="1764" w:type="dxa"/>
            <w:vAlign w:val="center"/>
          </w:tcPr>
          <w:p w:rsidR="00C76B0A" w:rsidRPr="00E91A9E" w:rsidRDefault="00C76B0A" w:rsidP="00C76B0A">
            <w:pPr>
              <w:spacing w:line="240" w:lineRule="auto"/>
              <w:jc w:val="center"/>
              <w:rPr>
                <w:rFonts w:ascii="Times New Roman" w:hAnsi="Times New Roman"/>
                <w:sz w:val="24"/>
                <w:szCs w:val="24"/>
              </w:rPr>
            </w:pPr>
            <w:proofErr w:type="spellStart"/>
            <w:proofErr w:type="gramStart"/>
            <w:r w:rsidRPr="00E91A9E">
              <w:rPr>
                <w:rFonts w:ascii="Times New Roman" w:hAnsi="Times New Roman"/>
                <w:sz w:val="24"/>
                <w:szCs w:val="24"/>
              </w:rPr>
              <w:t>Неудовлет-ворительно</w:t>
            </w:r>
            <w:proofErr w:type="spellEnd"/>
            <w:proofErr w:type="gramEnd"/>
            <w:r w:rsidRPr="00E91A9E">
              <w:rPr>
                <w:rFonts w:ascii="Times New Roman" w:hAnsi="Times New Roman"/>
                <w:sz w:val="24"/>
                <w:szCs w:val="24"/>
              </w:rPr>
              <w:t>, %</w:t>
            </w:r>
          </w:p>
        </w:tc>
      </w:tr>
      <w:tr w:rsidR="00C76B0A" w:rsidRPr="009F3320" w:rsidTr="00C76B0A">
        <w:tc>
          <w:tcPr>
            <w:tcW w:w="2863" w:type="dxa"/>
            <w:vAlign w:val="center"/>
          </w:tcPr>
          <w:p w:rsidR="00C76B0A" w:rsidRPr="00E91A9E" w:rsidRDefault="00C76B0A" w:rsidP="00C76B0A">
            <w:pPr>
              <w:spacing w:line="240" w:lineRule="auto"/>
              <w:rPr>
                <w:rFonts w:ascii="Times New Roman" w:hAnsi="Times New Roman"/>
                <w:sz w:val="24"/>
                <w:szCs w:val="24"/>
              </w:rPr>
            </w:pPr>
            <w:r w:rsidRPr="00E91A9E">
              <w:rPr>
                <w:rFonts w:ascii="Times New Roman" w:hAnsi="Times New Roman"/>
                <w:sz w:val="24"/>
                <w:szCs w:val="24"/>
              </w:rPr>
              <w:t>Водоснабжение, водоотведение</w:t>
            </w:r>
          </w:p>
        </w:tc>
        <w:tc>
          <w:tcPr>
            <w:tcW w:w="1798"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87,1</w:t>
            </w:r>
          </w:p>
        </w:tc>
        <w:tc>
          <w:tcPr>
            <w:tcW w:w="1670"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6,6</w:t>
            </w:r>
          </w:p>
        </w:tc>
        <w:tc>
          <w:tcPr>
            <w:tcW w:w="1652"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3,6</w:t>
            </w:r>
          </w:p>
        </w:tc>
        <w:tc>
          <w:tcPr>
            <w:tcW w:w="1764" w:type="dxa"/>
            <w:vAlign w:val="center"/>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2,6</w:t>
            </w:r>
          </w:p>
        </w:tc>
      </w:tr>
      <w:tr w:rsidR="00C76B0A" w:rsidRPr="009F3320" w:rsidTr="00C76B0A">
        <w:tc>
          <w:tcPr>
            <w:tcW w:w="2863" w:type="dxa"/>
            <w:vAlign w:val="center"/>
          </w:tcPr>
          <w:p w:rsidR="00C76B0A" w:rsidRPr="00E91A9E" w:rsidRDefault="00C76B0A" w:rsidP="00C76B0A">
            <w:pPr>
              <w:spacing w:line="240" w:lineRule="auto"/>
              <w:rPr>
                <w:rFonts w:ascii="Times New Roman" w:hAnsi="Times New Roman"/>
                <w:sz w:val="24"/>
                <w:szCs w:val="24"/>
              </w:rPr>
            </w:pPr>
            <w:r w:rsidRPr="00E91A9E">
              <w:rPr>
                <w:rFonts w:ascii="Times New Roman" w:hAnsi="Times New Roman"/>
                <w:sz w:val="24"/>
                <w:szCs w:val="24"/>
              </w:rPr>
              <w:t>Водоочистка</w:t>
            </w:r>
          </w:p>
        </w:tc>
        <w:tc>
          <w:tcPr>
            <w:tcW w:w="1798"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93,2</w:t>
            </w:r>
          </w:p>
        </w:tc>
        <w:tc>
          <w:tcPr>
            <w:tcW w:w="1670"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5</w:t>
            </w:r>
          </w:p>
        </w:tc>
        <w:tc>
          <w:tcPr>
            <w:tcW w:w="1652"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3</w:t>
            </w:r>
          </w:p>
        </w:tc>
        <w:tc>
          <w:tcPr>
            <w:tcW w:w="1764" w:type="dxa"/>
            <w:vAlign w:val="center"/>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1,2</w:t>
            </w:r>
          </w:p>
        </w:tc>
      </w:tr>
      <w:tr w:rsidR="00C76B0A" w:rsidRPr="009F3320" w:rsidTr="00C76B0A">
        <w:tc>
          <w:tcPr>
            <w:tcW w:w="2863" w:type="dxa"/>
            <w:vAlign w:val="center"/>
          </w:tcPr>
          <w:p w:rsidR="00C76B0A" w:rsidRPr="00E91A9E" w:rsidRDefault="00C76B0A" w:rsidP="00C76B0A">
            <w:pPr>
              <w:spacing w:line="240" w:lineRule="auto"/>
              <w:rPr>
                <w:rFonts w:ascii="Times New Roman" w:hAnsi="Times New Roman"/>
                <w:sz w:val="24"/>
                <w:szCs w:val="24"/>
              </w:rPr>
            </w:pPr>
            <w:r w:rsidRPr="00E91A9E">
              <w:rPr>
                <w:rFonts w:ascii="Times New Roman" w:hAnsi="Times New Roman"/>
                <w:sz w:val="24"/>
                <w:szCs w:val="24"/>
              </w:rPr>
              <w:t>Газоснабжение</w:t>
            </w:r>
          </w:p>
        </w:tc>
        <w:tc>
          <w:tcPr>
            <w:tcW w:w="1798"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93,5</w:t>
            </w:r>
          </w:p>
        </w:tc>
        <w:tc>
          <w:tcPr>
            <w:tcW w:w="1670"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3</w:t>
            </w:r>
          </w:p>
        </w:tc>
        <w:tc>
          <w:tcPr>
            <w:tcW w:w="1652"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1,2</w:t>
            </w:r>
          </w:p>
        </w:tc>
        <w:tc>
          <w:tcPr>
            <w:tcW w:w="1764" w:type="dxa"/>
            <w:vAlign w:val="center"/>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2,3</w:t>
            </w:r>
          </w:p>
        </w:tc>
      </w:tr>
      <w:tr w:rsidR="00C76B0A" w:rsidRPr="009F3320" w:rsidTr="00C76B0A">
        <w:tc>
          <w:tcPr>
            <w:tcW w:w="2863" w:type="dxa"/>
            <w:vAlign w:val="center"/>
          </w:tcPr>
          <w:p w:rsidR="00C76B0A" w:rsidRPr="00E91A9E" w:rsidRDefault="00C76B0A" w:rsidP="00C76B0A">
            <w:pPr>
              <w:spacing w:line="240" w:lineRule="auto"/>
              <w:rPr>
                <w:rFonts w:ascii="Times New Roman" w:hAnsi="Times New Roman"/>
                <w:sz w:val="24"/>
                <w:szCs w:val="24"/>
              </w:rPr>
            </w:pPr>
            <w:r w:rsidRPr="00E91A9E">
              <w:rPr>
                <w:rFonts w:ascii="Times New Roman" w:hAnsi="Times New Roman"/>
                <w:sz w:val="24"/>
                <w:szCs w:val="24"/>
              </w:rPr>
              <w:t>Электроснабжение</w:t>
            </w:r>
          </w:p>
        </w:tc>
        <w:tc>
          <w:tcPr>
            <w:tcW w:w="1798"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92,8</w:t>
            </w:r>
          </w:p>
        </w:tc>
        <w:tc>
          <w:tcPr>
            <w:tcW w:w="1670"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3,3</w:t>
            </w:r>
          </w:p>
        </w:tc>
        <w:tc>
          <w:tcPr>
            <w:tcW w:w="1652"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2,8</w:t>
            </w:r>
          </w:p>
        </w:tc>
        <w:tc>
          <w:tcPr>
            <w:tcW w:w="1764" w:type="dxa"/>
            <w:vAlign w:val="center"/>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1,1</w:t>
            </w:r>
          </w:p>
        </w:tc>
      </w:tr>
      <w:tr w:rsidR="00C76B0A" w:rsidRPr="009F3320" w:rsidTr="00C76B0A">
        <w:tc>
          <w:tcPr>
            <w:tcW w:w="2863" w:type="dxa"/>
            <w:vAlign w:val="center"/>
          </w:tcPr>
          <w:p w:rsidR="00C76B0A" w:rsidRPr="00E91A9E" w:rsidRDefault="00C76B0A" w:rsidP="00C76B0A">
            <w:pPr>
              <w:spacing w:line="240" w:lineRule="auto"/>
              <w:rPr>
                <w:rFonts w:ascii="Times New Roman" w:hAnsi="Times New Roman"/>
                <w:sz w:val="24"/>
                <w:szCs w:val="24"/>
              </w:rPr>
            </w:pPr>
            <w:r w:rsidRPr="00E91A9E">
              <w:rPr>
                <w:rFonts w:ascii="Times New Roman" w:hAnsi="Times New Roman"/>
                <w:sz w:val="24"/>
                <w:szCs w:val="24"/>
              </w:rPr>
              <w:t>Теплоснабжение</w:t>
            </w:r>
          </w:p>
        </w:tc>
        <w:tc>
          <w:tcPr>
            <w:tcW w:w="1798"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86,3</w:t>
            </w:r>
          </w:p>
        </w:tc>
        <w:tc>
          <w:tcPr>
            <w:tcW w:w="1670"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3,3</w:t>
            </w:r>
          </w:p>
        </w:tc>
        <w:tc>
          <w:tcPr>
            <w:tcW w:w="1652"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6,2</w:t>
            </w:r>
          </w:p>
        </w:tc>
        <w:tc>
          <w:tcPr>
            <w:tcW w:w="1764" w:type="dxa"/>
            <w:vAlign w:val="center"/>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4,2</w:t>
            </w:r>
          </w:p>
        </w:tc>
      </w:tr>
      <w:tr w:rsidR="00C76B0A" w:rsidRPr="009F3320" w:rsidTr="00C76B0A">
        <w:tc>
          <w:tcPr>
            <w:tcW w:w="2863" w:type="dxa"/>
            <w:vAlign w:val="center"/>
          </w:tcPr>
          <w:p w:rsidR="00C76B0A" w:rsidRPr="00E91A9E" w:rsidRDefault="00C76B0A" w:rsidP="00C76B0A">
            <w:pPr>
              <w:spacing w:line="240" w:lineRule="auto"/>
              <w:rPr>
                <w:rFonts w:ascii="Times New Roman" w:hAnsi="Times New Roman"/>
                <w:sz w:val="24"/>
                <w:szCs w:val="24"/>
              </w:rPr>
            </w:pPr>
            <w:r w:rsidRPr="00E91A9E">
              <w:rPr>
                <w:rFonts w:ascii="Times New Roman" w:hAnsi="Times New Roman"/>
                <w:sz w:val="24"/>
                <w:szCs w:val="24"/>
              </w:rPr>
              <w:t>Телефонная связь</w:t>
            </w:r>
          </w:p>
        </w:tc>
        <w:tc>
          <w:tcPr>
            <w:tcW w:w="1798"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90,2</w:t>
            </w:r>
          </w:p>
        </w:tc>
        <w:tc>
          <w:tcPr>
            <w:tcW w:w="1670"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6,9</w:t>
            </w:r>
          </w:p>
        </w:tc>
        <w:tc>
          <w:tcPr>
            <w:tcW w:w="1652"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2</w:t>
            </w:r>
          </w:p>
        </w:tc>
        <w:tc>
          <w:tcPr>
            <w:tcW w:w="1764" w:type="dxa"/>
            <w:vAlign w:val="center"/>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0,9</w:t>
            </w:r>
          </w:p>
        </w:tc>
      </w:tr>
    </w:tbl>
    <w:p w:rsidR="00C76B0A" w:rsidRPr="009F3320" w:rsidRDefault="00C76B0A" w:rsidP="00C76B0A">
      <w:pPr>
        <w:spacing w:after="0" w:line="240" w:lineRule="auto"/>
        <w:jc w:val="both"/>
        <w:rPr>
          <w:rFonts w:ascii="Times New Roman" w:hAnsi="Times New Roman"/>
          <w:sz w:val="28"/>
          <w:szCs w:val="28"/>
          <w:highlight w:val="yellow"/>
        </w:rPr>
      </w:pPr>
    </w:p>
    <w:p w:rsidR="00C76B0A" w:rsidRPr="009F3320" w:rsidRDefault="00C76B0A" w:rsidP="00C76B0A">
      <w:pPr>
        <w:spacing w:after="0" w:line="240" w:lineRule="auto"/>
        <w:jc w:val="both"/>
        <w:rPr>
          <w:rFonts w:ascii="Times New Roman" w:hAnsi="Times New Roman"/>
          <w:sz w:val="28"/>
          <w:szCs w:val="28"/>
          <w:highlight w:val="yellow"/>
        </w:rPr>
      </w:pPr>
    </w:p>
    <w:p w:rsidR="00C76B0A" w:rsidRPr="009F3320" w:rsidRDefault="00C76B0A" w:rsidP="00C76B0A">
      <w:pPr>
        <w:spacing w:after="0" w:line="240" w:lineRule="auto"/>
        <w:jc w:val="both"/>
        <w:rPr>
          <w:rFonts w:ascii="Times New Roman" w:hAnsi="Times New Roman"/>
          <w:sz w:val="28"/>
          <w:szCs w:val="28"/>
          <w:highlight w:val="yellow"/>
        </w:rPr>
      </w:pPr>
    </w:p>
    <w:p w:rsidR="00C76B0A" w:rsidRPr="009F3320" w:rsidRDefault="00C76B0A" w:rsidP="00C76B0A">
      <w:pPr>
        <w:spacing w:after="0" w:line="240" w:lineRule="auto"/>
        <w:jc w:val="both"/>
        <w:rPr>
          <w:rFonts w:ascii="Times New Roman" w:hAnsi="Times New Roman"/>
          <w:sz w:val="28"/>
          <w:szCs w:val="28"/>
          <w:highlight w:val="yellow"/>
        </w:rPr>
      </w:pPr>
      <w:r w:rsidRPr="009F3320">
        <w:rPr>
          <w:noProof/>
          <w:highlight w:val="yellow"/>
          <w:lang w:eastAsia="ru-RU"/>
        </w:rPr>
        <w:drawing>
          <wp:inline distT="0" distB="0" distL="0" distR="0">
            <wp:extent cx="5867400" cy="3638550"/>
            <wp:effectExtent l="19050" t="0" r="19050" b="0"/>
            <wp:docPr id="58"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76B0A" w:rsidRPr="009F3320" w:rsidRDefault="00C76B0A" w:rsidP="00C76B0A">
      <w:pPr>
        <w:spacing w:after="0" w:line="240" w:lineRule="auto"/>
        <w:jc w:val="both"/>
        <w:rPr>
          <w:rFonts w:ascii="Times New Roman" w:hAnsi="Times New Roman"/>
          <w:sz w:val="28"/>
          <w:szCs w:val="28"/>
          <w:highlight w:val="yellow"/>
        </w:rPr>
      </w:pPr>
    </w:p>
    <w:p w:rsidR="00C76B0A" w:rsidRPr="009F3320" w:rsidRDefault="00C76B0A" w:rsidP="00C76B0A">
      <w:pPr>
        <w:spacing w:after="0" w:line="240" w:lineRule="auto"/>
        <w:jc w:val="both"/>
        <w:rPr>
          <w:rFonts w:ascii="Times New Roman" w:hAnsi="Times New Roman"/>
          <w:sz w:val="28"/>
          <w:szCs w:val="28"/>
          <w:highlight w:val="yellow"/>
        </w:rPr>
      </w:pPr>
    </w:p>
    <w:p w:rsidR="00C76B0A" w:rsidRPr="00E91A9E" w:rsidRDefault="00C76B0A" w:rsidP="00C76B0A">
      <w:pPr>
        <w:spacing w:after="0" w:line="240" w:lineRule="auto"/>
        <w:ind w:firstLine="708"/>
        <w:jc w:val="both"/>
        <w:rPr>
          <w:rFonts w:ascii="Times New Roman" w:hAnsi="Times New Roman"/>
          <w:sz w:val="28"/>
          <w:szCs w:val="28"/>
        </w:rPr>
      </w:pPr>
      <w:r w:rsidRPr="00E91A9E">
        <w:rPr>
          <w:rFonts w:ascii="Times New Roman" w:hAnsi="Times New Roman"/>
          <w:sz w:val="28"/>
          <w:szCs w:val="28"/>
        </w:rPr>
        <w:t>Уровень цен на услуги субъектов естественных монополий опрошенные оценили следующим образом:</w:t>
      </w:r>
    </w:p>
    <w:p w:rsidR="00C76B0A" w:rsidRPr="00E91A9E" w:rsidRDefault="00C76B0A" w:rsidP="00C76B0A">
      <w:pPr>
        <w:spacing w:after="0" w:line="240" w:lineRule="auto"/>
        <w:ind w:firstLine="708"/>
        <w:jc w:val="both"/>
        <w:rPr>
          <w:rFonts w:ascii="Times New Roman" w:hAnsi="Times New Roman"/>
          <w:sz w:val="28"/>
          <w:szCs w:val="28"/>
        </w:rPr>
      </w:pPr>
    </w:p>
    <w:p w:rsidR="00C76B0A" w:rsidRPr="00E91A9E" w:rsidRDefault="00C76B0A" w:rsidP="00C76B0A">
      <w:pPr>
        <w:spacing w:after="0" w:line="240" w:lineRule="auto"/>
        <w:ind w:firstLine="708"/>
        <w:jc w:val="both"/>
        <w:rPr>
          <w:rFonts w:ascii="Times New Roman" w:hAnsi="Times New Roman"/>
          <w:sz w:val="28"/>
          <w:szCs w:val="28"/>
        </w:rPr>
      </w:pPr>
    </w:p>
    <w:tbl>
      <w:tblPr>
        <w:tblStyle w:val="a8"/>
        <w:tblW w:w="0" w:type="auto"/>
        <w:tblLook w:val="04A0" w:firstRow="1" w:lastRow="0" w:firstColumn="1" w:lastColumn="0" w:noHBand="0" w:noVBand="1"/>
      </w:tblPr>
      <w:tblGrid>
        <w:gridCol w:w="2802"/>
        <w:gridCol w:w="1842"/>
        <w:gridCol w:w="1701"/>
        <w:gridCol w:w="1701"/>
        <w:gridCol w:w="1808"/>
      </w:tblGrid>
      <w:tr w:rsidR="00C76B0A" w:rsidRPr="00E91A9E" w:rsidTr="00C76B0A">
        <w:tc>
          <w:tcPr>
            <w:tcW w:w="2802" w:type="dxa"/>
            <w:vAlign w:val="center"/>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Естественные монополии</w:t>
            </w:r>
          </w:p>
        </w:tc>
        <w:tc>
          <w:tcPr>
            <w:tcW w:w="1842" w:type="dxa"/>
            <w:vAlign w:val="center"/>
          </w:tcPr>
          <w:p w:rsidR="00C76B0A" w:rsidRPr="00E91A9E" w:rsidRDefault="00C76B0A" w:rsidP="00C76B0A">
            <w:pPr>
              <w:spacing w:line="240" w:lineRule="auto"/>
              <w:ind w:firstLine="34"/>
              <w:jc w:val="center"/>
              <w:rPr>
                <w:rFonts w:ascii="Times New Roman" w:hAnsi="Times New Roman"/>
                <w:sz w:val="24"/>
                <w:szCs w:val="24"/>
              </w:rPr>
            </w:pPr>
            <w:proofErr w:type="spellStart"/>
            <w:proofErr w:type="gramStart"/>
            <w:r w:rsidRPr="00E91A9E">
              <w:rPr>
                <w:rFonts w:ascii="Times New Roman" w:hAnsi="Times New Roman"/>
                <w:sz w:val="24"/>
                <w:szCs w:val="24"/>
              </w:rPr>
              <w:t>Удовлетво-рительно</w:t>
            </w:r>
            <w:proofErr w:type="spellEnd"/>
            <w:proofErr w:type="gramEnd"/>
            <w:r w:rsidRPr="00E91A9E">
              <w:rPr>
                <w:rFonts w:ascii="Times New Roman" w:hAnsi="Times New Roman"/>
                <w:sz w:val="24"/>
                <w:szCs w:val="24"/>
              </w:rPr>
              <w:t>, %</w:t>
            </w:r>
          </w:p>
        </w:tc>
        <w:tc>
          <w:tcPr>
            <w:tcW w:w="1701"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 xml:space="preserve">Скорее </w:t>
            </w:r>
            <w:proofErr w:type="spellStart"/>
            <w:proofErr w:type="gramStart"/>
            <w:r w:rsidRPr="00E91A9E">
              <w:rPr>
                <w:rFonts w:ascii="Times New Roman" w:hAnsi="Times New Roman"/>
                <w:sz w:val="24"/>
                <w:szCs w:val="24"/>
              </w:rPr>
              <w:t>удовлетво-рительно</w:t>
            </w:r>
            <w:proofErr w:type="spellEnd"/>
            <w:proofErr w:type="gramEnd"/>
            <w:r w:rsidRPr="00E91A9E">
              <w:rPr>
                <w:rFonts w:ascii="Times New Roman" w:hAnsi="Times New Roman"/>
                <w:sz w:val="24"/>
                <w:szCs w:val="24"/>
              </w:rPr>
              <w:t>, %</w:t>
            </w:r>
          </w:p>
        </w:tc>
        <w:tc>
          <w:tcPr>
            <w:tcW w:w="1701" w:type="dxa"/>
            <w:vAlign w:val="center"/>
          </w:tcPr>
          <w:p w:rsidR="00C76B0A" w:rsidRPr="00E91A9E" w:rsidRDefault="00C76B0A" w:rsidP="00C76B0A">
            <w:pPr>
              <w:spacing w:line="240" w:lineRule="auto"/>
              <w:ind w:firstLine="34"/>
              <w:jc w:val="center"/>
              <w:rPr>
                <w:rFonts w:ascii="Times New Roman" w:hAnsi="Times New Roman"/>
                <w:sz w:val="24"/>
                <w:szCs w:val="24"/>
              </w:rPr>
            </w:pPr>
            <w:r w:rsidRPr="00E91A9E">
              <w:rPr>
                <w:rFonts w:ascii="Times New Roman" w:hAnsi="Times New Roman"/>
                <w:sz w:val="24"/>
                <w:szCs w:val="24"/>
              </w:rPr>
              <w:t xml:space="preserve">Скорее </w:t>
            </w:r>
            <w:proofErr w:type="spellStart"/>
            <w:proofErr w:type="gramStart"/>
            <w:r w:rsidRPr="00E91A9E">
              <w:rPr>
                <w:rFonts w:ascii="Times New Roman" w:hAnsi="Times New Roman"/>
                <w:sz w:val="24"/>
                <w:szCs w:val="24"/>
              </w:rPr>
              <w:t>неудовлет-ворительно</w:t>
            </w:r>
            <w:proofErr w:type="spellEnd"/>
            <w:proofErr w:type="gramEnd"/>
            <w:r w:rsidRPr="00E91A9E">
              <w:rPr>
                <w:rFonts w:ascii="Times New Roman" w:hAnsi="Times New Roman"/>
                <w:sz w:val="24"/>
                <w:szCs w:val="24"/>
              </w:rPr>
              <w:t>, %</w:t>
            </w:r>
          </w:p>
        </w:tc>
        <w:tc>
          <w:tcPr>
            <w:tcW w:w="1808" w:type="dxa"/>
            <w:vAlign w:val="center"/>
          </w:tcPr>
          <w:p w:rsidR="00C76B0A" w:rsidRPr="00E91A9E" w:rsidRDefault="00C76B0A" w:rsidP="00C76B0A">
            <w:pPr>
              <w:spacing w:line="240" w:lineRule="auto"/>
              <w:jc w:val="center"/>
              <w:rPr>
                <w:rFonts w:ascii="Times New Roman" w:hAnsi="Times New Roman"/>
                <w:sz w:val="24"/>
                <w:szCs w:val="24"/>
              </w:rPr>
            </w:pPr>
            <w:proofErr w:type="spellStart"/>
            <w:proofErr w:type="gramStart"/>
            <w:r w:rsidRPr="00E91A9E">
              <w:rPr>
                <w:rFonts w:ascii="Times New Roman" w:hAnsi="Times New Roman"/>
                <w:sz w:val="24"/>
                <w:szCs w:val="24"/>
              </w:rPr>
              <w:t>Неудовлет-ворительно</w:t>
            </w:r>
            <w:proofErr w:type="spellEnd"/>
            <w:proofErr w:type="gramEnd"/>
            <w:r w:rsidRPr="00E91A9E">
              <w:rPr>
                <w:rFonts w:ascii="Times New Roman" w:hAnsi="Times New Roman"/>
                <w:sz w:val="24"/>
                <w:szCs w:val="24"/>
              </w:rPr>
              <w:t>, %</w:t>
            </w:r>
          </w:p>
        </w:tc>
      </w:tr>
      <w:tr w:rsidR="00C76B0A" w:rsidRPr="00E91A9E" w:rsidTr="00C76B0A">
        <w:tc>
          <w:tcPr>
            <w:tcW w:w="2802" w:type="dxa"/>
            <w:vAlign w:val="center"/>
          </w:tcPr>
          <w:p w:rsidR="00C76B0A" w:rsidRPr="00E91A9E" w:rsidRDefault="00C76B0A" w:rsidP="00C76B0A">
            <w:pPr>
              <w:spacing w:line="240" w:lineRule="auto"/>
              <w:rPr>
                <w:rFonts w:ascii="Times New Roman" w:hAnsi="Times New Roman"/>
                <w:sz w:val="24"/>
                <w:szCs w:val="24"/>
              </w:rPr>
            </w:pPr>
            <w:r w:rsidRPr="00E91A9E">
              <w:rPr>
                <w:rFonts w:ascii="Times New Roman" w:hAnsi="Times New Roman"/>
                <w:sz w:val="24"/>
                <w:szCs w:val="24"/>
              </w:rPr>
              <w:t>Водоснабжение, водоотведение</w:t>
            </w:r>
          </w:p>
        </w:tc>
        <w:tc>
          <w:tcPr>
            <w:tcW w:w="1842"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82,5</w:t>
            </w:r>
          </w:p>
        </w:tc>
        <w:tc>
          <w:tcPr>
            <w:tcW w:w="1701"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6,4</w:t>
            </w:r>
          </w:p>
        </w:tc>
        <w:tc>
          <w:tcPr>
            <w:tcW w:w="1701"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4,9</w:t>
            </w:r>
          </w:p>
        </w:tc>
        <w:tc>
          <w:tcPr>
            <w:tcW w:w="1808"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6,2</w:t>
            </w:r>
          </w:p>
        </w:tc>
      </w:tr>
      <w:tr w:rsidR="00C76B0A" w:rsidRPr="00E91A9E" w:rsidTr="00C76B0A">
        <w:tc>
          <w:tcPr>
            <w:tcW w:w="2802" w:type="dxa"/>
            <w:vAlign w:val="center"/>
          </w:tcPr>
          <w:p w:rsidR="00C76B0A" w:rsidRPr="00E91A9E" w:rsidRDefault="00C76B0A" w:rsidP="00C76B0A">
            <w:pPr>
              <w:spacing w:line="240" w:lineRule="auto"/>
              <w:rPr>
                <w:rFonts w:ascii="Times New Roman" w:hAnsi="Times New Roman"/>
                <w:sz w:val="24"/>
                <w:szCs w:val="24"/>
              </w:rPr>
            </w:pPr>
            <w:r w:rsidRPr="00E91A9E">
              <w:rPr>
                <w:rFonts w:ascii="Times New Roman" w:hAnsi="Times New Roman"/>
                <w:sz w:val="24"/>
                <w:szCs w:val="24"/>
              </w:rPr>
              <w:t>Водоочистка</w:t>
            </w:r>
          </w:p>
        </w:tc>
        <w:tc>
          <w:tcPr>
            <w:tcW w:w="1842"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85,6</w:t>
            </w:r>
          </w:p>
        </w:tc>
        <w:tc>
          <w:tcPr>
            <w:tcW w:w="1701"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3,3</w:t>
            </w:r>
          </w:p>
        </w:tc>
        <w:tc>
          <w:tcPr>
            <w:tcW w:w="1701"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5,3</w:t>
            </w:r>
          </w:p>
        </w:tc>
        <w:tc>
          <w:tcPr>
            <w:tcW w:w="1808"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5,8</w:t>
            </w:r>
          </w:p>
        </w:tc>
      </w:tr>
      <w:tr w:rsidR="00C76B0A" w:rsidRPr="00E91A9E" w:rsidTr="00C76B0A">
        <w:tc>
          <w:tcPr>
            <w:tcW w:w="2802" w:type="dxa"/>
            <w:vAlign w:val="center"/>
          </w:tcPr>
          <w:p w:rsidR="00C76B0A" w:rsidRPr="00E91A9E" w:rsidRDefault="00C76B0A" w:rsidP="00C76B0A">
            <w:pPr>
              <w:spacing w:line="240" w:lineRule="auto"/>
              <w:rPr>
                <w:rFonts w:ascii="Times New Roman" w:hAnsi="Times New Roman"/>
                <w:sz w:val="24"/>
                <w:szCs w:val="24"/>
              </w:rPr>
            </w:pPr>
            <w:r w:rsidRPr="00E91A9E">
              <w:rPr>
                <w:rFonts w:ascii="Times New Roman" w:hAnsi="Times New Roman"/>
                <w:sz w:val="24"/>
                <w:szCs w:val="24"/>
              </w:rPr>
              <w:t>Газоснабжение</w:t>
            </w:r>
          </w:p>
        </w:tc>
        <w:tc>
          <w:tcPr>
            <w:tcW w:w="1842"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86,8</w:t>
            </w:r>
          </w:p>
        </w:tc>
        <w:tc>
          <w:tcPr>
            <w:tcW w:w="1701"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2,5</w:t>
            </w:r>
          </w:p>
        </w:tc>
        <w:tc>
          <w:tcPr>
            <w:tcW w:w="1701"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4,7</w:t>
            </w:r>
          </w:p>
        </w:tc>
        <w:tc>
          <w:tcPr>
            <w:tcW w:w="1808"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6</w:t>
            </w:r>
          </w:p>
        </w:tc>
      </w:tr>
      <w:tr w:rsidR="00C76B0A" w:rsidRPr="00E91A9E" w:rsidTr="00C76B0A">
        <w:tc>
          <w:tcPr>
            <w:tcW w:w="2802" w:type="dxa"/>
            <w:vAlign w:val="center"/>
          </w:tcPr>
          <w:p w:rsidR="00C76B0A" w:rsidRPr="00E91A9E" w:rsidRDefault="00C76B0A" w:rsidP="00C76B0A">
            <w:pPr>
              <w:spacing w:line="240" w:lineRule="auto"/>
              <w:rPr>
                <w:rFonts w:ascii="Times New Roman" w:hAnsi="Times New Roman"/>
                <w:sz w:val="24"/>
                <w:szCs w:val="24"/>
              </w:rPr>
            </w:pPr>
            <w:r w:rsidRPr="00E91A9E">
              <w:rPr>
                <w:rFonts w:ascii="Times New Roman" w:hAnsi="Times New Roman"/>
                <w:sz w:val="24"/>
                <w:szCs w:val="24"/>
              </w:rPr>
              <w:t>Электроснабжение</w:t>
            </w:r>
          </w:p>
        </w:tc>
        <w:tc>
          <w:tcPr>
            <w:tcW w:w="1842"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87,2</w:t>
            </w:r>
          </w:p>
        </w:tc>
        <w:tc>
          <w:tcPr>
            <w:tcW w:w="1701"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2,2</w:t>
            </w:r>
          </w:p>
        </w:tc>
        <w:tc>
          <w:tcPr>
            <w:tcW w:w="1701"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5,3</w:t>
            </w:r>
          </w:p>
        </w:tc>
        <w:tc>
          <w:tcPr>
            <w:tcW w:w="1808"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5,3</w:t>
            </w:r>
          </w:p>
        </w:tc>
      </w:tr>
      <w:tr w:rsidR="00C76B0A" w:rsidRPr="00E91A9E" w:rsidTr="00C76B0A">
        <w:tc>
          <w:tcPr>
            <w:tcW w:w="2802" w:type="dxa"/>
            <w:vAlign w:val="center"/>
          </w:tcPr>
          <w:p w:rsidR="00C76B0A" w:rsidRPr="00E91A9E" w:rsidRDefault="00C76B0A" w:rsidP="00C76B0A">
            <w:pPr>
              <w:spacing w:line="240" w:lineRule="auto"/>
              <w:rPr>
                <w:rFonts w:ascii="Times New Roman" w:hAnsi="Times New Roman"/>
                <w:sz w:val="24"/>
                <w:szCs w:val="24"/>
              </w:rPr>
            </w:pPr>
            <w:r w:rsidRPr="00E91A9E">
              <w:rPr>
                <w:rFonts w:ascii="Times New Roman" w:hAnsi="Times New Roman"/>
                <w:sz w:val="24"/>
                <w:szCs w:val="24"/>
              </w:rPr>
              <w:t>Теплоснабжение</w:t>
            </w:r>
          </w:p>
        </w:tc>
        <w:tc>
          <w:tcPr>
            <w:tcW w:w="1842"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85,7</w:t>
            </w:r>
          </w:p>
        </w:tc>
        <w:tc>
          <w:tcPr>
            <w:tcW w:w="1701"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4</w:t>
            </w:r>
          </w:p>
        </w:tc>
        <w:tc>
          <w:tcPr>
            <w:tcW w:w="1701"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3,3</w:t>
            </w:r>
          </w:p>
        </w:tc>
        <w:tc>
          <w:tcPr>
            <w:tcW w:w="1808"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7</w:t>
            </w:r>
          </w:p>
        </w:tc>
      </w:tr>
      <w:tr w:rsidR="00C76B0A" w:rsidRPr="00E91A9E" w:rsidTr="00C76B0A">
        <w:tc>
          <w:tcPr>
            <w:tcW w:w="2802" w:type="dxa"/>
            <w:vAlign w:val="center"/>
          </w:tcPr>
          <w:p w:rsidR="00C76B0A" w:rsidRPr="00E91A9E" w:rsidRDefault="00C76B0A" w:rsidP="00C76B0A">
            <w:pPr>
              <w:spacing w:line="240" w:lineRule="auto"/>
              <w:rPr>
                <w:rFonts w:ascii="Times New Roman" w:hAnsi="Times New Roman"/>
                <w:sz w:val="24"/>
                <w:szCs w:val="24"/>
              </w:rPr>
            </w:pPr>
            <w:r w:rsidRPr="00E91A9E">
              <w:rPr>
                <w:rFonts w:ascii="Times New Roman" w:hAnsi="Times New Roman"/>
                <w:sz w:val="24"/>
                <w:szCs w:val="24"/>
              </w:rPr>
              <w:t>Телефонная связь</w:t>
            </w:r>
          </w:p>
        </w:tc>
        <w:tc>
          <w:tcPr>
            <w:tcW w:w="1842"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90,6</w:t>
            </w:r>
          </w:p>
        </w:tc>
        <w:tc>
          <w:tcPr>
            <w:tcW w:w="1701"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5</w:t>
            </w:r>
          </w:p>
        </w:tc>
        <w:tc>
          <w:tcPr>
            <w:tcW w:w="1701"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1,5</w:t>
            </w:r>
          </w:p>
        </w:tc>
        <w:tc>
          <w:tcPr>
            <w:tcW w:w="1808" w:type="dxa"/>
          </w:tcPr>
          <w:p w:rsidR="00C76B0A" w:rsidRPr="00E91A9E" w:rsidRDefault="00C76B0A" w:rsidP="00C76B0A">
            <w:pPr>
              <w:spacing w:line="240" w:lineRule="auto"/>
              <w:jc w:val="center"/>
              <w:rPr>
                <w:rFonts w:ascii="Times New Roman" w:hAnsi="Times New Roman"/>
                <w:sz w:val="24"/>
                <w:szCs w:val="24"/>
              </w:rPr>
            </w:pPr>
            <w:r w:rsidRPr="00E91A9E">
              <w:rPr>
                <w:rFonts w:ascii="Times New Roman" w:hAnsi="Times New Roman"/>
                <w:sz w:val="24"/>
                <w:szCs w:val="24"/>
              </w:rPr>
              <w:t>2,9</w:t>
            </w:r>
          </w:p>
        </w:tc>
      </w:tr>
    </w:tbl>
    <w:p w:rsidR="00C76B0A" w:rsidRPr="00E91A9E" w:rsidRDefault="00C76B0A" w:rsidP="00C76B0A">
      <w:pPr>
        <w:spacing w:after="0" w:line="240" w:lineRule="auto"/>
        <w:ind w:firstLine="708"/>
        <w:jc w:val="both"/>
        <w:rPr>
          <w:rFonts w:ascii="Times New Roman" w:hAnsi="Times New Roman"/>
          <w:sz w:val="28"/>
          <w:szCs w:val="28"/>
        </w:rPr>
      </w:pPr>
    </w:p>
    <w:p w:rsidR="00C76B0A" w:rsidRPr="00E91A9E" w:rsidRDefault="00C76B0A" w:rsidP="00C76B0A">
      <w:pPr>
        <w:spacing w:after="0" w:line="240" w:lineRule="auto"/>
        <w:ind w:firstLine="708"/>
        <w:jc w:val="both"/>
        <w:rPr>
          <w:rFonts w:ascii="Times New Roman" w:hAnsi="Times New Roman"/>
          <w:sz w:val="28"/>
          <w:szCs w:val="28"/>
        </w:rPr>
      </w:pPr>
    </w:p>
    <w:p w:rsidR="00C76B0A" w:rsidRPr="009F3320" w:rsidRDefault="00C76B0A" w:rsidP="00C76B0A">
      <w:pPr>
        <w:spacing w:after="0" w:line="240" w:lineRule="auto"/>
        <w:ind w:firstLine="708"/>
        <w:jc w:val="both"/>
        <w:rPr>
          <w:rFonts w:ascii="Times New Roman" w:hAnsi="Times New Roman"/>
          <w:sz w:val="28"/>
          <w:szCs w:val="28"/>
          <w:highlight w:val="yellow"/>
        </w:rPr>
      </w:pPr>
    </w:p>
    <w:p w:rsidR="00C76B0A" w:rsidRPr="009F3320" w:rsidRDefault="00C76B0A" w:rsidP="00C76B0A">
      <w:pPr>
        <w:spacing w:after="0" w:line="240" w:lineRule="auto"/>
        <w:jc w:val="both"/>
        <w:rPr>
          <w:rFonts w:ascii="Times New Roman" w:hAnsi="Times New Roman"/>
          <w:sz w:val="28"/>
          <w:szCs w:val="28"/>
          <w:highlight w:val="yellow"/>
        </w:rPr>
      </w:pPr>
      <w:r w:rsidRPr="009F3320">
        <w:rPr>
          <w:noProof/>
          <w:highlight w:val="yellow"/>
          <w:lang w:eastAsia="ru-RU"/>
        </w:rPr>
        <w:lastRenderedPageBreak/>
        <w:drawing>
          <wp:inline distT="0" distB="0" distL="0" distR="0">
            <wp:extent cx="6248400" cy="5010150"/>
            <wp:effectExtent l="19050" t="0" r="19050" b="0"/>
            <wp:docPr id="60"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76B0A" w:rsidRPr="009F3320" w:rsidRDefault="00C76B0A" w:rsidP="00C76B0A">
      <w:pPr>
        <w:spacing w:after="0" w:line="240" w:lineRule="auto"/>
        <w:jc w:val="both"/>
        <w:rPr>
          <w:rFonts w:ascii="Times New Roman" w:hAnsi="Times New Roman"/>
          <w:sz w:val="28"/>
          <w:szCs w:val="28"/>
          <w:highlight w:val="yellow"/>
        </w:rPr>
      </w:pPr>
    </w:p>
    <w:p w:rsidR="00C76B0A" w:rsidRPr="009F3320" w:rsidRDefault="00C76B0A" w:rsidP="00C76B0A">
      <w:pPr>
        <w:spacing w:after="0" w:line="240" w:lineRule="auto"/>
        <w:jc w:val="both"/>
        <w:rPr>
          <w:rFonts w:ascii="Times New Roman" w:hAnsi="Times New Roman"/>
          <w:sz w:val="28"/>
          <w:szCs w:val="28"/>
          <w:highlight w:val="yellow"/>
        </w:rPr>
      </w:pPr>
    </w:p>
    <w:p w:rsidR="00C76B0A" w:rsidRPr="00492C5B" w:rsidRDefault="00C76B0A" w:rsidP="00C76B0A">
      <w:pPr>
        <w:spacing w:after="0" w:line="240" w:lineRule="auto"/>
        <w:ind w:firstLine="709"/>
        <w:jc w:val="both"/>
        <w:rPr>
          <w:rFonts w:ascii="Times New Roman" w:hAnsi="Times New Roman"/>
          <w:sz w:val="28"/>
          <w:szCs w:val="28"/>
        </w:rPr>
      </w:pPr>
      <w:r w:rsidRPr="00492C5B">
        <w:rPr>
          <w:rFonts w:ascii="Times New Roman" w:hAnsi="Times New Roman"/>
          <w:sz w:val="28"/>
          <w:szCs w:val="28"/>
        </w:rPr>
        <w:t xml:space="preserve">Для оценки стоимости подключения к услугам субъектов естественных монополий было опрошено 629 субъектов предпринимательской деятельности. </w:t>
      </w:r>
    </w:p>
    <w:p w:rsidR="00C76B0A" w:rsidRPr="00492C5B" w:rsidRDefault="00C76B0A" w:rsidP="00C76B0A">
      <w:pPr>
        <w:spacing w:after="0" w:line="240" w:lineRule="auto"/>
        <w:ind w:firstLine="709"/>
        <w:jc w:val="both"/>
        <w:rPr>
          <w:rFonts w:ascii="Times New Roman" w:hAnsi="Times New Roman"/>
          <w:sz w:val="28"/>
          <w:szCs w:val="28"/>
        </w:rPr>
      </w:pPr>
      <w:r w:rsidRPr="00492C5B">
        <w:rPr>
          <w:rFonts w:ascii="Times New Roman" w:hAnsi="Times New Roman"/>
          <w:sz w:val="28"/>
          <w:szCs w:val="28"/>
        </w:rPr>
        <w:t xml:space="preserve">Стоимость услуги подключения по водоснабжению, водоотведению признаны высокими 32,6 % </w:t>
      </w:r>
      <w:proofErr w:type="gramStart"/>
      <w:r w:rsidRPr="00492C5B">
        <w:rPr>
          <w:rFonts w:ascii="Times New Roman" w:hAnsi="Times New Roman"/>
          <w:sz w:val="28"/>
          <w:szCs w:val="28"/>
        </w:rPr>
        <w:t>опрошенных</w:t>
      </w:r>
      <w:proofErr w:type="gramEnd"/>
      <w:r w:rsidRPr="00492C5B">
        <w:rPr>
          <w:rFonts w:ascii="Times New Roman" w:hAnsi="Times New Roman"/>
          <w:sz w:val="28"/>
          <w:szCs w:val="28"/>
        </w:rPr>
        <w:t>, по газоснабжению – 33,2 %, по электроснабжению – 36,4 %, по теплоснабжению – 42,1%, услуги связи – 54 %.</w:t>
      </w:r>
    </w:p>
    <w:p w:rsidR="00C76B0A" w:rsidRPr="00492C5B" w:rsidRDefault="00C76B0A" w:rsidP="00C76B0A">
      <w:pPr>
        <w:spacing w:after="0" w:line="240" w:lineRule="auto"/>
        <w:ind w:firstLine="709"/>
        <w:jc w:val="both"/>
        <w:rPr>
          <w:rFonts w:ascii="Times New Roman" w:hAnsi="Times New Roman"/>
          <w:sz w:val="28"/>
          <w:szCs w:val="28"/>
        </w:rPr>
      </w:pPr>
    </w:p>
    <w:p w:rsidR="00C76B0A" w:rsidRPr="00492C5B" w:rsidRDefault="00C76B0A" w:rsidP="00C76B0A">
      <w:pPr>
        <w:spacing w:after="0" w:line="240" w:lineRule="auto"/>
        <w:ind w:firstLine="709"/>
        <w:jc w:val="both"/>
        <w:rPr>
          <w:rFonts w:ascii="Times New Roman" w:hAnsi="Times New Roman"/>
          <w:sz w:val="28"/>
          <w:szCs w:val="28"/>
        </w:rPr>
      </w:pPr>
    </w:p>
    <w:tbl>
      <w:tblPr>
        <w:tblStyle w:val="a8"/>
        <w:tblW w:w="0" w:type="auto"/>
        <w:tblLook w:val="04A0" w:firstRow="1" w:lastRow="0" w:firstColumn="1" w:lastColumn="0" w:noHBand="0" w:noVBand="1"/>
      </w:tblPr>
      <w:tblGrid>
        <w:gridCol w:w="3880"/>
        <w:gridCol w:w="1190"/>
        <w:gridCol w:w="1300"/>
        <w:gridCol w:w="1420"/>
        <w:gridCol w:w="1420"/>
      </w:tblGrid>
      <w:tr w:rsidR="00C76B0A" w:rsidRPr="00492C5B" w:rsidTr="00C76B0A">
        <w:trPr>
          <w:trHeight w:val="750"/>
        </w:trPr>
        <w:tc>
          <w:tcPr>
            <w:tcW w:w="3880" w:type="dxa"/>
            <w:noWrap/>
            <w:hideMark/>
          </w:tcPr>
          <w:p w:rsidR="00C76B0A" w:rsidRPr="00492C5B" w:rsidRDefault="00C76B0A" w:rsidP="00C76B0A">
            <w:pPr>
              <w:spacing w:line="240" w:lineRule="auto"/>
              <w:jc w:val="both"/>
              <w:rPr>
                <w:rFonts w:ascii="Times New Roman" w:hAnsi="Times New Roman"/>
                <w:sz w:val="24"/>
                <w:szCs w:val="24"/>
              </w:rPr>
            </w:pPr>
            <w:r w:rsidRPr="00492C5B">
              <w:rPr>
                <w:rFonts w:ascii="Times New Roman" w:hAnsi="Times New Roman"/>
                <w:sz w:val="24"/>
                <w:szCs w:val="24"/>
              </w:rPr>
              <w:t>Наименование услуги</w:t>
            </w:r>
          </w:p>
        </w:tc>
        <w:tc>
          <w:tcPr>
            <w:tcW w:w="1190" w:type="dxa"/>
            <w:noWrap/>
            <w:vAlign w:val="center"/>
            <w:hideMark/>
          </w:tcPr>
          <w:p w:rsidR="00C76B0A" w:rsidRPr="00492C5B" w:rsidRDefault="00C76B0A" w:rsidP="00C76B0A">
            <w:pPr>
              <w:spacing w:line="240" w:lineRule="auto"/>
              <w:jc w:val="center"/>
              <w:rPr>
                <w:rFonts w:ascii="Times New Roman" w:hAnsi="Times New Roman"/>
                <w:sz w:val="24"/>
                <w:szCs w:val="24"/>
              </w:rPr>
            </w:pPr>
            <w:r w:rsidRPr="00492C5B">
              <w:rPr>
                <w:rFonts w:ascii="Times New Roman" w:hAnsi="Times New Roman"/>
                <w:sz w:val="24"/>
                <w:szCs w:val="24"/>
              </w:rPr>
              <w:t>Высокая, %</w:t>
            </w:r>
          </w:p>
        </w:tc>
        <w:tc>
          <w:tcPr>
            <w:tcW w:w="1300" w:type="dxa"/>
            <w:noWrap/>
            <w:vAlign w:val="center"/>
            <w:hideMark/>
          </w:tcPr>
          <w:p w:rsidR="00C76B0A" w:rsidRPr="00492C5B" w:rsidRDefault="00C76B0A" w:rsidP="00C76B0A">
            <w:pPr>
              <w:spacing w:line="240" w:lineRule="auto"/>
              <w:ind w:firstLine="33"/>
              <w:jc w:val="center"/>
              <w:rPr>
                <w:rFonts w:ascii="Times New Roman" w:hAnsi="Times New Roman"/>
                <w:sz w:val="24"/>
                <w:szCs w:val="24"/>
              </w:rPr>
            </w:pPr>
            <w:r w:rsidRPr="00492C5B">
              <w:rPr>
                <w:rFonts w:ascii="Times New Roman" w:hAnsi="Times New Roman"/>
                <w:sz w:val="24"/>
                <w:szCs w:val="24"/>
              </w:rPr>
              <w:t>Скорее высокая, %</w:t>
            </w:r>
          </w:p>
        </w:tc>
        <w:tc>
          <w:tcPr>
            <w:tcW w:w="1420" w:type="dxa"/>
            <w:vAlign w:val="center"/>
            <w:hideMark/>
          </w:tcPr>
          <w:p w:rsidR="00C76B0A" w:rsidRPr="00492C5B" w:rsidRDefault="00C76B0A" w:rsidP="00C76B0A">
            <w:pPr>
              <w:spacing w:line="240" w:lineRule="auto"/>
              <w:ind w:firstLine="9"/>
              <w:jc w:val="center"/>
              <w:rPr>
                <w:rFonts w:ascii="Times New Roman" w:hAnsi="Times New Roman"/>
                <w:sz w:val="24"/>
                <w:szCs w:val="24"/>
              </w:rPr>
            </w:pPr>
            <w:r w:rsidRPr="00492C5B">
              <w:rPr>
                <w:rFonts w:ascii="Times New Roman" w:hAnsi="Times New Roman"/>
                <w:sz w:val="24"/>
                <w:szCs w:val="24"/>
              </w:rPr>
              <w:t>Низкая, %</w:t>
            </w:r>
          </w:p>
        </w:tc>
        <w:tc>
          <w:tcPr>
            <w:tcW w:w="1420" w:type="dxa"/>
            <w:noWrap/>
            <w:vAlign w:val="center"/>
            <w:hideMark/>
          </w:tcPr>
          <w:p w:rsidR="00C76B0A" w:rsidRPr="00492C5B" w:rsidRDefault="00C76B0A" w:rsidP="00C76B0A">
            <w:pPr>
              <w:spacing w:line="240" w:lineRule="auto"/>
              <w:jc w:val="center"/>
              <w:rPr>
                <w:rFonts w:ascii="Times New Roman" w:hAnsi="Times New Roman"/>
                <w:sz w:val="24"/>
                <w:szCs w:val="24"/>
              </w:rPr>
            </w:pPr>
            <w:r w:rsidRPr="00492C5B">
              <w:rPr>
                <w:rFonts w:ascii="Times New Roman" w:hAnsi="Times New Roman"/>
                <w:sz w:val="24"/>
                <w:szCs w:val="24"/>
              </w:rPr>
              <w:t>Скорее низкая, %</w:t>
            </w:r>
          </w:p>
        </w:tc>
      </w:tr>
      <w:tr w:rsidR="00C76B0A" w:rsidRPr="00492C5B" w:rsidTr="00C76B0A">
        <w:trPr>
          <w:trHeight w:val="300"/>
        </w:trPr>
        <w:tc>
          <w:tcPr>
            <w:tcW w:w="3880" w:type="dxa"/>
            <w:noWrap/>
            <w:hideMark/>
          </w:tcPr>
          <w:p w:rsidR="00C76B0A" w:rsidRPr="00492C5B" w:rsidRDefault="00C76B0A" w:rsidP="00C76B0A">
            <w:pPr>
              <w:spacing w:line="240" w:lineRule="auto"/>
              <w:jc w:val="both"/>
              <w:rPr>
                <w:rFonts w:ascii="Times New Roman" w:hAnsi="Times New Roman"/>
                <w:sz w:val="24"/>
                <w:szCs w:val="24"/>
              </w:rPr>
            </w:pPr>
            <w:r w:rsidRPr="00492C5B">
              <w:rPr>
                <w:rFonts w:ascii="Times New Roman" w:hAnsi="Times New Roman"/>
                <w:sz w:val="24"/>
                <w:szCs w:val="24"/>
              </w:rPr>
              <w:t>Водоснабжение, водоотведение</w:t>
            </w:r>
          </w:p>
        </w:tc>
        <w:tc>
          <w:tcPr>
            <w:tcW w:w="1190" w:type="dxa"/>
            <w:noWrap/>
            <w:vAlign w:val="center"/>
          </w:tcPr>
          <w:p w:rsidR="00C76B0A" w:rsidRPr="00492C5B" w:rsidRDefault="00C76B0A" w:rsidP="00C76B0A">
            <w:pPr>
              <w:spacing w:line="240" w:lineRule="auto"/>
              <w:jc w:val="center"/>
              <w:rPr>
                <w:rFonts w:ascii="Times New Roman" w:hAnsi="Times New Roman"/>
                <w:sz w:val="24"/>
                <w:szCs w:val="24"/>
              </w:rPr>
            </w:pPr>
            <w:r w:rsidRPr="00492C5B">
              <w:rPr>
                <w:rFonts w:ascii="Times New Roman" w:hAnsi="Times New Roman"/>
                <w:sz w:val="24"/>
                <w:szCs w:val="24"/>
              </w:rPr>
              <w:t>32,6</w:t>
            </w:r>
          </w:p>
        </w:tc>
        <w:tc>
          <w:tcPr>
            <w:tcW w:w="1300" w:type="dxa"/>
            <w:noWrap/>
            <w:vAlign w:val="center"/>
          </w:tcPr>
          <w:p w:rsidR="00C76B0A" w:rsidRPr="00492C5B" w:rsidRDefault="00C76B0A" w:rsidP="00C76B0A">
            <w:pPr>
              <w:spacing w:line="240" w:lineRule="auto"/>
              <w:ind w:firstLine="33"/>
              <w:jc w:val="center"/>
              <w:rPr>
                <w:rFonts w:ascii="Times New Roman" w:hAnsi="Times New Roman"/>
                <w:bCs/>
                <w:sz w:val="24"/>
                <w:szCs w:val="24"/>
              </w:rPr>
            </w:pPr>
            <w:r w:rsidRPr="00492C5B">
              <w:rPr>
                <w:rFonts w:ascii="Times New Roman" w:hAnsi="Times New Roman"/>
                <w:bCs/>
                <w:sz w:val="24"/>
                <w:szCs w:val="24"/>
              </w:rPr>
              <w:t>13,8</w:t>
            </w:r>
          </w:p>
        </w:tc>
        <w:tc>
          <w:tcPr>
            <w:tcW w:w="1420" w:type="dxa"/>
            <w:noWrap/>
            <w:vAlign w:val="center"/>
          </w:tcPr>
          <w:p w:rsidR="00C76B0A" w:rsidRPr="00492C5B" w:rsidRDefault="00C76B0A" w:rsidP="00C76B0A">
            <w:pPr>
              <w:spacing w:line="240" w:lineRule="auto"/>
              <w:ind w:firstLine="9"/>
              <w:jc w:val="center"/>
              <w:rPr>
                <w:rFonts w:ascii="Times New Roman" w:hAnsi="Times New Roman"/>
                <w:sz w:val="24"/>
                <w:szCs w:val="24"/>
              </w:rPr>
            </w:pPr>
            <w:r w:rsidRPr="00492C5B">
              <w:rPr>
                <w:rFonts w:ascii="Times New Roman" w:hAnsi="Times New Roman"/>
                <w:sz w:val="24"/>
                <w:szCs w:val="24"/>
              </w:rPr>
              <w:t>34</w:t>
            </w:r>
          </w:p>
        </w:tc>
        <w:tc>
          <w:tcPr>
            <w:tcW w:w="1420" w:type="dxa"/>
            <w:noWrap/>
            <w:vAlign w:val="center"/>
          </w:tcPr>
          <w:p w:rsidR="00C76B0A" w:rsidRPr="00492C5B" w:rsidRDefault="00C76B0A" w:rsidP="00C76B0A">
            <w:pPr>
              <w:spacing w:line="240" w:lineRule="auto"/>
              <w:jc w:val="center"/>
              <w:rPr>
                <w:rFonts w:ascii="Times New Roman" w:hAnsi="Times New Roman"/>
                <w:sz w:val="24"/>
                <w:szCs w:val="24"/>
              </w:rPr>
            </w:pPr>
            <w:r w:rsidRPr="00492C5B">
              <w:rPr>
                <w:rFonts w:ascii="Times New Roman" w:hAnsi="Times New Roman"/>
                <w:sz w:val="24"/>
                <w:szCs w:val="24"/>
              </w:rPr>
              <w:t>19,6</w:t>
            </w:r>
          </w:p>
        </w:tc>
      </w:tr>
      <w:tr w:rsidR="00C76B0A" w:rsidRPr="00492C5B" w:rsidTr="00C76B0A">
        <w:trPr>
          <w:trHeight w:val="300"/>
        </w:trPr>
        <w:tc>
          <w:tcPr>
            <w:tcW w:w="3880" w:type="dxa"/>
            <w:noWrap/>
            <w:hideMark/>
          </w:tcPr>
          <w:p w:rsidR="00C76B0A" w:rsidRPr="00492C5B" w:rsidRDefault="00C76B0A" w:rsidP="00C76B0A">
            <w:pPr>
              <w:spacing w:line="240" w:lineRule="auto"/>
              <w:jc w:val="both"/>
              <w:rPr>
                <w:rFonts w:ascii="Times New Roman" w:hAnsi="Times New Roman"/>
                <w:sz w:val="24"/>
                <w:szCs w:val="24"/>
              </w:rPr>
            </w:pPr>
            <w:r w:rsidRPr="00492C5B">
              <w:rPr>
                <w:rFonts w:ascii="Times New Roman" w:hAnsi="Times New Roman"/>
                <w:sz w:val="24"/>
                <w:szCs w:val="24"/>
              </w:rPr>
              <w:t>Газоснабжение</w:t>
            </w:r>
          </w:p>
        </w:tc>
        <w:tc>
          <w:tcPr>
            <w:tcW w:w="1190" w:type="dxa"/>
            <w:noWrap/>
            <w:vAlign w:val="center"/>
          </w:tcPr>
          <w:p w:rsidR="00C76B0A" w:rsidRPr="00492C5B" w:rsidRDefault="00C76B0A" w:rsidP="00C76B0A">
            <w:pPr>
              <w:spacing w:line="240" w:lineRule="auto"/>
              <w:jc w:val="center"/>
              <w:rPr>
                <w:rFonts w:ascii="Times New Roman" w:hAnsi="Times New Roman"/>
                <w:sz w:val="24"/>
                <w:szCs w:val="24"/>
              </w:rPr>
            </w:pPr>
            <w:r w:rsidRPr="00492C5B">
              <w:rPr>
                <w:rFonts w:ascii="Times New Roman" w:hAnsi="Times New Roman"/>
                <w:sz w:val="24"/>
                <w:szCs w:val="24"/>
              </w:rPr>
              <w:t>33,2</w:t>
            </w:r>
          </w:p>
        </w:tc>
        <w:tc>
          <w:tcPr>
            <w:tcW w:w="1300" w:type="dxa"/>
            <w:noWrap/>
            <w:vAlign w:val="center"/>
          </w:tcPr>
          <w:p w:rsidR="00C76B0A" w:rsidRPr="00492C5B" w:rsidRDefault="00C76B0A" w:rsidP="00C76B0A">
            <w:pPr>
              <w:spacing w:line="240" w:lineRule="auto"/>
              <w:ind w:firstLine="33"/>
              <w:jc w:val="center"/>
              <w:rPr>
                <w:rFonts w:ascii="Times New Roman" w:hAnsi="Times New Roman"/>
                <w:sz w:val="24"/>
                <w:szCs w:val="24"/>
              </w:rPr>
            </w:pPr>
            <w:r w:rsidRPr="00492C5B">
              <w:rPr>
                <w:rFonts w:ascii="Times New Roman" w:hAnsi="Times New Roman"/>
                <w:sz w:val="24"/>
                <w:szCs w:val="24"/>
              </w:rPr>
              <w:t>1</w:t>
            </w:r>
          </w:p>
        </w:tc>
        <w:tc>
          <w:tcPr>
            <w:tcW w:w="1420" w:type="dxa"/>
            <w:noWrap/>
            <w:vAlign w:val="center"/>
          </w:tcPr>
          <w:p w:rsidR="00C76B0A" w:rsidRPr="00492C5B" w:rsidRDefault="00C76B0A" w:rsidP="00C76B0A">
            <w:pPr>
              <w:spacing w:line="240" w:lineRule="auto"/>
              <w:ind w:firstLine="9"/>
              <w:jc w:val="center"/>
              <w:rPr>
                <w:rFonts w:ascii="Times New Roman" w:hAnsi="Times New Roman"/>
                <w:sz w:val="24"/>
                <w:szCs w:val="24"/>
              </w:rPr>
            </w:pPr>
            <w:r w:rsidRPr="00492C5B">
              <w:rPr>
                <w:rFonts w:ascii="Times New Roman" w:hAnsi="Times New Roman"/>
                <w:sz w:val="24"/>
                <w:szCs w:val="24"/>
              </w:rPr>
              <w:t>34,8</w:t>
            </w:r>
          </w:p>
        </w:tc>
        <w:tc>
          <w:tcPr>
            <w:tcW w:w="1420" w:type="dxa"/>
            <w:noWrap/>
            <w:vAlign w:val="center"/>
          </w:tcPr>
          <w:p w:rsidR="00C76B0A" w:rsidRPr="00492C5B" w:rsidRDefault="00C76B0A" w:rsidP="00C76B0A">
            <w:pPr>
              <w:spacing w:line="240" w:lineRule="auto"/>
              <w:jc w:val="center"/>
              <w:rPr>
                <w:rFonts w:ascii="Times New Roman" w:hAnsi="Times New Roman"/>
                <w:sz w:val="24"/>
                <w:szCs w:val="24"/>
              </w:rPr>
            </w:pPr>
            <w:r w:rsidRPr="00492C5B">
              <w:rPr>
                <w:rFonts w:ascii="Times New Roman" w:hAnsi="Times New Roman"/>
                <w:sz w:val="24"/>
                <w:szCs w:val="24"/>
              </w:rPr>
              <w:t>31</w:t>
            </w:r>
          </w:p>
        </w:tc>
      </w:tr>
      <w:tr w:rsidR="00C76B0A" w:rsidRPr="00492C5B" w:rsidTr="00C76B0A">
        <w:trPr>
          <w:trHeight w:val="300"/>
        </w:trPr>
        <w:tc>
          <w:tcPr>
            <w:tcW w:w="3880" w:type="dxa"/>
            <w:noWrap/>
            <w:hideMark/>
          </w:tcPr>
          <w:p w:rsidR="00C76B0A" w:rsidRPr="00492C5B" w:rsidRDefault="00C76B0A" w:rsidP="00C76B0A">
            <w:pPr>
              <w:spacing w:line="240" w:lineRule="auto"/>
              <w:jc w:val="both"/>
              <w:rPr>
                <w:rFonts w:ascii="Times New Roman" w:hAnsi="Times New Roman"/>
                <w:sz w:val="24"/>
                <w:szCs w:val="24"/>
              </w:rPr>
            </w:pPr>
            <w:r w:rsidRPr="00492C5B">
              <w:rPr>
                <w:rFonts w:ascii="Times New Roman" w:hAnsi="Times New Roman"/>
                <w:sz w:val="24"/>
                <w:szCs w:val="24"/>
              </w:rPr>
              <w:t>Электроснабжение</w:t>
            </w:r>
          </w:p>
        </w:tc>
        <w:tc>
          <w:tcPr>
            <w:tcW w:w="1190" w:type="dxa"/>
            <w:noWrap/>
            <w:vAlign w:val="center"/>
          </w:tcPr>
          <w:p w:rsidR="00C76B0A" w:rsidRPr="00492C5B" w:rsidRDefault="00C76B0A" w:rsidP="00C76B0A">
            <w:pPr>
              <w:spacing w:line="240" w:lineRule="auto"/>
              <w:jc w:val="center"/>
              <w:rPr>
                <w:rFonts w:ascii="Times New Roman" w:hAnsi="Times New Roman"/>
                <w:bCs/>
                <w:sz w:val="24"/>
                <w:szCs w:val="24"/>
              </w:rPr>
            </w:pPr>
            <w:r w:rsidRPr="00492C5B">
              <w:rPr>
                <w:rFonts w:ascii="Times New Roman" w:hAnsi="Times New Roman"/>
                <w:bCs/>
                <w:sz w:val="24"/>
                <w:szCs w:val="24"/>
              </w:rPr>
              <w:t>36,4</w:t>
            </w:r>
          </w:p>
        </w:tc>
        <w:tc>
          <w:tcPr>
            <w:tcW w:w="1300" w:type="dxa"/>
            <w:noWrap/>
            <w:vAlign w:val="center"/>
          </w:tcPr>
          <w:p w:rsidR="00C76B0A" w:rsidRPr="00492C5B" w:rsidRDefault="00C76B0A" w:rsidP="00C76B0A">
            <w:pPr>
              <w:spacing w:line="240" w:lineRule="auto"/>
              <w:ind w:firstLine="33"/>
              <w:jc w:val="center"/>
              <w:rPr>
                <w:rFonts w:ascii="Times New Roman" w:hAnsi="Times New Roman"/>
                <w:sz w:val="24"/>
                <w:szCs w:val="24"/>
              </w:rPr>
            </w:pPr>
            <w:r w:rsidRPr="00492C5B">
              <w:rPr>
                <w:rFonts w:ascii="Times New Roman" w:hAnsi="Times New Roman"/>
                <w:sz w:val="24"/>
                <w:szCs w:val="24"/>
              </w:rPr>
              <w:t>1,4</w:t>
            </w:r>
          </w:p>
        </w:tc>
        <w:tc>
          <w:tcPr>
            <w:tcW w:w="1420" w:type="dxa"/>
            <w:noWrap/>
            <w:vAlign w:val="center"/>
          </w:tcPr>
          <w:p w:rsidR="00C76B0A" w:rsidRPr="00492C5B" w:rsidRDefault="00C76B0A" w:rsidP="00C76B0A">
            <w:pPr>
              <w:spacing w:line="240" w:lineRule="auto"/>
              <w:ind w:firstLine="9"/>
              <w:jc w:val="center"/>
              <w:rPr>
                <w:rFonts w:ascii="Times New Roman" w:hAnsi="Times New Roman"/>
                <w:sz w:val="24"/>
                <w:szCs w:val="24"/>
              </w:rPr>
            </w:pPr>
            <w:r w:rsidRPr="00492C5B">
              <w:rPr>
                <w:rFonts w:ascii="Times New Roman" w:hAnsi="Times New Roman"/>
                <w:sz w:val="24"/>
                <w:szCs w:val="24"/>
              </w:rPr>
              <w:t>33</w:t>
            </w:r>
          </w:p>
        </w:tc>
        <w:tc>
          <w:tcPr>
            <w:tcW w:w="1420" w:type="dxa"/>
            <w:noWrap/>
            <w:vAlign w:val="center"/>
          </w:tcPr>
          <w:p w:rsidR="00C76B0A" w:rsidRPr="00492C5B" w:rsidRDefault="00C76B0A" w:rsidP="00C76B0A">
            <w:pPr>
              <w:spacing w:line="240" w:lineRule="auto"/>
              <w:jc w:val="center"/>
              <w:rPr>
                <w:rFonts w:ascii="Times New Roman" w:hAnsi="Times New Roman"/>
                <w:sz w:val="24"/>
                <w:szCs w:val="24"/>
              </w:rPr>
            </w:pPr>
            <w:r w:rsidRPr="00492C5B">
              <w:rPr>
                <w:rFonts w:ascii="Times New Roman" w:hAnsi="Times New Roman"/>
                <w:sz w:val="24"/>
                <w:szCs w:val="24"/>
              </w:rPr>
              <w:t>29,2</w:t>
            </w:r>
          </w:p>
        </w:tc>
      </w:tr>
      <w:tr w:rsidR="00C76B0A" w:rsidRPr="00492C5B" w:rsidTr="00C76B0A">
        <w:trPr>
          <w:trHeight w:val="300"/>
        </w:trPr>
        <w:tc>
          <w:tcPr>
            <w:tcW w:w="3880" w:type="dxa"/>
            <w:noWrap/>
            <w:hideMark/>
          </w:tcPr>
          <w:p w:rsidR="00C76B0A" w:rsidRPr="00492C5B" w:rsidRDefault="00C76B0A" w:rsidP="00C76B0A">
            <w:pPr>
              <w:spacing w:line="240" w:lineRule="auto"/>
              <w:jc w:val="both"/>
              <w:rPr>
                <w:rFonts w:ascii="Times New Roman" w:hAnsi="Times New Roman"/>
                <w:sz w:val="24"/>
                <w:szCs w:val="24"/>
              </w:rPr>
            </w:pPr>
            <w:r w:rsidRPr="00492C5B">
              <w:rPr>
                <w:rFonts w:ascii="Times New Roman" w:hAnsi="Times New Roman"/>
                <w:sz w:val="24"/>
                <w:szCs w:val="24"/>
              </w:rPr>
              <w:t>Теплоснабжение</w:t>
            </w:r>
          </w:p>
        </w:tc>
        <w:tc>
          <w:tcPr>
            <w:tcW w:w="1190" w:type="dxa"/>
            <w:noWrap/>
            <w:vAlign w:val="center"/>
          </w:tcPr>
          <w:p w:rsidR="00C76B0A" w:rsidRPr="00492C5B" w:rsidRDefault="00C76B0A" w:rsidP="00C76B0A">
            <w:pPr>
              <w:spacing w:line="240" w:lineRule="auto"/>
              <w:jc w:val="center"/>
              <w:rPr>
                <w:rFonts w:ascii="Times New Roman" w:hAnsi="Times New Roman"/>
                <w:sz w:val="24"/>
                <w:szCs w:val="24"/>
              </w:rPr>
            </w:pPr>
            <w:r w:rsidRPr="00492C5B">
              <w:rPr>
                <w:rFonts w:ascii="Times New Roman" w:hAnsi="Times New Roman"/>
                <w:sz w:val="24"/>
                <w:szCs w:val="24"/>
              </w:rPr>
              <w:t>42,1</w:t>
            </w:r>
          </w:p>
        </w:tc>
        <w:tc>
          <w:tcPr>
            <w:tcW w:w="1300" w:type="dxa"/>
            <w:noWrap/>
            <w:vAlign w:val="center"/>
          </w:tcPr>
          <w:p w:rsidR="00C76B0A" w:rsidRPr="00492C5B" w:rsidRDefault="00C76B0A" w:rsidP="00C76B0A">
            <w:pPr>
              <w:spacing w:line="240" w:lineRule="auto"/>
              <w:ind w:firstLine="33"/>
              <w:jc w:val="center"/>
              <w:rPr>
                <w:rFonts w:ascii="Times New Roman" w:hAnsi="Times New Roman"/>
                <w:sz w:val="24"/>
                <w:szCs w:val="24"/>
              </w:rPr>
            </w:pPr>
            <w:r w:rsidRPr="00492C5B">
              <w:rPr>
                <w:rFonts w:ascii="Times New Roman" w:hAnsi="Times New Roman"/>
                <w:sz w:val="24"/>
                <w:szCs w:val="24"/>
              </w:rPr>
              <w:t>2,1</w:t>
            </w:r>
          </w:p>
        </w:tc>
        <w:tc>
          <w:tcPr>
            <w:tcW w:w="1420" w:type="dxa"/>
            <w:noWrap/>
            <w:vAlign w:val="center"/>
          </w:tcPr>
          <w:p w:rsidR="00C76B0A" w:rsidRPr="00492C5B" w:rsidRDefault="00C76B0A" w:rsidP="00C76B0A">
            <w:pPr>
              <w:spacing w:line="240" w:lineRule="auto"/>
              <w:ind w:firstLine="9"/>
              <w:jc w:val="center"/>
              <w:rPr>
                <w:rFonts w:ascii="Times New Roman" w:hAnsi="Times New Roman"/>
                <w:sz w:val="24"/>
                <w:szCs w:val="24"/>
              </w:rPr>
            </w:pPr>
            <w:r w:rsidRPr="00492C5B">
              <w:rPr>
                <w:rFonts w:ascii="Times New Roman" w:hAnsi="Times New Roman"/>
                <w:sz w:val="24"/>
                <w:szCs w:val="24"/>
              </w:rPr>
              <w:t>41</w:t>
            </w:r>
          </w:p>
        </w:tc>
        <w:tc>
          <w:tcPr>
            <w:tcW w:w="1420" w:type="dxa"/>
            <w:noWrap/>
            <w:vAlign w:val="center"/>
          </w:tcPr>
          <w:p w:rsidR="00C76B0A" w:rsidRPr="00492C5B" w:rsidRDefault="00C76B0A" w:rsidP="00C76B0A">
            <w:pPr>
              <w:spacing w:line="240" w:lineRule="auto"/>
              <w:jc w:val="center"/>
              <w:rPr>
                <w:rFonts w:ascii="Times New Roman" w:hAnsi="Times New Roman"/>
                <w:sz w:val="24"/>
                <w:szCs w:val="24"/>
              </w:rPr>
            </w:pPr>
            <w:r w:rsidRPr="00492C5B">
              <w:rPr>
                <w:rFonts w:ascii="Times New Roman" w:hAnsi="Times New Roman"/>
                <w:sz w:val="24"/>
                <w:szCs w:val="24"/>
              </w:rPr>
              <w:t>14,8</w:t>
            </w:r>
          </w:p>
        </w:tc>
      </w:tr>
      <w:tr w:rsidR="00C76B0A" w:rsidRPr="00492C5B" w:rsidTr="00C76B0A">
        <w:trPr>
          <w:trHeight w:val="300"/>
        </w:trPr>
        <w:tc>
          <w:tcPr>
            <w:tcW w:w="3880" w:type="dxa"/>
            <w:noWrap/>
            <w:hideMark/>
          </w:tcPr>
          <w:p w:rsidR="00C76B0A" w:rsidRPr="00492C5B" w:rsidRDefault="00C76B0A" w:rsidP="00C76B0A">
            <w:pPr>
              <w:spacing w:line="240" w:lineRule="auto"/>
              <w:jc w:val="both"/>
              <w:rPr>
                <w:rFonts w:ascii="Times New Roman" w:hAnsi="Times New Roman"/>
                <w:sz w:val="24"/>
                <w:szCs w:val="24"/>
              </w:rPr>
            </w:pPr>
            <w:r w:rsidRPr="00492C5B">
              <w:rPr>
                <w:rFonts w:ascii="Times New Roman" w:hAnsi="Times New Roman"/>
                <w:sz w:val="24"/>
                <w:szCs w:val="24"/>
              </w:rPr>
              <w:t>Телефонная связь</w:t>
            </w:r>
          </w:p>
        </w:tc>
        <w:tc>
          <w:tcPr>
            <w:tcW w:w="1190" w:type="dxa"/>
            <w:noWrap/>
            <w:vAlign w:val="center"/>
          </w:tcPr>
          <w:p w:rsidR="00C76B0A" w:rsidRPr="00492C5B" w:rsidRDefault="00C76B0A" w:rsidP="00C76B0A">
            <w:pPr>
              <w:spacing w:line="240" w:lineRule="auto"/>
              <w:jc w:val="center"/>
              <w:rPr>
                <w:rFonts w:ascii="Times New Roman" w:hAnsi="Times New Roman"/>
                <w:sz w:val="24"/>
                <w:szCs w:val="24"/>
              </w:rPr>
            </w:pPr>
            <w:r w:rsidRPr="00492C5B">
              <w:rPr>
                <w:rFonts w:ascii="Times New Roman" w:hAnsi="Times New Roman"/>
                <w:sz w:val="24"/>
                <w:szCs w:val="24"/>
              </w:rPr>
              <w:t>54</w:t>
            </w:r>
          </w:p>
        </w:tc>
        <w:tc>
          <w:tcPr>
            <w:tcW w:w="1300" w:type="dxa"/>
            <w:noWrap/>
            <w:vAlign w:val="center"/>
          </w:tcPr>
          <w:p w:rsidR="00C76B0A" w:rsidRPr="00492C5B" w:rsidRDefault="00C76B0A" w:rsidP="00C76B0A">
            <w:pPr>
              <w:spacing w:line="240" w:lineRule="auto"/>
              <w:ind w:firstLine="33"/>
              <w:jc w:val="center"/>
              <w:rPr>
                <w:rFonts w:ascii="Times New Roman" w:hAnsi="Times New Roman"/>
                <w:sz w:val="24"/>
                <w:szCs w:val="24"/>
              </w:rPr>
            </w:pPr>
            <w:r w:rsidRPr="00492C5B">
              <w:rPr>
                <w:rFonts w:ascii="Times New Roman" w:hAnsi="Times New Roman"/>
                <w:sz w:val="24"/>
                <w:szCs w:val="24"/>
              </w:rPr>
              <w:t>10,5</w:t>
            </w:r>
          </w:p>
        </w:tc>
        <w:tc>
          <w:tcPr>
            <w:tcW w:w="1420" w:type="dxa"/>
            <w:noWrap/>
            <w:vAlign w:val="center"/>
          </w:tcPr>
          <w:p w:rsidR="00C76B0A" w:rsidRPr="00492C5B" w:rsidRDefault="00C76B0A" w:rsidP="00C76B0A">
            <w:pPr>
              <w:spacing w:line="240" w:lineRule="auto"/>
              <w:ind w:firstLine="9"/>
              <w:jc w:val="center"/>
              <w:rPr>
                <w:rFonts w:ascii="Times New Roman" w:hAnsi="Times New Roman"/>
                <w:bCs/>
                <w:sz w:val="24"/>
                <w:szCs w:val="24"/>
              </w:rPr>
            </w:pPr>
            <w:r w:rsidRPr="00492C5B">
              <w:rPr>
                <w:rFonts w:ascii="Times New Roman" w:hAnsi="Times New Roman"/>
                <w:bCs/>
                <w:sz w:val="24"/>
                <w:szCs w:val="24"/>
              </w:rPr>
              <w:t>20,5</w:t>
            </w:r>
          </w:p>
        </w:tc>
        <w:tc>
          <w:tcPr>
            <w:tcW w:w="1420" w:type="dxa"/>
            <w:noWrap/>
            <w:vAlign w:val="center"/>
          </w:tcPr>
          <w:p w:rsidR="00C76B0A" w:rsidRPr="00492C5B" w:rsidRDefault="00C76B0A" w:rsidP="00C76B0A">
            <w:pPr>
              <w:spacing w:line="240" w:lineRule="auto"/>
              <w:jc w:val="center"/>
              <w:rPr>
                <w:rFonts w:ascii="Times New Roman" w:hAnsi="Times New Roman"/>
                <w:bCs/>
                <w:sz w:val="24"/>
                <w:szCs w:val="24"/>
              </w:rPr>
            </w:pPr>
            <w:r w:rsidRPr="00492C5B">
              <w:rPr>
                <w:rFonts w:ascii="Times New Roman" w:hAnsi="Times New Roman"/>
                <w:bCs/>
                <w:sz w:val="24"/>
                <w:szCs w:val="24"/>
              </w:rPr>
              <w:t>15</w:t>
            </w:r>
          </w:p>
        </w:tc>
      </w:tr>
    </w:tbl>
    <w:p w:rsidR="00C76B0A" w:rsidRPr="00492C5B" w:rsidRDefault="00C76B0A" w:rsidP="00C76B0A">
      <w:pPr>
        <w:pStyle w:val="ad"/>
      </w:pPr>
    </w:p>
    <w:p w:rsidR="00C76B0A" w:rsidRPr="00492C5B" w:rsidRDefault="00C76B0A" w:rsidP="00C76B0A">
      <w:pPr>
        <w:pStyle w:val="ad"/>
      </w:pPr>
    </w:p>
    <w:p w:rsidR="00C76B0A" w:rsidRPr="00492C5B" w:rsidRDefault="00C76B0A" w:rsidP="00C76B0A">
      <w:pPr>
        <w:pStyle w:val="ad"/>
      </w:pPr>
    </w:p>
    <w:p w:rsidR="00C76B0A" w:rsidRPr="00492C5B" w:rsidRDefault="00C76B0A" w:rsidP="00C76B0A">
      <w:pPr>
        <w:pStyle w:val="ad"/>
      </w:pPr>
      <w:r w:rsidRPr="00492C5B">
        <w:rPr>
          <w:noProof/>
        </w:rPr>
        <w:lastRenderedPageBreak/>
        <w:drawing>
          <wp:inline distT="0" distB="0" distL="0" distR="0">
            <wp:extent cx="5838825" cy="4171950"/>
            <wp:effectExtent l="0" t="0" r="9525" b="0"/>
            <wp:docPr id="61"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76B0A" w:rsidRPr="00492C5B" w:rsidRDefault="00C76B0A" w:rsidP="00C76B0A">
      <w:pPr>
        <w:pStyle w:val="ad"/>
      </w:pPr>
    </w:p>
    <w:p w:rsidR="00C76B0A" w:rsidRPr="00492C5B" w:rsidRDefault="00C76B0A" w:rsidP="00C76B0A">
      <w:pPr>
        <w:pStyle w:val="ad"/>
      </w:pPr>
    </w:p>
    <w:p w:rsidR="00C76B0A" w:rsidRPr="00492C5B" w:rsidRDefault="00C76B0A" w:rsidP="00C76B0A">
      <w:pPr>
        <w:pStyle w:val="ad"/>
      </w:pPr>
    </w:p>
    <w:p w:rsidR="00C76B0A" w:rsidRPr="00492C5B" w:rsidRDefault="004960C0" w:rsidP="0011236E">
      <w:pPr>
        <w:spacing w:after="0" w:line="240" w:lineRule="auto"/>
        <w:ind w:firstLine="709"/>
        <w:jc w:val="both"/>
        <w:rPr>
          <w:rFonts w:ascii="Times New Roman" w:hAnsi="Times New Roman"/>
          <w:sz w:val="28"/>
          <w:szCs w:val="28"/>
        </w:rPr>
      </w:pPr>
      <w:r w:rsidRPr="00492C5B">
        <w:rPr>
          <w:rFonts w:ascii="Times New Roman" w:hAnsi="Times New Roman"/>
          <w:sz w:val="28"/>
          <w:szCs w:val="28"/>
        </w:rPr>
        <w:t>Анализ данных за 2018</w:t>
      </w:r>
      <w:r w:rsidR="00C76B0A" w:rsidRPr="00492C5B">
        <w:rPr>
          <w:rFonts w:ascii="Times New Roman" w:hAnsi="Times New Roman"/>
          <w:sz w:val="28"/>
          <w:szCs w:val="28"/>
        </w:rPr>
        <w:t>-2019 годов об уровнях тарифов (цен) на услуги естественных монополий показал, что повышение тарифов происходило в пределах максимальных индексов изменения размера вносимой гражданами платы за коммунальные услуги в соответствии с постановлением главы администрации (губернатора) Краснодарского края.</w:t>
      </w:r>
    </w:p>
    <w:p w:rsidR="00C76B0A" w:rsidRPr="00492C5B" w:rsidRDefault="00C76B0A" w:rsidP="00C76B0A">
      <w:pPr>
        <w:spacing w:after="0" w:line="240" w:lineRule="auto"/>
        <w:ind w:firstLine="709"/>
        <w:jc w:val="both"/>
        <w:rPr>
          <w:rFonts w:ascii="Times New Roman" w:hAnsi="Times New Roman"/>
          <w:sz w:val="28"/>
          <w:szCs w:val="28"/>
        </w:rPr>
      </w:pPr>
    </w:p>
    <w:tbl>
      <w:tblPr>
        <w:tblStyle w:val="a8"/>
        <w:tblW w:w="9829" w:type="dxa"/>
        <w:tblLook w:val="04A0" w:firstRow="1" w:lastRow="0" w:firstColumn="1" w:lastColumn="0" w:noHBand="0" w:noVBand="1"/>
      </w:tblPr>
      <w:tblGrid>
        <w:gridCol w:w="3588"/>
        <w:gridCol w:w="1623"/>
        <w:gridCol w:w="1507"/>
        <w:gridCol w:w="1264"/>
        <w:gridCol w:w="1847"/>
      </w:tblGrid>
      <w:tr w:rsidR="00B43DD9" w:rsidRPr="00492C5B" w:rsidTr="00AB449F">
        <w:tc>
          <w:tcPr>
            <w:tcW w:w="3588" w:type="dxa"/>
            <w:vMerge w:val="restart"/>
            <w:vAlign w:val="center"/>
          </w:tcPr>
          <w:p w:rsidR="00B43DD9" w:rsidRPr="00492C5B" w:rsidRDefault="00B43DD9" w:rsidP="00C76B0A">
            <w:pPr>
              <w:spacing w:line="240" w:lineRule="auto"/>
              <w:jc w:val="center"/>
              <w:rPr>
                <w:rFonts w:ascii="Times New Roman" w:hAnsi="Times New Roman"/>
                <w:sz w:val="24"/>
                <w:szCs w:val="24"/>
              </w:rPr>
            </w:pPr>
            <w:r w:rsidRPr="00492C5B">
              <w:rPr>
                <w:rFonts w:ascii="Times New Roman" w:hAnsi="Times New Roman"/>
                <w:sz w:val="24"/>
                <w:szCs w:val="24"/>
              </w:rPr>
              <w:t>Наименование рынка</w:t>
            </w:r>
          </w:p>
        </w:tc>
        <w:tc>
          <w:tcPr>
            <w:tcW w:w="6241" w:type="dxa"/>
            <w:gridSpan w:val="4"/>
            <w:vAlign w:val="center"/>
          </w:tcPr>
          <w:p w:rsidR="00B43DD9" w:rsidRPr="00492C5B" w:rsidRDefault="00B43DD9" w:rsidP="00C76B0A">
            <w:pPr>
              <w:spacing w:line="240" w:lineRule="auto"/>
              <w:ind w:firstLine="18"/>
              <w:jc w:val="center"/>
              <w:rPr>
                <w:rFonts w:ascii="Times New Roman" w:hAnsi="Times New Roman"/>
                <w:sz w:val="24"/>
                <w:szCs w:val="24"/>
              </w:rPr>
            </w:pPr>
            <w:r w:rsidRPr="00492C5B">
              <w:rPr>
                <w:rFonts w:ascii="Times New Roman" w:hAnsi="Times New Roman"/>
                <w:sz w:val="24"/>
                <w:szCs w:val="24"/>
              </w:rPr>
              <w:t>Анализ данных об уровнях тарифов</w:t>
            </w:r>
          </w:p>
        </w:tc>
      </w:tr>
      <w:tr w:rsidR="00B43DD9" w:rsidRPr="00492C5B" w:rsidTr="004960C0">
        <w:tc>
          <w:tcPr>
            <w:tcW w:w="3588" w:type="dxa"/>
            <w:vMerge/>
            <w:vAlign w:val="center"/>
          </w:tcPr>
          <w:p w:rsidR="00B43DD9" w:rsidRPr="00492C5B" w:rsidRDefault="00B43DD9" w:rsidP="00C76B0A">
            <w:pPr>
              <w:spacing w:line="240" w:lineRule="auto"/>
              <w:jc w:val="center"/>
              <w:rPr>
                <w:rFonts w:ascii="Times New Roman" w:hAnsi="Times New Roman"/>
                <w:sz w:val="24"/>
                <w:szCs w:val="24"/>
              </w:rPr>
            </w:pPr>
          </w:p>
        </w:tc>
        <w:tc>
          <w:tcPr>
            <w:tcW w:w="3130" w:type="dxa"/>
            <w:gridSpan w:val="2"/>
            <w:vAlign w:val="center"/>
          </w:tcPr>
          <w:p w:rsidR="00B43DD9" w:rsidRPr="00492C5B" w:rsidRDefault="00B43DD9" w:rsidP="00C76B0A">
            <w:pPr>
              <w:spacing w:line="240" w:lineRule="auto"/>
              <w:ind w:firstLine="18"/>
              <w:jc w:val="center"/>
              <w:rPr>
                <w:rFonts w:ascii="Times New Roman" w:hAnsi="Times New Roman"/>
                <w:sz w:val="24"/>
                <w:szCs w:val="24"/>
              </w:rPr>
            </w:pPr>
            <w:r w:rsidRPr="00492C5B">
              <w:rPr>
                <w:rFonts w:ascii="Times New Roman" w:hAnsi="Times New Roman"/>
                <w:sz w:val="24"/>
                <w:szCs w:val="24"/>
              </w:rPr>
              <w:t>2018</w:t>
            </w:r>
          </w:p>
        </w:tc>
        <w:tc>
          <w:tcPr>
            <w:tcW w:w="3111" w:type="dxa"/>
            <w:gridSpan w:val="2"/>
            <w:vAlign w:val="center"/>
          </w:tcPr>
          <w:p w:rsidR="00B43DD9" w:rsidRPr="00492C5B" w:rsidRDefault="00B43DD9" w:rsidP="00C76B0A">
            <w:pPr>
              <w:spacing w:line="240" w:lineRule="auto"/>
              <w:ind w:firstLine="18"/>
              <w:jc w:val="center"/>
              <w:rPr>
                <w:rFonts w:ascii="Times New Roman" w:hAnsi="Times New Roman"/>
                <w:sz w:val="24"/>
                <w:szCs w:val="24"/>
              </w:rPr>
            </w:pPr>
            <w:r w:rsidRPr="00492C5B">
              <w:rPr>
                <w:rFonts w:ascii="Times New Roman" w:hAnsi="Times New Roman"/>
                <w:sz w:val="24"/>
                <w:szCs w:val="24"/>
              </w:rPr>
              <w:t>2019</w:t>
            </w:r>
          </w:p>
        </w:tc>
      </w:tr>
      <w:tr w:rsidR="004960C0" w:rsidRPr="00492C5B" w:rsidTr="004960C0">
        <w:tc>
          <w:tcPr>
            <w:tcW w:w="3588" w:type="dxa"/>
            <w:vAlign w:val="center"/>
          </w:tcPr>
          <w:p w:rsidR="004960C0" w:rsidRPr="00492C5B" w:rsidRDefault="004960C0" w:rsidP="00C76B0A">
            <w:pPr>
              <w:spacing w:line="240" w:lineRule="auto"/>
              <w:jc w:val="center"/>
              <w:rPr>
                <w:rFonts w:ascii="Times New Roman" w:hAnsi="Times New Roman"/>
                <w:sz w:val="24"/>
                <w:szCs w:val="24"/>
              </w:rPr>
            </w:pPr>
          </w:p>
        </w:tc>
        <w:tc>
          <w:tcPr>
            <w:tcW w:w="1623" w:type="dxa"/>
            <w:vAlign w:val="center"/>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1 полугодие</w:t>
            </w:r>
          </w:p>
        </w:tc>
        <w:tc>
          <w:tcPr>
            <w:tcW w:w="1507" w:type="dxa"/>
            <w:vAlign w:val="center"/>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2 полугодие</w:t>
            </w:r>
          </w:p>
        </w:tc>
        <w:tc>
          <w:tcPr>
            <w:tcW w:w="1264" w:type="dxa"/>
            <w:vAlign w:val="center"/>
          </w:tcPr>
          <w:p w:rsidR="004960C0" w:rsidRPr="00492C5B" w:rsidRDefault="004960C0" w:rsidP="00C76B0A">
            <w:pPr>
              <w:spacing w:line="240" w:lineRule="auto"/>
              <w:ind w:firstLine="18"/>
              <w:jc w:val="center"/>
              <w:rPr>
                <w:rFonts w:ascii="Times New Roman" w:hAnsi="Times New Roman"/>
                <w:sz w:val="24"/>
                <w:szCs w:val="24"/>
              </w:rPr>
            </w:pPr>
            <w:r w:rsidRPr="00492C5B">
              <w:rPr>
                <w:rFonts w:ascii="Times New Roman" w:hAnsi="Times New Roman"/>
                <w:sz w:val="24"/>
                <w:szCs w:val="24"/>
              </w:rPr>
              <w:t>1 полугодие</w:t>
            </w:r>
          </w:p>
        </w:tc>
        <w:tc>
          <w:tcPr>
            <w:tcW w:w="1847" w:type="dxa"/>
            <w:vAlign w:val="center"/>
          </w:tcPr>
          <w:p w:rsidR="004960C0" w:rsidRPr="00492C5B" w:rsidRDefault="004960C0" w:rsidP="00C76B0A">
            <w:pPr>
              <w:spacing w:line="240" w:lineRule="auto"/>
              <w:ind w:firstLine="18"/>
              <w:jc w:val="center"/>
              <w:rPr>
                <w:rFonts w:ascii="Times New Roman" w:hAnsi="Times New Roman"/>
                <w:sz w:val="24"/>
                <w:szCs w:val="24"/>
              </w:rPr>
            </w:pPr>
            <w:r w:rsidRPr="00492C5B">
              <w:rPr>
                <w:rFonts w:ascii="Times New Roman" w:hAnsi="Times New Roman"/>
                <w:sz w:val="24"/>
                <w:szCs w:val="24"/>
              </w:rPr>
              <w:t>2 полугодие</w:t>
            </w:r>
          </w:p>
        </w:tc>
      </w:tr>
      <w:tr w:rsidR="004960C0" w:rsidRPr="00492C5B" w:rsidTr="004960C0">
        <w:tc>
          <w:tcPr>
            <w:tcW w:w="3588" w:type="dxa"/>
            <w:vAlign w:val="center"/>
          </w:tcPr>
          <w:p w:rsidR="004960C0" w:rsidRPr="00492C5B" w:rsidRDefault="004960C0" w:rsidP="00C76B0A">
            <w:pPr>
              <w:spacing w:line="240" w:lineRule="auto"/>
              <w:rPr>
                <w:rFonts w:ascii="Times New Roman" w:hAnsi="Times New Roman"/>
                <w:sz w:val="24"/>
                <w:szCs w:val="24"/>
              </w:rPr>
            </w:pPr>
            <w:r w:rsidRPr="00492C5B">
              <w:rPr>
                <w:rFonts w:ascii="Times New Roman" w:hAnsi="Times New Roman"/>
                <w:sz w:val="24"/>
                <w:szCs w:val="24"/>
              </w:rPr>
              <w:t>Водоснабжение</w:t>
            </w:r>
          </w:p>
        </w:tc>
        <w:tc>
          <w:tcPr>
            <w:tcW w:w="1623" w:type="dxa"/>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36,46</w:t>
            </w:r>
          </w:p>
        </w:tc>
        <w:tc>
          <w:tcPr>
            <w:tcW w:w="1507" w:type="dxa"/>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37,43</w:t>
            </w:r>
          </w:p>
        </w:tc>
        <w:tc>
          <w:tcPr>
            <w:tcW w:w="1264" w:type="dxa"/>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38,06</w:t>
            </w:r>
          </w:p>
        </w:tc>
        <w:tc>
          <w:tcPr>
            <w:tcW w:w="1847" w:type="dxa"/>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39,04</w:t>
            </w:r>
          </w:p>
        </w:tc>
      </w:tr>
      <w:tr w:rsidR="004960C0" w:rsidRPr="00492C5B" w:rsidTr="004960C0">
        <w:tc>
          <w:tcPr>
            <w:tcW w:w="3588" w:type="dxa"/>
            <w:vAlign w:val="center"/>
          </w:tcPr>
          <w:p w:rsidR="004960C0" w:rsidRPr="00492C5B" w:rsidRDefault="004960C0" w:rsidP="00C76B0A">
            <w:pPr>
              <w:spacing w:line="240" w:lineRule="auto"/>
              <w:rPr>
                <w:rFonts w:ascii="Times New Roman" w:hAnsi="Times New Roman"/>
                <w:sz w:val="24"/>
                <w:szCs w:val="24"/>
              </w:rPr>
            </w:pPr>
            <w:r w:rsidRPr="00492C5B">
              <w:rPr>
                <w:rFonts w:ascii="Times New Roman" w:hAnsi="Times New Roman"/>
                <w:sz w:val="24"/>
                <w:szCs w:val="24"/>
              </w:rPr>
              <w:t>Водоотведение</w:t>
            </w:r>
          </w:p>
        </w:tc>
        <w:tc>
          <w:tcPr>
            <w:tcW w:w="1623" w:type="dxa"/>
            <w:vAlign w:val="center"/>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41,75</w:t>
            </w:r>
          </w:p>
        </w:tc>
        <w:tc>
          <w:tcPr>
            <w:tcW w:w="1507" w:type="dxa"/>
            <w:vAlign w:val="center"/>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41,90</w:t>
            </w:r>
          </w:p>
        </w:tc>
        <w:tc>
          <w:tcPr>
            <w:tcW w:w="1264" w:type="dxa"/>
            <w:vAlign w:val="center"/>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42,61</w:t>
            </w:r>
          </w:p>
        </w:tc>
        <w:tc>
          <w:tcPr>
            <w:tcW w:w="1847" w:type="dxa"/>
            <w:vAlign w:val="center"/>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43,32</w:t>
            </w:r>
          </w:p>
        </w:tc>
      </w:tr>
      <w:tr w:rsidR="004960C0" w:rsidRPr="00492C5B" w:rsidTr="004960C0">
        <w:tc>
          <w:tcPr>
            <w:tcW w:w="3588" w:type="dxa"/>
            <w:vAlign w:val="center"/>
          </w:tcPr>
          <w:p w:rsidR="004960C0" w:rsidRPr="00492C5B" w:rsidRDefault="004960C0" w:rsidP="00C76B0A">
            <w:pPr>
              <w:spacing w:line="240" w:lineRule="auto"/>
              <w:rPr>
                <w:rFonts w:ascii="Times New Roman" w:hAnsi="Times New Roman"/>
                <w:sz w:val="24"/>
                <w:szCs w:val="24"/>
              </w:rPr>
            </w:pPr>
            <w:r w:rsidRPr="00492C5B">
              <w:rPr>
                <w:rFonts w:ascii="Times New Roman" w:hAnsi="Times New Roman"/>
                <w:sz w:val="24"/>
                <w:szCs w:val="24"/>
              </w:rPr>
              <w:t>Газоснабжение</w:t>
            </w:r>
          </w:p>
        </w:tc>
        <w:tc>
          <w:tcPr>
            <w:tcW w:w="1623" w:type="dxa"/>
            <w:vAlign w:val="center"/>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6,03</w:t>
            </w:r>
          </w:p>
        </w:tc>
        <w:tc>
          <w:tcPr>
            <w:tcW w:w="1507" w:type="dxa"/>
            <w:vAlign w:val="center"/>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6,33</w:t>
            </w:r>
          </w:p>
        </w:tc>
        <w:tc>
          <w:tcPr>
            <w:tcW w:w="1264" w:type="dxa"/>
            <w:vAlign w:val="center"/>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6,33</w:t>
            </w:r>
          </w:p>
        </w:tc>
        <w:tc>
          <w:tcPr>
            <w:tcW w:w="1847" w:type="dxa"/>
            <w:vAlign w:val="center"/>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6,43</w:t>
            </w:r>
          </w:p>
        </w:tc>
      </w:tr>
      <w:tr w:rsidR="004960C0" w:rsidRPr="00492C5B" w:rsidTr="004960C0">
        <w:tc>
          <w:tcPr>
            <w:tcW w:w="3588" w:type="dxa"/>
            <w:vAlign w:val="center"/>
          </w:tcPr>
          <w:p w:rsidR="004960C0" w:rsidRPr="00492C5B" w:rsidRDefault="004960C0" w:rsidP="00C76B0A">
            <w:pPr>
              <w:spacing w:line="240" w:lineRule="auto"/>
              <w:rPr>
                <w:rFonts w:ascii="Times New Roman" w:hAnsi="Times New Roman"/>
                <w:sz w:val="24"/>
                <w:szCs w:val="24"/>
              </w:rPr>
            </w:pPr>
            <w:r w:rsidRPr="00492C5B">
              <w:rPr>
                <w:rFonts w:ascii="Times New Roman" w:hAnsi="Times New Roman"/>
                <w:sz w:val="24"/>
                <w:szCs w:val="24"/>
              </w:rPr>
              <w:t>Электроснабжение</w:t>
            </w:r>
          </w:p>
        </w:tc>
        <w:tc>
          <w:tcPr>
            <w:tcW w:w="1623" w:type="dxa"/>
            <w:vAlign w:val="center"/>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4,44</w:t>
            </w:r>
          </w:p>
        </w:tc>
        <w:tc>
          <w:tcPr>
            <w:tcW w:w="1507" w:type="dxa"/>
            <w:vAlign w:val="center"/>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4,61</w:t>
            </w:r>
          </w:p>
        </w:tc>
        <w:tc>
          <w:tcPr>
            <w:tcW w:w="1264" w:type="dxa"/>
            <w:vAlign w:val="center"/>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4,69</w:t>
            </w:r>
          </w:p>
        </w:tc>
        <w:tc>
          <w:tcPr>
            <w:tcW w:w="1847" w:type="dxa"/>
            <w:vAlign w:val="center"/>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4,81</w:t>
            </w:r>
          </w:p>
        </w:tc>
      </w:tr>
      <w:tr w:rsidR="004960C0" w:rsidRPr="00492C5B" w:rsidTr="004960C0">
        <w:tc>
          <w:tcPr>
            <w:tcW w:w="3588" w:type="dxa"/>
            <w:vAlign w:val="center"/>
          </w:tcPr>
          <w:p w:rsidR="004960C0" w:rsidRPr="00492C5B" w:rsidRDefault="004960C0" w:rsidP="00C76B0A">
            <w:pPr>
              <w:spacing w:line="240" w:lineRule="auto"/>
              <w:rPr>
                <w:rFonts w:ascii="Times New Roman" w:hAnsi="Times New Roman"/>
                <w:sz w:val="24"/>
                <w:szCs w:val="24"/>
              </w:rPr>
            </w:pPr>
            <w:r w:rsidRPr="00492C5B">
              <w:rPr>
                <w:rFonts w:ascii="Times New Roman" w:hAnsi="Times New Roman"/>
                <w:sz w:val="24"/>
                <w:szCs w:val="24"/>
              </w:rPr>
              <w:t>Теплоснабжение</w:t>
            </w:r>
          </w:p>
        </w:tc>
        <w:tc>
          <w:tcPr>
            <w:tcW w:w="1623" w:type="dxa"/>
            <w:vAlign w:val="center"/>
          </w:tcPr>
          <w:p w:rsidR="004960C0" w:rsidRPr="00492C5B" w:rsidRDefault="004960C0" w:rsidP="00C76B0A">
            <w:pPr>
              <w:spacing w:line="240" w:lineRule="auto"/>
              <w:ind w:hanging="6"/>
              <w:jc w:val="center"/>
              <w:rPr>
                <w:rFonts w:ascii="Times New Roman" w:hAnsi="Times New Roman"/>
                <w:sz w:val="24"/>
                <w:szCs w:val="24"/>
              </w:rPr>
            </w:pPr>
            <w:r w:rsidRPr="00492C5B">
              <w:rPr>
                <w:rFonts w:ascii="Times New Roman" w:hAnsi="Times New Roman"/>
                <w:sz w:val="24"/>
                <w:szCs w:val="24"/>
              </w:rPr>
              <w:t>2950,13</w:t>
            </w:r>
          </w:p>
        </w:tc>
        <w:tc>
          <w:tcPr>
            <w:tcW w:w="1507" w:type="dxa"/>
            <w:vAlign w:val="center"/>
          </w:tcPr>
          <w:p w:rsidR="004960C0" w:rsidRPr="00492C5B" w:rsidRDefault="004960C0" w:rsidP="00C76B0A">
            <w:pPr>
              <w:spacing w:line="240" w:lineRule="auto"/>
              <w:jc w:val="center"/>
              <w:rPr>
                <w:rFonts w:ascii="Times New Roman" w:hAnsi="Times New Roman"/>
                <w:sz w:val="24"/>
                <w:szCs w:val="24"/>
              </w:rPr>
            </w:pPr>
            <w:r w:rsidRPr="00492C5B">
              <w:rPr>
                <w:rFonts w:ascii="Times New Roman" w:hAnsi="Times New Roman"/>
                <w:sz w:val="24"/>
                <w:szCs w:val="24"/>
              </w:rPr>
              <w:t>2966,5</w:t>
            </w:r>
          </w:p>
        </w:tc>
        <w:tc>
          <w:tcPr>
            <w:tcW w:w="1264" w:type="dxa"/>
            <w:vAlign w:val="center"/>
          </w:tcPr>
          <w:p w:rsidR="004960C0" w:rsidRPr="00492C5B" w:rsidRDefault="004960C0" w:rsidP="00C76B0A">
            <w:pPr>
              <w:spacing w:line="240" w:lineRule="auto"/>
              <w:jc w:val="center"/>
              <w:rPr>
                <w:rFonts w:ascii="Times New Roman" w:hAnsi="Times New Roman"/>
                <w:sz w:val="24"/>
                <w:szCs w:val="24"/>
              </w:rPr>
            </w:pPr>
            <w:r w:rsidRPr="00492C5B">
              <w:rPr>
                <w:rFonts w:ascii="Times New Roman" w:hAnsi="Times New Roman"/>
                <w:sz w:val="24"/>
                <w:szCs w:val="24"/>
              </w:rPr>
              <w:t>2966,5</w:t>
            </w:r>
          </w:p>
        </w:tc>
        <w:tc>
          <w:tcPr>
            <w:tcW w:w="1847" w:type="dxa"/>
            <w:vAlign w:val="center"/>
          </w:tcPr>
          <w:p w:rsidR="004960C0" w:rsidRPr="00492C5B" w:rsidRDefault="004960C0" w:rsidP="00C76B0A">
            <w:pPr>
              <w:spacing w:line="240" w:lineRule="auto"/>
              <w:jc w:val="center"/>
              <w:rPr>
                <w:rFonts w:ascii="Times New Roman" w:hAnsi="Times New Roman"/>
                <w:sz w:val="24"/>
                <w:szCs w:val="24"/>
              </w:rPr>
            </w:pPr>
            <w:r w:rsidRPr="00492C5B">
              <w:rPr>
                <w:rFonts w:ascii="Times New Roman" w:hAnsi="Times New Roman"/>
                <w:sz w:val="24"/>
                <w:szCs w:val="24"/>
              </w:rPr>
              <w:t>2966,5</w:t>
            </w:r>
          </w:p>
        </w:tc>
      </w:tr>
    </w:tbl>
    <w:p w:rsidR="00C76B0A" w:rsidRPr="00492C5B" w:rsidRDefault="00C76B0A" w:rsidP="00C76B0A">
      <w:pPr>
        <w:spacing w:after="0" w:line="240" w:lineRule="auto"/>
        <w:jc w:val="both"/>
        <w:rPr>
          <w:rFonts w:ascii="Times New Roman" w:hAnsi="Times New Roman"/>
          <w:sz w:val="28"/>
          <w:szCs w:val="28"/>
        </w:rPr>
      </w:pPr>
    </w:p>
    <w:p w:rsidR="00C76B0A" w:rsidRPr="00492C5B" w:rsidRDefault="00C76B0A" w:rsidP="00C76B0A">
      <w:pPr>
        <w:spacing w:after="0" w:line="240" w:lineRule="auto"/>
        <w:rPr>
          <w:rFonts w:ascii="Times New Roman" w:hAnsi="Times New Roman"/>
          <w:sz w:val="28"/>
          <w:szCs w:val="28"/>
        </w:rPr>
      </w:pPr>
    </w:p>
    <w:p w:rsidR="00E91A9E" w:rsidRPr="00492C5B" w:rsidRDefault="00E91A9E" w:rsidP="00FF6476">
      <w:pPr>
        <w:spacing w:after="0" w:line="240" w:lineRule="auto"/>
        <w:jc w:val="center"/>
        <w:rPr>
          <w:rFonts w:ascii="Times New Roman" w:hAnsi="Times New Roman" w:cs="Times New Roman"/>
          <w:b/>
          <w:noProof/>
          <w:sz w:val="24"/>
          <w:szCs w:val="24"/>
          <w:lang w:eastAsia="ru-RU"/>
        </w:rPr>
      </w:pPr>
    </w:p>
    <w:p w:rsidR="00E91A9E" w:rsidRPr="00492C5B" w:rsidRDefault="00E91A9E" w:rsidP="00FF6476">
      <w:pPr>
        <w:spacing w:after="0" w:line="240" w:lineRule="auto"/>
        <w:jc w:val="center"/>
        <w:rPr>
          <w:rFonts w:ascii="Times New Roman" w:hAnsi="Times New Roman" w:cs="Times New Roman"/>
          <w:b/>
          <w:noProof/>
          <w:sz w:val="24"/>
          <w:szCs w:val="24"/>
          <w:lang w:eastAsia="ru-RU"/>
        </w:rPr>
      </w:pPr>
    </w:p>
    <w:p w:rsidR="00E91A9E" w:rsidRPr="00492C5B" w:rsidRDefault="00E91A9E" w:rsidP="00FF6476">
      <w:pPr>
        <w:spacing w:after="0" w:line="240" w:lineRule="auto"/>
        <w:jc w:val="center"/>
        <w:rPr>
          <w:rFonts w:ascii="Times New Roman" w:hAnsi="Times New Roman" w:cs="Times New Roman"/>
          <w:b/>
          <w:noProof/>
          <w:sz w:val="24"/>
          <w:szCs w:val="24"/>
          <w:lang w:eastAsia="ru-RU"/>
        </w:rPr>
      </w:pPr>
    </w:p>
    <w:p w:rsidR="00E91A9E" w:rsidRPr="00492C5B" w:rsidRDefault="00E91A9E" w:rsidP="00FF6476">
      <w:pPr>
        <w:spacing w:after="0" w:line="240" w:lineRule="auto"/>
        <w:jc w:val="center"/>
        <w:rPr>
          <w:rFonts w:ascii="Times New Roman" w:hAnsi="Times New Roman" w:cs="Times New Roman"/>
          <w:b/>
          <w:noProof/>
          <w:sz w:val="24"/>
          <w:szCs w:val="24"/>
          <w:lang w:eastAsia="ru-RU"/>
        </w:rPr>
      </w:pPr>
    </w:p>
    <w:p w:rsidR="00E91A9E" w:rsidRPr="00492C5B" w:rsidRDefault="00E91A9E" w:rsidP="00FF6476">
      <w:pPr>
        <w:spacing w:after="0" w:line="240" w:lineRule="auto"/>
        <w:jc w:val="center"/>
        <w:rPr>
          <w:rFonts w:ascii="Times New Roman" w:hAnsi="Times New Roman" w:cs="Times New Roman"/>
          <w:b/>
          <w:noProof/>
          <w:sz w:val="24"/>
          <w:szCs w:val="24"/>
          <w:lang w:eastAsia="ru-RU"/>
        </w:rPr>
      </w:pPr>
    </w:p>
    <w:p w:rsidR="00E91A9E" w:rsidRPr="00492C5B" w:rsidRDefault="00E91A9E" w:rsidP="00FF6476">
      <w:pPr>
        <w:spacing w:after="0" w:line="240" w:lineRule="auto"/>
        <w:jc w:val="center"/>
        <w:rPr>
          <w:rFonts w:ascii="Times New Roman" w:hAnsi="Times New Roman" w:cs="Times New Roman"/>
          <w:b/>
          <w:noProof/>
          <w:sz w:val="24"/>
          <w:szCs w:val="24"/>
          <w:lang w:eastAsia="ru-RU"/>
        </w:rPr>
      </w:pPr>
    </w:p>
    <w:p w:rsidR="00E91A9E" w:rsidRPr="00492C5B" w:rsidRDefault="00E91A9E" w:rsidP="00FF6476">
      <w:pPr>
        <w:spacing w:after="0" w:line="240" w:lineRule="auto"/>
        <w:jc w:val="center"/>
        <w:rPr>
          <w:rFonts w:ascii="Times New Roman" w:hAnsi="Times New Roman" w:cs="Times New Roman"/>
          <w:b/>
          <w:noProof/>
          <w:sz w:val="24"/>
          <w:szCs w:val="24"/>
          <w:lang w:eastAsia="ru-RU"/>
        </w:rPr>
      </w:pPr>
    </w:p>
    <w:p w:rsidR="00E91A9E" w:rsidRPr="00492C5B" w:rsidRDefault="00E91A9E" w:rsidP="00FF6476">
      <w:pPr>
        <w:spacing w:after="0" w:line="240" w:lineRule="auto"/>
        <w:jc w:val="center"/>
        <w:rPr>
          <w:rFonts w:ascii="Times New Roman" w:hAnsi="Times New Roman" w:cs="Times New Roman"/>
          <w:b/>
          <w:noProof/>
          <w:sz w:val="24"/>
          <w:szCs w:val="24"/>
          <w:lang w:eastAsia="ru-RU"/>
        </w:rPr>
      </w:pPr>
    </w:p>
    <w:p w:rsidR="00C76B0A" w:rsidRPr="00FF6476" w:rsidRDefault="00FF6476" w:rsidP="00FF6476">
      <w:pPr>
        <w:spacing w:after="0" w:line="240" w:lineRule="auto"/>
        <w:jc w:val="center"/>
        <w:rPr>
          <w:rFonts w:ascii="Times New Roman" w:hAnsi="Times New Roman" w:cs="Times New Roman"/>
          <w:b/>
          <w:sz w:val="24"/>
          <w:szCs w:val="24"/>
        </w:rPr>
      </w:pPr>
      <w:r w:rsidRPr="00492C5B">
        <w:rPr>
          <w:rFonts w:ascii="Times New Roman" w:hAnsi="Times New Roman" w:cs="Times New Roman"/>
          <w:b/>
          <w:noProof/>
          <w:sz w:val="24"/>
          <w:szCs w:val="24"/>
          <w:lang w:eastAsia="ru-RU"/>
        </w:rPr>
        <w:t>Динамика изменения уровня тарифов за 2018-2019 годы</w:t>
      </w:r>
    </w:p>
    <w:p w:rsidR="00C76B0A" w:rsidRDefault="00C76B0A" w:rsidP="00C76B0A">
      <w:pPr>
        <w:spacing w:after="0" w:line="240" w:lineRule="auto"/>
        <w:rPr>
          <w:rFonts w:ascii="Times New Roman" w:hAnsi="Times New Roman"/>
          <w:sz w:val="28"/>
          <w:szCs w:val="28"/>
        </w:rPr>
      </w:pPr>
    </w:p>
    <w:p w:rsidR="00C76B0A" w:rsidRDefault="00FF6476" w:rsidP="00C76B0A">
      <w:pPr>
        <w:spacing w:after="0" w:line="240" w:lineRule="auto"/>
        <w:rPr>
          <w:rFonts w:ascii="Times New Roman" w:hAnsi="Times New Roman"/>
          <w:sz w:val="28"/>
          <w:szCs w:val="28"/>
        </w:rPr>
      </w:pPr>
      <w:r>
        <w:rPr>
          <w:noProof/>
          <w:lang w:eastAsia="ru-RU"/>
        </w:rPr>
        <w:drawing>
          <wp:inline distT="0" distB="0" distL="0" distR="0">
            <wp:extent cx="5638800" cy="27432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76B0A" w:rsidRDefault="00C76B0A" w:rsidP="00C76B0A">
      <w:pPr>
        <w:spacing w:after="0" w:line="240" w:lineRule="auto"/>
        <w:rPr>
          <w:rFonts w:ascii="Times New Roman" w:hAnsi="Times New Roman"/>
          <w:sz w:val="28"/>
          <w:szCs w:val="28"/>
        </w:rPr>
      </w:pPr>
    </w:p>
    <w:p w:rsidR="00C76B0A" w:rsidRDefault="00C76B0A" w:rsidP="00C76B0A">
      <w:pPr>
        <w:spacing w:after="0" w:line="240" w:lineRule="auto"/>
        <w:rPr>
          <w:rFonts w:ascii="Times New Roman" w:hAnsi="Times New Roman"/>
          <w:sz w:val="28"/>
          <w:szCs w:val="28"/>
        </w:rPr>
      </w:pPr>
    </w:p>
    <w:p w:rsidR="00C76B0A" w:rsidRPr="00FC1B20" w:rsidRDefault="00C76B0A" w:rsidP="00C76B0A">
      <w:pPr>
        <w:spacing w:after="0" w:line="240" w:lineRule="auto"/>
        <w:rPr>
          <w:rFonts w:ascii="Times New Roman" w:hAnsi="Times New Roman"/>
          <w:sz w:val="28"/>
          <w:szCs w:val="28"/>
        </w:rPr>
      </w:pPr>
    </w:p>
    <w:p w:rsidR="00AC3C5D" w:rsidRDefault="00AC3C5D" w:rsidP="00211868">
      <w:pPr>
        <w:spacing w:after="0" w:line="240" w:lineRule="auto"/>
        <w:ind w:firstLine="708"/>
        <w:jc w:val="both"/>
        <w:rPr>
          <w:rFonts w:ascii="Times New Roman" w:hAnsi="Times New Roman"/>
          <w:sz w:val="28"/>
          <w:szCs w:val="28"/>
        </w:rPr>
      </w:pPr>
      <w:r>
        <w:rPr>
          <w:noProof/>
          <w:lang w:eastAsia="ru-RU"/>
        </w:rPr>
        <w:drawing>
          <wp:inline distT="0" distB="0" distL="0" distR="0">
            <wp:extent cx="4572000" cy="27432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C3C5D" w:rsidRDefault="00AC3C5D" w:rsidP="00211868">
      <w:pPr>
        <w:spacing w:after="0" w:line="240" w:lineRule="auto"/>
        <w:ind w:firstLine="708"/>
        <w:jc w:val="both"/>
        <w:rPr>
          <w:rFonts w:ascii="Times New Roman" w:hAnsi="Times New Roman"/>
          <w:sz w:val="28"/>
          <w:szCs w:val="28"/>
        </w:rPr>
      </w:pPr>
    </w:p>
    <w:p w:rsidR="00AC3C5D" w:rsidRDefault="00AC3C5D" w:rsidP="00211868">
      <w:pPr>
        <w:spacing w:after="0" w:line="240" w:lineRule="auto"/>
        <w:ind w:firstLine="708"/>
        <w:jc w:val="both"/>
        <w:rPr>
          <w:rFonts w:ascii="Times New Roman" w:hAnsi="Times New Roman"/>
          <w:sz w:val="28"/>
          <w:szCs w:val="28"/>
        </w:rPr>
      </w:pPr>
    </w:p>
    <w:p w:rsidR="00AC3C5D" w:rsidRDefault="00AC3C5D" w:rsidP="00211868">
      <w:pPr>
        <w:spacing w:after="0" w:line="240" w:lineRule="auto"/>
        <w:ind w:firstLine="708"/>
        <w:jc w:val="both"/>
        <w:rPr>
          <w:rFonts w:ascii="Times New Roman" w:hAnsi="Times New Roman"/>
          <w:sz w:val="28"/>
          <w:szCs w:val="28"/>
        </w:rPr>
      </w:pPr>
    </w:p>
    <w:p w:rsidR="00C76B0A" w:rsidRDefault="00C76B0A" w:rsidP="00211868">
      <w:pPr>
        <w:spacing w:after="0" w:line="240" w:lineRule="auto"/>
        <w:ind w:firstLine="708"/>
        <w:jc w:val="both"/>
        <w:rPr>
          <w:rFonts w:ascii="Times New Roman" w:hAnsi="Times New Roman"/>
          <w:sz w:val="28"/>
          <w:szCs w:val="28"/>
        </w:rPr>
      </w:pPr>
      <w:r w:rsidRPr="00E91A9E">
        <w:rPr>
          <w:rFonts w:ascii="Times New Roman" w:hAnsi="Times New Roman"/>
          <w:sz w:val="28"/>
          <w:szCs w:val="28"/>
        </w:rPr>
        <w:t>Анализ оценки сложности (количество) процедур подключения к услугам субъектов естественных монополий показал следующие результаты (опрошено 629 предпринимателей):</w:t>
      </w:r>
    </w:p>
    <w:p w:rsidR="00211868" w:rsidRDefault="00211868" w:rsidP="00211868">
      <w:pPr>
        <w:spacing w:after="0" w:line="240" w:lineRule="auto"/>
        <w:ind w:firstLine="708"/>
        <w:jc w:val="both"/>
        <w:rPr>
          <w:rFonts w:ascii="Times New Roman" w:hAnsi="Times New Roman"/>
          <w:sz w:val="28"/>
          <w:szCs w:val="28"/>
        </w:rPr>
      </w:pPr>
    </w:p>
    <w:tbl>
      <w:tblPr>
        <w:tblStyle w:val="a8"/>
        <w:tblW w:w="9747" w:type="dxa"/>
        <w:tblLook w:val="04A0" w:firstRow="1" w:lastRow="0" w:firstColumn="1" w:lastColumn="0" w:noHBand="0" w:noVBand="1"/>
      </w:tblPr>
      <w:tblGrid>
        <w:gridCol w:w="2863"/>
        <w:gridCol w:w="1798"/>
        <w:gridCol w:w="1670"/>
        <w:gridCol w:w="1652"/>
        <w:gridCol w:w="1764"/>
      </w:tblGrid>
      <w:tr w:rsidR="00C76B0A" w:rsidRPr="00FC1B20" w:rsidTr="00C76B0A">
        <w:tc>
          <w:tcPr>
            <w:tcW w:w="2863" w:type="dxa"/>
            <w:vAlign w:val="center"/>
          </w:tcPr>
          <w:p w:rsidR="00C76B0A" w:rsidRPr="00211868" w:rsidRDefault="00C76B0A" w:rsidP="00C76B0A">
            <w:pPr>
              <w:spacing w:line="240" w:lineRule="auto"/>
              <w:jc w:val="center"/>
              <w:rPr>
                <w:rFonts w:ascii="Times New Roman" w:hAnsi="Times New Roman"/>
                <w:sz w:val="24"/>
                <w:szCs w:val="24"/>
              </w:rPr>
            </w:pPr>
            <w:r w:rsidRPr="00211868">
              <w:rPr>
                <w:rFonts w:ascii="Times New Roman" w:hAnsi="Times New Roman"/>
                <w:sz w:val="24"/>
                <w:szCs w:val="24"/>
              </w:rPr>
              <w:t>Монополии</w:t>
            </w:r>
          </w:p>
        </w:tc>
        <w:tc>
          <w:tcPr>
            <w:tcW w:w="1798" w:type="dxa"/>
            <w:vAlign w:val="center"/>
          </w:tcPr>
          <w:p w:rsidR="00C76B0A" w:rsidRPr="00211868" w:rsidRDefault="00C76B0A" w:rsidP="00C76B0A">
            <w:pPr>
              <w:spacing w:line="240" w:lineRule="auto"/>
              <w:ind w:firstLine="34"/>
              <w:jc w:val="center"/>
              <w:rPr>
                <w:rFonts w:ascii="Times New Roman" w:hAnsi="Times New Roman"/>
                <w:sz w:val="24"/>
                <w:szCs w:val="24"/>
              </w:rPr>
            </w:pPr>
            <w:proofErr w:type="spellStart"/>
            <w:proofErr w:type="gramStart"/>
            <w:r w:rsidRPr="00211868">
              <w:rPr>
                <w:rFonts w:ascii="Times New Roman" w:hAnsi="Times New Roman"/>
                <w:sz w:val="24"/>
                <w:szCs w:val="24"/>
              </w:rPr>
              <w:t>Удовлетво-рительно</w:t>
            </w:r>
            <w:proofErr w:type="spellEnd"/>
            <w:proofErr w:type="gramEnd"/>
            <w:r w:rsidRPr="00211868">
              <w:rPr>
                <w:rFonts w:ascii="Times New Roman" w:hAnsi="Times New Roman"/>
                <w:sz w:val="24"/>
                <w:szCs w:val="24"/>
              </w:rPr>
              <w:t>, %</w:t>
            </w:r>
          </w:p>
        </w:tc>
        <w:tc>
          <w:tcPr>
            <w:tcW w:w="1670" w:type="dxa"/>
            <w:vAlign w:val="center"/>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 xml:space="preserve">Скорее </w:t>
            </w:r>
            <w:proofErr w:type="spellStart"/>
            <w:proofErr w:type="gramStart"/>
            <w:r w:rsidRPr="00211868">
              <w:rPr>
                <w:rFonts w:ascii="Times New Roman" w:hAnsi="Times New Roman"/>
                <w:sz w:val="24"/>
                <w:szCs w:val="24"/>
              </w:rPr>
              <w:t>удовлетво-рительно</w:t>
            </w:r>
            <w:proofErr w:type="spellEnd"/>
            <w:proofErr w:type="gramEnd"/>
            <w:r w:rsidRPr="00211868">
              <w:rPr>
                <w:rFonts w:ascii="Times New Roman" w:hAnsi="Times New Roman"/>
                <w:sz w:val="24"/>
                <w:szCs w:val="24"/>
              </w:rPr>
              <w:t>, %</w:t>
            </w:r>
          </w:p>
        </w:tc>
        <w:tc>
          <w:tcPr>
            <w:tcW w:w="1652" w:type="dxa"/>
            <w:vAlign w:val="center"/>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 xml:space="preserve">Скорее </w:t>
            </w:r>
            <w:proofErr w:type="spellStart"/>
            <w:proofErr w:type="gramStart"/>
            <w:r w:rsidRPr="00211868">
              <w:rPr>
                <w:rFonts w:ascii="Times New Roman" w:hAnsi="Times New Roman"/>
                <w:sz w:val="24"/>
                <w:szCs w:val="24"/>
              </w:rPr>
              <w:t>неудовлет-ворительно</w:t>
            </w:r>
            <w:proofErr w:type="spellEnd"/>
            <w:proofErr w:type="gramEnd"/>
            <w:r w:rsidRPr="00211868">
              <w:rPr>
                <w:rFonts w:ascii="Times New Roman" w:hAnsi="Times New Roman"/>
                <w:sz w:val="24"/>
                <w:szCs w:val="24"/>
              </w:rPr>
              <w:t>, %</w:t>
            </w:r>
          </w:p>
        </w:tc>
        <w:tc>
          <w:tcPr>
            <w:tcW w:w="1764" w:type="dxa"/>
            <w:vAlign w:val="center"/>
          </w:tcPr>
          <w:p w:rsidR="00C76B0A" w:rsidRPr="00211868" w:rsidRDefault="00C76B0A" w:rsidP="00C76B0A">
            <w:pPr>
              <w:spacing w:line="240" w:lineRule="auto"/>
              <w:jc w:val="center"/>
              <w:rPr>
                <w:rFonts w:ascii="Times New Roman" w:hAnsi="Times New Roman"/>
                <w:sz w:val="24"/>
                <w:szCs w:val="24"/>
              </w:rPr>
            </w:pPr>
            <w:proofErr w:type="spellStart"/>
            <w:proofErr w:type="gramStart"/>
            <w:r w:rsidRPr="00211868">
              <w:rPr>
                <w:rFonts w:ascii="Times New Roman" w:hAnsi="Times New Roman"/>
                <w:sz w:val="24"/>
                <w:szCs w:val="24"/>
              </w:rPr>
              <w:t>Неудовлет-ворительно</w:t>
            </w:r>
            <w:proofErr w:type="spellEnd"/>
            <w:proofErr w:type="gramEnd"/>
            <w:r w:rsidRPr="00211868">
              <w:rPr>
                <w:rFonts w:ascii="Times New Roman" w:hAnsi="Times New Roman"/>
                <w:sz w:val="24"/>
                <w:szCs w:val="24"/>
              </w:rPr>
              <w:t>, %</w:t>
            </w:r>
          </w:p>
        </w:tc>
      </w:tr>
      <w:tr w:rsidR="00C76B0A" w:rsidRPr="00FC1B20" w:rsidTr="00C76B0A">
        <w:tc>
          <w:tcPr>
            <w:tcW w:w="2863" w:type="dxa"/>
            <w:vAlign w:val="center"/>
          </w:tcPr>
          <w:p w:rsidR="00C76B0A" w:rsidRPr="00211868" w:rsidRDefault="00C76B0A" w:rsidP="00C76B0A">
            <w:pPr>
              <w:spacing w:line="240" w:lineRule="auto"/>
              <w:rPr>
                <w:rFonts w:ascii="Times New Roman" w:hAnsi="Times New Roman"/>
                <w:sz w:val="24"/>
                <w:szCs w:val="24"/>
              </w:rPr>
            </w:pPr>
            <w:r w:rsidRPr="00211868">
              <w:rPr>
                <w:rFonts w:ascii="Times New Roman" w:hAnsi="Times New Roman"/>
                <w:sz w:val="24"/>
                <w:szCs w:val="24"/>
              </w:rPr>
              <w:t>Водоснабжение, водоотведение</w:t>
            </w:r>
          </w:p>
        </w:tc>
        <w:tc>
          <w:tcPr>
            <w:tcW w:w="1798" w:type="dxa"/>
            <w:vAlign w:val="center"/>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86,3</w:t>
            </w:r>
          </w:p>
        </w:tc>
        <w:tc>
          <w:tcPr>
            <w:tcW w:w="1670" w:type="dxa"/>
            <w:vAlign w:val="center"/>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2,5</w:t>
            </w:r>
          </w:p>
        </w:tc>
        <w:tc>
          <w:tcPr>
            <w:tcW w:w="1652" w:type="dxa"/>
            <w:vAlign w:val="center"/>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10,7</w:t>
            </w:r>
          </w:p>
        </w:tc>
        <w:tc>
          <w:tcPr>
            <w:tcW w:w="1764" w:type="dxa"/>
            <w:vAlign w:val="center"/>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0,5</w:t>
            </w:r>
          </w:p>
        </w:tc>
      </w:tr>
      <w:tr w:rsidR="00C76B0A" w:rsidRPr="00FC1B20" w:rsidTr="00C76B0A">
        <w:tc>
          <w:tcPr>
            <w:tcW w:w="2863" w:type="dxa"/>
            <w:vAlign w:val="center"/>
          </w:tcPr>
          <w:p w:rsidR="00C76B0A" w:rsidRPr="00211868" w:rsidRDefault="00C76B0A" w:rsidP="00C76B0A">
            <w:pPr>
              <w:spacing w:line="240" w:lineRule="auto"/>
              <w:rPr>
                <w:rFonts w:ascii="Times New Roman" w:hAnsi="Times New Roman"/>
                <w:sz w:val="24"/>
                <w:szCs w:val="24"/>
              </w:rPr>
            </w:pPr>
            <w:r w:rsidRPr="00211868">
              <w:rPr>
                <w:rFonts w:ascii="Times New Roman" w:hAnsi="Times New Roman"/>
                <w:sz w:val="24"/>
                <w:szCs w:val="24"/>
              </w:rPr>
              <w:lastRenderedPageBreak/>
              <w:t>Газоснабжение</w:t>
            </w:r>
          </w:p>
        </w:tc>
        <w:tc>
          <w:tcPr>
            <w:tcW w:w="1798" w:type="dxa"/>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86,5</w:t>
            </w:r>
          </w:p>
        </w:tc>
        <w:tc>
          <w:tcPr>
            <w:tcW w:w="1670" w:type="dxa"/>
            <w:vAlign w:val="bottom"/>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1,3</w:t>
            </w:r>
          </w:p>
        </w:tc>
        <w:tc>
          <w:tcPr>
            <w:tcW w:w="1652" w:type="dxa"/>
            <w:vAlign w:val="bottom"/>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5,2</w:t>
            </w:r>
          </w:p>
        </w:tc>
        <w:tc>
          <w:tcPr>
            <w:tcW w:w="1764" w:type="dxa"/>
            <w:vAlign w:val="bottom"/>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7</w:t>
            </w:r>
          </w:p>
        </w:tc>
      </w:tr>
      <w:tr w:rsidR="00C76B0A" w:rsidRPr="00FC1B20" w:rsidTr="00C76B0A">
        <w:tc>
          <w:tcPr>
            <w:tcW w:w="2863" w:type="dxa"/>
            <w:vAlign w:val="center"/>
          </w:tcPr>
          <w:p w:rsidR="00C76B0A" w:rsidRPr="00211868" w:rsidRDefault="00C76B0A" w:rsidP="00C76B0A">
            <w:pPr>
              <w:spacing w:line="240" w:lineRule="auto"/>
              <w:rPr>
                <w:rFonts w:ascii="Times New Roman" w:hAnsi="Times New Roman"/>
                <w:sz w:val="24"/>
                <w:szCs w:val="24"/>
              </w:rPr>
            </w:pPr>
            <w:r w:rsidRPr="00211868">
              <w:rPr>
                <w:rFonts w:ascii="Times New Roman" w:hAnsi="Times New Roman"/>
                <w:sz w:val="24"/>
                <w:szCs w:val="24"/>
              </w:rPr>
              <w:t>Электроснабжение</w:t>
            </w:r>
          </w:p>
        </w:tc>
        <w:tc>
          <w:tcPr>
            <w:tcW w:w="1798" w:type="dxa"/>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86,3</w:t>
            </w:r>
          </w:p>
        </w:tc>
        <w:tc>
          <w:tcPr>
            <w:tcW w:w="1670" w:type="dxa"/>
            <w:vAlign w:val="bottom"/>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9,1</w:t>
            </w:r>
          </w:p>
        </w:tc>
        <w:tc>
          <w:tcPr>
            <w:tcW w:w="1652" w:type="dxa"/>
            <w:vAlign w:val="bottom"/>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3</w:t>
            </w:r>
          </w:p>
        </w:tc>
        <w:tc>
          <w:tcPr>
            <w:tcW w:w="1764" w:type="dxa"/>
            <w:vAlign w:val="bottom"/>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1,6</w:t>
            </w:r>
          </w:p>
        </w:tc>
      </w:tr>
      <w:tr w:rsidR="00C76B0A" w:rsidRPr="00FC1B20" w:rsidTr="00C76B0A">
        <w:tc>
          <w:tcPr>
            <w:tcW w:w="2863" w:type="dxa"/>
            <w:vAlign w:val="center"/>
          </w:tcPr>
          <w:p w:rsidR="00C76B0A" w:rsidRPr="00211868" w:rsidRDefault="00C76B0A" w:rsidP="00C76B0A">
            <w:pPr>
              <w:spacing w:line="240" w:lineRule="auto"/>
              <w:rPr>
                <w:rFonts w:ascii="Times New Roman" w:hAnsi="Times New Roman"/>
                <w:sz w:val="24"/>
                <w:szCs w:val="24"/>
              </w:rPr>
            </w:pPr>
            <w:r w:rsidRPr="00211868">
              <w:rPr>
                <w:rFonts w:ascii="Times New Roman" w:hAnsi="Times New Roman"/>
                <w:sz w:val="24"/>
                <w:szCs w:val="24"/>
              </w:rPr>
              <w:t>Теплоснабжение</w:t>
            </w:r>
          </w:p>
        </w:tc>
        <w:tc>
          <w:tcPr>
            <w:tcW w:w="1798" w:type="dxa"/>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93,5</w:t>
            </w:r>
          </w:p>
        </w:tc>
        <w:tc>
          <w:tcPr>
            <w:tcW w:w="1670" w:type="dxa"/>
            <w:vAlign w:val="bottom"/>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2,5</w:t>
            </w:r>
          </w:p>
        </w:tc>
        <w:tc>
          <w:tcPr>
            <w:tcW w:w="1652" w:type="dxa"/>
            <w:vAlign w:val="bottom"/>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3</w:t>
            </w:r>
          </w:p>
        </w:tc>
        <w:tc>
          <w:tcPr>
            <w:tcW w:w="1764" w:type="dxa"/>
            <w:vAlign w:val="bottom"/>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1</w:t>
            </w:r>
          </w:p>
        </w:tc>
      </w:tr>
      <w:tr w:rsidR="00C76B0A" w:rsidRPr="00FC1B20" w:rsidTr="00C76B0A">
        <w:tc>
          <w:tcPr>
            <w:tcW w:w="2863" w:type="dxa"/>
            <w:vAlign w:val="center"/>
          </w:tcPr>
          <w:p w:rsidR="00C76B0A" w:rsidRPr="00211868" w:rsidRDefault="00C76B0A" w:rsidP="00C76B0A">
            <w:pPr>
              <w:spacing w:line="240" w:lineRule="auto"/>
              <w:rPr>
                <w:rFonts w:ascii="Times New Roman" w:hAnsi="Times New Roman"/>
                <w:sz w:val="24"/>
                <w:szCs w:val="24"/>
              </w:rPr>
            </w:pPr>
            <w:r w:rsidRPr="00211868">
              <w:rPr>
                <w:rFonts w:ascii="Times New Roman" w:hAnsi="Times New Roman"/>
                <w:sz w:val="24"/>
                <w:szCs w:val="24"/>
              </w:rPr>
              <w:t>Телефонная связь</w:t>
            </w:r>
          </w:p>
        </w:tc>
        <w:tc>
          <w:tcPr>
            <w:tcW w:w="1798" w:type="dxa"/>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96,3</w:t>
            </w:r>
          </w:p>
        </w:tc>
        <w:tc>
          <w:tcPr>
            <w:tcW w:w="1670" w:type="dxa"/>
            <w:vAlign w:val="bottom"/>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1,9</w:t>
            </w:r>
          </w:p>
        </w:tc>
        <w:tc>
          <w:tcPr>
            <w:tcW w:w="1652" w:type="dxa"/>
            <w:vAlign w:val="bottom"/>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1,8</w:t>
            </w:r>
          </w:p>
        </w:tc>
        <w:tc>
          <w:tcPr>
            <w:tcW w:w="1764" w:type="dxa"/>
            <w:vAlign w:val="bottom"/>
          </w:tcPr>
          <w:p w:rsidR="00C76B0A" w:rsidRPr="00211868" w:rsidRDefault="00C76B0A" w:rsidP="00C76B0A">
            <w:pPr>
              <w:spacing w:line="240" w:lineRule="auto"/>
              <w:ind w:firstLine="34"/>
              <w:jc w:val="center"/>
              <w:rPr>
                <w:rFonts w:ascii="Times New Roman" w:hAnsi="Times New Roman"/>
                <w:sz w:val="24"/>
                <w:szCs w:val="24"/>
              </w:rPr>
            </w:pPr>
            <w:r w:rsidRPr="00211868">
              <w:rPr>
                <w:rFonts w:ascii="Times New Roman" w:hAnsi="Times New Roman"/>
                <w:sz w:val="24"/>
                <w:szCs w:val="24"/>
              </w:rPr>
              <w:t>0</w:t>
            </w:r>
          </w:p>
        </w:tc>
      </w:tr>
    </w:tbl>
    <w:p w:rsidR="00B43DD9" w:rsidRDefault="00B43DD9" w:rsidP="00C76B0A">
      <w:pPr>
        <w:spacing w:after="0" w:line="240" w:lineRule="auto"/>
        <w:jc w:val="both"/>
        <w:rPr>
          <w:rFonts w:ascii="Times New Roman" w:hAnsi="Times New Roman"/>
          <w:sz w:val="28"/>
          <w:szCs w:val="28"/>
        </w:rPr>
      </w:pPr>
    </w:p>
    <w:p w:rsidR="00B43DD9" w:rsidRDefault="00B43DD9" w:rsidP="00C76B0A">
      <w:pPr>
        <w:spacing w:after="0" w:line="240" w:lineRule="auto"/>
        <w:jc w:val="both"/>
        <w:rPr>
          <w:rFonts w:ascii="Times New Roman" w:hAnsi="Times New Roman"/>
          <w:sz w:val="28"/>
          <w:szCs w:val="28"/>
        </w:rPr>
      </w:pPr>
    </w:p>
    <w:p w:rsidR="00C76B0A" w:rsidRDefault="00C76B0A" w:rsidP="00C76B0A">
      <w:pPr>
        <w:spacing w:after="0" w:line="240" w:lineRule="auto"/>
        <w:jc w:val="both"/>
        <w:rPr>
          <w:rFonts w:ascii="Times New Roman" w:hAnsi="Times New Roman"/>
          <w:sz w:val="28"/>
          <w:szCs w:val="28"/>
        </w:rPr>
      </w:pPr>
    </w:p>
    <w:p w:rsidR="00C76B0A" w:rsidRDefault="00211868" w:rsidP="00C76B0A">
      <w:pPr>
        <w:spacing w:after="0" w:line="240" w:lineRule="auto"/>
        <w:jc w:val="both"/>
        <w:rPr>
          <w:rFonts w:ascii="Times New Roman" w:hAnsi="Times New Roman"/>
          <w:sz w:val="28"/>
          <w:szCs w:val="28"/>
        </w:rPr>
      </w:pPr>
      <w:r>
        <w:rPr>
          <w:noProof/>
          <w:lang w:eastAsia="ru-RU"/>
        </w:rPr>
        <w:drawing>
          <wp:inline distT="0" distB="0" distL="0" distR="0">
            <wp:extent cx="5848350" cy="4562475"/>
            <wp:effectExtent l="0" t="0" r="0" b="0"/>
            <wp:docPr id="66"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76B0A" w:rsidRDefault="00C76B0A" w:rsidP="00C76B0A">
      <w:pPr>
        <w:spacing w:after="0" w:line="240" w:lineRule="auto"/>
        <w:jc w:val="both"/>
        <w:rPr>
          <w:rFonts w:ascii="Times New Roman" w:hAnsi="Times New Roman"/>
          <w:sz w:val="28"/>
          <w:szCs w:val="28"/>
        </w:rPr>
      </w:pPr>
    </w:p>
    <w:p w:rsidR="00C76B0A" w:rsidRDefault="00C76B0A" w:rsidP="00C76B0A">
      <w:pPr>
        <w:spacing w:after="0" w:line="240" w:lineRule="auto"/>
        <w:jc w:val="both"/>
        <w:rPr>
          <w:rFonts w:ascii="Times New Roman" w:hAnsi="Times New Roman"/>
          <w:sz w:val="28"/>
          <w:szCs w:val="28"/>
        </w:rPr>
      </w:pPr>
    </w:p>
    <w:p w:rsidR="00C76B0A" w:rsidRDefault="00C76B0A" w:rsidP="00C76B0A">
      <w:pPr>
        <w:spacing w:after="0" w:line="240" w:lineRule="auto"/>
        <w:jc w:val="both"/>
        <w:rPr>
          <w:rFonts w:ascii="Times New Roman" w:hAnsi="Times New Roman"/>
          <w:sz w:val="28"/>
          <w:szCs w:val="28"/>
        </w:rPr>
      </w:pPr>
    </w:p>
    <w:p w:rsidR="00C76B0A" w:rsidRDefault="00C76B0A" w:rsidP="00C76B0A">
      <w:pPr>
        <w:spacing w:after="0" w:line="240" w:lineRule="auto"/>
        <w:jc w:val="both"/>
        <w:rPr>
          <w:rFonts w:ascii="Times New Roman" w:hAnsi="Times New Roman"/>
          <w:sz w:val="28"/>
          <w:szCs w:val="28"/>
        </w:rPr>
      </w:pPr>
    </w:p>
    <w:p w:rsidR="00E91A9E" w:rsidRDefault="00E91A9E" w:rsidP="00C76B0A">
      <w:pPr>
        <w:spacing w:after="0" w:line="240" w:lineRule="auto"/>
        <w:jc w:val="both"/>
        <w:rPr>
          <w:rFonts w:ascii="Times New Roman" w:hAnsi="Times New Roman"/>
          <w:sz w:val="28"/>
          <w:szCs w:val="28"/>
        </w:rPr>
      </w:pPr>
    </w:p>
    <w:p w:rsidR="00E91A9E" w:rsidRDefault="00E91A9E" w:rsidP="00C76B0A">
      <w:pPr>
        <w:spacing w:after="0" w:line="240" w:lineRule="auto"/>
        <w:jc w:val="both"/>
        <w:rPr>
          <w:rFonts w:ascii="Times New Roman" w:hAnsi="Times New Roman"/>
          <w:sz w:val="28"/>
          <w:szCs w:val="28"/>
        </w:rPr>
      </w:pPr>
    </w:p>
    <w:p w:rsidR="00E91A9E" w:rsidRDefault="00E91A9E" w:rsidP="00C76B0A">
      <w:pPr>
        <w:spacing w:after="0" w:line="240" w:lineRule="auto"/>
        <w:jc w:val="both"/>
        <w:rPr>
          <w:rFonts w:ascii="Times New Roman" w:hAnsi="Times New Roman"/>
          <w:sz w:val="28"/>
          <w:szCs w:val="28"/>
        </w:rPr>
      </w:pPr>
    </w:p>
    <w:p w:rsidR="00E91A9E" w:rsidRDefault="00E91A9E" w:rsidP="00C76B0A">
      <w:pPr>
        <w:spacing w:after="0" w:line="240" w:lineRule="auto"/>
        <w:jc w:val="both"/>
        <w:rPr>
          <w:rFonts w:ascii="Times New Roman" w:hAnsi="Times New Roman"/>
          <w:sz w:val="28"/>
          <w:szCs w:val="28"/>
        </w:rPr>
      </w:pPr>
    </w:p>
    <w:p w:rsidR="00E91A9E" w:rsidRDefault="00E91A9E" w:rsidP="00C76B0A">
      <w:pPr>
        <w:spacing w:after="0" w:line="240" w:lineRule="auto"/>
        <w:jc w:val="both"/>
        <w:rPr>
          <w:rFonts w:ascii="Times New Roman" w:hAnsi="Times New Roman"/>
          <w:sz w:val="28"/>
          <w:szCs w:val="28"/>
        </w:rPr>
      </w:pPr>
    </w:p>
    <w:p w:rsidR="00E91A9E" w:rsidRDefault="00E91A9E" w:rsidP="00C76B0A">
      <w:pPr>
        <w:spacing w:after="0" w:line="240" w:lineRule="auto"/>
        <w:jc w:val="both"/>
        <w:rPr>
          <w:rFonts w:ascii="Times New Roman" w:hAnsi="Times New Roman"/>
          <w:sz w:val="28"/>
          <w:szCs w:val="28"/>
        </w:rPr>
      </w:pPr>
    </w:p>
    <w:p w:rsidR="00E91A9E" w:rsidRDefault="00E91A9E" w:rsidP="00C76B0A">
      <w:pPr>
        <w:spacing w:after="0" w:line="240" w:lineRule="auto"/>
        <w:jc w:val="both"/>
        <w:rPr>
          <w:rFonts w:ascii="Times New Roman" w:hAnsi="Times New Roman"/>
          <w:sz w:val="28"/>
          <w:szCs w:val="28"/>
        </w:rPr>
      </w:pPr>
    </w:p>
    <w:p w:rsidR="00E91A9E" w:rsidRDefault="00E91A9E" w:rsidP="00C76B0A">
      <w:pPr>
        <w:spacing w:after="0" w:line="240" w:lineRule="auto"/>
        <w:jc w:val="both"/>
        <w:rPr>
          <w:rFonts w:ascii="Times New Roman" w:hAnsi="Times New Roman"/>
          <w:sz w:val="28"/>
          <w:szCs w:val="28"/>
        </w:rPr>
      </w:pPr>
    </w:p>
    <w:p w:rsidR="00E91A9E" w:rsidRDefault="00E91A9E" w:rsidP="00C76B0A">
      <w:pPr>
        <w:spacing w:after="0" w:line="240" w:lineRule="auto"/>
        <w:jc w:val="both"/>
        <w:rPr>
          <w:rFonts w:ascii="Times New Roman" w:hAnsi="Times New Roman"/>
          <w:sz w:val="28"/>
          <w:szCs w:val="28"/>
        </w:rPr>
      </w:pPr>
    </w:p>
    <w:p w:rsidR="00E91A9E" w:rsidRDefault="00E91A9E" w:rsidP="00C76B0A">
      <w:pPr>
        <w:spacing w:after="0" w:line="240" w:lineRule="auto"/>
        <w:jc w:val="both"/>
        <w:rPr>
          <w:rFonts w:ascii="Times New Roman" w:hAnsi="Times New Roman"/>
          <w:sz w:val="28"/>
          <w:szCs w:val="28"/>
        </w:rPr>
      </w:pPr>
    </w:p>
    <w:p w:rsidR="00E91A9E" w:rsidRDefault="00E91A9E" w:rsidP="00C76B0A">
      <w:pPr>
        <w:spacing w:after="0" w:line="240" w:lineRule="auto"/>
        <w:jc w:val="both"/>
        <w:rPr>
          <w:rFonts w:ascii="Times New Roman" w:hAnsi="Times New Roman"/>
          <w:sz w:val="28"/>
          <w:szCs w:val="28"/>
        </w:rPr>
      </w:pPr>
    </w:p>
    <w:p w:rsidR="00C76B0A" w:rsidRPr="00FC1B20" w:rsidRDefault="00C76B0A" w:rsidP="00C76B0A">
      <w:pPr>
        <w:spacing w:after="0" w:line="240" w:lineRule="auto"/>
        <w:ind w:firstLine="709"/>
        <w:jc w:val="center"/>
        <w:rPr>
          <w:rFonts w:ascii="Times New Roman" w:hAnsi="Times New Roman"/>
          <w:sz w:val="28"/>
          <w:szCs w:val="28"/>
        </w:rPr>
      </w:pPr>
      <w:r w:rsidRPr="00FC1B20">
        <w:rPr>
          <w:rFonts w:ascii="Times New Roman" w:hAnsi="Times New Roman"/>
          <w:sz w:val="28"/>
          <w:szCs w:val="28"/>
        </w:rPr>
        <w:lastRenderedPageBreak/>
        <w:t xml:space="preserve">Результаты </w:t>
      </w:r>
      <w:proofErr w:type="gramStart"/>
      <w:r w:rsidRPr="00FC1B20">
        <w:rPr>
          <w:rFonts w:ascii="Times New Roman" w:hAnsi="Times New Roman"/>
          <w:sz w:val="28"/>
          <w:szCs w:val="28"/>
        </w:rPr>
        <w:t>анализа соблюдения стандартов раскрытия информации</w:t>
      </w:r>
      <w:proofErr w:type="gramEnd"/>
      <w:r w:rsidRPr="00FC1B20">
        <w:rPr>
          <w:rFonts w:ascii="Times New Roman" w:hAnsi="Times New Roman"/>
          <w:sz w:val="28"/>
          <w:szCs w:val="28"/>
        </w:rPr>
        <w:t xml:space="preserve"> субъектами естественных монополий</w:t>
      </w:r>
    </w:p>
    <w:p w:rsidR="00C76B0A" w:rsidRPr="00FC1B20" w:rsidRDefault="00C76B0A" w:rsidP="00C76B0A">
      <w:pPr>
        <w:spacing w:after="0" w:line="240" w:lineRule="auto"/>
        <w:rPr>
          <w:rFonts w:ascii="Times New Roman" w:hAnsi="Times New Roman"/>
          <w:sz w:val="28"/>
          <w:szCs w:val="28"/>
        </w:rPr>
      </w:pPr>
    </w:p>
    <w:tbl>
      <w:tblPr>
        <w:tblW w:w="9649" w:type="dxa"/>
        <w:tblLayout w:type="fixed"/>
        <w:tblCellMar>
          <w:left w:w="10" w:type="dxa"/>
          <w:right w:w="10" w:type="dxa"/>
        </w:tblCellMar>
        <w:tblLook w:val="04A0" w:firstRow="1" w:lastRow="0" w:firstColumn="1" w:lastColumn="0" w:noHBand="0" w:noVBand="1"/>
      </w:tblPr>
      <w:tblGrid>
        <w:gridCol w:w="1570"/>
        <w:gridCol w:w="992"/>
        <w:gridCol w:w="1134"/>
        <w:gridCol w:w="992"/>
        <w:gridCol w:w="992"/>
        <w:gridCol w:w="851"/>
        <w:gridCol w:w="850"/>
        <w:gridCol w:w="993"/>
        <w:gridCol w:w="1275"/>
      </w:tblGrid>
      <w:tr w:rsidR="00C76B0A" w:rsidRPr="00FC1B20" w:rsidTr="00C76B0A">
        <w:trPr>
          <w:trHeight w:hRule="exact" w:val="4125"/>
        </w:trPr>
        <w:tc>
          <w:tcPr>
            <w:tcW w:w="1570"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b/>
                <w:sz w:val="24"/>
                <w:szCs w:val="24"/>
              </w:rPr>
            </w:pPr>
            <w:r w:rsidRPr="00FC1B20">
              <w:rPr>
                <w:rFonts w:ascii="Times New Roman" w:hAnsi="Times New Roman"/>
                <w:bCs/>
                <w:color w:val="000000"/>
                <w:sz w:val="24"/>
                <w:szCs w:val="24"/>
                <w:lang w:eastAsia="ru-RU" w:bidi="ru-RU"/>
              </w:rPr>
              <w:t>Сфера</w:t>
            </w:r>
          </w:p>
          <w:p w:rsidR="00C76B0A" w:rsidRPr="00FC1B20" w:rsidRDefault="00C76B0A" w:rsidP="00C76B0A">
            <w:pPr>
              <w:spacing w:after="0" w:line="240" w:lineRule="auto"/>
              <w:jc w:val="center"/>
              <w:rPr>
                <w:rFonts w:ascii="Times New Roman" w:hAnsi="Times New Roman"/>
                <w:b/>
                <w:sz w:val="24"/>
                <w:szCs w:val="24"/>
              </w:rPr>
            </w:pPr>
            <w:r w:rsidRPr="00FC1B20">
              <w:rPr>
                <w:rFonts w:ascii="Times New Roman" w:hAnsi="Times New Roman"/>
                <w:bCs/>
                <w:color w:val="000000"/>
                <w:sz w:val="24"/>
                <w:szCs w:val="24"/>
                <w:lang w:eastAsia="ru-RU" w:bidi="ru-RU"/>
              </w:rPr>
              <w:t>регулируемой</w:t>
            </w:r>
          </w:p>
          <w:p w:rsidR="00C76B0A" w:rsidRPr="00FC1B20" w:rsidRDefault="00C76B0A" w:rsidP="00C76B0A">
            <w:pPr>
              <w:spacing w:after="0" w:line="240" w:lineRule="auto"/>
              <w:jc w:val="center"/>
              <w:rPr>
                <w:rFonts w:ascii="Times New Roman" w:hAnsi="Times New Roman"/>
                <w:b/>
                <w:sz w:val="20"/>
                <w:szCs w:val="20"/>
              </w:rPr>
            </w:pPr>
            <w:r w:rsidRPr="00FC1B20">
              <w:rPr>
                <w:rFonts w:ascii="Times New Roman" w:hAnsi="Times New Roman"/>
                <w:bCs/>
                <w:color w:val="000000"/>
                <w:sz w:val="24"/>
                <w:szCs w:val="24"/>
                <w:lang w:eastAsia="ru-RU" w:bidi="ru-RU"/>
              </w:rPr>
              <w:t>деятельности</w:t>
            </w:r>
          </w:p>
        </w:tc>
        <w:tc>
          <w:tcPr>
            <w:tcW w:w="2126" w:type="dxa"/>
            <w:gridSpan w:val="2"/>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b/>
                <w:sz w:val="20"/>
                <w:szCs w:val="20"/>
              </w:rPr>
            </w:pPr>
            <w:r w:rsidRPr="00FC1B20">
              <w:rPr>
                <w:rFonts w:ascii="Times New Roman" w:hAnsi="Times New Roman"/>
                <w:bCs/>
                <w:color w:val="000000"/>
                <w:sz w:val="20"/>
                <w:szCs w:val="20"/>
                <w:lang w:eastAsia="ru-RU" w:bidi="ru-RU"/>
              </w:rPr>
              <w:t>Количество организаций, раскрывающих информацию в соответствии с установленными требованиями</w:t>
            </w:r>
          </w:p>
          <w:p w:rsidR="00C76B0A" w:rsidRPr="00FC1B20" w:rsidRDefault="00C76B0A" w:rsidP="00C76B0A">
            <w:pPr>
              <w:spacing w:after="0" w:line="240" w:lineRule="auto"/>
              <w:jc w:val="center"/>
              <w:rPr>
                <w:rFonts w:ascii="Times New Roman" w:hAnsi="Times New Roman"/>
                <w:b/>
                <w:sz w:val="20"/>
                <w:szCs w:val="20"/>
              </w:rPr>
            </w:pPr>
            <w:r w:rsidRPr="00FC1B20">
              <w:rPr>
                <w:rFonts w:ascii="Times New Roman" w:hAnsi="Times New Roman"/>
                <w:bCs/>
                <w:color w:val="000000"/>
                <w:sz w:val="20"/>
                <w:szCs w:val="20"/>
                <w:lang w:eastAsia="ru-RU" w:bidi="ru-RU"/>
              </w:rPr>
              <w:t>ПП №6 от 17.01.2013 (п. 28, 49, 60, 61, 62, 70), ПП №570 от 05.07.2013 (п. 19, 20, 21), ПП № 1140 от 30.12.2009 г. (п. 62)</w:t>
            </w:r>
          </w:p>
          <w:p w:rsidR="00C76B0A" w:rsidRPr="00FC1B20" w:rsidRDefault="00C76B0A" w:rsidP="00C76B0A">
            <w:pPr>
              <w:spacing w:after="0" w:line="240" w:lineRule="auto"/>
              <w:jc w:val="center"/>
              <w:rPr>
                <w:rFonts w:ascii="Times New Roman" w:hAnsi="Times New Roman"/>
                <w:b/>
                <w:sz w:val="20"/>
                <w:szCs w:val="20"/>
              </w:rPr>
            </w:pPr>
            <w:r w:rsidRPr="00FC1B20">
              <w:rPr>
                <w:rFonts w:ascii="Times New Roman" w:hAnsi="Times New Roman"/>
                <w:bCs/>
                <w:color w:val="000000"/>
                <w:sz w:val="20"/>
                <w:szCs w:val="20"/>
                <w:lang w:eastAsia="ru-RU" w:bidi="ru-RU"/>
              </w:rPr>
              <w:t>об основных показателях ФХД и инвестиционной программе</w:t>
            </w:r>
          </w:p>
        </w:tc>
        <w:tc>
          <w:tcPr>
            <w:tcW w:w="1984" w:type="dxa"/>
            <w:gridSpan w:val="2"/>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ind w:hanging="10"/>
              <w:jc w:val="center"/>
              <w:rPr>
                <w:rFonts w:ascii="Times New Roman" w:hAnsi="Times New Roman"/>
                <w:b/>
                <w:sz w:val="20"/>
                <w:szCs w:val="20"/>
              </w:rPr>
            </w:pPr>
            <w:r w:rsidRPr="00FC1B20">
              <w:rPr>
                <w:rFonts w:ascii="Times New Roman" w:hAnsi="Times New Roman"/>
                <w:bCs/>
                <w:color w:val="000000"/>
                <w:sz w:val="20"/>
                <w:szCs w:val="20"/>
                <w:lang w:eastAsia="ru-RU" w:bidi="ru-RU"/>
              </w:rPr>
              <w:t>Количество организаций, раскрывающих информацию в соответствии с установленными требованиями</w:t>
            </w:r>
          </w:p>
          <w:p w:rsidR="00C76B0A" w:rsidRPr="00FC1B20" w:rsidRDefault="00C76B0A" w:rsidP="00C76B0A">
            <w:pPr>
              <w:spacing w:after="0" w:line="240" w:lineRule="auto"/>
              <w:ind w:hanging="10"/>
              <w:jc w:val="center"/>
              <w:rPr>
                <w:rFonts w:ascii="Times New Roman" w:hAnsi="Times New Roman"/>
                <w:b/>
                <w:sz w:val="20"/>
                <w:szCs w:val="20"/>
              </w:rPr>
            </w:pPr>
            <w:r w:rsidRPr="00FC1B20">
              <w:rPr>
                <w:rFonts w:ascii="Times New Roman" w:hAnsi="Times New Roman"/>
                <w:bCs/>
                <w:color w:val="000000"/>
                <w:sz w:val="20"/>
                <w:szCs w:val="20"/>
                <w:lang w:eastAsia="ru-RU" w:bidi="ru-RU"/>
              </w:rPr>
              <w:t>ПП №6 от 17.01.2013 (п. 32, 53, 63, 74), ПП №570 от 05.07.2013 (п. 22) сведения о наличии возможности подключений к сетям</w:t>
            </w:r>
          </w:p>
        </w:tc>
        <w:tc>
          <w:tcPr>
            <w:tcW w:w="1701" w:type="dxa"/>
            <w:gridSpan w:val="2"/>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b/>
                <w:sz w:val="20"/>
                <w:szCs w:val="20"/>
              </w:rPr>
            </w:pPr>
            <w:r w:rsidRPr="00FC1B20">
              <w:rPr>
                <w:rFonts w:ascii="Times New Roman" w:hAnsi="Times New Roman"/>
                <w:bCs/>
                <w:color w:val="000000"/>
                <w:sz w:val="20"/>
                <w:szCs w:val="20"/>
                <w:lang w:eastAsia="ru-RU" w:bidi="ru-RU"/>
              </w:rPr>
              <w:t>Количество организаций, раскрывающих информацию в соответствии с установленными требованиями</w:t>
            </w:r>
          </w:p>
          <w:p w:rsidR="00C76B0A" w:rsidRPr="00FC1B20" w:rsidRDefault="00C76B0A" w:rsidP="00C76B0A">
            <w:pPr>
              <w:spacing w:after="0" w:line="240" w:lineRule="auto"/>
              <w:jc w:val="center"/>
              <w:rPr>
                <w:rFonts w:ascii="Times New Roman" w:hAnsi="Times New Roman"/>
                <w:b/>
                <w:sz w:val="20"/>
                <w:szCs w:val="20"/>
              </w:rPr>
            </w:pPr>
            <w:r w:rsidRPr="00FC1B20">
              <w:rPr>
                <w:rFonts w:ascii="Times New Roman" w:hAnsi="Times New Roman"/>
                <w:bCs/>
                <w:color w:val="000000"/>
                <w:spacing w:val="30"/>
                <w:sz w:val="20"/>
                <w:szCs w:val="20"/>
                <w:lang w:eastAsia="ru-RU" w:bidi="en-US"/>
              </w:rPr>
              <w:t>ПП</w:t>
            </w:r>
            <w:r w:rsidRPr="00FC1B20">
              <w:rPr>
                <w:rFonts w:ascii="Times New Roman" w:hAnsi="Times New Roman"/>
                <w:bCs/>
                <w:color w:val="000000"/>
                <w:sz w:val="20"/>
                <w:szCs w:val="20"/>
                <w:lang w:eastAsia="ru-RU" w:bidi="ru-RU"/>
              </w:rPr>
              <w:t xml:space="preserve"> №6 от 17.01.2013 (п. 33, 54,67,68, 75), ПП №570 от 05.07.2013 (п. 26, 27) предложение об установлении тарифов</w:t>
            </w:r>
          </w:p>
        </w:tc>
        <w:tc>
          <w:tcPr>
            <w:tcW w:w="2268" w:type="dxa"/>
            <w:gridSpan w:val="2"/>
            <w:tcBorders>
              <w:top w:val="single" w:sz="4" w:space="0" w:color="auto"/>
              <w:left w:val="single" w:sz="4" w:space="0" w:color="auto"/>
              <w:righ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b/>
                <w:sz w:val="20"/>
                <w:szCs w:val="20"/>
              </w:rPr>
            </w:pPr>
            <w:r w:rsidRPr="00FC1B20">
              <w:rPr>
                <w:rFonts w:ascii="Times New Roman" w:hAnsi="Times New Roman"/>
                <w:bCs/>
                <w:color w:val="000000"/>
                <w:sz w:val="20"/>
                <w:szCs w:val="20"/>
                <w:lang w:eastAsia="ru-RU" w:bidi="ru-RU"/>
              </w:rPr>
              <w:t>Количество организаций, раскрывающих информацию в соответствии с установленными требованиями</w:t>
            </w:r>
          </w:p>
          <w:p w:rsidR="00C76B0A" w:rsidRPr="00FC1B20" w:rsidRDefault="00C76B0A" w:rsidP="00C76B0A">
            <w:pPr>
              <w:spacing w:after="0" w:line="240" w:lineRule="auto"/>
              <w:jc w:val="center"/>
              <w:rPr>
                <w:rFonts w:ascii="Times New Roman" w:hAnsi="Times New Roman"/>
                <w:b/>
                <w:sz w:val="20"/>
                <w:szCs w:val="20"/>
              </w:rPr>
            </w:pPr>
            <w:r w:rsidRPr="00FC1B20">
              <w:rPr>
                <w:rFonts w:ascii="Times New Roman" w:hAnsi="Times New Roman"/>
                <w:bCs/>
                <w:color w:val="000000"/>
                <w:sz w:val="20"/>
                <w:szCs w:val="20"/>
                <w:lang w:eastAsia="ru-RU" w:bidi="ru-RU"/>
              </w:rPr>
              <w:t>ПП №6 от 17.01.2013 (</w:t>
            </w:r>
            <w:r w:rsidRPr="00FC1B20">
              <w:rPr>
                <w:rFonts w:ascii="Times New Roman" w:hAnsi="Times New Roman"/>
                <w:bCs/>
                <w:color w:val="000000"/>
                <w:spacing w:val="-20"/>
                <w:sz w:val="20"/>
                <w:szCs w:val="20"/>
                <w:lang w:eastAsia="ru-RU" w:bidi="ru-RU"/>
              </w:rPr>
              <w:t>11</w:t>
            </w:r>
            <w:r w:rsidRPr="00FC1B20">
              <w:rPr>
                <w:rFonts w:ascii="Times New Roman" w:hAnsi="Times New Roman"/>
                <w:bCs/>
                <w:color w:val="000000"/>
                <w:sz w:val="20"/>
                <w:szCs w:val="20"/>
                <w:lang w:eastAsia="ru-RU" w:bidi="ru-RU"/>
              </w:rPr>
              <w:t>, 34, 55, 76), ПП №570 от 05.07.2013 (п. 33) сведения об организации (ИНН, ОГРН, адрес и т.п.)</w:t>
            </w:r>
          </w:p>
        </w:tc>
      </w:tr>
      <w:tr w:rsidR="00C76B0A" w:rsidRPr="00FC1B20" w:rsidTr="00C76B0A">
        <w:trPr>
          <w:trHeight w:hRule="exact" w:val="719"/>
        </w:trPr>
        <w:tc>
          <w:tcPr>
            <w:tcW w:w="1570" w:type="dxa"/>
            <w:tcBorders>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0"/>
                <w:szCs w:val="20"/>
              </w:rPr>
            </w:pPr>
            <w:r w:rsidRPr="00FC1B20">
              <w:rPr>
                <w:rFonts w:ascii="Times New Roman" w:hAnsi="Times New Roman"/>
                <w:bCs/>
                <w:color w:val="000000"/>
                <w:sz w:val="20"/>
                <w:szCs w:val="20"/>
                <w:lang w:eastAsia="ru-RU" w:bidi="ru-RU"/>
              </w:rPr>
              <w:t>ед.</w:t>
            </w:r>
          </w:p>
        </w:tc>
        <w:tc>
          <w:tcPr>
            <w:tcW w:w="1134"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0"/>
                <w:szCs w:val="20"/>
              </w:rPr>
            </w:pPr>
            <w:r w:rsidRPr="00FC1B20">
              <w:rPr>
                <w:rFonts w:ascii="Times New Roman" w:hAnsi="Times New Roman"/>
                <w:bCs/>
                <w:color w:val="000000"/>
                <w:sz w:val="20"/>
                <w:szCs w:val="20"/>
                <w:lang w:eastAsia="ru-RU" w:bidi="ru-RU"/>
              </w:rPr>
              <w:t>% от общего количества</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ind w:hanging="10"/>
              <w:jc w:val="center"/>
              <w:rPr>
                <w:rFonts w:ascii="Times New Roman" w:hAnsi="Times New Roman"/>
                <w:sz w:val="20"/>
                <w:szCs w:val="20"/>
              </w:rPr>
            </w:pPr>
            <w:r w:rsidRPr="00FC1B20">
              <w:rPr>
                <w:rFonts w:ascii="Times New Roman" w:hAnsi="Times New Roman"/>
                <w:bCs/>
                <w:color w:val="000000"/>
                <w:sz w:val="20"/>
                <w:szCs w:val="20"/>
                <w:lang w:eastAsia="ru-RU" w:bidi="ru-RU"/>
              </w:rPr>
              <w:t>ед.</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ind w:hanging="10"/>
              <w:jc w:val="center"/>
              <w:rPr>
                <w:rFonts w:ascii="Times New Roman" w:hAnsi="Times New Roman"/>
                <w:sz w:val="20"/>
                <w:szCs w:val="20"/>
              </w:rPr>
            </w:pPr>
            <w:r w:rsidRPr="00FC1B20">
              <w:rPr>
                <w:rFonts w:ascii="Times New Roman" w:hAnsi="Times New Roman"/>
                <w:bCs/>
                <w:color w:val="000000"/>
                <w:sz w:val="20"/>
                <w:szCs w:val="20"/>
                <w:lang w:eastAsia="ru-RU" w:bidi="ru-RU"/>
              </w:rPr>
              <w:t>% от общего количества</w:t>
            </w:r>
          </w:p>
        </w:tc>
        <w:tc>
          <w:tcPr>
            <w:tcW w:w="851"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0"/>
                <w:szCs w:val="20"/>
              </w:rPr>
            </w:pPr>
            <w:r w:rsidRPr="00FC1B20">
              <w:rPr>
                <w:rFonts w:ascii="Times New Roman" w:hAnsi="Times New Roman"/>
                <w:bCs/>
                <w:color w:val="000000"/>
                <w:sz w:val="20"/>
                <w:szCs w:val="20"/>
                <w:lang w:eastAsia="ru-RU" w:bidi="ru-RU"/>
              </w:rPr>
              <w:t>ед.</w:t>
            </w:r>
          </w:p>
        </w:tc>
        <w:tc>
          <w:tcPr>
            <w:tcW w:w="850"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0"/>
                <w:szCs w:val="20"/>
              </w:rPr>
            </w:pPr>
            <w:r w:rsidRPr="00FC1B20">
              <w:rPr>
                <w:rFonts w:ascii="Times New Roman" w:hAnsi="Times New Roman"/>
                <w:bCs/>
                <w:color w:val="000000"/>
                <w:sz w:val="20"/>
                <w:szCs w:val="20"/>
                <w:lang w:eastAsia="ru-RU" w:bidi="ru-RU"/>
              </w:rPr>
              <w:t>% от общего количества</w:t>
            </w:r>
          </w:p>
        </w:tc>
        <w:tc>
          <w:tcPr>
            <w:tcW w:w="993"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0"/>
                <w:szCs w:val="20"/>
              </w:rPr>
            </w:pPr>
            <w:r w:rsidRPr="00FC1B20">
              <w:rPr>
                <w:rFonts w:ascii="Times New Roman" w:hAnsi="Times New Roman"/>
                <w:bCs/>
                <w:color w:val="000000"/>
                <w:sz w:val="20"/>
                <w:szCs w:val="20"/>
                <w:lang w:eastAsia="ru-RU" w:bidi="ru-RU"/>
              </w:rPr>
              <w:t>ед.</w:t>
            </w:r>
          </w:p>
        </w:tc>
        <w:tc>
          <w:tcPr>
            <w:tcW w:w="1275" w:type="dxa"/>
            <w:tcBorders>
              <w:top w:val="single" w:sz="4" w:space="0" w:color="auto"/>
              <w:left w:val="single" w:sz="4" w:space="0" w:color="auto"/>
              <w:righ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0"/>
                <w:szCs w:val="20"/>
              </w:rPr>
            </w:pPr>
            <w:r w:rsidRPr="00FC1B20">
              <w:rPr>
                <w:rFonts w:ascii="Times New Roman" w:hAnsi="Times New Roman"/>
                <w:bCs/>
                <w:color w:val="000000"/>
                <w:sz w:val="20"/>
                <w:szCs w:val="20"/>
                <w:lang w:eastAsia="ru-RU" w:bidi="ru-RU"/>
              </w:rPr>
              <w:t>% от общего количества</w:t>
            </w:r>
          </w:p>
        </w:tc>
      </w:tr>
      <w:tr w:rsidR="00C76B0A" w:rsidRPr="00FC1B20" w:rsidTr="00C76B0A">
        <w:trPr>
          <w:trHeight w:hRule="exact" w:val="269"/>
        </w:trPr>
        <w:tc>
          <w:tcPr>
            <w:tcW w:w="1570"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0"/>
                <w:szCs w:val="20"/>
              </w:rPr>
            </w:pPr>
            <w:r w:rsidRPr="00FC1B20">
              <w:rPr>
                <w:rFonts w:ascii="Times New Roman" w:hAnsi="Times New Roman"/>
                <w:bCs/>
                <w:color w:val="000000"/>
                <w:spacing w:val="30"/>
                <w:sz w:val="20"/>
                <w:szCs w:val="20"/>
                <w:lang w:eastAsia="ru-RU" w:bidi="ru-RU"/>
              </w:rPr>
              <w:t>1</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0"/>
                <w:szCs w:val="20"/>
              </w:rPr>
            </w:pPr>
            <w:r w:rsidRPr="00FC1B20">
              <w:rPr>
                <w:rFonts w:ascii="Times New Roman" w:hAnsi="Times New Roman"/>
                <w:bCs/>
                <w:color w:val="000000"/>
                <w:sz w:val="20"/>
                <w:szCs w:val="20"/>
                <w:lang w:eastAsia="ru-RU" w:bidi="ru-RU"/>
              </w:rPr>
              <w:t>2</w:t>
            </w:r>
          </w:p>
        </w:tc>
        <w:tc>
          <w:tcPr>
            <w:tcW w:w="1134"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0"/>
                <w:szCs w:val="20"/>
              </w:rPr>
            </w:pPr>
            <w:r w:rsidRPr="00FC1B20">
              <w:rPr>
                <w:rFonts w:ascii="Times New Roman" w:hAnsi="Times New Roman"/>
                <w:bCs/>
                <w:color w:val="000000"/>
                <w:spacing w:val="30"/>
                <w:sz w:val="20"/>
                <w:szCs w:val="20"/>
                <w:lang w:eastAsia="ru-RU" w:bidi="ru-RU"/>
              </w:rPr>
              <w:t>3</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ind w:hanging="10"/>
              <w:jc w:val="center"/>
              <w:rPr>
                <w:rFonts w:ascii="Times New Roman" w:hAnsi="Times New Roman"/>
                <w:sz w:val="20"/>
                <w:szCs w:val="20"/>
              </w:rPr>
            </w:pPr>
            <w:r w:rsidRPr="00FC1B20">
              <w:rPr>
                <w:rFonts w:ascii="Times New Roman" w:hAnsi="Times New Roman"/>
                <w:bCs/>
                <w:color w:val="000000"/>
                <w:spacing w:val="30"/>
                <w:sz w:val="20"/>
                <w:szCs w:val="20"/>
                <w:lang w:eastAsia="ru-RU" w:bidi="ru-RU"/>
              </w:rPr>
              <w:t>4</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ind w:hanging="10"/>
              <w:jc w:val="center"/>
              <w:rPr>
                <w:rFonts w:ascii="Times New Roman" w:hAnsi="Times New Roman"/>
                <w:sz w:val="20"/>
                <w:szCs w:val="20"/>
              </w:rPr>
            </w:pPr>
            <w:r w:rsidRPr="00FC1B20">
              <w:rPr>
                <w:rFonts w:ascii="Times New Roman" w:hAnsi="Times New Roman"/>
                <w:bCs/>
                <w:color w:val="000000"/>
                <w:spacing w:val="30"/>
                <w:sz w:val="20"/>
                <w:szCs w:val="20"/>
                <w:lang w:eastAsia="ru-RU" w:bidi="ru-RU"/>
              </w:rPr>
              <w:t>5</w:t>
            </w:r>
          </w:p>
        </w:tc>
        <w:tc>
          <w:tcPr>
            <w:tcW w:w="851"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0"/>
                <w:szCs w:val="20"/>
              </w:rPr>
            </w:pPr>
            <w:r w:rsidRPr="00FC1B20">
              <w:rPr>
                <w:rFonts w:ascii="Times New Roman" w:hAnsi="Times New Roman"/>
                <w:sz w:val="20"/>
                <w:szCs w:val="20"/>
              </w:rPr>
              <w:t>6</w:t>
            </w:r>
          </w:p>
        </w:tc>
        <w:tc>
          <w:tcPr>
            <w:tcW w:w="850"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0"/>
                <w:szCs w:val="20"/>
              </w:rPr>
            </w:pPr>
            <w:r w:rsidRPr="00FC1B20">
              <w:rPr>
                <w:rFonts w:ascii="Times New Roman" w:hAnsi="Times New Roman"/>
                <w:sz w:val="20"/>
                <w:szCs w:val="20"/>
              </w:rPr>
              <w:t>7</w:t>
            </w:r>
          </w:p>
        </w:tc>
        <w:tc>
          <w:tcPr>
            <w:tcW w:w="993"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0"/>
                <w:szCs w:val="20"/>
              </w:rPr>
            </w:pPr>
            <w:r w:rsidRPr="00FC1B20">
              <w:rPr>
                <w:rFonts w:ascii="Times New Roman" w:hAnsi="Times New Roman"/>
                <w:sz w:val="20"/>
                <w:szCs w:val="20"/>
              </w:rPr>
              <w:t>8</w:t>
            </w:r>
          </w:p>
        </w:tc>
        <w:tc>
          <w:tcPr>
            <w:tcW w:w="1275" w:type="dxa"/>
            <w:tcBorders>
              <w:top w:val="single" w:sz="4" w:space="0" w:color="auto"/>
              <w:left w:val="single" w:sz="4" w:space="0" w:color="auto"/>
              <w:righ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0"/>
                <w:szCs w:val="20"/>
              </w:rPr>
            </w:pPr>
            <w:r w:rsidRPr="00FC1B20">
              <w:rPr>
                <w:rFonts w:ascii="Times New Roman" w:hAnsi="Times New Roman"/>
                <w:bCs/>
                <w:color w:val="000000"/>
                <w:spacing w:val="30"/>
                <w:sz w:val="20"/>
                <w:szCs w:val="20"/>
                <w:lang w:eastAsia="ru-RU" w:bidi="ru-RU"/>
              </w:rPr>
              <w:t>9</w:t>
            </w:r>
          </w:p>
        </w:tc>
      </w:tr>
      <w:tr w:rsidR="00C76B0A" w:rsidRPr="00FC1B20" w:rsidTr="00C76B0A">
        <w:trPr>
          <w:trHeight w:hRule="exact" w:val="591"/>
        </w:trPr>
        <w:tc>
          <w:tcPr>
            <w:tcW w:w="1570"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rPr>
                <w:rFonts w:ascii="Times New Roman" w:hAnsi="Times New Roman"/>
                <w:sz w:val="20"/>
                <w:szCs w:val="20"/>
              </w:rPr>
            </w:pPr>
            <w:r w:rsidRPr="00FC1B20">
              <w:rPr>
                <w:rFonts w:ascii="Times New Roman" w:hAnsi="Times New Roman"/>
                <w:bCs/>
                <w:color w:val="000000"/>
                <w:sz w:val="20"/>
                <w:szCs w:val="20"/>
                <w:lang w:eastAsia="ru-RU" w:bidi="ru-RU"/>
              </w:rPr>
              <w:t>Теплоснабжение</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w:t>
            </w:r>
          </w:p>
        </w:tc>
        <w:tc>
          <w:tcPr>
            <w:tcW w:w="1134"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100</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ind w:hanging="10"/>
              <w:jc w:val="center"/>
              <w:rPr>
                <w:rFonts w:ascii="Times New Roman" w:hAnsi="Times New Roman"/>
                <w:sz w:val="24"/>
                <w:szCs w:val="24"/>
              </w:rPr>
            </w:pPr>
            <w:r w:rsidRPr="00FC1B20">
              <w:rPr>
                <w:rFonts w:ascii="Times New Roman" w:hAnsi="Times New Roman"/>
                <w:sz w:val="24"/>
                <w:szCs w:val="24"/>
              </w:rPr>
              <w:t>1</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ind w:hanging="10"/>
              <w:jc w:val="center"/>
              <w:rPr>
                <w:rFonts w:ascii="Times New Roman" w:hAnsi="Times New Roman"/>
                <w:sz w:val="24"/>
                <w:szCs w:val="24"/>
              </w:rPr>
            </w:pPr>
            <w:r w:rsidRPr="00FC1B20">
              <w:rPr>
                <w:rFonts w:ascii="Times New Roman" w:hAnsi="Times New Roman"/>
                <w:sz w:val="24"/>
                <w:szCs w:val="24"/>
              </w:rPr>
              <w:t>100</w:t>
            </w:r>
          </w:p>
        </w:tc>
        <w:tc>
          <w:tcPr>
            <w:tcW w:w="851"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w:t>
            </w:r>
          </w:p>
        </w:tc>
        <w:tc>
          <w:tcPr>
            <w:tcW w:w="850"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100</w:t>
            </w:r>
          </w:p>
        </w:tc>
        <w:tc>
          <w:tcPr>
            <w:tcW w:w="993"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w:t>
            </w:r>
          </w:p>
        </w:tc>
        <w:tc>
          <w:tcPr>
            <w:tcW w:w="1275" w:type="dxa"/>
            <w:tcBorders>
              <w:top w:val="single" w:sz="4" w:space="0" w:color="auto"/>
              <w:left w:val="single" w:sz="4" w:space="0" w:color="auto"/>
              <w:righ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100</w:t>
            </w:r>
          </w:p>
        </w:tc>
      </w:tr>
      <w:tr w:rsidR="00C76B0A" w:rsidRPr="00FC1B20" w:rsidTr="00C76B0A">
        <w:trPr>
          <w:trHeight w:hRule="exact" w:val="715"/>
        </w:trPr>
        <w:tc>
          <w:tcPr>
            <w:tcW w:w="1570"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rPr>
                <w:rFonts w:ascii="Times New Roman" w:hAnsi="Times New Roman"/>
                <w:sz w:val="20"/>
                <w:szCs w:val="20"/>
              </w:rPr>
            </w:pPr>
            <w:r w:rsidRPr="00FC1B20">
              <w:rPr>
                <w:rFonts w:ascii="Times New Roman" w:hAnsi="Times New Roman"/>
                <w:bCs/>
                <w:color w:val="000000"/>
                <w:sz w:val="20"/>
                <w:szCs w:val="20"/>
                <w:lang w:eastAsia="ru-RU" w:bidi="ru-RU"/>
              </w:rPr>
              <w:t>Горячее водоснабжение</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w:t>
            </w:r>
          </w:p>
        </w:tc>
        <w:tc>
          <w:tcPr>
            <w:tcW w:w="1134"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100</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ind w:hanging="10"/>
              <w:jc w:val="center"/>
              <w:rPr>
                <w:rFonts w:ascii="Times New Roman" w:hAnsi="Times New Roman"/>
                <w:sz w:val="24"/>
                <w:szCs w:val="24"/>
              </w:rPr>
            </w:pPr>
            <w:r w:rsidRPr="00FC1B20">
              <w:rPr>
                <w:rFonts w:ascii="Times New Roman" w:hAnsi="Times New Roman"/>
                <w:sz w:val="24"/>
                <w:szCs w:val="24"/>
              </w:rPr>
              <w:t>1</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ind w:hanging="10"/>
              <w:jc w:val="center"/>
              <w:rPr>
                <w:rFonts w:ascii="Times New Roman" w:hAnsi="Times New Roman"/>
                <w:sz w:val="24"/>
                <w:szCs w:val="24"/>
              </w:rPr>
            </w:pPr>
            <w:r w:rsidRPr="00FC1B20">
              <w:rPr>
                <w:rFonts w:ascii="Times New Roman" w:hAnsi="Times New Roman"/>
                <w:sz w:val="24"/>
                <w:szCs w:val="24"/>
              </w:rPr>
              <w:t>100</w:t>
            </w:r>
          </w:p>
        </w:tc>
        <w:tc>
          <w:tcPr>
            <w:tcW w:w="851"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w:t>
            </w:r>
          </w:p>
        </w:tc>
        <w:tc>
          <w:tcPr>
            <w:tcW w:w="850"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100</w:t>
            </w:r>
          </w:p>
        </w:tc>
        <w:tc>
          <w:tcPr>
            <w:tcW w:w="993"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w:t>
            </w:r>
          </w:p>
        </w:tc>
        <w:tc>
          <w:tcPr>
            <w:tcW w:w="1275" w:type="dxa"/>
            <w:tcBorders>
              <w:top w:val="single" w:sz="4" w:space="0" w:color="auto"/>
              <w:left w:val="single" w:sz="4" w:space="0" w:color="auto"/>
              <w:righ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100</w:t>
            </w:r>
          </w:p>
        </w:tc>
      </w:tr>
      <w:tr w:rsidR="00C76B0A" w:rsidRPr="00FC1B20" w:rsidTr="00C76B0A">
        <w:trPr>
          <w:trHeight w:hRule="exact" w:val="499"/>
        </w:trPr>
        <w:tc>
          <w:tcPr>
            <w:tcW w:w="1570"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rPr>
                <w:rFonts w:ascii="Times New Roman" w:hAnsi="Times New Roman"/>
                <w:sz w:val="20"/>
                <w:szCs w:val="20"/>
              </w:rPr>
            </w:pPr>
            <w:r w:rsidRPr="00FC1B20">
              <w:rPr>
                <w:rFonts w:ascii="Times New Roman" w:hAnsi="Times New Roman"/>
                <w:bCs/>
                <w:color w:val="000000"/>
                <w:sz w:val="20"/>
                <w:szCs w:val="20"/>
                <w:lang w:eastAsia="ru-RU" w:bidi="ru-RU"/>
              </w:rPr>
              <w:t>Водоснабжение</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w:t>
            </w:r>
          </w:p>
        </w:tc>
        <w:tc>
          <w:tcPr>
            <w:tcW w:w="1134"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100</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ind w:hanging="10"/>
              <w:jc w:val="center"/>
              <w:rPr>
                <w:rFonts w:ascii="Times New Roman" w:hAnsi="Times New Roman"/>
                <w:sz w:val="24"/>
                <w:szCs w:val="24"/>
              </w:rPr>
            </w:pPr>
            <w:r w:rsidRPr="00FC1B20">
              <w:rPr>
                <w:rFonts w:ascii="Times New Roman" w:hAnsi="Times New Roman"/>
                <w:sz w:val="24"/>
                <w:szCs w:val="24"/>
              </w:rPr>
              <w:t>10</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ind w:hanging="10"/>
              <w:jc w:val="center"/>
              <w:rPr>
                <w:rFonts w:ascii="Times New Roman" w:hAnsi="Times New Roman"/>
                <w:sz w:val="24"/>
                <w:szCs w:val="24"/>
              </w:rPr>
            </w:pPr>
            <w:r w:rsidRPr="00FC1B20">
              <w:rPr>
                <w:rFonts w:ascii="Times New Roman" w:hAnsi="Times New Roman"/>
                <w:sz w:val="24"/>
                <w:szCs w:val="24"/>
              </w:rPr>
              <w:t>100</w:t>
            </w:r>
          </w:p>
        </w:tc>
        <w:tc>
          <w:tcPr>
            <w:tcW w:w="851"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w:t>
            </w:r>
          </w:p>
        </w:tc>
        <w:tc>
          <w:tcPr>
            <w:tcW w:w="850"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100</w:t>
            </w:r>
          </w:p>
        </w:tc>
        <w:tc>
          <w:tcPr>
            <w:tcW w:w="993"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w:t>
            </w:r>
          </w:p>
        </w:tc>
        <w:tc>
          <w:tcPr>
            <w:tcW w:w="1275" w:type="dxa"/>
            <w:tcBorders>
              <w:top w:val="single" w:sz="4" w:space="0" w:color="auto"/>
              <w:left w:val="single" w:sz="4" w:space="0" w:color="auto"/>
              <w:righ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100</w:t>
            </w:r>
          </w:p>
        </w:tc>
      </w:tr>
      <w:tr w:rsidR="00C76B0A" w:rsidRPr="00FC1B20" w:rsidTr="00C76B0A">
        <w:trPr>
          <w:trHeight w:hRule="exact" w:val="494"/>
        </w:trPr>
        <w:tc>
          <w:tcPr>
            <w:tcW w:w="1570"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rPr>
                <w:rFonts w:ascii="Times New Roman" w:hAnsi="Times New Roman"/>
                <w:sz w:val="20"/>
                <w:szCs w:val="20"/>
              </w:rPr>
            </w:pPr>
            <w:r w:rsidRPr="00FC1B20">
              <w:rPr>
                <w:rFonts w:ascii="Times New Roman" w:hAnsi="Times New Roman"/>
                <w:bCs/>
                <w:color w:val="000000"/>
                <w:sz w:val="20"/>
                <w:szCs w:val="20"/>
                <w:lang w:eastAsia="ru-RU" w:bidi="ru-RU"/>
              </w:rPr>
              <w:t>Водоотведение</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6</w:t>
            </w:r>
          </w:p>
        </w:tc>
        <w:tc>
          <w:tcPr>
            <w:tcW w:w="1134"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100</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ind w:hanging="10"/>
              <w:jc w:val="center"/>
              <w:rPr>
                <w:rFonts w:ascii="Times New Roman" w:hAnsi="Times New Roman"/>
                <w:sz w:val="24"/>
                <w:szCs w:val="24"/>
              </w:rPr>
            </w:pPr>
            <w:r w:rsidRPr="00FC1B20">
              <w:rPr>
                <w:rFonts w:ascii="Times New Roman" w:hAnsi="Times New Roman"/>
                <w:sz w:val="24"/>
                <w:szCs w:val="24"/>
              </w:rPr>
              <w:t>6</w:t>
            </w:r>
          </w:p>
        </w:tc>
        <w:tc>
          <w:tcPr>
            <w:tcW w:w="992"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ind w:hanging="10"/>
              <w:jc w:val="center"/>
              <w:rPr>
                <w:rFonts w:ascii="Times New Roman" w:hAnsi="Times New Roman"/>
                <w:sz w:val="24"/>
                <w:szCs w:val="24"/>
              </w:rPr>
            </w:pPr>
            <w:r w:rsidRPr="00FC1B20">
              <w:rPr>
                <w:rFonts w:ascii="Times New Roman" w:hAnsi="Times New Roman"/>
                <w:sz w:val="24"/>
                <w:szCs w:val="24"/>
              </w:rPr>
              <w:t>100</w:t>
            </w:r>
          </w:p>
        </w:tc>
        <w:tc>
          <w:tcPr>
            <w:tcW w:w="851"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6</w:t>
            </w:r>
          </w:p>
        </w:tc>
        <w:tc>
          <w:tcPr>
            <w:tcW w:w="850"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100</w:t>
            </w:r>
          </w:p>
        </w:tc>
        <w:tc>
          <w:tcPr>
            <w:tcW w:w="993" w:type="dxa"/>
            <w:tcBorders>
              <w:top w:val="single" w:sz="4" w:space="0" w:color="auto"/>
              <w:lef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6</w:t>
            </w:r>
          </w:p>
        </w:tc>
        <w:tc>
          <w:tcPr>
            <w:tcW w:w="1275" w:type="dxa"/>
            <w:tcBorders>
              <w:top w:val="single" w:sz="4" w:space="0" w:color="auto"/>
              <w:left w:val="single" w:sz="4" w:space="0" w:color="auto"/>
              <w:righ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100</w:t>
            </w:r>
          </w:p>
        </w:tc>
      </w:tr>
      <w:tr w:rsidR="00C76B0A" w:rsidRPr="00FC1B20" w:rsidTr="00C76B0A">
        <w:trPr>
          <w:trHeight w:hRule="exact" w:val="528"/>
        </w:trPr>
        <w:tc>
          <w:tcPr>
            <w:tcW w:w="1570" w:type="dxa"/>
            <w:tcBorders>
              <w:top w:val="single" w:sz="4" w:space="0" w:color="auto"/>
              <w:left w:val="single" w:sz="4" w:space="0" w:color="auto"/>
              <w:bottom w:val="single" w:sz="4" w:space="0" w:color="auto"/>
            </w:tcBorders>
            <w:shd w:val="clear" w:color="auto" w:fill="FFFFFF"/>
            <w:vAlign w:val="center"/>
          </w:tcPr>
          <w:p w:rsidR="00C76B0A" w:rsidRPr="00FC1B20" w:rsidRDefault="00C76B0A" w:rsidP="00C76B0A">
            <w:pPr>
              <w:spacing w:after="0" w:line="240" w:lineRule="auto"/>
              <w:rPr>
                <w:rFonts w:ascii="Times New Roman" w:hAnsi="Times New Roman"/>
                <w:sz w:val="20"/>
                <w:szCs w:val="20"/>
              </w:rPr>
            </w:pPr>
            <w:r w:rsidRPr="00FC1B20">
              <w:rPr>
                <w:rFonts w:ascii="Times New Roman" w:hAnsi="Times New Roman"/>
                <w:bCs/>
                <w:color w:val="000000"/>
                <w:sz w:val="20"/>
                <w:szCs w:val="20"/>
                <w:lang w:eastAsia="ru-RU" w:bidi="ru-RU"/>
              </w:rPr>
              <w:t>Утилизация ТБО</w:t>
            </w:r>
          </w:p>
        </w:tc>
        <w:tc>
          <w:tcPr>
            <w:tcW w:w="992" w:type="dxa"/>
            <w:tcBorders>
              <w:top w:val="single" w:sz="4" w:space="0" w:color="auto"/>
              <w:left w:val="single" w:sz="4" w:space="0" w:color="auto"/>
              <w:bottom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w:t>
            </w:r>
          </w:p>
        </w:tc>
        <w:tc>
          <w:tcPr>
            <w:tcW w:w="1134" w:type="dxa"/>
            <w:tcBorders>
              <w:top w:val="single" w:sz="4" w:space="0" w:color="auto"/>
              <w:left w:val="single" w:sz="4" w:space="0" w:color="auto"/>
              <w:bottom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100</w:t>
            </w:r>
          </w:p>
        </w:tc>
        <w:tc>
          <w:tcPr>
            <w:tcW w:w="992" w:type="dxa"/>
            <w:tcBorders>
              <w:top w:val="single" w:sz="4" w:space="0" w:color="auto"/>
              <w:left w:val="single" w:sz="4" w:space="0" w:color="auto"/>
              <w:bottom w:val="single" w:sz="4" w:space="0" w:color="auto"/>
            </w:tcBorders>
            <w:shd w:val="clear" w:color="auto" w:fill="FFFFFF"/>
            <w:vAlign w:val="center"/>
          </w:tcPr>
          <w:p w:rsidR="00C76B0A" w:rsidRPr="00FC1B20" w:rsidRDefault="00C76B0A" w:rsidP="00C76B0A">
            <w:pPr>
              <w:spacing w:after="0" w:line="240" w:lineRule="auto"/>
              <w:ind w:hanging="10"/>
              <w:jc w:val="center"/>
              <w:rPr>
                <w:rFonts w:ascii="Times New Roman" w:hAnsi="Times New Roman"/>
                <w:sz w:val="24"/>
                <w:szCs w:val="24"/>
              </w:rPr>
            </w:pPr>
            <w:r w:rsidRPr="00FC1B20">
              <w:rPr>
                <w:rFonts w:ascii="Times New Roman" w:hAnsi="Times New Roman"/>
                <w:sz w:val="24"/>
                <w:szCs w:val="24"/>
              </w:rPr>
              <w:t>-</w:t>
            </w:r>
          </w:p>
        </w:tc>
        <w:tc>
          <w:tcPr>
            <w:tcW w:w="992" w:type="dxa"/>
            <w:tcBorders>
              <w:top w:val="single" w:sz="4" w:space="0" w:color="auto"/>
              <w:left w:val="single" w:sz="4" w:space="0" w:color="auto"/>
              <w:bottom w:val="single" w:sz="4" w:space="0" w:color="auto"/>
            </w:tcBorders>
            <w:shd w:val="clear" w:color="auto" w:fill="FFFFFF"/>
            <w:vAlign w:val="center"/>
          </w:tcPr>
          <w:p w:rsidR="00C76B0A" w:rsidRPr="00FC1B20" w:rsidRDefault="00C76B0A" w:rsidP="00C76B0A">
            <w:pPr>
              <w:spacing w:after="0" w:line="240" w:lineRule="auto"/>
              <w:ind w:hanging="10"/>
              <w:jc w:val="center"/>
              <w:rPr>
                <w:rFonts w:ascii="Times New Roman" w:hAnsi="Times New Roman"/>
                <w:sz w:val="24"/>
                <w:szCs w:val="24"/>
              </w:rPr>
            </w:pPr>
            <w:r w:rsidRPr="00FC1B20">
              <w:rPr>
                <w:rFonts w:ascii="Times New Roman" w:hAnsi="Times New Roman"/>
                <w:sz w:val="24"/>
                <w:szCs w:val="24"/>
              </w:rPr>
              <w:t>-</w:t>
            </w:r>
          </w:p>
        </w:tc>
        <w:tc>
          <w:tcPr>
            <w:tcW w:w="851" w:type="dxa"/>
            <w:tcBorders>
              <w:top w:val="single" w:sz="4" w:space="0" w:color="auto"/>
              <w:left w:val="single" w:sz="4" w:space="0" w:color="auto"/>
              <w:bottom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w:t>
            </w:r>
          </w:p>
        </w:tc>
        <w:tc>
          <w:tcPr>
            <w:tcW w:w="850" w:type="dxa"/>
            <w:tcBorders>
              <w:top w:val="single" w:sz="4" w:space="0" w:color="auto"/>
              <w:left w:val="single" w:sz="4" w:space="0" w:color="auto"/>
              <w:bottom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100</w:t>
            </w:r>
          </w:p>
        </w:tc>
        <w:tc>
          <w:tcPr>
            <w:tcW w:w="993" w:type="dxa"/>
            <w:tcBorders>
              <w:top w:val="single" w:sz="4" w:space="0" w:color="auto"/>
              <w:left w:val="single" w:sz="4" w:space="0" w:color="auto"/>
              <w:bottom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76B0A" w:rsidRPr="00FC1B20" w:rsidRDefault="00C76B0A" w:rsidP="00C76B0A">
            <w:pPr>
              <w:spacing w:after="0" w:line="240" w:lineRule="auto"/>
              <w:jc w:val="center"/>
              <w:rPr>
                <w:rFonts w:ascii="Times New Roman" w:hAnsi="Times New Roman"/>
                <w:sz w:val="24"/>
                <w:szCs w:val="24"/>
              </w:rPr>
            </w:pPr>
            <w:r w:rsidRPr="00FC1B20">
              <w:rPr>
                <w:rFonts w:ascii="Times New Roman" w:hAnsi="Times New Roman"/>
                <w:sz w:val="24"/>
                <w:szCs w:val="24"/>
              </w:rPr>
              <w:t>100</w:t>
            </w:r>
          </w:p>
        </w:tc>
      </w:tr>
    </w:tbl>
    <w:p w:rsidR="00C76B0A" w:rsidRDefault="00C76B0A" w:rsidP="00C76B0A">
      <w:pPr>
        <w:pStyle w:val="ad"/>
      </w:pPr>
    </w:p>
    <w:p w:rsidR="00C76B0A" w:rsidRPr="00E91A9E" w:rsidRDefault="00C76B0A" w:rsidP="00C76B0A">
      <w:pPr>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E91A9E">
        <w:rPr>
          <w:rFonts w:ascii="Times New Roman" w:eastAsia="Times New Roman" w:hAnsi="Times New Roman"/>
          <w:bCs/>
          <w:sz w:val="28"/>
          <w:szCs w:val="28"/>
          <w:lang w:eastAsia="ru-RU"/>
        </w:rPr>
        <w:t>Согласно постановлению главы администрации (губернатора)</w:t>
      </w:r>
      <w:r w:rsidR="00E91A9E" w:rsidRPr="00E91A9E">
        <w:rPr>
          <w:rFonts w:ascii="Times New Roman" w:eastAsia="Times New Roman" w:hAnsi="Times New Roman"/>
          <w:bCs/>
          <w:sz w:val="28"/>
          <w:szCs w:val="28"/>
          <w:lang w:eastAsia="ru-RU"/>
        </w:rPr>
        <w:t xml:space="preserve"> </w:t>
      </w:r>
      <w:r w:rsidRPr="00E91A9E">
        <w:rPr>
          <w:rFonts w:ascii="Times New Roman" w:eastAsia="Times New Roman" w:hAnsi="Times New Roman"/>
          <w:bCs/>
          <w:sz w:val="28"/>
          <w:szCs w:val="28"/>
          <w:lang w:eastAsia="ru-RU"/>
        </w:rPr>
        <w:t>Краснодарского края от 14 июне 2002 г</w:t>
      </w:r>
      <w:proofErr w:type="gramStart"/>
      <w:r w:rsidRPr="00E91A9E">
        <w:rPr>
          <w:rFonts w:ascii="Times New Roman" w:eastAsia="Times New Roman" w:hAnsi="Times New Roman"/>
          <w:bCs/>
          <w:sz w:val="28"/>
          <w:szCs w:val="28"/>
          <w:lang w:eastAsia="ru-RU"/>
        </w:rPr>
        <w:t>.</w:t>
      </w:r>
      <w:r w:rsidRPr="00E91A9E">
        <w:rPr>
          <w:rFonts w:ascii="Times New Roman" w:eastAsiaTheme="minorHAnsi" w:hAnsi="Times New Roman"/>
          <w:sz w:val="28"/>
          <w:szCs w:val="28"/>
        </w:rPr>
        <w:t>(</w:t>
      </w:r>
      <w:proofErr w:type="gramEnd"/>
      <w:r w:rsidRPr="00E91A9E">
        <w:rPr>
          <w:rFonts w:ascii="Times New Roman" w:eastAsiaTheme="minorHAnsi" w:hAnsi="Times New Roman"/>
          <w:sz w:val="28"/>
          <w:szCs w:val="28"/>
        </w:rPr>
        <w:t xml:space="preserve">ред. от 3 августа 2018 г.) </w:t>
      </w:r>
      <w:r w:rsidRPr="00E91A9E">
        <w:rPr>
          <w:rFonts w:ascii="Times New Roman" w:eastAsia="Times New Roman" w:hAnsi="Times New Roman"/>
          <w:bCs/>
          <w:sz w:val="28"/>
          <w:szCs w:val="28"/>
          <w:lang w:eastAsia="ru-RU"/>
        </w:rPr>
        <w:t xml:space="preserve">№ 652 «О региональной энергетической комиссии - департамент цен и тарифов Краснодарского края» цены (тарифы) в организациях коммунального комплекса на территории Тимашевского района регулирует и контролирует региональная энергетическая комиссия - департамент цен и тарифов Краснодарского края. </w:t>
      </w:r>
      <w:proofErr w:type="spellStart"/>
      <w:r w:rsidRPr="00E91A9E">
        <w:rPr>
          <w:rFonts w:ascii="Times New Roman" w:eastAsia="Times New Roman" w:hAnsi="Times New Roman"/>
          <w:bCs/>
          <w:sz w:val="28"/>
          <w:szCs w:val="28"/>
          <w:lang w:eastAsia="ru-RU"/>
        </w:rPr>
        <w:t>Приустановлении</w:t>
      </w:r>
      <w:proofErr w:type="spellEnd"/>
      <w:r w:rsidRPr="00E91A9E">
        <w:rPr>
          <w:rFonts w:ascii="Times New Roman" w:eastAsia="Times New Roman" w:hAnsi="Times New Roman"/>
          <w:bCs/>
          <w:sz w:val="28"/>
          <w:szCs w:val="28"/>
          <w:lang w:eastAsia="ru-RU"/>
        </w:rPr>
        <w:t xml:space="preserve"> тарифов </w:t>
      </w:r>
      <w:proofErr w:type="spellStart"/>
      <w:r w:rsidRPr="00E91A9E">
        <w:rPr>
          <w:rFonts w:ascii="Times New Roman" w:eastAsia="Times New Roman" w:hAnsi="Times New Roman"/>
          <w:bCs/>
          <w:sz w:val="28"/>
          <w:szCs w:val="28"/>
          <w:lang w:eastAsia="ru-RU"/>
        </w:rPr>
        <w:t>нарегулируемые</w:t>
      </w:r>
      <w:proofErr w:type="spellEnd"/>
      <w:r w:rsidRPr="00E91A9E">
        <w:rPr>
          <w:rFonts w:ascii="Times New Roman" w:eastAsia="Times New Roman" w:hAnsi="Times New Roman"/>
          <w:bCs/>
          <w:sz w:val="28"/>
          <w:szCs w:val="28"/>
          <w:lang w:eastAsia="ru-RU"/>
        </w:rPr>
        <w:t xml:space="preserve"> виды деятельности определение состава расходов и оценка их экономической обоснованности осуществляются </w:t>
      </w:r>
      <w:proofErr w:type="spellStart"/>
      <w:r w:rsidRPr="00E91A9E">
        <w:rPr>
          <w:rFonts w:ascii="Times New Roman" w:eastAsia="Times New Roman" w:hAnsi="Times New Roman"/>
          <w:bCs/>
          <w:sz w:val="28"/>
          <w:szCs w:val="28"/>
          <w:lang w:eastAsia="ru-RU"/>
        </w:rPr>
        <w:t>всоответствии</w:t>
      </w:r>
      <w:proofErr w:type="spellEnd"/>
      <w:r w:rsidRPr="00E91A9E">
        <w:rPr>
          <w:rFonts w:ascii="Times New Roman" w:eastAsia="Times New Roman" w:hAnsi="Times New Roman"/>
          <w:bCs/>
          <w:sz w:val="28"/>
          <w:szCs w:val="28"/>
          <w:lang w:eastAsia="ru-RU"/>
        </w:rPr>
        <w:t xml:space="preserve"> с законодательством Российской Федерации, региональной энергетической комиссией - департаментом цен и тарифов Краснодарского края проводятся проверки экономического обоснования расчетов финансовых потребностей организаций, осуществляющих регулируемые виды деятельности. Утверждение тарифов (цен) проводятся на заседаниях правления региональной энергетической комиссии - департамента цен и тарифов Краснодарского края, в которых принимают участие депутаты Законодательного </w:t>
      </w:r>
      <w:r w:rsidRPr="00E91A9E">
        <w:rPr>
          <w:rFonts w:ascii="Times New Roman" w:eastAsia="Times New Roman" w:hAnsi="Times New Roman"/>
          <w:bCs/>
          <w:sz w:val="28"/>
          <w:szCs w:val="28"/>
          <w:lang w:eastAsia="ru-RU"/>
        </w:rPr>
        <w:lastRenderedPageBreak/>
        <w:t xml:space="preserve">Собрания Краснодарского края, представители исполнительной власти и общественных организаций. </w:t>
      </w:r>
    </w:p>
    <w:p w:rsidR="00C76B0A" w:rsidRPr="00E91A9E" w:rsidRDefault="00C76B0A" w:rsidP="00C76B0A">
      <w:pPr>
        <w:widowControl w:val="0"/>
        <w:autoSpaceDE w:val="0"/>
        <w:autoSpaceDN w:val="0"/>
        <w:adjustRightInd w:val="0"/>
        <w:spacing w:after="0" w:line="240" w:lineRule="auto"/>
        <w:ind w:firstLine="709"/>
        <w:jc w:val="both"/>
        <w:outlineLvl w:val="0"/>
        <w:rPr>
          <w:rFonts w:ascii="Times New Roman" w:hAnsi="Times New Roman"/>
          <w:iCs/>
          <w:sz w:val="28"/>
          <w:szCs w:val="28"/>
        </w:rPr>
      </w:pPr>
      <w:r w:rsidRPr="00E91A9E">
        <w:rPr>
          <w:rFonts w:ascii="Times New Roman" w:eastAsia="Times New Roman" w:hAnsi="Times New Roman"/>
          <w:bCs/>
          <w:sz w:val="28"/>
          <w:szCs w:val="28"/>
          <w:lang w:eastAsia="ru-RU"/>
        </w:rPr>
        <w:t>Тарифы в сфере ЖКХ могут устанавливаться с календарной разбивкой в соответствии с предельными индексами, установленными Федеральной службой по тарифам.</w:t>
      </w:r>
      <w:r w:rsidRPr="00E91A9E">
        <w:rPr>
          <w:rFonts w:ascii="Times New Roman" w:hAnsi="Times New Roman"/>
          <w:iCs/>
          <w:sz w:val="28"/>
          <w:szCs w:val="28"/>
        </w:rPr>
        <w:t xml:space="preserve">Реестры субъектов естественных монополий, осуществляющих свою деятельность на территории Тимашевского района, размещены наофициальном сайте муниципального образования Тимашевский район </w:t>
      </w:r>
      <w:hyperlink r:id="rId71" w:history="1">
        <w:r w:rsidRPr="00E91A9E">
          <w:rPr>
            <w:rStyle w:val="ab"/>
            <w:rFonts w:ascii="Times New Roman" w:hAnsi="Times New Roman"/>
            <w:iCs/>
            <w:sz w:val="28"/>
            <w:szCs w:val="28"/>
          </w:rPr>
          <w:t>www.timregion.ru</w:t>
        </w:r>
      </w:hyperlink>
      <w:r w:rsidRPr="00E91A9E">
        <w:rPr>
          <w:rFonts w:ascii="Times New Roman" w:hAnsi="Times New Roman"/>
          <w:iCs/>
          <w:sz w:val="28"/>
          <w:szCs w:val="28"/>
        </w:rPr>
        <w:t>в разделе «Стандарт развития конкуренции»/ «реестр хозяйствующих субъектов».</w:t>
      </w:r>
    </w:p>
    <w:p w:rsidR="00C76B0A" w:rsidRPr="00E91A9E" w:rsidRDefault="00C76B0A" w:rsidP="00C76B0A">
      <w:pPr>
        <w:pStyle w:val="ad"/>
      </w:pPr>
    </w:p>
    <w:p w:rsidR="00C76B0A" w:rsidRPr="00E91A9E" w:rsidRDefault="00C76B0A" w:rsidP="00C76B0A">
      <w:pPr>
        <w:pStyle w:val="ad"/>
      </w:pPr>
    </w:p>
    <w:p w:rsidR="00C76B0A" w:rsidRPr="00E91A9E" w:rsidRDefault="00C76B0A" w:rsidP="00C76B0A">
      <w:pPr>
        <w:spacing w:after="0" w:line="240" w:lineRule="auto"/>
        <w:ind w:firstLine="709"/>
        <w:jc w:val="center"/>
        <w:rPr>
          <w:rFonts w:ascii="Times New Roman" w:hAnsi="Times New Roman"/>
          <w:sz w:val="28"/>
          <w:szCs w:val="28"/>
        </w:rPr>
      </w:pPr>
      <w:r w:rsidRPr="00E91A9E">
        <w:rPr>
          <w:rFonts w:ascii="Times New Roman" w:hAnsi="Times New Roman"/>
          <w:sz w:val="28"/>
          <w:szCs w:val="28"/>
        </w:rPr>
        <w:t>Реестр субъектов естественных монополий, оказывающих услуги в сфере</w:t>
      </w:r>
    </w:p>
    <w:p w:rsidR="00C76B0A" w:rsidRPr="00E91A9E" w:rsidRDefault="00C76B0A" w:rsidP="00C76B0A">
      <w:pPr>
        <w:spacing w:after="0" w:line="240" w:lineRule="auto"/>
        <w:ind w:firstLine="709"/>
        <w:jc w:val="center"/>
        <w:rPr>
          <w:rFonts w:ascii="Times New Roman" w:hAnsi="Times New Roman"/>
          <w:sz w:val="28"/>
          <w:szCs w:val="28"/>
        </w:rPr>
      </w:pPr>
      <w:r w:rsidRPr="00E91A9E">
        <w:rPr>
          <w:rFonts w:ascii="Times New Roman" w:hAnsi="Times New Roman"/>
          <w:sz w:val="28"/>
          <w:szCs w:val="28"/>
        </w:rPr>
        <w:t>электроснабжения Краснодарского края</w:t>
      </w:r>
    </w:p>
    <w:p w:rsidR="00C76B0A" w:rsidRPr="00E91A9E" w:rsidRDefault="00C76B0A" w:rsidP="00C76B0A">
      <w:pPr>
        <w:spacing w:after="0" w:line="240" w:lineRule="auto"/>
        <w:ind w:firstLine="709"/>
        <w:rPr>
          <w:rFonts w:ascii="Times New Roman" w:hAnsi="Times New Roman"/>
          <w:sz w:val="28"/>
          <w:szCs w:val="28"/>
        </w:rPr>
      </w:pPr>
    </w:p>
    <w:tbl>
      <w:tblPr>
        <w:tblW w:w="0" w:type="auto"/>
        <w:tblLayout w:type="fixed"/>
        <w:tblCellMar>
          <w:left w:w="10" w:type="dxa"/>
          <w:right w:w="10" w:type="dxa"/>
        </w:tblCellMar>
        <w:tblLook w:val="04A0" w:firstRow="1" w:lastRow="0" w:firstColumn="1" w:lastColumn="0" w:noHBand="0" w:noVBand="1"/>
      </w:tblPr>
      <w:tblGrid>
        <w:gridCol w:w="634"/>
        <w:gridCol w:w="4054"/>
        <w:gridCol w:w="1985"/>
        <w:gridCol w:w="2922"/>
      </w:tblGrid>
      <w:tr w:rsidR="00B43DD9" w:rsidRPr="00E91A9E" w:rsidTr="00B43DD9">
        <w:trPr>
          <w:trHeight w:hRule="exact" w:val="1092"/>
        </w:trPr>
        <w:tc>
          <w:tcPr>
            <w:tcW w:w="634" w:type="dxa"/>
            <w:tcBorders>
              <w:top w:val="single" w:sz="4" w:space="0" w:color="auto"/>
              <w:lef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 xml:space="preserve">№ </w:t>
            </w:r>
            <w:proofErr w:type="gramStart"/>
            <w:r w:rsidRPr="00E91A9E">
              <w:rPr>
                <w:rFonts w:ascii="Times New Roman" w:hAnsi="Times New Roman"/>
                <w:bCs/>
                <w:sz w:val="24"/>
                <w:szCs w:val="24"/>
                <w:lang w:bidi="ru-RU"/>
              </w:rPr>
              <w:t>п</w:t>
            </w:r>
            <w:proofErr w:type="gramEnd"/>
            <w:r w:rsidRPr="00E91A9E">
              <w:rPr>
                <w:rFonts w:ascii="Times New Roman" w:hAnsi="Times New Roman"/>
                <w:bCs/>
                <w:sz w:val="24"/>
                <w:szCs w:val="24"/>
                <w:lang w:bidi="ru-RU"/>
              </w:rPr>
              <w:t>/п</w:t>
            </w:r>
          </w:p>
        </w:tc>
        <w:tc>
          <w:tcPr>
            <w:tcW w:w="4054" w:type="dxa"/>
            <w:tcBorders>
              <w:top w:val="single" w:sz="4" w:space="0" w:color="auto"/>
              <w:lef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Наименование организации</w:t>
            </w:r>
          </w:p>
        </w:tc>
        <w:tc>
          <w:tcPr>
            <w:tcW w:w="1985" w:type="dxa"/>
            <w:tcBorders>
              <w:top w:val="single" w:sz="4" w:space="0" w:color="auto"/>
              <w:lef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ИНН</w:t>
            </w:r>
          </w:p>
        </w:tc>
        <w:tc>
          <w:tcPr>
            <w:tcW w:w="2922" w:type="dxa"/>
            <w:tcBorders>
              <w:top w:val="single" w:sz="4" w:space="0" w:color="auto"/>
              <w:left w:val="single" w:sz="4" w:space="0" w:color="auto"/>
              <w:righ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Юридический</w:t>
            </w:r>
          </w:p>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адрес</w:t>
            </w:r>
          </w:p>
        </w:tc>
      </w:tr>
      <w:tr w:rsidR="00C76B0A" w:rsidRPr="00E91A9E" w:rsidTr="00C76B0A">
        <w:trPr>
          <w:trHeight w:hRule="exact" w:val="355"/>
        </w:trPr>
        <w:tc>
          <w:tcPr>
            <w:tcW w:w="634" w:type="dxa"/>
            <w:tcBorders>
              <w:top w:val="single" w:sz="4" w:space="0" w:color="auto"/>
              <w:left w:val="single" w:sz="4" w:space="0" w:color="auto"/>
            </w:tcBorders>
            <w:shd w:val="clear" w:color="auto" w:fill="FFFFFF"/>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1</w:t>
            </w:r>
          </w:p>
        </w:tc>
        <w:tc>
          <w:tcPr>
            <w:tcW w:w="4054" w:type="dxa"/>
            <w:tcBorders>
              <w:top w:val="single" w:sz="4" w:space="0" w:color="auto"/>
              <w:left w:val="single" w:sz="4" w:space="0" w:color="auto"/>
            </w:tcBorders>
            <w:shd w:val="clear" w:color="auto" w:fill="FFFFFF"/>
          </w:tcPr>
          <w:p w:rsidR="00C76B0A" w:rsidRPr="00E91A9E" w:rsidRDefault="00C76B0A" w:rsidP="00C76B0A">
            <w:pPr>
              <w:spacing w:after="0" w:line="240" w:lineRule="auto"/>
              <w:ind w:firstLine="709"/>
              <w:jc w:val="center"/>
              <w:rPr>
                <w:rFonts w:ascii="Times New Roman" w:hAnsi="Times New Roman"/>
                <w:sz w:val="24"/>
                <w:szCs w:val="24"/>
                <w:lang w:bidi="ru-RU"/>
              </w:rPr>
            </w:pPr>
            <w:r w:rsidRPr="00E91A9E">
              <w:rPr>
                <w:rFonts w:ascii="Times New Roman" w:hAnsi="Times New Roman"/>
                <w:bCs/>
                <w:sz w:val="24"/>
                <w:szCs w:val="24"/>
                <w:lang w:bidi="ru-RU"/>
              </w:rPr>
              <w:t>2</w:t>
            </w:r>
          </w:p>
        </w:tc>
        <w:tc>
          <w:tcPr>
            <w:tcW w:w="1985" w:type="dxa"/>
            <w:tcBorders>
              <w:top w:val="single" w:sz="4" w:space="0" w:color="auto"/>
              <w:left w:val="single" w:sz="4" w:space="0" w:color="auto"/>
            </w:tcBorders>
            <w:shd w:val="clear" w:color="auto" w:fill="FFFFFF"/>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3</w:t>
            </w:r>
          </w:p>
        </w:tc>
        <w:tc>
          <w:tcPr>
            <w:tcW w:w="2922" w:type="dxa"/>
            <w:tcBorders>
              <w:top w:val="single" w:sz="4" w:space="0" w:color="auto"/>
              <w:left w:val="single" w:sz="4" w:space="0" w:color="auto"/>
              <w:right w:val="single" w:sz="4" w:space="0" w:color="auto"/>
            </w:tcBorders>
            <w:shd w:val="clear" w:color="auto" w:fill="FFFFFF"/>
          </w:tcPr>
          <w:p w:rsidR="00C76B0A" w:rsidRPr="00E91A9E" w:rsidRDefault="00C76B0A" w:rsidP="00C76B0A">
            <w:pPr>
              <w:spacing w:after="0" w:line="240" w:lineRule="auto"/>
              <w:ind w:hanging="12"/>
              <w:jc w:val="center"/>
              <w:rPr>
                <w:rFonts w:ascii="Times New Roman" w:hAnsi="Times New Roman"/>
                <w:sz w:val="24"/>
                <w:szCs w:val="24"/>
                <w:lang w:bidi="ru-RU"/>
              </w:rPr>
            </w:pPr>
            <w:r w:rsidRPr="00E91A9E">
              <w:rPr>
                <w:rFonts w:ascii="Times New Roman" w:hAnsi="Times New Roman"/>
                <w:bCs/>
                <w:sz w:val="24"/>
                <w:szCs w:val="24"/>
                <w:lang w:bidi="ru-RU"/>
              </w:rPr>
              <w:t>4</w:t>
            </w:r>
          </w:p>
        </w:tc>
      </w:tr>
      <w:tr w:rsidR="00B43DD9" w:rsidRPr="00E91A9E" w:rsidTr="00B43DD9">
        <w:trPr>
          <w:trHeight w:hRule="exact" w:val="1062"/>
        </w:trPr>
        <w:tc>
          <w:tcPr>
            <w:tcW w:w="634"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1</w:t>
            </w:r>
          </w:p>
        </w:tc>
        <w:tc>
          <w:tcPr>
            <w:tcW w:w="4054"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hd w:val="clear" w:color="auto" w:fill="FFFFFF"/>
              <w:spacing w:after="0" w:line="240" w:lineRule="auto"/>
              <w:ind w:right="14"/>
              <w:jc w:val="both"/>
              <w:rPr>
                <w:rFonts w:ascii="Times New Roman" w:eastAsia="Times New Roman" w:hAnsi="Times New Roman"/>
                <w:sz w:val="24"/>
                <w:szCs w:val="24"/>
                <w:lang w:eastAsia="ru-RU"/>
              </w:rPr>
            </w:pPr>
            <w:r w:rsidRPr="00E91A9E">
              <w:rPr>
                <w:rFonts w:ascii="Times New Roman" w:eastAsia="Times New Roman" w:hAnsi="Times New Roman"/>
                <w:sz w:val="24"/>
                <w:szCs w:val="24"/>
                <w:lang w:eastAsia="ru-RU"/>
              </w:rPr>
              <w:t>Филиал ПАО «Кубаньэнерго» Тимашевские электрические сети</w:t>
            </w:r>
          </w:p>
          <w:p w:rsidR="00C76B0A" w:rsidRPr="00E91A9E" w:rsidRDefault="00C76B0A" w:rsidP="00C76B0A">
            <w:pPr>
              <w:spacing w:after="0" w:line="240" w:lineRule="auto"/>
              <w:rPr>
                <w:rFonts w:ascii="Times New Roman" w:hAnsi="Times New Roman"/>
                <w:sz w:val="24"/>
                <w:szCs w:val="24"/>
                <w:lang w:bidi="ru-RU"/>
              </w:rPr>
            </w:pPr>
          </w:p>
        </w:tc>
        <w:tc>
          <w:tcPr>
            <w:tcW w:w="1985"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2309001660</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352700,</w:t>
            </w:r>
          </w:p>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г. Тимашевск,</w:t>
            </w:r>
          </w:p>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ул. Ленина, 176</w:t>
            </w:r>
          </w:p>
        </w:tc>
      </w:tr>
      <w:tr w:rsidR="00B43DD9" w:rsidRPr="00E91A9E" w:rsidTr="00B43DD9">
        <w:trPr>
          <w:trHeight w:hRule="exact" w:val="827"/>
        </w:trPr>
        <w:tc>
          <w:tcPr>
            <w:tcW w:w="634"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2</w:t>
            </w:r>
          </w:p>
        </w:tc>
        <w:tc>
          <w:tcPr>
            <w:tcW w:w="4054"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rPr>
                <w:rFonts w:ascii="Times New Roman" w:hAnsi="Times New Roman"/>
                <w:sz w:val="24"/>
                <w:szCs w:val="24"/>
                <w:lang w:bidi="ru-RU"/>
              </w:rPr>
            </w:pPr>
            <w:r w:rsidRPr="00E91A9E">
              <w:rPr>
                <w:rFonts w:ascii="Times New Roman" w:hAnsi="Times New Roman"/>
                <w:sz w:val="24"/>
                <w:szCs w:val="24"/>
                <w:lang w:bidi="ru-RU"/>
              </w:rPr>
              <w:t>Филиал АО «НЭСК» «</w:t>
            </w:r>
            <w:proofErr w:type="spellStart"/>
            <w:r w:rsidRPr="00E91A9E">
              <w:rPr>
                <w:rFonts w:ascii="Times New Roman" w:hAnsi="Times New Roman"/>
                <w:sz w:val="24"/>
                <w:szCs w:val="24"/>
                <w:lang w:bidi="ru-RU"/>
              </w:rPr>
              <w:t>Тимашевскэлектросеть</w:t>
            </w:r>
            <w:proofErr w:type="spellEnd"/>
            <w:r w:rsidRPr="00E91A9E">
              <w:rPr>
                <w:rFonts w:ascii="Times New Roman" w:hAnsi="Times New Roman"/>
                <w:sz w:val="24"/>
                <w:szCs w:val="24"/>
                <w:lang w:bidi="ru-RU"/>
              </w:rPr>
              <w:t>»</w:t>
            </w:r>
          </w:p>
        </w:tc>
        <w:tc>
          <w:tcPr>
            <w:tcW w:w="1985"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2308139496</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352700,</w:t>
            </w:r>
          </w:p>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г. Тимашевск,</w:t>
            </w:r>
          </w:p>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ул. Котляра, 2-б</w:t>
            </w:r>
          </w:p>
        </w:tc>
      </w:tr>
    </w:tbl>
    <w:p w:rsidR="00C76B0A" w:rsidRPr="00E91A9E" w:rsidRDefault="00C76B0A" w:rsidP="004960C0">
      <w:pPr>
        <w:spacing w:after="0" w:line="240" w:lineRule="auto"/>
        <w:rPr>
          <w:rFonts w:ascii="Times New Roman" w:hAnsi="Times New Roman"/>
          <w:sz w:val="28"/>
          <w:szCs w:val="28"/>
        </w:rPr>
      </w:pPr>
    </w:p>
    <w:p w:rsidR="00C76B0A" w:rsidRPr="00E91A9E" w:rsidRDefault="00C76B0A" w:rsidP="00C76B0A">
      <w:pPr>
        <w:spacing w:after="0" w:line="240" w:lineRule="auto"/>
        <w:ind w:firstLine="709"/>
        <w:jc w:val="center"/>
        <w:rPr>
          <w:rFonts w:ascii="Times New Roman" w:hAnsi="Times New Roman"/>
          <w:sz w:val="28"/>
          <w:szCs w:val="28"/>
        </w:rPr>
      </w:pPr>
      <w:r w:rsidRPr="00E91A9E">
        <w:rPr>
          <w:rFonts w:ascii="Times New Roman" w:hAnsi="Times New Roman"/>
          <w:sz w:val="28"/>
          <w:szCs w:val="28"/>
        </w:rPr>
        <w:t>Реестр субъектов естественных монополий, оказывающих услуги в сфере</w:t>
      </w:r>
    </w:p>
    <w:p w:rsidR="00C76B0A" w:rsidRPr="00E91A9E" w:rsidRDefault="00C76B0A" w:rsidP="00C76B0A">
      <w:pPr>
        <w:spacing w:after="0" w:line="240" w:lineRule="auto"/>
        <w:ind w:firstLine="709"/>
        <w:jc w:val="center"/>
        <w:rPr>
          <w:rFonts w:ascii="Times New Roman" w:hAnsi="Times New Roman"/>
          <w:sz w:val="28"/>
          <w:szCs w:val="28"/>
        </w:rPr>
      </w:pPr>
      <w:r w:rsidRPr="00E91A9E">
        <w:rPr>
          <w:rFonts w:ascii="Times New Roman" w:hAnsi="Times New Roman"/>
          <w:sz w:val="28"/>
          <w:szCs w:val="28"/>
        </w:rPr>
        <w:t>газоснабжения Краснодарского края</w:t>
      </w:r>
    </w:p>
    <w:p w:rsidR="00C76B0A" w:rsidRPr="00E91A9E" w:rsidRDefault="00C76B0A" w:rsidP="00C76B0A">
      <w:pPr>
        <w:spacing w:after="0" w:line="240" w:lineRule="auto"/>
        <w:ind w:firstLine="709"/>
        <w:rPr>
          <w:rFonts w:ascii="Times New Roman" w:hAnsi="Times New Roman"/>
          <w:sz w:val="28"/>
          <w:szCs w:val="28"/>
        </w:rPr>
      </w:pPr>
    </w:p>
    <w:p w:rsidR="00C76B0A" w:rsidRPr="00E91A9E" w:rsidRDefault="00C76B0A" w:rsidP="00C76B0A">
      <w:pPr>
        <w:spacing w:after="0" w:line="240" w:lineRule="auto"/>
        <w:ind w:firstLine="709"/>
        <w:rPr>
          <w:rFonts w:ascii="Times New Roman" w:hAnsi="Times New Roman"/>
          <w:sz w:val="28"/>
          <w:szCs w:val="28"/>
        </w:rPr>
      </w:pPr>
    </w:p>
    <w:tbl>
      <w:tblPr>
        <w:tblW w:w="0" w:type="auto"/>
        <w:tblLayout w:type="fixed"/>
        <w:tblCellMar>
          <w:left w:w="10" w:type="dxa"/>
          <w:right w:w="10" w:type="dxa"/>
        </w:tblCellMar>
        <w:tblLook w:val="04A0" w:firstRow="1" w:lastRow="0" w:firstColumn="1" w:lastColumn="0" w:noHBand="0" w:noVBand="1"/>
      </w:tblPr>
      <w:tblGrid>
        <w:gridCol w:w="634"/>
        <w:gridCol w:w="4054"/>
        <w:gridCol w:w="1985"/>
        <w:gridCol w:w="2922"/>
      </w:tblGrid>
      <w:tr w:rsidR="00C76B0A" w:rsidRPr="00E91A9E" w:rsidTr="00C76B0A">
        <w:trPr>
          <w:trHeight w:hRule="exact" w:val="734"/>
        </w:trPr>
        <w:tc>
          <w:tcPr>
            <w:tcW w:w="634" w:type="dxa"/>
            <w:tcBorders>
              <w:top w:val="single" w:sz="4" w:space="0" w:color="auto"/>
              <w:lef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 xml:space="preserve">№ </w:t>
            </w:r>
            <w:proofErr w:type="gramStart"/>
            <w:r w:rsidRPr="00E91A9E">
              <w:rPr>
                <w:rFonts w:ascii="Times New Roman" w:hAnsi="Times New Roman"/>
                <w:bCs/>
                <w:sz w:val="24"/>
                <w:szCs w:val="24"/>
                <w:lang w:bidi="ru-RU"/>
              </w:rPr>
              <w:t>п</w:t>
            </w:r>
            <w:proofErr w:type="gramEnd"/>
            <w:r w:rsidRPr="00E91A9E">
              <w:rPr>
                <w:rFonts w:ascii="Times New Roman" w:hAnsi="Times New Roman"/>
                <w:bCs/>
                <w:sz w:val="24"/>
                <w:szCs w:val="24"/>
                <w:lang w:bidi="ru-RU"/>
              </w:rPr>
              <w:t>/п</w:t>
            </w:r>
          </w:p>
        </w:tc>
        <w:tc>
          <w:tcPr>
            <w:tcW w:w="4054" w:type="dxa"/>
            <w:tcBorders>
              <w:top w:val="single" w:sz="4" w:space="0" w:color="auto"/>
              <w:lef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Наименование организации</w:t>
            </w:r>
          </w:p>
        </w:tc>
        <w:tc>
          <w:tcPr>
            <w:tcW w:w="1985" w:type="dxa"/>
            <w:tcBorders>
              <w:top w:val="single" w:sz="4" w:space="0" w:color="auto"/>
              <w:lef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ИНН</w:t>
            </w:r>
          </w:p>
        </w:tc>
        <w:tc>
          <w:tcPr>
            <w:tcW w:w="2922" w:type="dxa"/>
            <w:tcBorders>
              <w:top w:val="single" w:sz="4" w:space="0" w:color="auto"/>
              <w:left w:val="single" w:sz="4" w:space="0" w:color="auto"/>
              <w:righ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Юридический</w:t>
            </w:r>
          </w:p>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адрес</w:t>
            </w:r>
          </w:p>
        </w:tc>
      </w:tr>
      <w:tr w:rsidR="00C76B0A" w:rsidRPr="00E91A9E" w:rsidTr="00C76B0A">
        <w:trPr>
          <w:trHeight w:hRule="exact" w:val="355"/>
        </w:trPr>
        <w:tc>
          <w:tcPr>
            <w:tcW w:w="634" w:type="dxa"/>
            <w:tcBorders>
              <w:top w:val="single" w:sz="4" w:space="0" w:color="auto"/>
              <w:left w:val="single" w:sz="4" w:space="0" w:color="auto"/>
            </w:tcBorders>
            <w:shd w:val="clear" w:color="auto" w:fill="FFFFFF"/>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1</w:t>
            </w:r>
          </w:p>
        </w:tc>
        <w:tc>
          <w:tcPr>
            <w:tcW w:w="4054" w:type="dxa"/>
            <w:tcBorders>
              <w:top w:val="single" w:sz="4" w:space="0" w:color="auto"/>
              <w:left w:val="single" w:sz="4" w:space="0" w:color="auto"/>
            </w:tcBorders>
            <w:shd w:val="clear" w:color="auto" w:fill="FFFFFF"/>
          </w:tcPr>
          <w:p w:rsidR="00C76B0A" w:rsidRPr="00E91A9E" w:rsidRDefault="00C76B0A" w:rsidP="00C76B0A">
            <w:pPr>
              <w:spacing w:after="0" w:line="240" w:lineRule="auto"/>
              <w:ind w:firstLine="709"/>
              <w:jc w:val="center"/>
              <w:rPr>
                <w:rFonts w:ascii="Times New Roman" w:hAnsi="Times New Roman"/>
                <w:sz w:val="24"/>
                <w:szCs w:val="24"/>
                <w:lang w:bidi="ru-RU"/>
              </w:rPr>
            </w:pPr>
            <w:r w:rsidRPr="00E91A9E">
              <w:rPr>
                <w:rFonts w:ascii="Times New Roman" w:hAnsi="Times New Roman"/>
                <w:bCs/>
                <w:sz w:val="24"/>
                <w:szCs w:val="24"/>
                <w:lang w:bidi="ru-RU"/>
              </w:rPr>
              <w:t>2</w:t>
            </w:r>
          </w:p>
        </w:tc>
        <w:tc>
          <w:tcPr>
            <w:tcW w:w="1985" w:type="dxa"/>
            <w:tcBorders>
              <w:top w:val="single" w:sz="4" w:space="0" w:color="auto"/>
              <w:left w:val="single" w:sz="4" w:space="0" w:color="auto"/>
            </w:tcBorders>
            <w:shd w:val="clear" w:color="auto" w:fill="FFFFFF"/>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3</w:t>
            </w:r>
          </w:p>
        </w:tc>
        <w:tc>
          <w:tcPr>
            <w:tcW w:w="2922" w:type="dxa"/>
            <w:tcBorders>
              <w:top w:val="single" w:sz="4" w:space="0" w:color="auto"/>
              <w:left w:val="single" w:sz="4" w:space="0" w:color="auto"/>
              <w:right w:val="single" w:sz="4" w:space="0" w:color="auto"/>
            </w:tcBorders>
            <w:shd w:val="clear" w:color="auto" w:fill="FFFFFF"/>
          </w:tcPr>
          <w:p w:rsidR="00C76B0A" w:rsidRPr="00E91A9E" w:rsidRDefault="00C76B0A" w:rsidP="00C76B0A">
            <w:pPr>
              <w:spacing w:after="0" w:line="240" w:lineRule="auto"/>
              <w:ind w:hanging="12"/>
              <w:jc w:val="center"/>
              <w:rPr>
                <w:rFonts w:ascii="Times New Roman" w:hAnsi="Times New Roman"/>
                <w:sz w:val="24"/>
                <w:szCs w:val="24"/>
                <w:lang w:bidi="ru-RU"/>
              </w:rPr>
            </w:pPr>
            <w:r w:rsidRPr="00E91A9E">
              <w:rPr>
                <w:rFonts w:ascii="Times New Roman" w:hAnsi="Times New Roman"/>
                <w:bCs/>
                <w:sz w:val="24"/>
                <w:szCs w:val="24"/>
                <w:lang w:bidi="ru-RU"/>
              </w:rPr>
              <w:t>4</w:t>
            </w:r>
          </w:p>
        </w:tc>
      </w:tr>
      <w:tr w:rsidR="00B43DD9" w:rsidRPr="00E91A9E" w:rsidTr="00B43DD9">
        <w:trPr>
          <w:trHeight w:hRule="exact" w:val="667"/>
        </w:trPr>
        <w:tc>
          <w:tcPr>
            <w:tcW w:w="634"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1</w:t>
            </w:r>
          </w:p>
        </w:tc>
        <w:tc>
          <w:tcPr>
            <w:tcW w:w="4054"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hd w:val="clear" w:color="auto" w:fill="FFFFFF"/>
              <w:spacing w:after="0" w:line="240" w:lineRule="auto"/>
              <w:ind w:right="14"/>
              <w:jc w:val="both"/>
              <w:rPr>
                <w:rFonts w:ascii="Times New Roman" w:eastAsia="Times New Roman" w:hAnsi="Times New Roman"/>
                <w:sz w:val="24"/>
                <w:szCs w:val="24"/>
                <w:lang w:eastAsia="ru-RU" w:bidi="ru-RU"/>
              </w:rPr>
            </w:pPr>
            <w:r w:rsidRPr="00E91A9E">
              <w:rPr>
                <w:rFonts w:ascii="Times New Roman" w:eastAsia="Times New Roman" w:hAnsi="Times New Roman"/>
                <w:sz w:val="24"/>
                <w:szCs w:val="24"/>
                <w:lang w:eastAsia="ru-RU"/>
              </w:rPr>
              <w:t>Филиал № 17 АО «Газпром газораспределение Краснодар»</w:t>
            </w:r>
          </w:p>
        </w:tc>
        <w:tc>
          <w:tcPr>
            <w:tcW w:w="1985"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2353007519</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 xml:space="preserve">352700,г. </w:t>
            </w:r>
            <w:proofErr w:type="spellStart"/>
            <w:r w:rsidRPr="00E91A9E">
              <w:rPr>
                <w:rFonts w:ascii="Times New Roman" w:hAnsi="Times New Roman"/>
                <w:sz w:val="24"/>
                <w:szCs w:val="24"/>
                <w:lang w:bidi="ru-RU"/>
              </w:rPr>
              <w:t>Тимашевск</w:t>
            </w:r>
            <w:proofErr w:type="gramStart"/>
            <w:r w:rsidRPr="00E91A9E">
              <w:rPr>
                <w:rFonts w:ascii="Times New Roman" w:hAnsi="Times New Roman"/>
                <w:sz w:val="24"/>
                <w:szCs w:val="24"/>
                <w:lang w:bidi="ru-RU"/>
              </w:rPr>
              <w:t>,у</w:t>
            </w:r>
            <w:proofErr w:type="gramEnd"/>
            <w:r w:rsidRPr="00E91A9E">
              <w:rPr>
                <w:rFonts w:ascii="Times New Roman" w:hAnsi="Times New Roman"/>
                <w:sz w:val="24"/>
                <w:szCs w:val="24"/>
                <w:lang w:bidi="ru-RU"/>
              </w:rPr>
              <w:t>л</w:t>
            </w:r>
            <w:proofErr w:type="spellEnd"/>
            <w:r w:rsidRPr="00E91A9E">
              <w:rPr>
                <w:rFonts w:ascii="Times New Roman" w:hAnsi="Times New Roman"/>
                <w:sz w:val="24"/>
                <w:szCs w:val="24"/>
                <w:lang w:bidi="ru-RU"/>
              </w:rPr>
              <w:t>. Дзержинского,8</w:t>
            </w:r>
          </w:p>
        </w:tc>
      </w:tr>
    </w:tbl>
    <w:p w:rsidR="00C76B0A" w:rsidRPr="00E91A9E" w:rsidRDefault="00C76B0A" w:rsidP="00B43DD9">
      <w:pPr>
        <w:spacing w:after="0" w:line="240" w:lineRule="auto"/>
        <w:rPr>
          <w:rFonts w:ascii="Times New Roman" w:hAnsi="Times New Roman"/>
          <w:sz w:val="28"/>
          <w:szCs w:val="28"/>
        </w:rPr>
      </w:pPr>
    </w:p>
    <w:p w:rsidR="00C76B0A" w:rsidRPr="00E91A9E" w:rsidRDefault="00C76B0A" w:rsidP="00C76B0A">
      <w:pPr>
        <w:spacing w:after="0" w:line="240" w:lineRule="auto"/>
        <w:ind w:firstLine="709"/>
        <w:jc w:val="center"/>
        <w:rPr>
          <w:rFonts w:ascii="Times New Roman" w:hAnsi="Times New Roman"/>
          <w:sz w:val="28"/>
          <w:szCs w:val="28"/>
        </w:rPr>
      </w:pPr>
      <w:r w:rsidRPr="00E91A9E">
        <w:rPr>
          <w:rFonts w:ascii="Times New Roman" w:hAnsi="Times New Roman"/>
          <w:sz w:val="28"/>
          <w:szCs w:val="28"/>
        </w:rPr>
        <w:t>Реестр субъектов естественных монополий, оказывающих услуги в сфере</w:t>
      </w:r>
    </w:p>
    <w:p w:rsidR="00C76B0A" w:rsidRPr="00E91A9E" w:rsidRDefault="00C76B0A" w:rsidP="00C76B0A">
      <w:pPr>
        <w:spacing w:after="0" w:line="240" w:lineRule="auto"/>
        <w:ind w:firstLine="709"/>
        <w:jc w:val="center"/>
        <w:rPr>
          <w:rFonts w:ascii="Times New Roman" w:hAnsi="Times New Roman"/>
          <w:sz w:val="28"/>
          <w:szCs w:val="28"/>
        </w:rPr>
      </w:pPr>
      <w:r w:rsidRPr="00E91A9E">
        <w:rPr>
          <w:rFonts w:ascii="Times New Roman" w:hAnsi="Times New Roman"/>
          <w:sz w:val="28"/>
          <w:szCs w:val="28"/>
        </w:rPr>
        <w:t>теплоснабжения Краснодарского края</w:t>
      </w:r>
    </w:p>
    <w:p w:rsidR="00C76B0A" w:rsidRPr="00E91A9E" w:rsidRDefault="00C76B0A" w:rsidP="00C76B0A">
      <w:pPr>
        <w:spacing w:after="0" w:line="240" w:lineRule="auto"/>
        <w:ind w:firstLine="709"/>
        <w:rPr>
          <w:rFonts w:ascii="Times New Roman" w:hAnsi="Times New Roman"/>
          <w:sz w:val="28"/>
          <w:szCs w:val="28"/>
        </w:rPr>
      </w:pPr>
    </w:p>
    <w:tbl>
      <w:tblPr>
        <w:tblW w:w="0" w:type="auto"/>
        <w:tblLayout w:type="fixed"/>
        <w:tblCellMar>
          <w:left w:w="10" w:type="dxa"/>
          <w:right w:w="10" w:type="dxa"/>
        </w:tblCellMar>
        <w:tblLook w:val="04A0" w:firstRow="1" w:lastRow="0" w:firstColumn="1" w:lastColumn="0" w:noHBand="0" w:noVBand="1"/>
      </w:tblPr>
      <w:tblGrid>
        <w:gridCol w:w="634"/>
        <w:gridCol w:w="4054"/>
        <w:gridCol w:w="1985"/>
        <w:gridCol w:w="2922"/>
      </w:tblGrid>
      <w:tr w:rsidR="00C76B0A" w:rsidRPr="00E91A9E" w:rsidTr="00C76B0A">
        <w:trPr>
          <w:trHeight w:hRule="exact" w:val="734"/>
        </w:trPr>
        <w:tc>
          <w:tcPr>
            <w:tcW w:w="634" w:type="dxa"/>
            <w:tcBorders>
              <w:top w:val="single" w:sz="4" w:space="0" w:color="auto"/>
              <w:lef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 xml:space="preserve">№ </w:t>
            </w:r>
            <w:proofErr w:type="gramStart"/>
            <w:r w:rsidRPr="00E91A9E">
              <w:rPr>
                <w:rFonts w:ascii="Times New Roman" w:hAnsi="Times New Roman"/>
                <w:bCs/>
                <w:sz w:val="24"/>
                <w:szCs w:val="24"/>
                <w:lang w:bidi="ru-RU"/>
              </w:rPr>
              <w:t>п</w:t>
            </w:r>
            <w:proofErr w:type="gramEnd"/>
            <w:r w:rsidRPr="00E91A9E">
              <w:rPr>
                <w:rFonts w:ascii="Times New Roman" w:hAnsi="Times New Roman"/>
                <w:bCs/>
                <w:sz w:val="24"/>
                <w:szCs w:val="24"/>
                <w:lang w:bidi="ru-RU"/>
              </w:rPr>
              <w:t>/п</w:t>
            </w:r>
          </w:p>
        </w:tc>
        <w:tc>
          <w:tcPr>
            <w:tcW w:w="4054" w:type="dxa"/>
            <w:tcBorders>
              <w:top w:val="single" w:sz="4" w:space="0" w:color="auto"/>
              <w:lef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Наименование организации</w:t>
            </w:r>
          </w:p>
        </w:tc>
        <w:tc>
          <w:tcPr>
            <w:tcW w:w="1985" w:type="dxa"/>
            <w:tcBorders>
              <w:top w:val="single" w:sz="4" w:space="0" w:color="auto"/>
              <w:lef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ИНН</w:t>
            </w:r>
          </w:p>
        </w:tc>
        <w:tc>
          <w:tcPr>
            <w:tcW w:w="2922" w:type="dxa"/>
            <w:tcBorders>
              <w:top w:val="single" w:sz="4" w:space="0" w:color="auto"/>
              <w:left w:val="single" w:sz="4" w:space="0" w:color="auto"/>
              <w:righ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Юридический</w:t>
            </w:r>
          </w:p>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адрес</w:t>
            </w:r>
          </w:p>
        </w:tc>
      </w:tr>
      <w:tr w:rsidR="00C76B0A" w:rsidRPr="00E91A9E" w:rsidTr="00C76B0A">
        <w:trPr>
          <w:trHeight w:hRule="exact" w:val="317"/>
        </w:trPr>
        <w:tc>
          <w:tcPr>
            <w:tcW w:w="634" w:type="dxa"/>
            <w:tcBorders>
              <w:top w:val="single" w:sz="4" w:space="0" w:color="auto"/>
              <w:left w:val="single" w:sz="4" w:space="0" w:color="auto"/>
              <w:bottom w:val="single" w:sz="4" w:space="0" w:color="auto"/>
            </w:tcBorders>
            <w:shd w:val="clear" w:color="auto" w:fill="FFFFFF"/>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1</w:t>
            </w:r>
          </w:p>
        </w:tc>
        <w:tc>
          <w:tcPr>
            <w:tcW w:w="4054" w:type="dxa"/>
            <w:tcBorders>
              <w:top w:val="single" w:sz="4" w:space="0" w:color="auto"/>
              <w:left w:val="single" w:sz="4" w:space="0" w:color="auto"/>
              <w:bottom w:val="single" w:sz="4" w:space="0" w:color="auto"/>
            </w:tcBorders>
            <w:shd w:val="clear" w:color="auto" w:fill="FFFFFF"/>
          </w:tcPr>
          <w:p w:rsidR="00C76B0A" w:rsidRPr="00E91A9E" w:rsidRDefault="00C76B0A" w:rsidP="00C76B0A">
            <w:pPr>
              <w:spacing w:after="0" w:line="240" w:lineRule="auto"/>
              <w:ind w:firstLine="709"/>
              <w:jc w:val="center"/>
              <w:rPr>
                <w:rFonts w:ascii="Times New Roman" w:hAnsi="Times New Roman"/>
                <w:sz w:val="24"/>
                <w:szCs w:val="24"/>
                <w:lang w:bidi="ru-RU"/>
              </w:rPr>
            </w:pPr>
            <w:r w:rsidRPr="00E91A9E">
              <w:rPr>
                <w:rFonts w:ascii="Times New Roman" w:hAnsi="Times New Roman"/>
                <w:bCs/>
                <w:sz w:val="24"/>
                <w:szCs w:val="24"/>
                <w:lang w:bidi="ru-RU"/>
              </w:rPr>
              <w:t>2</w:t>
            </w:r>
          </w:p>
        </w:tc>
        <w:tc>
          <w:tcPr>
            <w:tcW w:w="1985" w:type="dxa"/>
            <w:tcBorders>
              <w:top w:val="single" w:sz="4" w:space="0" w:color="auto"/>
              <w:left w:val="single" w:sz="4" w:space="0" w:color="auto"/>
              <w:bottom w:val="single" w:sz="4" w:space="0" w:color="auto"/>
            </w:tcBorders>
            <w:shd w:val="clear" w:color="auto" w:fill="FFFFFF"/>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3</w:t>
            </w:r>
          </w:p>
        </w:tc>
        <w:tc>
          <w:tcPr>
            <w:tcW w:w="2922" w:type="dxa"/>
            <w:tcBorders>
              <w:top w:val="single" w:sz="4" w:space="0" w:color="auto"/>
              <w:left w:val="single" w:sz="4" w:space="0" w:color="auto"/>
              <w:bottom w:val="single" w:sz="4" w:space="0" w:color="auto"/>
              <w:right w:val="single" w:sz="4" w:space="0" w:color="auto"/>
            </w:tcBorders>
            <w:shd w:val="clear" w:color="auto" w:fill="FFFFFF"/>
          </w:tcPr>
          <w:p w:rsidR="00C76B0A" w:rsidRPr="00E91A9E" w:rsidRDefault="00C76B0A" w:rsidP="00C76B0A">
            <w:pPr>
              <w:spacing w:after="0" w:line="240" w:lineRule="auto"/>
              <w:ind w:hanging="12"/>
              <w:jc w:val="center"/>
              <w:rPr>
                <w:rFonts w:ascii="Times New Roman" w:hAnsi="Times New Roman"/>
                <w:sz w:val="24"/>
                <w:szCs w:val="24"/>
                <w:lang w:bidi="ru-RU"/>
              </w:rPr>
            </w:pPr>
            <w:r w:rsidRPr="00E91A9E">
              <w:rPr>
                <w:rFonts w:ascii="Times New Roman" w:hAnsi="Times New Roman"/>
                <w:bCs/>
                <w:sz w:val="24"/>
                <w:szCs w:val="24"/>
                <w:lang w:bidi="ru-RU"/>
              </w:rPr>
              <w:t>4</w:t>
            </w:r>
          </w:p>
        </w:tc>
      </w:tr>
      <w:tr w:rsidR="00C76B0A" w:rsidRPr="00E91A9E" w:rsidTr="00C76B0A">
        <w:trPr>
          <w:trHeight w:hRule="exact" w:val="1340"/>
        </w:trPr>
        <w:tc>
          <w:tcPr>
            <w:tcW w:w="634"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lastRenderedPageBreak/>
              <w:t>1</w:t>
            </w:r>
          </w:p>
        </w:tc>
        <w:tc>
          <w:tcPr>
            <w:tcW w:w="4054"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ind w:left="222" w:firstLine="75"/>
              <w:rPr>
                <w:rFonts w:ascii="Times New Roman" w:hAnsi="Times New Roman"/>
                <w:sz w:val="24"/>
                <w:szCs w:val="24"/>
                <w:lang w:bidi="ru-RU"/>
              </w:rPr>
            </w:pPr>
            <w:r w:rsidRPr="00E91A9E">
              <w:rPr>
                <w:rFonts w:ascii="Times New Roman" w:hAnsi="Times New Roman"/>
                <w:sz w:val="24"/>
                <w:szCs w:val="24"/>
                <w:lang w:bidi="ru-RU"/>
              </w:rPr>
              <w:t>Филиал АО «АТЭК» «Тимашевские тепловые сети»</w:t>
            </w:r>
          </w:p>
        </w:tc>
        <w:tc>
          <w:tcPr>
            <w:tcW w:w="1985"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2312054894</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 xml:space="preserve">352700,г. </w:t>
            </w:r>
            <w:proofErr w:type="spellStart"/>
            <w:r w:rsidRPr="00E91A9E">
              <w:rPr>
                <w:rFonts w:ascii="Times New Roman" w:hAnsi="Times New Roman"/>
                <w:sz w:val="24"/>
                <w:szCs w:val="24"/>
                <w:lang w:bidi="ru-RU"/>
              </w:rPr>
              <w:t>Тимашевск</w:t>
            </w:r>
            <w:proofErr w:type="gramStart"/>
            <w:r w:rsidRPr="00E91A9E">
              <w:rPr>
                <w:rFonts w:ascii="Times New Roman" w:hAnsi="Times New Roman"/>
                <w:sz w:val="24"/>
                <w:szCs w:val="24"/>
                <w:lang w:bidi="ru-RU"/>
              </w:rPr>
              <w:t>,у</w:t>
            </w:r>
            <w:proofErr w:type="gramEnd"/>
            <w:r w:rsidRPr="00E91A9E">
              <w:rPr>
                <w:rFonts w:ascii="Times New Roman" w:hAnsi="Times New Roman"/>
                <w:sz w:val="24"/>
                <w:szCs w:val="24"/>
                <w:lang w:bidi="ru-RU"/>
              </w:rPr>
              <w:t>л</w:t>
            </w:r>
            <w:proofErr w:type="spellEnd"/>
            <w:r w:rsidRPr="00E91A9E">
              <w:rPr>
                <w:rFonts w:ascii="Times New Roman" w:hAnsi="Times New Roman"/>
                <w:sz w:val="24"/>
                <w:szCs w:val="24"/>
                <w:lang w:bidi="ru-RU"/>
              </w:rPr>
              <w:t>. Дружбы, 165</w:t>
            </w:r>
          </w:p>
        </w:tc>
      </w:tr>
      <w:tr w:rsidR="00B43DD9" w:rsidRPr="00E91A9E" w:rsidTr="00B43DD9">
        <w:trPr>
          <w:trHeight w:hRule="exact" w:val="964"/>
        </w:trPr>
        <w:tc>
          <w:tcPr>
            <w:tcW w:w="634"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2</w:t>
            </w:r>
          </w:p>
        </w:tc>
        <w:tc>
          <w:tcPr>
            <w:tcW w:w="4054"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line="240" w:lineRule="auto"/>
              <w:ind w:left="222"/>
              <w:rPr>
                <w:rFonts w:ascii="Times New Roman" w:eastAsia="Times New Roman" w:hAnsi="Times New Roman"/>
                <w:sz w:val="24"/>
                <w:szCs w:val="24"/>
              </w:rPr>
            </w:pPr>
            <w:r w:rsidRPr="00E91A9E">
              <w:rPr>
                <w:rFonts w:ascii="Times New Roman" w:hAnsi="Times New Roman"/>
                <w:sz w:val="24"/>
                <w:szCs w:val="24"/>
              </w:rPr>
              <w:t>ООО «Медведовские тепловые сети»</w:t>
            </w:r>
          </w:p>
        </w:tc>
        <w:tc>
          <w:tcPr>
            <w:tcW w:w="1985"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jc w:val="center"/>
              <w:rPr>
                <w:rFonts w:ascii="Times New Roman" w:hAnsi="Times New Roman"/>
                <w:sz w:val="24"/>
                <w:szCs w:val="24"/>
              </w:rPr>
            </w:pPr>
            <w:r w:rsidRPr="00E91A9E">
              <w:rPr>
                <w:rFonts w:ascii="Times New Roman" w:hAnsi="Times New Roman"/>
                <w:sz w:val="24"/>
                <w:szCs w:val="24"/>
              </w:rPr>
              <w:t>2369006704</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tcPr>
          <w:p w:rsidR="00C76B0A" w:rsidRPr="00E91A9E" w:rsidRDefault="00C76B0A" w:rsidP="00C76B0A">
            <w:pPr>
              <w:jc w:val="center"/>
              <w:rPr>
                <w:rFonts w:ascii="Times New Roman" w:hAnsi="Times New Roman"/>
                <w:sz w:val="24"/>
                <w:szCs w:val="24"/>
              </w:rPr>
            </w:pPr>
            <w:r w:rsidRPr="00E91A9E">
              <w:rPr>
                <w:rFonts w:ascii="Times New Roman" w:hAnsi="Times New Roman"/>
                <w:sz w:val="24"/>
                <w:szCs w:val="24"/>
              </w:rPr>
              <w:t xml:space="preserve">352720, Тимашевский район, </w:t>
            </w:r>
            <w:proofErr w:type="spellStart"/>
            <w:r w:rsidRPr="00E91A9E">
              <w:rPr>
                <w:rFonts w:ascii="Times New Roman" w:hAnsi="Times New Roman"/>
                <w:sz w:val="24"/>
                <w:szCs w:val="24"/>
              </w:rPr>
              <w:t>ст-ца</w:t>
            </w:r>
            <w:proofErr w:type="spellEnd"/>
            <w:r w:rsidRPr="00E91A9E">
              <w:rPr>
                <w:rFonts w:ascii="Times New Roman" w:hAnsi="Times New Roman"/>
                <w:sz w:val="24"/>
                <w:szCs w:val="24"/>
              </w:rPr>
              <w:t xml:space="preserve"> Медведовская, ул. Телеграфная, 3</w:t>
            </w:r>
          </w:p>
        </w:tc>
      </w:tr>
    </w:tbl>
    <w:p w:rsidR="00C76B0A" w:rsidRPr="00E91A9E" w:rsidRDefault="00C76B0A" w:rsidP="00C76B0A">
      <w:pPr>
        <w:spacing w:after="0" w:line="240" w:lineRule="auto"/>
        <w:ind w:firstLine="709"/>
        <w:rPr>
          <w:rFonts w:ascii="Times New Roman" w:hAnsi="Times New Roman"/>
          <w:sz w:val="28"/>
          <w:szCs w:val="28"/>
        </w:rPr>
      </w:pPr>
    </w:p>
    <w:p w:rsidR="00C76B0A" w:rsidRPr="00E91A9E" w:rsidRDefault="00C76B0A" w:rsidP="00C76B0A">
      <w:pPr>
        <w:spacing w:after="0" w:line="240" w:lineRule="auto"/>
        <w:ind w:firstLine="709"/>
        <w:jc w:val="center"/>
        <w:rPr>
          <w:rFonts w:ascii="Times New Roman" w:hAnsi="Times New Roman"/>
          <w:sz w:val="28"/>
          <w:szCs w:val="28"/>
        </w:rPr>
      </w:pPr>
      <w:r w:rsidRPr="00E91A9E">
        <w:rPr>
          <w:rFonts w:ascii="Times New Roman" w:hAnsi="Times New Roman"/>
          <w:sz w:val="28"/>
          <w:szCs w:val="28"/>
        </w:rPr>
        <w:t>Реестр субъектов естественных монополий, оказывающих услуги в сфере</w:t>
      </w:r>
    </w:p>
    <w:p w:rsidR="00C76B0A" w:rsidRPr="00E91A9E" w:rsidRDefault="00C76B0A" w:rsidP="00C76B0A">
      <w:pPr>
        <w:spacing w:after="0" w:line="240" w:lineRule="auto"/>
        <w:ind w:firstLine="709"/>
        <w:jc w:val="center"/>
        <w:rPr>
          <w:rFonts w:ascii="Times New Roman" w:hAnsi="Times New Roman"/>
          <w:sz w:val="28"/>
          <w:szCs w:val="28"/>
        </w:rPr>
      </w:pPr>
      <w:r w:rsidRPr="00E91A9E">
        <w:rPr>
          <w:rFonts w:ascii="Times New Roman" w:hAnsi="Times New Roman"/>
          <w:sz w:val="28"/>
          <w:szCs w:val="28"/>
        </w:rPr>
        <w:t>горячего водоснабжения Краснодарского края</w:t>
      </w:r>
    </w:p>
    <w:p w:rsidR="00C76B0A" w:rsidRPr="00E91A9E" w:rsidRDefault="00C76B0A" w:rsidP="00C76B0A">
      <w:pPr>
        <w:spacing w:after="0" w:line="240" w:lineRule="auto"/>
        <w:ind w:firstLine="709"/>
        <w:rPr>
          <w:rFonts w:ascii="Times New Roman" w:hAnsi="Times New Roman"/>
          <w:sz w:val="28"/>
          <w:szCs w:val="28"/>
        </w:rPr>
      </w:pPr>
    </w:p>
    <w:tbl>
      <w:tblPr>
        <w:tblW w:w="0" w:type="auto"/>
        <w:tblLayout w:type="fixed"/>
        <w:tblCellMar>
          <w:left w:w="10" w:type="dxa"/>
          <w:right w:w="10" w:type="dxa"/>
        </w:tblCellMar>
        <w:tblLook w:val="04A0" w:firstRow="1" w:lastRow="0" w:firstColumn="1" w:lastColumn="0" w:noHBand="0" w:noVBand="1"/>
      </w:tblPr>
      <w:tblGrid>
        <w:gridCol w:w="634"/>
        <w:gridCol w:w="4054"/>
        <w:gridCol w:w="1985"/>
        <w:gridCol w:w="2922"/>
      </w:tblGrid>
      <w:tr w:rsidR="00C76B0A" w:rsidRPr="00E91A9E" w:rsidTr="00C76B0A">
        <w:trPr>
          <w:trHeight w:hRule="exact" w:val="734"/>
        </w:trPr>
        <w:tc>
          <w:tcPr>
            <w:tcW w:w="634" w:type="dxa"/>
            <w:tcBorders>
              <w:top w:val="single" w:sz="4" w:space="0" w:color="auto"/>
              <w:lef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 xml:space="preserve">№ </w:t>
            </w:r>
            <w:proofErr w:type="gramStart"/>
            <w:r w:rsidRPr="00E91A9E">
              <w:rPr>
                <w:rFonts w:ascii="Times New Roman" w:hAnsi="Times New Roman"/>
                <w:bCs/>
                <w:sz w:val="24"/>
                <w:szCs w:val="24"/>
                <w:lang w:bidi="ru-RU"/>
              </w:rPr>
              <w:t>п</w:t>
            </w:r>
            <w:proofErr w:type="gramEnd"/>
            <w:r w:rsidRPr="00E91A9E">
              <w:rPr>
                <w:rFonts w:ascii="Times New Roman" w:hAnsi="Times New Roman"/>
                <w:bCs/>
                <w:sz w:val="24"/>
                <w:szCs w:val="24"/>
                <w:lang w:bidi="ru-RU"/>
              </w:rPr>
              <w:t>/п</w:t>
            </w:r>
          </w:p>
        </w:tc>
        <w:tc>
          <w:tcPr>
            <w:tcW w:w="4054" w:type="dxa"/>
            <w:tcBorders>
              <w:top w:val="single" w:sz="4" w:space="0" w:color="auto"/>
              <w:lef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Наименование организации</w:t>
            </w:r>
          </w:p>
        </w:tc>
        <w:tc>
          <w:tcPr>
            <w:tcW w:w="1985" w:type="dxa"/>
            <w:tcBorders>
              <w:top w:val="single" w:sz="4" w:space="0" w:color="auto"/>
              <w:lef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ИНН</w:t>
            </w:r>
          </w:p>
        </w:tc>
        <w:tc>
          <w:tcPr>
            <w:tcW w:w="2922" w:type="dxa"/>
            <w:tcBorders>
              <w:top w:val="single" w:sz="4" w:space="0" w:color="auto"/>
              <w:left w:val="single" w:sz="4" w:space="0" w:color="auto"/>
              <w:righ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Юридический</w:t>
            </w:r>
          </w:p>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адрес</w:t>
            </w:r>
          </w:p>
        </w:tc>
      </w:tr>
      <w:tr w:rsidR="00C76B0A" w:rsidRPr="00E91A9E" w:rsidTr="00C76B0A">
        <w:trPr>
          <w:trHeight w:hRule="exact" w:val="317"/>
        </w:trPr>
        <w:tc>
          <w:tcPr>
            <w:tcW w:w="634" w:type="dxa"/>
            <w:tcBorders>
              <w:top w:val="single" w:sz="4" w:space="0" w:color="auto"/>
              <w:left w:val="single" w:sz="4" w:space="0" w:color="auto"/>
              <w:bottom w:val="single" w:sz="4" w:space="0" w:color="auto"/>
            </w:tcBorders>
            <w:shd w:val="clear" w:color="auto" w:fill="FFFFFF"/>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1</w:t>
            </w:r>
          </w:p>
        </w:tc>
        <w:tc>
          <w:tcPr>
            <w:tcW w:w="4054" w:type="dxa"/>
            <w:tcBorders>
              <w:top w:val="single" w:sz="4" w:space="0" w:color="auto"/>
              <w:left w:val="single" w:sz="4" w:space="0" w:color="auto"/>
              <w:bottom w:val="single" w:sz="4" w:space="0" w:color="auto"/>
            </w:tcBorders>
            <w:shd w:val="clear" w:color="auto" w:fill="FFFFFF"/>
          </w:tcPr>
          <w:p w:rsidR="00C76B0A" w:rsidRPr="00E91A9E" w:rsidRDefault="00C76B0A" w:rsidP="00C76B0A">
            <w:pPr>
              <w:spacing w:after="0" w:line="240" w:lineRule="auto"/>
              <w:ind w:firstLine="709"/>
              <w:jc w:val="center"/>
              <w:rPr>
                <w:rFonts w:ascii="Times New Roman" w:hAnsi="Times New Roman"/>
                <w:sz w:val="24"/>
                <w:szCs w:val="24"/>
                <w:lang w:bidi="ru-RU"/>
              </w:rPr>
            </w:pPr>
            <w:r w:rsidRPr="00E91A9E">
              <w:rPr>
                <w:rFonts w:ascii="Times New Roman" w:hAnsi="Times New Roman"/>
                <w:bCs/>
                <w:sz w:val="24"/>
                <w:szCs w:val="24"/>
                <w:lang w:bidi="ru-RU"/>
              </w:rPr>
              <w:t>2</w:t>
            </w:r>
          </w:p>
        </w:tc>
        <w:tc>
          <w:tcPr>
            <w:tcW w:w="1985" w:type="dxa"/>
            <w:tcBorders>
              <w:top w:val="single" w:sz="4" w:space="0" w:color="auto"/>
              <w:left w:val="single" w:sz="4" w:space="0" w:color="auto"/>
              <w:bottom w:val="single" w:sz="4" w:space="0" w:color="auto"/>
            </w:tcBorders>
            <w:shd w:val="clear" w:color="auto" w:fill="FFFFFF"/>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3</w:t>
            </w:r>
          </w:p>
        </w:tc>
        <w:tc>
          <w:tcPr>
            <w:tcW w:w="2922" w:type="dxa"/>
            <w:tcBorders>
              <w:top w:val="single" w:sz="4" w:space="0" w:color="auto"/>
              <w:left w:val="single" w:sz="4" w:space="0" w:color="auto"/>
              <w:bottom w:val="single" w:sz="4" w:space="0" w:color="auto"/>
              <w:right w:val="single" w:sz="4" w:space="0" w:color="auto"/>
            </w:tcBorders>
            <w:shd w:val="clear" w:color="auto" w:fill="FFFFFF"/>
          </w:tcPr>
          <w:p w:rsidR="00C76B0A" w:rsidRPr="00E91A9E" w:rsidRDefault="00C76B0A" w:rsidP="00C76B0A">
            <w:pPr>
              <w:spacing w:after="0" w:line="240" w:lineRule="auto"/>
              <w:ind w:hanging="12"/>
              <w:jc w:val="center"/>
              <w:rPr>
                <w:rFonts w:ascii="Times New Roman" w:hAnsi="Times New Roman"/>
                <w:sz w:val="24"/>
                <w:szCs w:val="24"/>
                <w:lang w:bidi="ru-RU"/>
              </w:rPr>
            </w:pPr>
            <w:r w:rsidRPr="00E91A9E">
              <w:rPr>
                <w:rFonts w:ascii="Times New Roman" w:hAnsi="Times New Roman"/>
                <w:bCs/>
                <w:sz w:val="24"/>
                <w:szCs w:val="24"/>
                <w:lang w:bidi="ru-RU"/>
              </w:rPr>
              <w:t>4</w:t>
            </w:r>
          </w:p>
        </w:tc>
      </w:tr>
      <w:tr w:rsidR="00C76B0A" w:rsidRPr="00E91A9E" w:rsidTr="00C76B0A">
        <w:trPr>
          <w:trHeight w:hRule="exact" w:val="1340"/>
        </w:trPr>
        <w:tc>
          <w:tcPr>
            <w:tcW w:w="634"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1</w:t>
            </w:r>
          </w:p>
        </w:tc>
        <w:tc>
          <w:tcPr>
            <w:tcW w:w="4054"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ind w:left="222" w:firstLine="75"/>
              <w:rPr>
                <w:rFonts w:ascii="Times New Roman" w:hAnsi="Times New Roman"/>
                <w:sz w:val="24"/>
                <w:szCs w:val="24"/>
                <w:lang w:bidi="ru-RU"/>
              </w:rPr>
            </w:pPr>
            <w:r w:rsidRPr="00E91A9E">
              <w:rPr>
                <w:rFonts w:ascii="Times New Roman" w:hAnsi="Times New Roman"/>
                <w:sz w:val="24"/>
                <w:szCs w:val="24"/>
                <w:lang w:bidi="ru-RU"/>
              </w:rPr>
              <w:t>Филиал АО «АТЭК» «Тимашевские тепловые сети»</w:t>
            </w:r>
          </w:p>
        </w:tc>
        <w:tc>
          <w:tcPr>
            <w:tcW w:w="1985"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2312054894</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352700,</w:t>
            </w:r>
          </w:p>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г. Тимашевск,</w:t>
            </w:r>
          </w:p>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ул. Дружбы, 165</w:t>
            </w:r>
          </w:p>
        </w:tc>
      </w:tr>
      <w:tr w:rsidR="00C76B0A" w:rsidRPr="00E91A9E" w:rsidTr="00C76B0A">
        <w:trPr>
          <w:trHeight w:hRule="exact" w:val="1340"/>
        </w:trPr>
        <w:tc>
          <w:tcPr>
            <w:tcW w:w="634"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2</w:t>
            </w:r>
          </w:p>
        </w:tc>
        <w:tc>
          <w:tcPr>
            <w:tcW w:w="4054" w:type="dxa"/>
            <w:tcBorders>
              <w:top w:val="single" w:sz="4" w:space="0" w:color="auto"/>
              <w:left w:val="single" w:sz="4" w:space="0" w:color="auto"/>
              <w:bottom w:val="single" w:sz="4" w:space="0" w:color="auto"/>
              <w:right w:val="single" w:sz="4" w:space="0" w:color="auto"/>
            </w:tcBorders>
            <w:shd w:val="clear" w:color="000000" w:fill="FFFFFF"/>
            <w:vAlign w:val="center"/>
          </w:tcPr>
          <w:p w:rsidR="00C76B0A" w:rsidRPr="00E91A9E" w:rsidRDefault="00C76B0A" w:rsidP="00C76B0A">
            <w:pPr>
              <w:spacing w:line="240" w:lineRule="auto"/>
              <w:ind w:left="222"/>
              <w:rPr>
                <w:rFonts w:ascii="Times New Roman" w:eastAsia="Times New Roman" w:hAnsi="Times New Roman"/>
                <w:sz w:val="24"/>
                <w:szCs w:val="24"/>
              </w:rPr>
            </w:pPr>
            <w:r w:rsidRPr="00E91A9E">
              <w:rPr>
                <w:rFonts w:ascii="Times New Roman" w:hAnsi="Times New Roman"/>
                <w:sz w:val="24"/>
                <w:szCs w:val="24"/>
              </w:rPr>
              <w:t>ООО «Медведовские тепловые сети»</w:t>
            </w:r>
          </w:p>
        </w:tc>
        <w:tc>
          <w:tcPr>
            <w:tcW w:w="1985" w:type="dxa"/>
            <w:tcBorders>
              <w:top w:val="single" w:sz="4" w:space="0" w:color="auto"/>
              <w:left w:val="nil"/>
              <w:bottom w:val="single" w:sz="4" w:space="0" w:color="auto"/>
              <w:right w:val="single" w:sz="4" w:space="0" w:color="auto"/>
            </w:tcBorders>
            <w:shd w:val="clear" w:color="auto" w:fill="auto"/>
            <w:vAlign w:val="center"/>
          </w:tcPr>
          <w:p w:rsidR="00C76B0A" w:rsidRPr="00E91A9E" w:rsidRDefault="00C76B0A" w:rsidP="00C76B0A">
            <w:pPr>
              <w:jc w:val="center"/>
              <w:rPr>
                <w:rFonts w:ascii="Times New Roman" w:hAnsi="Times New Roman"/>
                <w:sz w:val="24"/>
                <w:szCs w:val="24"/>
              </w:rPr>
            </w:pPr>
            <w:r w:rsidRPr="00E91A9E">
              <w:rPr>
                <w:rFonts w:ascii="Times New Roman" w:hAnsi="Times New Roman"/>
                <w:sz w:val="24"/>
                <w:szCs w:val="24"/>
              </w:rPr>
              <w:t>2369006704</w:t>
            </w:r>
          </w:p>
        </w:tc>
        <w:tc>
          <w:tcPr>
            <w:tcW w:w="2922" w:type="dxa"/>
            <w:tcBorders>
              <w:top w:val="single" w:sz="4" w:space="0" w:color="auto"/>
              <w:left w:val="nil"/>
              <w:bottom w:val="single" w:sz="4" w:space="0" w:color="auto"/>
              <w:right w:val="single" w:sz="4" w:space="0" w:color="auto"/>
            </w:tcBorders>
            <w:shd w:val="clear" w:color="auto" w:fill="auto"/>
            <w:vAlign w:val="center"/>
          </w:tcPr>
          <w:p w:rsidR="00C76B0A" w:rsidRPr="00E91A9E" w:rsidRDefault="00C76B0A" w:rsidP="00C76B0A">
            <w:pPr>
              <w:jc w:val="center"/>
              <w:rPr>
                <w:rFonts w:ascii="Times New Roman" w:hAnsi="Times New Roman"/>
                <w:sz w:val="24"/>
                <w:szCs w:val="24"/>
              </w:rPr>
            </w:pPr>
            <w:r w:rsidRPr="00E91A9E">
              <w:rPr>
                <w:rFonts w:ascii="Times New Roman" w:hAnsi="Times New Roman"/>
                <w:sz w:val="24"/>
                <w:szCs w:val="24"/>
              </w:rPr>
              <w:t xml:space="preserve">352720, Тимашевский район, </w:t>
            </w:r>
            <w:proofErr w:type="spellStart"/>
            <w:r w:rsidRPr="00E91A9E">
              <w:rPr>
                <w:rFonts w:ascii="Times New Roman" w:hAnsi="Times New Roman"/>
                <w:sz w:val="24"/>
                <w:szCs w:val="24"/>
              </w:rPr>
              <w:t>ст-ца</w:t>
            </w:r>
            <w:proofErr w:type="spellEnd"/>
            <w:r w:rsidRPr="00E91A9E">
              <w:rPr>
                <w:rFonts w:ascii="Times New Roman" w:hAnsi="Times New Roman"/>
                <w:sz w:val="24"/>
                <w:szCs w:val="24"/>
              </w:rPr>
              <w:t xml:space="preserve"> Медведовская, ул. Телеграфная, 3</w:t>
            </w:r>
          </w:p>
        </w:tc>
      </w:tr>
    </w:tbl>
    <w:p w:rsidR="00C76B0A" w:rsidRPr="00E91A9E" w:rsidRDefault="00C76B0A" w:rsidP="00C76B0A">
      <w:pPr>
        <w:spacing w:after="0" w:line="240" w:lineRule="auto"/>
        <w:ind w:firstLine="709"/>
        <w:rPr>
          <w:rFonts w:ascii="Times New Roman" w:hAnsi="Times New Roman"/>
          <w:sz w:val="28"/>
          <w:szCs w:val="28"/>
        </w:rPr>
      </w:pPr>
    </w:p>
    <w:p w:rsidR="00C76B0A" w:rsidRPr="00E91A9E" w:rsidRDefault="00C76B0A" w:rsidP="00C76B0A">
      <w:pPr>
        <w:spacing w:after="0" w:line="240" w:lineRule="auto"/>
        <w:ind w:firstLine="709"/>
        <w:jc w:val="center"/>
        <w:rPr>
          <w:rFonts w:ascii="Times New Roman" w:hAnsi="Times New Roman"/>
          <w:sz w:val="28"/>
          <w:szCs w:val="28"/>
        </w:rPr>
      </w:pPr>
      <w:r w:rsidRPr="00E91A9E">
        <w:rPr>
          <w:rFonts w:ascii="Times New Roman" w:hAnsi="Times New Roman"/>
          <w:sz w:val="28"/>
          <w:szCs w:val="28"/>
        </w:rPr>
        <w:t>Реестр субъектов естественных монополий, оказывающих услуги в сфере</w:t>
      </w:r>
    </w:p>
    <w:p w:rsidR="00C76B0A" w:rsidRPr="00E91A9E" w:rsidRDefault="00C76B0A" w:rsidP="00C76B0A">
      <w:pPr>
        <w:spacing w:after="0" w:line="240" w:lineRule="auto"/>
        <w:ind w:firstLine="709"/>
        <w:jc w:val="center"/>
        <w:rPr>
          <w:rFonts w:ascii="Times New Roman" w:hAnsi="Times New Roman"/>
          <w:sz w:val="28"/>
          <w:szCs w:val="28"/>
        </w:rPr>
      </w:pPr>
      <w:r w:rsidRPr="00E91A9E">
        <w:rPr>
          <w:rFonts w:ascii="Times New Roman" w:hAnsi="Times New Roman"/>
          <w:sz w:val="28"/>
          <w:szCs w:val="28"/>
        </w:rPr>
        <w:t>водоснабжения Краснодарского края</w:t>
      </w:r>
    </w:p>
    <w:p w:rsidR="00C76B0A" w:rsidRPr="00E91A9E" w:rsidRDefault="00C76B0A" w:rsidP="00C76B0A">
      <w:pPr>
        <w:spacing w:after="0" w:line="240" w:lineRule="auto"/>
        <w:ind w:firstLine="709"/>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4"/>
        <w:gridCol w:w="4054"/>
        <w:gridCol w:w="1985"/>
        <w:gridCol w:w="2922"/>
      </w:tblGrid>
      <w:tr w:rsidR="00C76B0A" w:rsidRPr="00E91A9E" w:rsidTr="00C76B0A">
        <w:trPr>
          <w:trHeight w:hRule="exact" w:val="734"/>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 xml:space="preserve">№ </w:t>
            </w:r>
            <w:proofErr w:type="gramStart"/>
            <w:r w:rsidRPr="00E91A9E">
              <w:rPr>
                <w:rFonts w:ascii="Times New Roman" w:hAnsi="Times New Roman"/>
                <w:bCs/>
                <w:sz w:val="24"/>
                <w:szCs w:val="24"/>
                <w:lang w:bidi="ru-RU"/>
              </w:rPr>
              <w:t>п</w:t>
            </w:r>
            <w:proofErr w:type="gramEnd"/>
            <w:r w:rsidRPr="00E91A9E">
              <w:rPr>
                <w:rFonts w:ascii="Times New Roman" w:hAnsi="Times New Roman"/>
                <w:bCs/>
                <w:sz w:val="24"/>
                <w:szCs w:val="24"/>
                <w:lang w:bidi="ru-RU"/>
              </w:rPr>
              <w:t>/п</w:t>
            </w:r>
          </w:p>
        </w:tc>
        <w:tc>
          <w:tcPr>
            <w:tcW w:w="405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Наименование организации</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ИНН</w:t>
            </w:r>
          </w:p>
        </w:tc>
        <w:tc>
          <w:tcPr>
            <w:tcW w:w="2922"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Юридический</w:t>
            </w:r>
          </w:p>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адрес</w:t>
            </w:r>
          </w:p>
        </w:tc>
      </w:tr>
      <w:tr w:rsidR="00C76B0A" w:rsidRPr="00E91A9E" w:rsidTr="00C76B0A">
        <w:trPr>
          <w:trHeight w:hRule="exact" w:val="317"/>
        </w:trPr>
        <w:tc>
          <w:tcPr>
            <w:tcW w:w="634" w:type="dxa"/>
            <w:shd w:val="clear" w:color="auto" w:fill="FFFFFF"/>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1</w:t>
            </w:r>
          </w:p>
        </w:tc>
        <w:tc>
          <w:tcPr>
            <w:tcW w:w="4054" w:type="dxa"/>
            <w:shd w:val="clear" w:color="auto" w:fill="FFFFFF"/>
          </w:tcPr>
          <w:p w:rsidR="00C76B0A" w:rsidRPr="00E91A9E" w:rsidRDefault="00C76B0A" w:rsidP="00C76B0A">
            <w:pPr>
              <w:spacing w:after="0" w:line="240" w:lineRule="auto"/>
              <w:ind w:firstLine="709"/>
              <w:jc w:val="center"/>
              <w:rPr>
                <w:rFonts w:ascii="Times New Roman" w:hAnsi="Times New Roman"/>
                <w:sz w:val="24"/>
                <w:szCs w:val="24"/>
                <w:lang w:bidi="ru-RU"/>
              </w:rPr>
            </w:pPr>
            <w:r w:rsidRPr="00E91A9E">
              <w:rPr>
                <w:rFonts w:ascii="Times New Roman" w:hAnsi="Times New Roman"/>
                <w:bCs/>
                <w:sz w:val="24"/>
                <w:szCs w:val="24"/>
                <w:lang w:bidi="ru-RU"/>
              </w:rPr>
              <w:t>2</w:t>
            </w:r>
          </w:p>
        </w:tc>
        <w:tc>
          <w:tcPr>
            <w:tcW w:w="1985" w:type="dxa"/>
            <w:shd w:val="clear" w:color="auto" w:fill="FFFFFF"/>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3</w:t>
            </w:r>
          </w:p>
        </w:tc>
        <w:tc>
          <w:tcPr>
            <w:tcW w:w="2922" w:type="dxa"/>
            <w:shd w:val="clear" w:color="auto" w:fill="FFFFFF"/>
          </w:tcPr>
          <w:p w:rsidR="00C76B0A" w:rsidRPr="00E91A9E" w:rsidRDefault="00C76B0A" w:rsidP="00C76B0A">
            <w:pPr>
              <w:spacing w:after="0" w:line="240" w:lineRule="auto"/>
              <w:ind w:hanging="12"/>
              <w:jc w:val="center"/>
              <w:rPr>
                <w:rFonts w:ascii="Times New Roman" w:hAnsi="Times New Roman"/>
                <w:sz w:val="24"/>
                <w:szCs w:val="24"/>
                <w:lang w:bidi="ru-RU"/>
              </w:rPr>
            </w:pPr>
            <w:r w:rsidRPr="00E91A9E">
              <w:rPr>
                <w:rFonts w:ascii="Times New Roman" w:hAnsi="Times New Roman"/>
                <w:bCs/>
                <w:sz w:val="24"/>
                <w:szCs w:val="24"/>
                <w:lang w:bidi="ru-RU"/>
              </w:rPr>
              <w:t>4</w:t>
            </w:r>
          </w:p>
        </w:tc>
      </w:tr>
      <w:tr w:rsidR="00B43DD9" w:rsidRPr="00E91A9E" w:rsidTr="00B43DD9">
        <w:trPr>
          <w:trHeight w:hRule="exact" w:val="687"/>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1</w:t>
            </w:r>
          </w:p>
        </w:tc>
        <w:tc>
          <w:tcPr>
            <w:tcW w:w="4054" w:type="dxa"/>
            <w:shd w:val="clear" w:color="auto" w:fill="FFFFFF"/>
            <w:vAlign w:val="center"/>
          </w:tcPr>
          <w:p w:rsidR="00C76B0A" w:rsidRPr="00E91A9E" w:rsidRDefault="00C76B0A" w:rsidP="00C76B0A">
            <w:pPr>
              <w:spacing w:after="0" w:line="240" w:lineRule="auto"/>
              <w:ind w:firstLine="75"/>
              <w:rPr>
                <w:rFonts w:ascii="Times New Roman" w:hAnsi="Times New Roman"/>
                <w:sz w:val="24"/>
                <w:szCs w:val="24"/>
              </w:rPr>
            </w:pPr>
            <w:r w:rsidRPr="00E91A9E">
              <w:rPr>
                <w:rFonts w:ascii="Times New Roman" w:hAnsi="Times New Roman"/>
                <w:sz w:val="24"/>
                <w:szCs w:val="24"/>
              </w:rPr>
              <w:t>ООО «Коммунальник»</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2353246210</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 xml:space="preserve">352700, г. Тимашевск, ул. </w:t>
            </w:r>
            <w:proofErr w:type="gramStart"/>
            <w:r w:rsidRPr="00E91A9E">
              <w:rPr>
                <w:rFonts w:ascii="Times New Roman" w:hAnsi="Times New Roman"/>
                <w:sz w:val="24"/>
                <w:szCs w:val="24"/>
              </w:rPr>
              <w:t>Свободная</w:t>
            </w:r>
            <w:proofErr w:type="gramEnd"/>
            <w:r w:rsidRPr="00E91A9E">
              <w:rPr>
                <w:rFonts w:ascii="Times New Roman" w:hAnsi="Times New Roman"/>
                <w:sz w:val="24"/>
                <w:szCs w:val="24"/>
              </w:rPr>
              <w:t>, 188</w:t>
            </w:r>
          </w:p>
        </w:tc>
      </w:tr>
      <w:tr w:rsidR="00B43DD9" w:rsidRPr="00E91A9E" w:rsidTr="00B43DD9">
        <w:trPr>
          <w:trHeight w:hRule="exact" w:val="1122"/>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2</w:t>
            </w:r>
          </w:p>
        </w:tc>
        <w:tc>
          <w:tcPr>
            <w:tcW w:w="4054" w:type="dxa"/>
            <w:shd w:val="clear" w:color="auto" w:fill="FFFFFF"/>
            <w:vAlign w:val="center"/>
          </w:tcPr>
          <w:p w:rsidR="00C76B0A" w:rsidRPr="00E91A9E" w:rsidRDefault="00C76B0A" w:rsidP="00C76B0A">
            <w:pPr>
              <w:spacing w:after="0" w:line="240" w:lineRule="auto"/>
              <w:ind w:firstLine="75"/>
              <w:rPr>
                <w:rFonts w:ascii="Times New Roman" w:hAnsi="Times New Roman"/>
                <w:sz w:val="24"/>
                <w:szCs w:val="24"/>
              </w:rPr>
            </w:pPr>
            <w:r w:rsidRPr="00E91A9E">
              <w:rPr>
                <w:rFonts w:ascii="Times New Roman" w:hAnsi="Times New Roman"/>
                <w:sz w:val="24"/>
                <w:szCs w:val="24"/>
              </w:rPr>
              <w:t>ООО «Водоснабжение»</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3121183192</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352725, ст. Роговская, ул. Погибших Революционеров, 29</w:t>
            </w:r>
          </w:p>
        </w:tc>
      </w:tr>
      <w:tr w:rsidR="00B43DD9" w:rsidRPr="00E91A9E" w:rsidTr="00B43DD9">
        <w:trPr>
          <w:trHeight w:hRule="exact" w:val="854"/>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3</w:t>
            </w:r>
          </w:p>
        </w:tc>
        <w:tc>
          <w:tcPr>
            <w:tcW w:w="4054" w:type="dxa"/>
            <w:shd w:val="clear" w:color="auto" w:fill="FFFFFF"/>
            <w:vAlign w:val="center"/>
          </w:tcPr>
          <w:p w:rsidR="00C76B0A" w:rsidRPr="00E91A9E" w:rsidRDefault="00C76B0A" w:rsidP="00C76B0A">
            <w:pPr>
              <w:spacing w:after="0" w:line="240" w:lineRule="auto"/>
              <w:ind w:firstLine="75"/>
              <w:rPr>
                <w:rFonts w:ascii="Times New Roman" w:hAnsi="Times New Roman"/>
                <w:sz w:val="24"/>
                <w:szCs w:val="24"/>
              </w:rPr>
            </w:pPr>
            <w:r w:rsidRPr="00E91A9E">
              <w:rPr>
                <w:rFonts w:ascii="Times New Roman" w:hAnsi="Times New Roman"/>
                <w:sz w:val="24"/>
                <w:szCs w:val="24"/>
              </w:rPr>
              <w:t>ООО «Нимфа»</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2353023983</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 xml:space="preserve">352742,ст. </w:t>
            </w:r>
            <w:proofErr w:type="spellStart"/>
            <w:r w:rsidRPr="00E91A9E">
              <w:rPr>
                <w:rFonts w:ascii="Times New Roman" w:hAnsi="Times New Roman"/>
                <w:sz w:val="24"/>
                <w:szCs w:val="24"/>
              </w:rPr>
              <w:t>Новокорсунская</w:t>
            </w:r>
            <w:proofErr w:type="gramStart"/>
            <w:r w:rsidRPr="00E91A9E">
              <w:rPr>
                <w:rFonts w:ascii="Times New Roman" w:hAnsi="Times New Roman"/>
                <w:sz w:val="24"/>
                <w:szCs w:val="24"/>
              </w:rPr>
              <w:t>,у</w:t>
            </w:r>
            <w:proofErr w:type="gramEnd"/>
            <w:r w:rsidRPr="00E91A9E">
              <w:rPr>
                <w:rFonts w:ascii="Times New Roman" w:hAnsi="Times New Roman"/>
                <w:sz w:val="24"/>
                <w:szCs w:val="24"/>
              </w:rPr>
              <w:t>л</w:t>
            </w:r>
            <w:proofErr w:type="spellEnd"/>
            <w:r w:rsidRPr="00E91A9E">
              <w:rPr>
                <w:rFonts w:ascii="Times New Roman" w:hAnsi="Times New Roman"/>
                <w:sz w:val="24"/>
                <w:szCs w:val="24"/>
              </w:rPr>
              <w:t>. Красная, 3</w:t>
            </w:r>
          </w:p>
        </w:tc>
      </w:tr>
      <w:tr w:rsidR="00B43DD9" w:rsidRPr="00E91A9E" w:rsidTr="00B43DD9">
        <w:trPr>
          <w:trHeight w:hRule="exact" w:val="995"/>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4</w:t>
            </w:r>
          </w:p>
        </w:tc>
        <w:tc>
          <w:tcPr>
            <w:tcW w:w="4054" w:type="dxa"/>
            <w:shd w:val="clear" w:color="auto" w:fill="FFFFFF"/>
            <w:vAlign w:val="center"/>
          </w:tcPr>
          <w:p w:rsidR="00C76B0A" w:rsidRPr="00E91A9E" w:rsidRDefault="00C76B0A" w:rsidP="00C76B0A">
            <w:pPr>
              <w:spacing w:after="0" w:line="240" w:lineRule="auto"/>
              <w:ind w:firstLine="75"/>
              <w:rPr>
                <w:rFonts w:ascii="Times New Roman" w:hAnsi="Times New Roman"/>
                <w:sz w:val="24"/>
                <w:szCs w:val="24"/>
              </w:rPr>
            </w:pPr>
            <w:r w:rsidRPr="00E91A9E">
              <w:rPr>
                <w:rFonts w:ascii="Times New Roman" w:hAnsi="Times New Roman"/>
                <w:sz w:val="24"/>
                <w:szCs w:val="24"/>
              </w:rPr>
              <w:t>МУП ЖКХ «Кубанец»</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eastAsia="Times New Roman" w:hAnsi="Times New Roman"/>
                <w:sz w:val="24"/>
                <w:szCs w:val="24"/>
                <w:lang w:eastAsia="ru-RU"/>
              </w:rPr>
              <w:t>2369001270</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 xml:space="preserve">352733, </w:t>
            </w:r>
            <w:proofErr w:type="spellStart"/>
            <w:r w:rsidRPr="00E91A9E">
              <w:rPr>
                <w:rFonts w:ascii="Times New Roman" w:hAnsi="Times New Roman"/>
                <w:sz w:val="24"/>
                <w:szCs w:val="24"/>
              </w:rPr>
              <w:t>хут</w:t>
            </w:r>
            <w:proofErr w:type="spellEnd"/>
            <w:r w:rsidRPr="00E91A9E">
              <w:rPr>
                <w:rFonts w:ascii="Times New Roman" w:hAnsi="Times New Roman"/>
                <w:sz w:val="24"/>
                <w:szCs w:val="24"/>
              </w:rPr>
              <w:t xml:space="preserve">. </w:t>
            </w:r>
            <w:proofErr w:type="spellStart"/>
            <w:r w:rsidRPr="00E91A9E">
              <w:rPr>
                <w:rFonts w:ascii="Times New Roman" w:hAnsi="Times New Roman"/>
                <w:sz w:val="24"/>
                <w:szCs w:val="24"/>
              </w:rPr>
              <w:t>Беднягина</w:t>
            </w:r>
            <w:proofErr w:type="gramStart"/>
            <w:r w:rsidRPr="00E91A9E">
              <w:rPr>
                <w:rFonts w:ascii="Times New Roman" w:hAnsi="Times New Roman"/>
                <w:sz w:val="24"/>
                <w:szCs w:val="24"/>
              </w:rPr>
              <w:t>,</w:t>
            </w:r>
            <w:r w:rsidRPr="00E91A9E">
              <w:rPr>
                <w:rFonts w:ascii="Times New Roman" w:eastAsia="Times New Roman" w:hAnsi="Times New Roman"/>
                <w:sz w:val="24"/>
                <w:szCs w:val="24"/>
                <w:lang w:eastAsia="ru-RU"/>
              </w:rPr>
              <w:t>п</w:t>
            </w:r>
            <w:proofErr w:type="gramEnd"/>
            <w:r w:rsidRPr="00E91A9E">
              <w:rPr>
                <w:rFonts w:ascii="Times New Roman" w:eastAsia="Times New Roman" w:hAnsi="Times New Roman"/>
                <w:sz w:val="24"/>
                <w:szCs w:val="24"/>
                <w:lang w:eastAsia="ru-RU"/>
              </w:rPr>
              <w:t>ер</w:t>
            </w:r>
            <w:proofErr w:type="spellEnd"/>
            <w:r w:rsidRPr="00E91A9E">
              <w:rPr>
                <w:rFonts w:ascii="Times New Roman" w:eastAsia="Times New Roman" w:hAnsi="Times New Roman"/>
                <w:sz w:val="24"/>
                <w:szCs w:val="24"/>
                <w:lang w:eastAsia="ru-RU"/>
              </w:rPr>
              <w:t xml:space="preserve">. </w:t>
            </w:r>
            <w:proofErr w:type="spellStart"/>
            <w:r w:rsidRPr="00E91A9E">
              <w:rPr>
                <w:rFonts w:ascii="Times New Roman" w:eastAsia="Times New Roman" w:hAnsi="Times New Roman"/>
                <w:sz w:val="24"/>
                <w:szCs w:val="24"/>
                <w:lang w:eastAsia="ru-RU"/>
              </w:rPr>
              <w:t>Юбилейный,д</w:t>
            </w:r>
            <w:proofErr w:type="spellEnd"/>
            <w:r w:rsidRPr="00E91A9E">
              <w:rPr>
                <w:rFonts w:ascii="Times New Roman" w:eastAsia="Times New Roman" w:hAnsi="Times New Roman"/>
                <w:sz w:val="24"/>
                <w:szCs w:val="24"/>
                <w:lang w:eastAsia="ru-RU"/>
              </w:rPr>
              <w:t>. 1</w:t>
            </w:r>
          </w:p>
        </w:tc>
      </w:tr>
      <w:tr w:rsidR="00B43DD9" w:rsidRPr="00E91A9E" w:rsidTr="00B43DD9">
        <w:trPr>
          <w:trHeight w:hRule="exact" w:val="1018"/>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5</w:t>
            </w:r>
          </w:p>
        </w:tc>
        <w:tc>
          <w:tcPr>
            <w:tcW w:w="4054" w:type="dxa"/>
            <w:shd w:val="clear" w:color="auto" w:fill="FFFFFF"/>
            <w:vAlign w:val="center"/>
          </w:tcPr>
          <w:p w:rsidR="00C76B0A" w:rsidRPr="00E91A9E" w:rsidRDefault="00C76B0A" w:rsidP="00C76B0A">
            <w:pPr>
              <w:spacing w:after="0" w:line="240" w:lineRule="auto"/>
              <w:ind w:firstLine="75"/>
              <w:rPr>
                <w:rFonts w:ascii="Times New Roman" w:hAnsi="Times New Roman"/>
                <w:sz w:val="24"/>
                <w:szCs w:val="24"/>
              </w:rPr>
            </w:pPr>
            <w:r w:rsidRPr="00E91A9E">
              <w:rPr>
                <w:rFonts w:ascii="Times New Roman" w:hAnsi="Times New Roman"/>
                <w:sz w:val="24"/>
                <w:szCs w:val="24"/>
              </w:rPr>
              <w:t>ООО «Наш хутор»</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2353024338</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 xml:space="preserve">352741, </w:t>
            </w:r>
            <w:proofErr w:type="spellStart"/>
            <w:r w:rsidRPr="00E91A9E">
              <w:rPr>
                <w:rFonts w:ascii="Times New Roman" w:hAnsi="Times New Roman"/>
                <w:sz w:val="24"/>
                <w:szCs w:val="24"/>
              </w:rPr>
              <w:t>хут</w:t>
            </w:r>
            <w:proofErr w:type="spellEnd"/>
            <w:r w:rsidRPr="00E91A9E">
              <w:rPr>
                <w:rFonts w:ascii="Times New Roman" w:hAnsi="Times New Roman"/>
                <w:sz w:val="24"/>
                <w:szCs w:val="24"/>
              </w:rPr>
              <w:t xml:space="preserve">. </w:t>
            </w:r>
            <w:proofErr w:type="gramStart"/>
            <w:r w:rsidRPr="00E91A9E">
              <w:rPr>
                <w:rFonts w:ascii="Times New Roman" w:hAnsi="Times New Roman"/>
                <w:sz w:val="24"/>
                <w:szCs w:val="24"/>
              </w:rPr>
              <w:t>Ленинский</w:t>
            </w:r>
            <w:proofErr w:type="gramEnd"/>
            <w:r w:rsidRPr="00E91A9E">
              <w:rPr>
                <w:rFonts w:ascii="Times New Roman" w:hAnsi="Times New Roman"/>
                <w:sz w:val="24"/>
                <w:szCs w:val="24"/>
              </w:rPr>
              <w:t>, ул. Космонавтов, 2</w:t>
            </w:r>
          </w:p>
        </w:tc>
      </w:tr>
      <w:tr w:rsidR="00B43DD9" w:rsidRPr="00E91A9E" w:rsidTr="00B43DD9">
        <w:trPr>
          <w:trHeight w:hRule="exact" w:val="876"/>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lastRenderedPageBreak/>
              <w:t>6</w:t>
            </w:r>
          </w:p>
        </w:tc>
        <w:tc>
          <w:tcPr>
            <w:tcW w:w="4054" w:type="dxa"/>
            <w:shd w:val="clear" w:color="auto" w:fill="FFFFFF"/>
            <w:vAlign w:val="center"/>
          </w:tcPr>
          <w:p w:rsidR="00C76B0A" w:rsidRPr="00E91A9E" w:rsidRDefault="00C76B0A" w:rsidP="00C76B0A">
            <w:pPr>
              <w:spacing w:after="0" w:line="240" w:lineRule="auto"/>
              <w:ind w:firstLine="75"/>
              <w:rPr>
                <w:rFonts w:ascii="Times New Roman" w:hAnsi="Times New Roman"/>
                <w:sz w:val="24"/>
                <w:szCs w:val="24"/>
              </w:rPr>
            </w:pPr>
            <w:r w:rsidRPr="00E91A9E">
              <w:rPr>
                <w:rFonts w:ascii="Times New Roman" w:hAnsi="Times New Roman"/>
                <w:sz w:val="24"/>
                <w:szCs w:val="24"/>
              </w:rPr>
              <w:t>МУП ЖКХ «Универсал плюс»</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2369003044</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 xml:space="preserve">352720,ст. </w:t>
            </w:r>
            <w:proofErr w:type="spellStart"/>
            <w:r w:rsidRPr="00E91A9E">
              <w:rPr>
                <w:rFonts w:ascii="Times New Roman" w:hAnsi="Times New Roman"/>
                <w:sz w:val="24"/>
                <w:szCs w:val="24"/>
              </w:rPr>
              <w:t>Медведовская</w:t>
            </w:r>
            <w:proofErr w:type="gramStart"/>
            <w:r w:rsidRPr="00E91A9E">
              <w:rPr>
                <w:rFonts w:ascii="Times New Roman" w:hAnsi="Times New Roman"/>
                <w:sz w:val="24"/>
                <w:szCs w:val="24"/>
              </w:rPr>
              <w:t>,у</w:t>
            </w:r>
            <w:proofErr w:type="gramEnd"/>
            <w:r w:rsidRPr="00E91A9E">
              <w:rPr>
                <w:rFonts w:ascii="Times New Roman" w:hAnsi="Times New Roman"/>
                <w:sz w:val="24"/>
                <w:szCs w:val="24"/>
              </w:rPr>
              <w:t>л</w:t>
            </w:r>
            <w:proofErr w:type="spellEnd"/>
            <w:r w:rsidRPr="00E91A9E">
              <w:rPr>
                <w:rFonts w:ascii="Times New Roman" w:hAnsi="Times New Roman"/>
                <w:sz w:val="24"/>
                <w:szCs w:val="24"/>
              </w:rPr>
              <w:t>. Пушкина, 3</w:t>
            </w:r>
          </w:p>
        </w:tc>
      </w:tr>
      <w:tr w:rsidR="00B43DD9" w:rsidRPr="00E91A9E" w:rsidTr="00B43DD9">
        <w:trPr>
          <w:trHeight w:hRule="exact" w:val="576"/>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7</w:t>
            </w:r>
          </w:p>
        </w:tc>
        <w:tc>
          <w:tcPr>
            <w:tcW w:w="4054" w:type="dxa"/>
            <w:shd w:val="clear" w:color="auto" w:fill="FFFFFF"/>
            <w:vAlign w:val="center"/>
          </w:tcPr>
          <w:p w:rsidR="00C76B0A" w:rsidRPr="00E91A9E" w:rsidRDefault="00C76B0A" w:rsidP="00C76B0A">
            <w:pPr>
              <w:spacing w:after="0" w:line="240" w:lineRule="auto"/>
              <w:ind w:firstLine="75"/>
              <w:rPr>
                <w:rFonts w:ascii="Times New Roman" w:hAnsi="Times New Roman"/>
                <w:sz w:val="24"/>
                <w:szCs w:val="24"/>
              </w:rPr>
            </w:pPr>
            <w:r w:rsidRPr="00E91A9E">
              <w:rPr>
                <w:rFonts w:ascii="Times New Roman" w:hAnsi="Times New Roman"/>
                <w:sz w:val="24"/>
                <w:szCs w:val="24"/>
              </w:rPr>
              <w:t>ООО «</w:t>
            </w:r>
            <w:proofErr w:type="spellStart"/>
            <w:r w:rsidRPr="00E91A9E">
              <w:rPr>
                <w:rFonts w:ascii="Times New Roman" w:hAnsi="Times New Roman"/>
                <w:sz w:val="24"/>
                <w:szCs w:val="24"/>
              </w:rPr>
              <w:t>Техкомбытсервис</w:t>
            </w:r>
            <w:proofErr w:type="spellEnd"/>
            <w:r w:rsidRPr="00E91A9E">
              <w:rPr>
                <w:rFonts w:ascii="Times New Roman" w:hAnsi="Times New Roman"/>
                <w:sz w:val="24"/>
                <w:szCs w:val="24"/>
              </w:rPr>
              <w:t>»</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2353246933</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352730ст. Днепровская,ул. Степанова, 57</w:t>
            </w:r>
          </w:p>
        </w:tc>
      </w:tr>
      <w:tr w:rsidR="00B43DD9" w:rsidRPr="00E91A9E" w:rsidTr="00B43DD9">
        <w:trPr>
          <w:trHeight w:hRule="exact" w:val="697"/>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8</w:t>
            </w:r>
          </w:p>
        </w:tc>
        <w:tc>
          <w:tcPr>
            <w:tcW w:w="4054" w:type="dxa"/>
            <w:shd w:val="clear" w:color="auto" w:fill="FFFFFF"/>
            <w:vAlign w:val="center"/>
          </w:tcPr>
          <w:p w:rsidR="00C76B0A" w:rsidRPr="00E91A9E" w:rsidRDefault="00C76B0A" w:rsidP="00C76B0A">
            <w:pPr>
              <w:spacing w:after="0" w:line="240" w:lineRule="auto"/>
              <w:ind w:firstLine="75"/>
              <w:rPr>
                <w:rFonts w:ascii="Times New Roman" w:hAnsi="Times New Roman"/>
                <w:sz w:val="24"/>
                <w:szCs w:val="24"/>
              </w:rPr>
            </w:pPr>
            <w:r w:rsidRPr="00E91A9E">
              <w:rPr>
                <w:rFonts w:ascii="Times New Roman" w:hAnsi="Times New Roman"/>
                <w:sz w:val="24"/>
                <w:szCs w:val="24"/>
              </w:rPr>
              <w:t>МАУ «ЖКХ»</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2369007024</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 xml:space="preserve">352730, </w:t>
            </w:r>
            <w:proofErr w:type="spellStart"/>
            <w:r w:rsidRPr="00E91A9E">
              <w:rPr>
                <w:rFonts w:ascii="Times New Roman" w:hAnsi="Times New Roman"/>
                <w:sz w:val="24"/>
                <w:szCs w:val="24"/>
              </w:rPr>
              <w:t>ст-ца</w:t>
            </w:r>
            <w:proofErr w:type="spellEnd"/>
            <w:r w:rsidRPr="00E91A9E">
              <w:rPr>
                <w:rFonts w:ascii="Times New Roman" w:hAnsi="Times New Roman"/>
                <w:sz w:val="24"/>
                <w:szCs w:val="24"/>
              </w:rPr>
              <w:t xml:space="preserve"> Днепровская, ул. Ленина, 68</w:t>
            </w:r>
          </w:p>
        </w:tc>
      </w:tr>
      <w:tr w:rsidR="00B43DD9" w:rsidRPr="00E91A9E" w:rsidTr="00B43DD9">
        <w:trPr>
          <w:trHeight w:hRule="exact" w:val="721"/>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9</w:t>
            </w:r>
          </w:p>
        </w:tc>
        <w:tc>
          <w:tcPr>
            <w:tcW w:w="4054" w:type="dxa"/>
            <w:shd w:val="clear" w:color="auto" w:fill="FFFFFF"/>
            <w:vAlign w:val="center"/>
          </w:tcPr>
          <w:p w:rsidR="00C76B0A" w:rsidRPr="00E91A9E" w:rsidRDefault="00C76B0A" w:rsidP="00C76B0A">
            <w:pPr>
              <w:spacing w:after="0" w:line="240" w:lineRule="auto"/>
              <w:ind w:firstLine="75"/>
              <w:rPr>
                <w:rFonts w:ascii="Times New Roman" w:hAnsi="Times New Roman"/>
                <w:sz w:val="24"/>
                <w:szCs w:val="24"/>
              </w:rPr>
            </w:pPr>
            <w:r w:rsidRPr="00E91A9E">
              <w:rPr>
                <w:rFonts w:ascii="Times New Roman" w:hAnsi="Times New Roman"/>
                <w:sz w:val="24"/>
                <w:szCs w:val="24"/>
              </w:rPr>
              <w:t>МУП ЖКХ «Поселковое»</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2369002347</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 xml:space="preserve">352731, пос. </w:t>
            </w:r>
            <w:proofErr w:type="gramStart"/>
            <w:r w:rsidRPr="00E91A9E">
              <w:rPr>
                <w:rFonts w:ascii="Times New Roman" w:hAnsi="Times New Roman"/>
                <w:sz w:val="24"/>
                <w:szCs w:val="24"/>
              </w:rPr>
              <w:t>Советский</w:t>
            </w:r>
            <w:proofErr w:type="gramEnd"/>
            <w:r w:rsidRPr="00E91A9E">
              <w:rPr>
                <w:rFonts w:ascii="Times New Roman" w:hAnsi="Times New Roman"/>
                <w:sz w:val="24"/>
                <w:szCs w:val="24"/>
              </w:rPr>
              <w:t>, ул. Ленина, 19</w:t>
            </w:r>
          </w:p>
        </w:tc>
      </w:tr>
      <w:tr w:rsidR="00B43DD9" w:rsidRPr="00E91A9E" w:rsidTr="00B43DD9">
        <w:trPr>
          <w:trHeight w:hRule="exact" w:val="845"/>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10</w:t>
            </w:r>
          </w:p>
        </w:tc>
        <w:tc>
          <w:tcPr>
            <w:tcW w:w="4054" w:type="dxa"/>
            <w:shd w:val="clear" w:color="auto" w:fill="FFFFFF"/>
            <w:vAlign w:val="center"/>
          </w:tcPr>
          <w:p w:rsidR="00C76B0A" w:rsidRPr="00E91A9E" w:rsidRDefault="00C76B0A" w:rsidP="00C76B0A">
            <w:pPr>
              <w:spacing w:after="0" w:line="240" w:lineRule="auto"/>
              <w:ind w:firstLine="75"/>
              <w:rPr>
                <w:rFonts w:ascii="Times New Roman" w:hAnsi="Times New Roman"/>
                <w:sz w:val="24"/>
                <w:szCs w:val="24"/>
              </w:rPr>
            </w:pPr>
            <w:r w:rsidRPr="00E91A9E">
              <w:rPr>
                <w:rFonts w:ascii="Times New Roman" w:hAnsi="Times New Roman"/>
                <w:sz w:val="24"/>
                <w:szCs w:val="24"/>
              </w:rPr>
              <w:t>МУП ЖКХ «Незаймановское»</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2369001897</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352744,хут. Незаймановский ул. Красная, 154 а</w:t>
            </w:r>
          </w:p>
        </w:tc>
      </w:tr>
      <w:tr w:rsidR="00B43DD9" w:rsidRPr="00E91A9E" w:rsidTr="00B43DD9">
        <w:trPr>
          <w:trHeight w:hRule="exact" w:val="847"/>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11</w:t>
            </w:r>
          </w:p>
        </w:tc>
        <w:tc>
          <w:tcPr>
            <w:tcW w:w="4054" w:type="dxa"/>
            <w:shd w:val="clear" w:color="auto" w:fill="FFFFFF"/>
            <w:vAlign w:val="center"/>
          </w:tcPr>
          <w:p w:rsidR="00C76B0A" w:rsidRPr="00E91A9E" w:rsidRDefault="00C76B0A" w:rsidP="00C76B0A">
            <w:pPr>
              <w:spacing w:after="0" w:line="240" w:lineRule="auto"/>
              <w:ind w:firstLine="75"/>
              <w:rPr>
                <w:rFonts w:ascii="Times New Roman" w:hAnsi="Times New Roman"/>
                <w:sz w:val="24"/>
                <w:szCs w:val="24"/>
                <w:lang w:bidi="ru-RU"/>
              </w:rPr>
            </w:pPr>
            <w:r w:rsidRPr="00E91A9E">
              <w:rPr>
                <w:rFonts w:ascii="Times New Roman" w:hAnsi="Times New Roman"/>
                <w:sz w:val="24"/>
                <w:szCs w:val="24"/>
                <w:lang w:bidi="ru-RU"/>
              </w:rPr>
              <w:t>МУП «Городское Хозяйство»</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2353011145</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 xml:space="preserve">352700, г. Тимашевск, ул. </w:t>
            </w:r>
            <w:proofErr w:type="gramStart"/>
            <w:r w:rsidRPr="00E91A9E">
              <w:rPr>
                <w:rFonts w:ascii="Times New Roman" w:hAnsi="Times New Roman"/>
                <w:sz w:val="24"/>
                <w:szCs w:val="24"/>
              </w:rPr>
              <w:t>Пионерская</w:t>
            </w:r>
            <w:proofErr w:type="gramEnd"/>
            <w:r w:rsidRPr="00E91A9E">
              <w:rPr>
                <w:rFonts w:ascii="Times New Roman" w:hAnsi="Times New Roman"/>
                <w:sz w:val="24"/>
                <w:szCs w:val="24"/>
              </w:rPr>
              <w:t>, 22</w:t>
            </w:r>
          </w:p>
        </w:tc>
      </w:tr>
    </w:tbl>
    <w:p w:rsidR="00C76B0A" w:rsidRPr="00E91A9E" w:rsidRDefault="00C76B0A" w:rsidP="00B43DD9">
      <w:pPr>
        <w:spacing w:after="0" w:line="240" w:lineRule="auto"/>
        <w:rPr>
          <w:rFonts w:ascii="Times New Roman" w:hAnsi="Times New Roman"/>
          <w:sz w:val="28"/>
          <w:szCs w:val="28"/>
        </w:rPr>
      </w:pPr>
    </w:p>
    <w:p w:rsidR="00C76B0A" w:rsidRPr="00E91A9E" w:rsidRDefault="00C76B0A" w:rsidP="00C76B0A">
      <w:pPr>
        <w:spacing w:after="0" w:line="240" w:lineRule="auto"/>
        <w:ind w:firstLine="709"/>
        <w:jc w:val="center"/>
        <w:rPr>
          <w:rFonts w:ascii="Times New Roman" w:hAnsi="Times New Roman"/>
          <w:sz w:val="28"/>
          <w:szCs w:val="28"/>
        </w:rPr>
      </w:pPr>
      <w:r w:rsidRPr="00E91A9E">
        <w:rPr>
          <w:rFonts w:ascii="Times New Roman" w:hAnsi="Times New Roman"/>
          <w:sz w:val="28"/>
          <w:szCs w:val="28"/>
        </w:rPr>
        <w:t>Реестр субъектов естественных монополий, оказывающих услуги в сфере</w:t>
      </w:r>
    </w:p>
    <w:p w:rsidR="00C76B0A" w:rsidRPr="00E91A9E" w:rsidRDefault="00C76B0A" w:rsidP="00C76B0A">
      <w:pPr>
        <w:spacing w:after="0" w:line="240" w:lineRule="auto"/>
        <w:ind w:firstLine="709"/>
        <w:jc w:val="center"/>
        <w:rPr>
          <w:rFonts w:ascii="Times New Roman" w:hAnsi="Times New Roman"/>
          <w:sz w:val="28"/>
          <w:szCs w:val="28"/>
        </w:rPr>
      </w:pPr>
      <w:r w:rsidRPr="00E91A9E">
        <w:rPr>
          <w:rFonts w:ascii="Times New Roman" w:hAnsi="Times New Roman"/>
          <w:sz w:val="28"/>
          <w:szCs w:val="28"/>
        </w:rPr>
        <w:t>водоотведения Краснодарского края</w:t>
      </w:r>
    </w:p>
    <w:p w:rsidR="00C76B0A" w:rsidRPr="00E91A9E" w:rsidRDefault="00C76B0A" w:rsidP="00C76B0A">
      <w:pPr>
        <w:spacing w:after="0" w:line="240" w:lineRule="auto"/>
        <w:ind w:firstLine="709"/>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4"/>
        <w:gridCol w:w="4054"/>
        <w:gridCol w:w="1985"/>
        <w:gridCol w:w="2922"/>
      </w:tblGrid>
      <w:tr w:rsidR="00C76B0A" w:rsidRPr="00E91A9E" w:rsidTr="00C76B0A">
        <w:trPr>
          <w:trHeight w:hRule="exact" w:val="734"/>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 xml:space="preserve">№ </w:t>
            </w:r>
            <w:proofErr w:type="gramStart"/>
            <w:r w:rsidRPr="00E91A9E">
              <w:rPr>
                <w:rFonts w:ascii="Times New Roman" w:hAnsi="Times New Roman"/>
                <w:bCs/>
                <w:sz w:val="24"/>
                <w:szCs w:val="24"/>
                <w:lang w:bidi="ru-RU"/>
              </w:rPr>
              <w:t>п</w:t>
            </w:r>
            <w:proofErr w:type="gramEnd"/>
            <w:r w:rsidRPr="00E91A9E">
              <w:rPr>
                <w:rFonts w:ascii="Times New Roman" w:hAnsi="Times New Roman"/>
                <w:bCs/>
                <w:sz w:val="24"/>
                <w:szCs w:val="24"/>
                <w:lang w:bidi="ru-RU"/>
              </w:rPr>
              <w:t>/п</w:t>
            </w:r>
          </w:p>
        </w:tc>
        <w:tc>
          <w:tcPr>
            <w:tcW w:w="405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Наименование организации</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ИНН</w:t>
            </w:r>
          </w:p>
        </w:tc>
        <w:tc>
          <w:tcPr>
            <w:tcW w:w="2922"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Юридический</w:t>
            </w:r>
          </w:p>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адрес</w:t>
            </w:r>
          </w:p>
        </w:tc>
      </w:tr>
      <w:tr w:rsidR="00C76B0A" w:rsidRPr="00E91A9E" w:rsidTr="00C76B0A">
        <w:trPr>
          <w:trHeight w:hRule="exact" w:val="317"/>
        </w:trPr>
        <w:tc>
          <w:tcPr>
            <w:tcW w:w="634" w:type="dxa"/>
            <w:shd w:val="clear" w:color="auto" w:fill="FFFFFF"/>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1</w:t>
            </w:r>
          </w:p>
        </w:tc>
        <w:tc>
          <w:tcPr>
            <w:tcW w:w="4054" w:type="dxa"/>
            <w:shd w:val="clear" w:color="auto" w:fill="FFFFFF"/>
          </w:tcPr>
          <w:p w:rsidR="00C76B0A" w:rsidRPr="00E91A9E" w:rsidRDefault="00C76B0A" w:rsidP="00C76B0A">
            <w:pPr>
              <w:spacing w:after="0" w:line="240" w:lineRule="auto"/>
              <w:ind w:firstLine="709"/>
              <w:jc w:val="center"/>
              <w:rPr>
                <w:rFonts w:ascii="Times New Roman" w:hAnsi="Times New Roman"/>
                <w:sz w:val="24"/>
                <w:szCs w:val="24"/>
                <w:lang w:bidi="ru-RU"/>
              </w:rPr>
            </w:pPr>
            <w:r w:rsidRPr="00E91A9E">
              <w:rPr>
                <w:rFonts w:ascii="Times New Roman" w:hAnsi="Times New Roman"/>
                <w:bCs/>
                <w:sz w:val="24"/>
                <w:szCs w:val="24"/>
                <w:lang w:bidi="ru-RU"/>
              </w:rPr>
              <w:t>2</w:t>
            </w:r>
          </w:p>
        </w:tc>
        <w:tc>
          <w:tcPr>
            <w:tcW w:w="1985" w:type="dxa"/>
            <w:shd w:val="clear" w:color="auto" w:fill="FFFFFF"/>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3</w:t>
            </w:r>
          </w:p>
        </w:tc>
        <w:tc>
          <w:tcPr>
            <w:tcW w:w="2922" w:type="dxa"/>
            <w:shd w:val="clear" w:color="auto" w:fill="FFFFFF"/>
          </w:tcPr>
          <w:p w:rsidR="00C76B0A" w:rsidRPr="00E91A9E" w:rsidRDefault="00C76B0A" w:rsidP="00C76B0A">
            <w:pPr>
              <w:spacing w:after="0" w:line="240" w:lineRule="auto"/>
              <w:ind w:hanging="12"/>
              <w:jc w:val="center"/>
              <w:rPr>
                <w:rFonts w:ascii="Times New Roman" w:hAnsi="Times New Roman"/>
                <w:sz w:val="24"/>
                <w:szCs w:val="24"/>
                <w:lang w:bidi="ru-RU"/>
              </w:rPr>
            </w:pPr>
            <w:r w:rsidRPr="00E91A9E">
              <w:rPr>
                <w:rFonts w:ascii="Times New Roman" w:hAnsi="Times New Roman"/>
                <w:bCs/>
                <w:sz w:val="24"/>
                <w:szCs w:val="24"/>
                <w:lang w:bidi="ru-RU"/>
              </w:rPr>
              <w:t>4</w:t>
            </w:r>
          </w:p>
        </w:tc>
      </w:tr>
      <w:tr w:rsidR="00B43DD9" w:rsidRPr="00E91A9E" w:rsidTr="00B43DD9">
        <w:trPr>
          <w:trHeight w:hRule="exact" w:val="761"/>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1</w:t>
            </w:r>
          </w:p>
        </w:tc>
        <w:tc>
          <w:tcPr>
            <w:tcW w:w="4054" w:type="dxa"/>
            <w:shd w:val="clear" w:color="auto" w:fill="auto"/>
            <w:vAlign w:val="center"/>
          </w:tcPr>
          <w:p w:rsidR="00C76B0A" w:rsidRPr="00E91A9E" w:rsidRDefault="00C76B0A" w:rsidP="00C76B0A">
            <w:pPr>
              <w:spacing w:after="0" w:line="240" w:lineRule="auto"/>
              <w:ind w:firstLine="75"/>
              <w:rPr>
                <w:rFonts w:ascii="Times New Roman" w:hAnsi="Times New Roman"/>
                <w:sz w:val="24"/>
                <w:szCs w:val="24"/>
              </w:rPr>
            </w:pPr>
            <w:r w:rsidRPr="00E91A9E">
              <w:rPr>
                <w:rFonts w:ascii="Times New Roman" w:hAnsi="Times New Roman"/>
                <w:sz w:val="24"/>
                <w:szCs w:val="24"/>
              </w:rPr>
              <w:t>ООО «Коммунальник»</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2353246210</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 xml:space="preserve">352700, г. Тимашевск, ул. </w:t>
            </w:r>
            <w:proofErr w:type="gramStart"/>
            <w:r w:rsidRPr="00E91A9E">
              <w:rPr>
                <w:rFonts w:ascii="Times New Roman" w:hAnsi="Times New Roman"/>
                <w:sz w:val="24"/>
                <w:szCs w:val="24"/>
              </w:rPr>
              <w:t>Свободная</w:t>
            </w:r>
            <w:proofErr w:type="gramEnd"/>
            <w:r w:rsidRPr="00E91A9E">
              <w:rPr>
                <w:rFonts w:ascii="Times New Roman" w:hAnsi="Times New Roman"/>
                <w:sz w:val="24"/>
                <w:szCs w:val="24"/>
              </w:rPr>
              <w:t>, 188</w:t>
            </w:r>
          </w:p>
        </w:tc>
      </w:tr>
      <w:tr w:rsidR="00B43DD9" w:rsidRPr="00E91A9E" w:rsidTr="00B43DD9">
        <w:trPr>
          <w:trHeight w:hRule="exact" w:val="998"/>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2</w:t>
            </w:r>
          </w:p>
        </w:tc>
        <w:tc>
          <w:tcPr>
            <w:tcW w:w="4054" w:type="dxa"/>
            <w:shd w:val="clear" w:color="auto" w:fill="auto"/>
            <w:vAlign w:val="center"/>
          </w:tcPr>
          <w:p w:rsidR="00C76B0A" w:rsidRPr="00E91A9E" w:rsidRDefault="00C76B0A" w:rsidP="00C76B0A">
            <w:pPr>
              <w:spacing w:after="0" w:line="240" w:lineRule="auto"/>
              <w:ind w:firstLine="75"/>
              <w:rPr>
                <w:rFonts w:ascii="Times New Roman" w:hAnsi="Times New Roman"/>
                <w:sz w:val="24"/>
                <w:szCs w:val="24"/>
              </w:rPr>
            </w:pPr>
            <w:r w:rsidRPr="00E91A9E">
              <w:rPr>
                <w:rFonts w:ascii="Times New Roman" w:hAnsi="Times New Roman"/>
                <w:sz w:val="24"/>
                <w:szCs w:val="24"/>
              </w:rPr>
              <w:t>МУП ЖКХ «Кубанец»</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eastAsia="Times New Roman" w:hAnsi="Times New Roman"/>
                <w:sz w:val="24"/>
                <w:szCs w:val="24"/>
                <w:lang w:eastAsia="ru-RU"/>
              </w:rPr>
              <w:t>2369001270</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 xml:space="preserve">352733, </w:t>
            </w:r>
            <w:proofErr w:type="spellStart"/>
            <w:r w:rsidRPr="00E91A9E">
              <w:rPr>
                <w:rFonts w:ascii="Times New Roman" w:hAnsi="Times New Roman"/>
                <w:sz w:val="24"/>
                <w:szCs w:val="24"/>
              </w:rPr>
              <w:t>хут</w:t>
            </w:r>
            <w:proofErr w:type="spellEnd"/>
            <w:r w:rsidRPr="00E91A9E">
              <w:rPr>
                <w:rFonts w:ascii="Times New Roman" w:hAnsi="Times New Roman"/>
                <w:sz w:val="24"/>
                <w:szCs w:val="24"/>
              </w:rPr>
              <w:t xml:space="preserve">. </w:t>
            </w:r>
            <w:proofErr w:type="spellStart"/>
            <w:r w:rsidRPr="00E91A9E">
              <w:rPr>
                <w:rFonts w:ascii="Times New Roman" w:hAnsi="Times New Roman"/>
                <w:sz w:val="24"/>
                <w:szCs w:val="24"/>
              </w:rPr>
              <w:t>Беднягина</w:t>
            </w:r>
            <w:proofErr w:type="gramStart"/>
            <w:r w:rsidRPr="00E91A9E">
              <w:rPr>
                <w:rFonts w:ascii="Times New Roman" w:hAnsi="Times New Roman"/>
                <w:sz w:val="24"/>
                <w:szCs w:val="24"/>
              </w:rPr>
              <w:t>,</w:t>
            </w:r>
            <w:r w:rsidRPr="00E91A9E">
              <w:rPr>
                <w:rFonts w:ascii="Times New Roman" w:eastAsia="Times New Roman" w:hAnsi="Times New Roman"/>
                <w:sz w:val="24"/>
                <w:szCs w:val="24"/>
                <w:lang w:eastAsia="ru-RU"/>
              </w:rPr>
              <w:t>п</w:t>
            </w:r>
            <w:proofErr w:type="gramEnd"/>
            <w:r w:rsidRPr="00E91A9E">
              <w:rPr>
                <w:rFonts w:ascii="Times New Roman" w:eastAsia="Times New Roman" w:hAnsi="Times New Roman"/>
                <w:sz w:val="24"/>
                <w:szCs w:val="24"/>
                <w:lang w:eastAsia="ru-RU"/>
              </w:rPr>
              <w:t>ер</w:t>
            </w:r>
            <w:proofErr w:type="spellEnd"/>
            <w:r w:rsidRPr="00E91A9E">
              <w:rPr>
                <w:rFonts w:ascii="Times New Roman" w:eastAsia="Times New Roman" w:hAnsi="Times New Roman"/>
                <w:sz w:val="24"/>
                <w:szCs w:val="24"/>
                <w:lang w:eastAsia="ru-RU"/>
              </w:rPr>
              <w:t xml:space="preserve">. </w:t>
            </w:r>
            <w:proofErr w:type="spellStart"/>
            <w:r w:rsidRPr="00E91A9E">
              <w:rPr>
                <w:rFonts w:ascii="Times New Roman" w:eastAsia="Times New Roman" w:hAnsi="Times New Roman"/>
                <w:sz w:val="24"/>
                <w:szCs w:val="24"/>
                <w:lang w:eastAsia="ru-RU"/>
              </w:rPr>
              <w:t>Юбилейный,д</w:t>
            </w:r>
            <w:proofErr w:type="spellEnd"/>
            <w:r w:rsidRPr="00E91A9E">
              <w:rPr>
                <w:rFonts w:ascii="Times New Roman" w:eastAsia="Times New Roman" w:hAnsi="Times New Roman"/>
                <w:sz w:val="24"/>
                <w:szCs w:val="24"/>
                <w:lang w:eastAsia="ru-RU"/>
              </w:rPr>
              <w:t>. 1</w:t>
            </w:r>
          </w:p>
        </w:tc>
      </w:tr>
      <w:tr w:rsidR="00B43DD9" w:rsidRPr="00E91A9E" w:rsidTr="00B43DD9">
        <w:trPr>
          <w:trHeight w:hRule="exact" w:val="843"/>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3</w:t>
            </w:r>
          </w:p>
        </w:tc>
        <w:tc>
          <w:tcPr>
            <w:tcW w:w="4054" w:type="dxa"/>
            <w:shd w:val="clear" w:color="auto" w:fill="auto"/>
            <w:vAlign w:val="center"/>
          </w:tcPr>
          <w:p w:rsidR="00C76B0A" w:rsidRPr="00E91A9E" w:rsidRDefault="00C76B0A" w:rsidP="00C76B0A">
            <w:pPr>
              <w:spacing w:after="0" w:line="240" w:lineRule="auto"/>
              <w:ind w:firstLine="75"/>
              <w:rPr>
                <w:rFonts w:ascii="Times New Roman" w:hAnsi="Times New Roman"/>
                <w:sz w:val="24"/>
                <w:szCs w:val="24"/>
              </w:rPr>
            </w:pPr>
            <w:r w:rsidRPr="00E91A9E">
              <w:rPr>
                <w:rFonts w:ascii="Times New Roman" w:hAnsi="Times New Roman"/>
                <w:sz w:val="24"/>
                <w:szCs w:val="24"/>
              </w:rPr>
              <w:t>МУП ЖКХ «Универсал плюс»</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2369003044</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352720,ст. Медведовская, ул. Пушкина, 3</w:t>
            </w:r>
          </w:p>
        </w:tc>
      </w:tr>
      <w:tr w:rsidR="00B43DD9" w:rsidRPr="00E91A9E" w:rsidTr="00B43DD9">
        <w:trPr>
          <w:trHeight w:hRule="exact" w:val="855"/>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4</w:t>
            </w:r>
          </w:p>
        </w:tc>
        <w:tc>
          <w:tcPr>
            <w:tcW w:w="4054" w:type="dxa"/>
            <w:shd w:val="clear" w:color="auto" w:fill="auto"/>
            <w:vAlign w:val="center"/>
          </w:tcPr>
          <w:p w:rsidR="00C76B0A" w:rsidRPr="00E91A9E" w:rsidRDefault="00C76B0A" w:rsidP="00C76B0A">
            <w:pPr>
              <w:spacing w:after="0" w:line="240" w:lineRule="auto"/>
              <w:ind w:firstLine="75"/>
              <w:rPr>
                <w:rFonts w:ascii="Times New Roman" w:hAnsi="Times New Roman"/>
                <w:sz w:val="24"/>
                <w:szCs w:val="24"/>
              </w:rPr>
            </w:pPr>
            <w:r w:rsidRPr="00E91A9E">
              <w:rPr>
                <w:rFonts w:ascii="Times New Roman" w:hAnsi="Times New Roman"/>
                <w:sz w:val="24"/>
                <w:szCs w:val="24"/>
              </w:rPr>
              <w:t>МАУ «ЖКХ»</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2369007024</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 xml:space="preserve">352730, </w:t>
            </w:r>
            <w:proofErr w:type="spellStart"/>
            <w:r w:rsidRPr="00E91A9E">
              <w:rPr>
                <w:rFonts w:ascii="Times New Roman" w:hAnsi="Times New Roman"/>
                <w:sz w:val="24"/>
                <w:szCs w:val="24"/>
              </w:rPr>
              <w:t>ст-ца</w:t>
            </w:r>
            <w:proofErr w:type="spellEnd"/>
            <w:r w:rsidRPr="00E91A9E">
              <w:rPr>
                <w:rFonts w:ascii="Times New Roman" w:hAnsi="Times New Roman"/>
                <w:sz w:val="24"/>
                <w:szCs w:val="24"/>
              </w:rPr>
              <w:t xml:space="preserve"> Днепровская, ул. Ленина, 68</w:t>
            </w:r>
          </w:p>
        </w:tc>
      </w:tr>
      <w:tr w:rsidR="00B43DD9" w:rsidRPr="00E91A9E" w:rsidTr="00B43DD9">
        <w:trPr>
          <w:trHeight w:hRule="exact" w:val="839"/>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5</w:t>
            </w:r>
          </w:p>
        </w:tc>
        <w:tc>
          <w:tcPr>
            <w:tcW w:w="4054" w:type="dxa"/>
            <w:shd w:val="clear" w:color="auto" w:fill="auto"/>
            <w:vAlign w:val="center"/>
          </w:tcPr>
          <w:p w:rsidR="00C76B0A" w:rsidRPr="00E91A9E" w:rsidRDefault="00C76B0A" w:rsidP="00C76B0A">
            <w:pPr>
              <w:spacing w:after="0" w:line="240" w:lineRule="auto"/>
              <w:ind w:firstLine="75"/>
              <w:rPr>
                <w:rFonts w:ascii="Times New Roman" w:hAnsi="Times New Roman"/>
                <w:sz w:val="24"/>
                <w:szCs w:val="24"/>
              </w:rPr>
            </w:pPr>
            <w:r w:rsidRPr="00E91A9E">
              <w:rPr>
                <w:rFonts w:ascii="Times New Roman" w:hAnsi="Times New Roman"/>
                <w:sz w:val="24"/>
                <w:szCs w:val="24"/>
              </w:rPr>
              <w:t>МУП ЖКХ «Незаймановское»</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2369001897</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352744,хут. Незаймановский ул. Красная, 154 а</w:t>
            </w:r>
          </w:p>
        </w:tc>
      </w:tr>
      <w:tr w:rsidR="00B43DD9" w:rsidRPr="00E91A9E" w:rsidTr="00B43DD9">
        <w:trPr>
          <w:trHeight w:hRule="exact" w:val="993"/>
        </w:trPr>
        <w:tc>
          <w:tcPr>
            <w:tcW w:w="634"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6</w:t>
            </w:r>
          </w:p>
        </w:tc>
        <w:tc>
          <w:tcPr>
            <w:tcW w:w="4054" w:type="dxa"/>
            <w:shd w:val="clear" w:color="auto" w:fill="FFFFFF"/>
            <w:vAlign w:val="center"/>
          </w:tcPr>
          <w:p w:rsidR="00C76B0A" w:rsidRPr="00E91A9E" w:rsidRDefault="00C76B0A" w:rsidP="00C76B0A">
            <w:pPr>
              <w:spacing w:after="0" w:line="240" w:lineRule="auto"/>
              <w:ind w:firstLine="75"/>
              <w:rPr>
                <w:rFonts w:ascii="Times New Roman" w:hAnsi="Times New Roman"/>
                <w:sz w:val="24"/>
                <w:szCs w:val="24"/>
                <w:lang w:bidi="ru-RU"/>
              </w:rPr>
            </w:pPr>
            <w:r w:rsidRPr="00E91A9E">
              <w:rPr>
                <w:rFonts w:ascii="Times New Roman" w:hAnsi="Times New Roman"/>
                <w:sz w:val="24"/>
                <w:szCs w:val="24"/>
                <w:lang w:bidi="ru-RU"/>
              </w:rPr>
              <w:t>МУП «Городское Хозяйство»</w:t>
            </w:r>
          </w:p>
        </w:tc>
        <w:tc>
          <w:tcPr>
            <w:tcW w:w="1985" w:type="dxa"/>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2353011145</w:t>
            </w:r>
          </w:p>
        </w:tc>
        <w:tc>
          <w:tcPr>
            <w:tcW w:w="2922" w:type="dxa"/>
            <w:shd w:val="clear" w:color="auto" w:fill="auto"/>
            <w:vAlign w:val="center"/>
          </w:tcPr>
          <w:p w:rsidR="00C76B0A" w:rsidRPr="00E91A9E" w:rsidRDefault="00C76B0A" w:rsidP="00C76B0A">
            <w:pPr>
              <w:spacing w:after="0" w:line="240" w:lineRule="auto"/>
              <w:jc w:val="center"/>
              <w:rPr>
                <w:rFonts w:ascii="Times New Roman" w:hAnsi="Times New Roman"/>
                <w:sz w:val="24"/>
                <w:szCs w:val="24"/>
              </w:rPr>
            </w:pPr>
            <w:r w:rsidRPr="00E91A9E">
              <w:rPr>
                <w:rFonts w:ascii="Times New Roman" w:hAnsi="Times New Roman"/>
                <w:sz w:val="24"/>
                <w:szCs w:val="24"/>
              </w:rPr>
              <w:t xml:space="preserve">352700, г. Тимашевск, ул. </w:t>
            </w:r>
            <w:proofErr w:type="gramStart"/>
            <w:r w:rsidRPr="00E91A9E">
              <w:rPr>
                <w:rFonts w:ascii="Times New Roman" w:hAnsi="Times New Roman"/>
                <w:sz w:val="24"/>
                <w:szCs w:val="24"/>
              </w:rPr>
              <w:t>Пионерская</w:t>
            </w:r>
            <w:proofErr w:type="gramEnd"/>
            <w:r w:rsidRPr="00E91A9E">
              <w:rPr>
                <w:rFonts w:ascii="Times New Roman" w:hAnsi="Times New Roman"/>
                <w:sz w:val="24"/>
                <w:szCs w:val="24"/>
              </w:rPr>
              <w:t>, 22</w:t>
            </w:r>
          </w:p>
        </w:tc>
      </w:tr>
    </w:tbl>
    <w:p w:rsidR="00C76B0A" w:rsidRPr="00E91A9E" w:rsidRDefault="00C76B0A" w:rsidP="00C76B0A">
      <w:pPr>
        <w:spacing w:after="0" w:line="240" w:lineRule="auto"/>
        <w:ind w:firstLine="709"/>
        <w:rPr>
          <w:rFonts w:ascii="Times New Roman" w:hAnsi="Times New Roman"/>
          <w:sz w:val="24"/>
          <w:szCs w:val="24"/>
        </w:rPr>
      </w:pPr>
    </w:p>
    <w:p w:rsidR="00C76B0A" w:rsidRPr="00E91A9E" w:rsidRDefault="00C76B0A" w:rsidP="00C76B0A">
      <w:pPr>
        <w:spacing w:after="0" w:line="240" w:lineRule="auto"/>
        <w:ind w:firstLine="709"/>
        <w:jc w:val="center"/>
        <w:rPr>
          <w:rFonts w:ascii="Times New Roman" w:hAnsi="Times New Roman"/>
          <w:sz w:val="28"/>
          <w:szCs w:val="28"/>
        </w:rPr>
      </w:pPr>
      <w:r w:rsidRPr="00E91A9E">
        <w:rPr>
          <w:rFonts w:ascii="Times New Roman" w:hAnsi="Times New Roman"/>
          <w:sz w:val="28"/>
          <w:szCs w:val="28"/>
        </w:rPr>
        <w:t>Реестр субъектов естественных монополий, оказывающих услуги в сфере</w:t>
      </w:r>
    </w:p>
    <w:p w:rsidR="00C76B0A" w:rsidRPr="00E91A9E" w:rsidRDefault="00C76B0A" w:rsidP="00C76B0A">
      <w:pPr>
        <w:spacing w:after="0" w:line="240" w:lineRule="auto"/>
        <w:ind w:firstLine="709"/>
        <w:jc w:val="center"/>
        <w:rPr>
          <w:rFonts w:ascii="Times New Roman" w:hAnsi="Times New Roman"/>
          <w:sz w:val="28"/>
          <w:szCs w:val="28"/>
        </w:rPr>
      </w:pPr>
      <w:r w:rsidRPr="00E91A9E">
        <w:rPr>
          <w:rFonts w:ascii="Times New Roman" w:hAnsi="Times New Roman"/>
          <w:sz w:val="28"/>
          <w:szCs w:val="28"/>
        </w:rPr>
        <w:t>утилизации ТКО Краснодарского края</w:t>
      </w:r>
    </w:p>
    <w:p w:rsidR="00C76B0A" w:rsidRPr="00E91A9E" w:rsidRDefault="00C76B0A" w:rsidP="00C76B0A">
      <w:pPr>
        <w:spacing w:after="0" w:line="240" w:lineRule="auto"/>
        <w:ind w:firstLine="709"/>
        <w:rPr>
          <w:rFonts w:ascii="Times New Roman" w:hAnsi="Times New Roman"/>
          <w:sz w:val="28"/>
          <w:szCs w:val="28"/>
        </w:rPr>
      </w:pPr>
    </w:p>
    <w:tbl>
      <w:tblPr>
        <w:tblW w:w="0" w:type="auto"/>
        <w:tblLayout w:type="fixed"/>
        <w:tblCellMar>
          <w:left w:w="10" w:type="dxa"/>
          <w:right w:w="10" w:type="dxa"/>
        </w:tblCellMar>
        <w:tblLook w:val="04A0" w:firstRow="1" w:lastRow="0" w:firstColumn="1" w:lastColumn="0" w:noHBand="0" w:noVBand="1"/>
      </w:tblPr>
      <w:tblGrid>
        <w:gridCol w:w="634"/>
        <w:gridCol w:w="4054"/>
        <w:gridCol w:w="1985"/>
        <w:gridCol w:w="2922"/>
      </w:tblGrid>
      <w:tr w:rsidR="00C76B0A" w:rsidRPr="00E91A9E" w:rsidTr="00C76B0A">
        <w:trPr>
          <w:trHeight w:hRule="exact" w:val="734"/>
        </w:trPr>
        <w:tc>
          <w:tcPr>
            <w:tcW w:w="634" w:type="dxa"/>
            <w:tcBorders>
              <w:top w:val="single" w:sz="4" w:space="0" w:color="auto"/>
              <w:lef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 xml:space="preserve">№ </w:t>
            </w:r>
            <w:proofErr w:type="gramStart"/>
            <w:r w:rsidRPr="00E91A9E">
              <w:rPr>
                <w:rFonts w:ascii="Times New Roman" w:hAnsi="Times New Roman"/>
                <w:bCs/>
                <w:sz w:val="24"/>
                <w:szCs w:val="24"/>
                <w:lang w:bidi="ru-RU"/>
              </w:rPr>
              <w:t>п</w:t>
            </w:r>
            <w:proofErr w:type="gramEnd"/>
            <w:r w:rsidRPr="00E91A9E">
              <w:rPr>
                <w:rFonts w:ascii="Times New Roman" w:hAnsi="Times New Roman"/>
                <w:bCs/>
                <w:sz w:val="24"/>
                <w:szCs w:val="24"/>
                <w:lang w:bidi="ru-RU"/>
              </w:rPr>
              <w:t>/п</w:t>
            </w:r>
          </w:p>
        </w:tc>
        <w:tc>
          <w:tcPr>
            <w:tcW w:w="4054" w:type="dxa"/>
            <w:tcBorders>
              <w:top w:val="single" w:sz="4" w:space="0" w:color="auto"/>
              <w:lef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Наименование организации</w:t>
            </w:r>
          </w:p>
        </w:tc>
        <w:tc>
          <w:tcPr>
            <w:tcW w:w="1985" w:type="dxa"/>
            <w:tcBorders>
              <w:top w:val="single" w:sz="4" w:space="0" w:color="auto"/>
              <w:lef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ИНН</w:t>
            </w:r>
          </w:p>
        </w:tc>
        <w:tc>
          <w:tcPr>
            <w:tcW w:w="2922" w:type="dxa"/>
            <w:tcBorders>
              <w:top w:val="single" w:sz="4" w:space="0" w:color="auto"/>
              <w:left w:val="single" w:sz="4" w:space="0" w:color="auto"/>
              <w:right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Юридический</w:t>
            </w:r>
          </w:p>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адрес</w:t>
            </w:r>
          </w:p>
        </w:tc>
      </w:tr>
      <w:tr w:rsidR="00C76B0A" w:rsidRPr="00E91A9E" w:rsidTr="00C76B0A">
        <w:trPr>
          <w:trHeight w:hRule="exact" w:val="317"/>
        </w:trPr>
        <w:tc>
          <w:tcPr>
            <w:tcW w:w="634" w:type="dxa"/>
            <w:tcBorders>
              <w:top w:val="single" w:sz="4" w:space="0" w:color="auto"/>
              <w:left w:val="single" w:sz="4" w:space="0" w:color="auto"/>
              <w:bottom w:val="single" w:sz="4" w:space="0" w:color="auto"/>
            </w:tcBorders>
            <w:shd w:val="clear" w:color="auto" w:fill="FFFFFF"/>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lastRenderedPageBreak/>
              <w:t>1</w:t>
            </w:r>
          </w:p>
        </w:tc>
        <w:tc>
          <w:tcPr>
            <w:tcW w:w="4054" w:type="dxa"/>
            <w:tcBorders>
              <w:top w:val="single" w:sz="4" w:space="0" w:color="auto"/>
              <w:left w:val="single" w:sz="4" w:space="0" w:color="auto"/>
              <w:bottom w:val="single" w:sz="4" w:space="0" w:color="auto"/>
            </w:tcBorders>
            <w:shd w:val="clear" w:color="auto" w:fill="FFFFFF"/>
          </w:tcPr>
          <w:p w:rsidR="00C76B0A" w:rsidRPr="00E91A9E" w:rsidRDefault="00C76B0A" w:rsidP="00C76B0A">
            <w:pPr>
              <w:spacing w:after="0" w:line="240" w:lineRule="auto"/>
              <w:ind w:firstLine="709"/>
              <w:jc w:val="center"/>
              <w:rPr>
                <w:rFonts w:ascii="Times New Roman" w:hAnsi="Times New Roman"/>
                <w:sz w:val="24"/>
                <w:szCs w:val="24"/>
                <w:lang w:bidi="ru-RU"/>
              </w:rPr>
            </w:pPr>
            <w:r w:rsidRPr="00E91A9E">
              <w:rPr>
                <w:rFonts w:ascii="Times New Roman" w:hAnsi="Times New Roman"/>
                <w:bCs/>
                <w:sz w:val="24"/>
                <w:szCs w:val="24"/>
                <w:lang w:bidi="ru-RU"/>
              </w:rPr>
              <w:t>2</w:t>
            </w:r>
          </w:p>
        </w:tc>
        <w:tc>
          <w:tcPr>
            <w:tcW w:w="1985" w:type="dxa"/>
            <w:tcBorders>
              <w:top w:val="single" w:sz="4" w:space="0" w:color="auto"/>
              <w:left w:val="single" w:sz="4" w:space="0" w:color="auto"/>
              <w:bottom w:val="single" w:sz="4" w:space="0" w:color="auto"/>
            </w:tcBorders>
            <w:shd w:val="clear" w:color="auto" w:fill="FFFFFF"/>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bCs/>
                <w:sz w:val="24"/>
                <w:szCs w:val="24"/>
                <w:lang w:bidi="ru-RU"/>
              </w:rPr>
              <w:t>3</w:t>
            </w:r>
          </w:p>
        </w:tc>
        <w:tc>
          <w:tcPr>
            <w:tcW w:w="2922" w:type="dxa"/>
            <w:tcBorders>
              <w:top w:val="single" w:sz="4" w:space="0" w:color="auto"/>
              <w:left w:val="single" w:sz="4" w:space="0" w:color="auto"/>
              <w:bottom w:val="single" w:sz="4" w:space="0" w:color="auto"/>
              <w:right w:val="single" w:sz="4" w:space="0" w:color="auto"/>
            </w:tcBorders>
            <w:shd w:val="clear" w:color="auto" w:fill="FFFFFF"/>
          </w:tcPr>
          <w:p w:rsidR="00C76B0A" w:rsidRPr="00E91A9E" w:rsidRDefault="00C76B0A" w:rsidP="00C76B0A">
            <w:pPr>
              <w:spacing w:after="0" w:line="240" w:lineRule="auto"/>
              <w:ind w:hanging="12"/>
              <w:jc w:val="center"/>
              <w:rPr>
                <w:rFonts w:ascii="Times New Roman" w:hAnsi="Times New Roman"/>
                <w:sz w:val="24"/>
                <w:szCs w:val="24"/>
                <w:lang w:bidi="ru-RU"/>
              </w:rPr>
            </w:pPr>
            <w:r w:rsidRPr="00E91A9E">
              <w:rPr>
                <w:rFonts w:ascii="Times New Roman" w:hAnsi="Times New Roman"/>
                <w:bCs/>
                <w:sz w:val="24"/>
                <w:szCs w:val="24"/>
                <w:lang w:bidi="ru-RU"/>
              </w:rPr>
              <w:t>4</w:t>
            </w:r>
          </w:p>
        </w:tc>
      </w:tr>
      <w:tr w:rsidR="00B43DD9" w:rsidRPr="00B43DD9" w:rsidTr="00B43DD9">
        <w:trPr>
          <w:trHeight w:hRule="exact" w:val="851"/>
        </w:trPr>
        <w:tc>
          <w:tcPr>
            <w:tcW w:w="634"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1</w:t>
            </w:r>
          </w:p>
        </w:tc>
        <w:tc>
          <w:tcPr>
            <w:tcW w:w="4054"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ind w:left="222"/>
              <w:rPr>
                <w:rFonts w:ascii="Times New Roman" w:hAnsi="Times New Roman"/>
                <w:sz w:val="24"/>
                <w:szCs w:val="24"/>
                <w:lang w:bidi="ru-RU"/>
              </w:rPr>
            </w:pPr>
            <w:r w:rsidRPr="00E91A9E">
              <w:rPr>
                <w:rFonts w:ascii="Times New Roman" w:hAnsi="Times New Roman"/>
                <w:sz w:val="24"/>
                <w:szCs w:val="24"/>
                <w:lang w:bidi="ru-RU"/>
              </w:rPr>
              <w:t>ООО «Чистый город»</w:t>
            </w:r>
          </w:p>
        </w:tc>
        <w:tc>
          <w:tcPr>
            <w:tcW w:w="1985" w:type="dxa"/>
            <w:tcBorders>
              <w:top w:val="single" w:sz="4" w:space="0" w:color="auto"/>
              <w:left w:val="single" w:sz="4" w:space="0" w:color="auto"/>
              <w:bottom w:val="single" w:sz="4" w:space="0" w:color="auto"/>
            </w:tcBorders>
            <w:shd w:val="clear" w:color="auto" w:fill="FFFFFF"/>
            <w:vAlign w:val="center"/>
          </w:tcPr>
          <w:p w:rsidR="00C76B0A" w:rsidRPr="00E91A9E"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rPr>
              <w:t>2353022813</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tcPr>
          <w:p w:rsidR="00C76B0A" w:rsidRPr="00B43DD9" w:rsidRDefault="00C76B0A" w:rsidP="00C76B0A">
            <w:pPr>
              <w:spacing w:after="0" w:line="240" w:lineRule="auto"/>
              <w:jc w:val="center"/>
              <w:rPr>
                <w:rFonts w:ascii="Times New Roman" w:hAnsi="Times New Roman"/>
                <w:sz w:val="24"/>
                <w:szCs w:val="24"/>
                <w:lang w:bidi="ru-RU"/>
              </w:rPr>
            </w:pPr>
            <w:r w:rsidRPr="00E91A9E">
              <w:rPr>
                <w:rFonts w:ascii="Times New Roman" w:hAnsi="Times New Roman"/>
                <w:sz w:val="24"/>
                <w:szCs w:val="24"/>
                <w:lang w:bidi="ru-RU"/>
              </w:rPr>
              <w:t xml:space="preserve">352700,г. </w:t>
            </w:r>
            <w:proofErr w:type="spellStart"/>
            <w:r w:rsidRPr="00E91A9E">
              <w:rPr>
                <w:rFonts w:ascii="Times New Roman" w:hAnsi="Times New Roman"/>
                <w:sz w:val="24"/>
                <w:szCs w:val="24"/>
                <w:lang w:bidi="ru-RU"/>
              </w:rPr>
              <w:t>Тимашевскул</w:t>
            </w:r>
            <w:proofErr w:type="spellEnd"/>
            <w:r w:rsidRPr="00E91A9E">
              <w:rPr>
                <w:rFonts w:ascii="Times New Roman" w:hAnsi="Times New Roman"/>
                <w:sz w:val="24"/>
                <w:szCs w:val="24"/>
                <w:lang w:bidi="ru-RU"/>
              </w:rPr>
              <w:t>. Свободная,186 а</w:t>
            </w:r>
          </w:p>
        </w:tc>
      </w:tr>
    </w:tbl>
    <w:p w:rsidR="00325CBE" w:rsidRPr="005D4019" w:rsidRDefault="00325CBE" w:rsidP="00DB3198">
      <w:pPr>
        <w:spacing w:after="0" w:line="240" w:lineRule="auto"/>
        <w:jc w:val="both"/>
        <w:rPr>
          <w:rFonts w:ascii="Times New Roman" w:hAnsi="Times New Roman" w:cs="Times New Roman"/>
          <w:sz w:val="26"/>
          <w:szCs w:val="26"/>
        </w:rPr>
      </w:pPr>
    </w:p>
    <w:p w:rsidR="00940F91" w:rsidRDefault="00940F91" w:rsidP="008F23BE">
      <w:pPr>
        <w:spacing w:after="0" w:line="240" w:lineRule="auto"/>
        <w:jc w:val="both"/>
        <w:rPr>
          <w:rFonts w:ascii="Times New Roman" w:hAnsi="Times New Roman" w:cs="Times New Roman"/>
          <w:b/>
          <w:sz w:val="28"/>
          <w:szCs w:val="28"/>
        </w:rPr>
      </w:pPr>
    </w:p>
    <w:p w:rsidR="008F23BE" w:rsidRPr="008F23BE" w:rsidRDefault="008F23BE" w:rsidP="002E15D2">
      <w:pPr>
        <w:spacing w:after="0" w:line="240" w:lineRule="auto"/>
        <w:jc w:val="center"/>
        <w:rPr>
          <w:rFonts w:ascii="Times New Roman" w:hAnsi="Times New Roman" w:cs="Times New Roman"/>
          <w:b/>
          <w:sz w:val="28"/>
          <w:szCs w:val="28"/>
        </w:rPr>
      </w:pPr>
      <w:r w:rsidRPr="008F23BE">
        <w:rPr>
          <w:rFonts w:ascii="Times New Roman" w:hAnsi="Times New Roman" w:cs="Times New Roman"/>
          <w:b/>
          <w:sz w:val="28"/>
          <w:szCs w:val="28"/>
        </w:rPr>
        <w:t>Раздел 3. Административные барьеры, препятствующие развитию малого и среднего предпринимательства.</w:t>
      </w:r>
    </w:p>
    <w:p w:rsidR="008F23BE" w:rsidRPr="008F23BE" w:rsidRDefault="008F23BE" w:rsidP="008F23BE">
      <w:pPr>
        <w:spacing w:after="0" w:line="240" w:lineRule="auto"/>
        <w:jc w:val="both"/>
        <w:rPr>
          <w:rFonts w:ascii="Times New Roman" w:hAnsi="Times New Roman" w:cs="Times New Roman"/>
          <w:sz w:val="28"/>
          <w:szCs w:val="28"/>
        </w:rPr>
      </w:pPr>
    </w:p>
    <w:p w:rsidR="00E31419" w:rsidRPr="00E91A9E" w:rsidRDefault="00E31419" w:rsidP="00E31419">
      <w:pPr>
        <w:spacing w:after="0" w:line="240" w:lineRule="auto"/>
        <w:ind w:firstLine="709"/>
        <w:jc w:val="both"/>
        <w:rPr>
          <w:rFonts w:ascii="Times New Roman" w:hAnsi="Times New Roman"/>
          <w:sz w:val="28"/>
          <w:szCs w:val="28"/>
        </w:rPr>
      </w:pPr>
      <w:r w:rsidRPr="00E91A9E">
        <w:rPr>
          <w:rFonts w:ascii="Times New Roman" w:hAnsi="Times New Roman"/>
          <w:sz w:val="28"/>
          <w:szCs w:val="28"/>
        </w:rPr>
        <w:t>Снижение административных барьеров является одной из главных целей проводимой реформы по формированию единой системы качества и доступности государственных и муниципальных услуг.</w:t>
      </w:r>
    </w:p>
    <w:p w:rsidR="00E31419" w:rsidRPr="00E91A9E" w:rsidRDefault="00E31419" w:rsidP="00E31419">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В рамках реализации полномочий по поддержке предпринимательства и устранению административных барьеров на пути его развития муниципалитетом обеспечивается проведение политики прозрачности, открытости и доступности своей деятельности.   </w:t>
      </w:r>
    </w:p>
    <w:p w:rsidR="004353E2" w:rsidRPr="00E91A9E" w:rsidRDefault="004353E2" w:rsidP="004353E2">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В оценке состояния и развития конкурентной среды на рынках товаров и услуг приняло участие </w:t>
      </w:r>
      <w:r w:rsidR="001B1A5F" w:rsidRPr="00E91A9E">
        <w:rPr>
          <w:rFonts w:ascii="Times New Roman" w:hAnsi="Times New Roman"/>
          <w:sz w:val="28"/>
          <w:szCs w:val="28"/>
        </w:rPr>
        <w:t>629</w:t>
      </w:r>
      <w:r w:rsidRPr="00E91A9E">
        <w:rPr>
          <w:rFonts w:ascii="Times New Roman" w:hAnsi="Times New Roman"/>
          <w:sz w:val="28"/>
          <w:szCs w:val="28"/>
        </w:rPr>
        <w:t xml:space="preserve"> субъект</w:t>
      </w:r>
      <w:r w:rsidR="001B1A5F" w:rsidRPr="00E91A9E">
        <w:rPr>
          <w:rFonts w:ascii="Times New Roman" w:hAnsi="Times New Roman"/>
          <w:sz w:val="28"/>
          <w:szCs w:val="28"/>
        </w:rPr>
        <w:t>ов</w:t>
      </w:r>
      <w:r w:rsidRPr="00E91A9E">
        <w:rPr>
          <w:rFonts w:ascii="Times New Roman" w:hAnsi="Times New Roman"/>
          <w:sz w:val="28"/>
          <w:szCs w:val="28"/>
        </w:rPr>
        <w:t xml:space="preserve"> предпринимательской деятельности</w:t>
      </w:r>
      <w:r w:rsidR="001B1A5F" w:rsidRPr="00E91A9E">
        <w:rPr>
          <w:rFonts w:ascii="Times New Roman" w:hAnsi="Times New Roman"/>
          <w:sz w:val="28"/>
          <w:szCs w:val="28"/>
        </w:rPr>
        <w:t xml:space="preserve"> (12,4 % от общего числа субъектов предпринимательской деятельности Тимашевского района)</w:t>
      </w:r>
      <w:r w:rsidRPr="00E91A9E">
        <w:rPr>
          <w:rFonts w:ascii="Times New Roman" w:hAnsi="Times New Roman"/>
          <w:sz w:val="28"/>
          <w:szCs w:val="28"/>
        </w:rPr>
        <w:t xml:space="preserve">. </w:t>
      </w:r>
    </w:p>
    <w:p w:rsidR="004353E2" w:rsidRPr="00E91A9E" w:rsidRDefault="004353E2" w:rsidP="004353E2">
      <w:pPr>
        <w:spacing w:after="0" w:line="240" w:lineRule="auto"/>
        <w:ind w:firstLine="709"/>
        <w:jc w:val="both"/>
        <w:rPr>
          <w:rFonts w:ascii="Times New Roman" w:hAnsi="Times New Roman"/>
          <w:sz w:val="28"/>
          <w:szCs w:val="28"/>
        </w:rPr>
      </w:pPr>
      <w:r w:rsidRPr="00E91A9E">
        <w:rPr>
          <w:rFonts w:ascii="Times New Roman" w:hAnsi="Times New Roman"/>
          <w:sz w:val="28"/>
          <w:szCs w:val="28"/>
        </w:rPr>
        <w:t>В проведенном опросе приняли участие представители бизнеса, осуществляющие предпринимательскую деятельность, как на ранней стадии (менее 1 года), так и свыше 7 лет.</w:t>
      </w:r>
    </w:p>
    <w:p w:rsidR="004353E2" w:rsidRPr="00E91A9E" w:rsidRDefault="004353E2" w:rsidP="007E0E3C">
      <w:pPr>
        <w:spacing w:after="0" w:line="240" w:lineRule="auto"/>
        <w:ind w:firstLine="709"/>
        <w:jc w:val="both"/>
        <w:rPr>
          <w:rFonts w:ascii="Times New Roman" w:hAnsi="Times New Roman"/>
          <w:sz w:val="28"/>
          <w:szCs w:val="28"/>
        </w:rPr>
      </w:pPr>
      <w:r w:rsidRPr="00E91A9E">
        <w:rPr>
          <w:rFonts w:ascii="Times New Roman" w:hAnsi="Times New Roman"/>
          <w:sz w:val="28"/>
          <w:szCs w:val="28"/>
        </w:rPr>
        <w:t>Относительно видов деятельности, наибольшее количество респондентов составили организации оптовой и розничной торговли -</w:t>
      </w:r>
      <w:r w:rsidR="001B1A5F" w:rsidRPr="00E91A9E">
        <w:rPr>
          <w:rFonts w:ascii="Times New Roman" w:hAnsi="Times New Roman"/>
          <w:sz w:val="28"/>
          <w:szCs w:val="28"/>
        </w:rPr>
        <w:t xml:space="preserve"> 17</w:t>
      </w:r>
      <w:r w:rsidRPr="00E91A9E">
        <w:rPr>
          <w:rFonts w:ascii="Times New Roman" w:hAnsi="Times New Roman"/>
          <w:sz w:val="28"/>
          <w:szCs w:val="28"/>
        </w:rPr>
        <w:t xml:space="preserve"> %, </w:t>
      </w:r>
      <w:r w:rsidR="001B1A5F" w:rsidRPr="00E91A9E">
        <w:rPr>
          <w:rFonts w:ascii="Times New Roman" w:hAnsi="Times New Roman"/>
          <w:sz w:val="28"/>
          <w:szCs w:val="28"/>
        </w:rPr>
        <w:t>9,5 % - субъекты предпринимательской деятельности, оказывающие услуги дошкольного образования, 8,3</w:t>
      </w:r>
      <w:r w:rsidRPr="00E91A9E">
        <w:rPr>
          <w:rFonts w:ascii="Times New Roman" w:hAnsi="Times New Roman"/>
          <w:sz w:val="28"/>
          <w:szCs w:val="28"/>
        </w:rPr>
        <w:t xml:space="preserve"> % - организации, занимающиеся выращиванием сельскохозяйственных культур,  </w:t>
      </w:r>
      <w:r w:rsidR="001B1A5F" w:rsidRPr="00E91A9E">
        <w:rPr>
          <w:rFonts w:ascii="Times New Roman" w:hAnsi="Times New Roman"/>
          <w:sz w:val="28"/>
          <w:szCs w:val="28"/>
        </w:rPr>
        <w:t>4,6</w:t>
      </w:r>
      <w:r w:rsidRPr="00E91A9E">
        <w:rPr>
          <w:rFonts w:ascii="Times New Roman" w:hAnsi="Times New Roman"/>
          <w:sz w:val="28"/>
          <w:szCs w:val="28"/>
        </w:rPr>
        <w:t xml:space="preserve"> % -</w:t>
      </w:r>
      <w:r w:rsidR="001B1A5F" w:rsidRPr="00E91A9E">
        <w:rPr>
          <w:rFonts w:ascii="Times New Roman" w:hAnsi="Times New Roman"/>
          <w:sz w:val="28"/>
          <w:szCs w:val="28"/>
        </w:rPr>
        <w:t xml:space="preserve"> оказание медицинских услуг</w:t>
      </w:r>
      <w:r w:rsidRPr="00E91A9E">
        <w:rPr>
          <w:rFonts w:ascii="Times New Roman" w:hAnsi="Times New Roman"/>
          <w:sz w:val="28"/>
          <w:szCs w:val="28"/>
        </w:rPr>
        <w:t>.</w:t>
      </w:r>
    </w:p>
    <w:p w:rsidR="007E0E3C" w:rsidRPr="00E91A9E" w:rsidRDefault="007E0E3C" w:rsidP="007E0E3C">
      <w:pPr>
        <w:spacing w:after="0" w:line="240" w:lineRule="auto"/>
        <w:ind w:firstLine="709"/>
        <w:jc w:val="both"/>
        <w:rPr>
          <w:rFonts w:ascii="Times New Roman" w:hAnsi="Times New Roman"/>
          <w:sz w:val="26"/>
          <w:szCs w:val="26"/>
        </w:rPr>
      </w:pPr>
    </w:p>
    <w:p w:rsidR="004353E2" w:rsidRPr="00E91A9E" w:rsidRDefault="004353E2" w:rsidP="007E0E3C">
      <w:pPr>
        <w:spacing w:after="0" w:line="240" w:lineRule="auto"/>
        <w:ind w:firstLine="708"/>
        <w:jc w:val="center"/>
        <w:textAlignment w:val="auto"/>
        <w:rPr>
          <w:rFonts w:ascii="Times New Roman" w:eastAsia="Calibri" w:hAnsi="Times New Roman" w:cs="Times New Roman"/>
          <w:b/>
          <w:sz w:val="26"/>
          <w:szCs w:val="26"/>
          <w:lang w:eastAsia="en-US"/>
        </w:rPr>
      </w:pPr>
      <w:r w:rsidRPr="00E91A9E">
        <w:rPr>
          <w:rFonts w:ascii="Times New Roman" w:eastAsia="Calibri" w:hAnsi="Times New Roman" w:cs="Times New Roman"/>
          <w:b/>
          <w:sz w:val="26"/>
          <w:szCs w:val="26"/>
          <w:lang w:eastAsia="en-US"/>
        </w:rPr>
        <w:t>Разбивка респондентов по видам деятельности</w:t>
      </w:r>
    </w:p>
    <w:p w:rsidR="00F96255" w:rsidRPr="00E91A9E" w:rsidRDefault="00F96255" w:rsidP="007E0E3C">
      <w:pPr>
        <w:spacing w:after="0" w:line="240" w:lineRule="auto"/>
        <w:ind w:firstLine="708"/>
        <w:jc w:val="center"/>
        <w:textAlignment w:val="auto"/>
        <w:rPr>
          <w:rFonts w:ascii="Times New Roman" w:eastAsia="Calibri" w:hAnsi="Times New Roman" w:cs="Times New Roman"/>
          <w:b/>
          <w:sz w:val="26"/>
          <w:szCs w:val="26"/>
          <w:lang w:eastAsia="en-US"/>
        </w:rPr>
      </w:pPr>
    </w:p>
    <w:tbl>
      <w:tblPr>
        <w:tblStyle w:val="a8"/>
        <w:tblW w:w="0" w:type="auto"/>
        <w:tblLook w:val="04A0" w:firstRow="1" w:lastRow="0" w:firstColumn="1" w:lastColumn="0" w:noHBand="0" w:noVBand="1"/>
      </w:tblPr>
      <w:tblGrid>
        <w:gridCol w:w="5353"/>
        <w:gridCol w:w="4502"/>
      </w:tblGrid>
      <w:tr w:rsidR="00F96255" w:rsidRPr="00E91A9E" w:rsidTr="00863032">
        <w:tc>
          <w:tcPr>
            <w:tcW w:w="5353" w:type="dxa"/>
            <w:vAlign w:val="center"/>
          </w:tcPr>
          <w:p w:rsidR="00F96255" w:rsidRPr="00E91A9E" w:rsidRDefault="00F96255" w:rsidP="00AC328F">
            <w:pPr>
              <w:jc w:val="center"/>
              <w:textAlignment w:val="auto"/>
              <w:rPr>
                <w:rFonts w:ascii="Times New Roman" w:eastAsia="Calibri" w:hAnsi="Times New Roman" w:cs="Times New Roman"/>
                <w:b/>
                <w:sz w:val="24"/>
                <w:szCs w:val="26"/>
                <w:lang w:eastAsia="en-US"/>
              </w:rPr>
            </w:pPr>
            <w:r w:rsidRPr="00E91A9E">
              <w:rPr>
                <w:rFonts w:ascii="Times New Roman" w:eastAsia="Calibri" w:hAnsi="Times New Roman" w:cs="Times New Roman"/>
                <w:b/>
                <w:sz w:val="24"/>
                <w:szCs w:val="26"/>
                <w:lang w:eastAsia="en-US"/>
              </w:rPr>
              <w:t>Вид деятельности</w:t>
            </w:r>
          </w:p>
        </w:tc>
        <w:tc>
          <w:tcPr>
            <w:tcW w:w="4502" w:type="dxa"/>
          </w:tcPr>
          <w:p w:rsidR="00F96255" w:rsidRPr="00E91A9E" w:rsidRDefault="00F96255" w:rsidP="00AC328F">
            <w:pPr>
              <w:jc w:val="center"/>
              <w:textAlignment w:val="auto"/>
              <w:rPr>
                <w:rFonts w:ascii="Times New Roman" w:eastAsia="Calibri" w:hAnsi="Times New Roman" w:cs="Times New Roman"/>
                <w:b/>
                <w:sz w:val="24"/>
                <w:szCs w:val="26"/>
                <w:lang w:eastAsia="en-US"/>
              </w:rPr>
            </w:pPr>
            <w:r w:rsidRPr="00E91A9E">
              <w:rPr>
                <w:rFonts w:ascii="Times New Roman" w:eastAsia="Calibri" w:hAnsi="Times New Roman" w:cs="Times New Roman"/>
                <w:b/>
                <w:sz w:val="24"/>
                <w:szCs w:val="26"/>
                <w:lang w:eastAsia="en-US"/>
              </w:rPr>
              <w:t>Кол-во, чел.</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услуг дошкольного образования</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60</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услуг общего образования</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1</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услуг среднего профессионального образования</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15</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услуг дополнительного образования детей</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23</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услуг детского отдыха и оздоровления</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17</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медицинских услуг</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29</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услуг розничной торговли лекарственными препаратами, медицинскими изделиями и сопутствующими товарами</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2</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психолого-педагогического сопровождения детей с ограниченными возможностями здоровья</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6</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lastRenderedPageBreak/>
              <w:t>Рынок социальных услуг</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12</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ритуальных услуг</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22</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теплоснабжения (производство тепловой энергии)</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6</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услуг по сбору и транспортированию твердых коммунальных отходов</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2</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выполнения работ по благоустройству городской среды</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2</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1</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поставки сжиженного газа в баллонах</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0</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16</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0</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оказания услуг по перевозке пассажиров и багажа легковым такси</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5</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оказания услуг по ремонту автотранспортных средств</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16</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услуг связи, в том числе услуг по предоставлению широкополосного доступа к информационно-телекоммуникационной сети «Интернет»</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6</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жилищного строительства</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0</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 xml:space="preserve">Рынок строительства объектов капитального строительства, </w:t>
            </w:r>
            <w:proofErr w:type="spellStart"/>
            <w:r w:rsidRPr="00E91A9E">
              <w:rPr>
                <w:rFonts w:ascii="Times New Roman" w:hAnsi="Times New Roman" w:cs="Times New Roman"/>
                <w:sz w:val="24"/>
                <w:szCs w:val="24"/>
              </w:rPr>
              <w:t>з</w:t>
            </w:r>
            <w:proofErr w:type="gramStart"/>
            <w:r w:rsidRPr="00E91A9E">
              <w:rPr>
                <w:rFonts w:ascii="Times New Roman" w:hAnsi="Times New Roman" w:cs="Times New Roman"/>
                <w:sz w:val="24"/>
                <w:szCs w:val="24"/>
              </w:rPr>
              <w:t>a</w:t>
            </w:r>
            <w:proofErr w:type="spellEnd"/>
            <w:proofErr w:type="gramEnd"/>
            <w:r w:rsidRPr="00E91A9E">
              <w:rPr>
                <w:rFonts w:ascii="Times New Roman" w:hAnsi="Times New Roman" w:cs="Times New Roman"/>
                <w:sz w:val="24"/>
                <w:szCs w:val="24"/>
              </w:rPr>
              <w:t xml:space="preserve"> исключением жилищного и дорожного строительства</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0</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дорожной деятельности (за исключением проектирования)</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2</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архитектурно-строительного проектирования</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26</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кадастровых и землеустроительных работ</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17</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лабораторных исследований для выдачи ветеринарных сопроводительных документов</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3</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племенного животноводства</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0</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семеноводства</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0</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вылова водных биоресурсов</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28</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переработки водных биоресурсов</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0</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товарнойаквакультуры</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0</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lastRenderedPageBreak/>
              <w:t xml:space="preserve">Рынок добычи общераспространенных полезных ископаемых </w:t>
            </w:r>
            <w:proofErr w:type="spellStart"/>
            <w:r w:rsidRPr="00E91A9E">
              <w:rPr>
                <w:rFonts w:ascii="Times New Roman" w:hAnsi="Times New Roman" w:cs="Times New Roman"/>
                <w:sz w:val="24"/>
                <w:szCs w:val="24"/>
              </w:rPr>
              <w:t>н</w:t>
            </w:r>
            <w:proofErr w:type="gramStart"/>
            <w:r w:rsidRPr="00E91A9E">
              <w:rPr>
                <w:rFonts w:ascii="Times New Roman" w:hAnsi="Times New Roman" w:cs="Times New Roman"/>
                <w:sz w:val="24"/>
                <w:szCs w:val="24"/>
              </w:rPr>
              <w:t>a</w:t>
            </w:r>
            <w:proofErr w:type="spellEnd"/>
            <w:proofErr w:type="gramEnd"/>
            <w:r w:rsidRPr="00E91A9E">
              <w:rPr>
                <w:rFonts w:ascii="Times New Roman" w:hAnsi="Times New Roman" w:cs="Times New Roman"/>
                <w:sz w:val="24"/>
                <w:szCs w:val="24"/>
              </w:rPr>
              <w:t xml:space="preserve"> участках недр местного значения</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6</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нефтепродуктов</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2</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легкой промышленности</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26</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обработки древесины и производства изделий из дерева</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10</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производства кирпича</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0</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производства бетона</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10</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Сфера наружной рекламы</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23</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реализации сельскохозяйственной продукции</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52</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Розничная торговля</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108</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бытовых услуг</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5</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санаторно-курортных и туристских услуг</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16</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пищевой продукции</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19</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композитных материалов</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6</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продукции сельскохозяйственного машиностроения</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4</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финансовых услуг</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8</w:t>
            </w:r>
          </w:p>
        </w:tc>
      </w:tr>
      <w:tr w:rsidR="00F96255" w:rsidRPr="00E91A9E" w:rsidTr="00863032">
        <w:tc>
          <w:tcPr>
            <w:tcW w:w="5353" w:type="dxa"/>
            <w:vAlign w:val="center"/>
          </w:tcPr>
          <w:p w:rsidR="00F96255" w:rsidRPr="00E91A9E" w:rsidRDefault="00F96255" w:rsidP="00AC328F">
            <w:pPr>
              <w:tabs>
                <w:tab w:val="left" w:pos="49"/>
              </w:tabs>
              <w:spacing w:line="276" w:lineRule="auto"/>
              <w:ind w:left="49"/>
              <w:rPr>
                <w:rFonts w:ascii="Times New Roman" w:hAnsi="Times New Roman" w:cs="Times New Roman"/>
                <w:sz w:val="24"/>
                <w:szCs w:val="24"/>
              </w:rPr>
            </w:pPr>
            <w:r w:rsidRPr="00E91A9E">
              <w:rPr>
                <w:rFonts w:ascii="Times New Roman" w:hAnsi="Times New Roman" w:cs="Times New Roman"/>
                <w:sz w:val="24"/>
                <w:szCs w:val="24"/>
              </w:rPr>
              <w:t>Рынок водоснабжения и водоотведения</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2</w:t>
            </w:r>
          </w:p>
        </w:tc>
      </w:tr>
      <w:tr w:rsidR="00F96255" w:rsidRPr="00E91A9E" w:rsidTr="00863032">
        <w:tc>
          <w:tcPr>
            <w:tcW w:w="5353" w:type="dxa"/>
            <w:vAlign w:val="center"/>
          </w:tcPr>
          <w:p w:rsidR="00F96255" w:rsidRPr="00E91A9E" w:rsidRDefault="00F96255" w:rsidP="00F96255">
            <w:pPr>
              <w:tabs>
                <w:tab w:val="left" w:pos="284"/>
              </w:tabs>
              <w:spacing w:line="276" w:lineRule="auto"/>
              <w:rPr>
                <w:rFonts w:ascii="Times New Roman" w:hAnsi="Times New Roman" w:cs="Times New Roman"/>
                <w:sz w:val="24"/>
                <w:szCs w:val="24"/>
              </w:rPr>
            </w:pPr>
            <w:r w:rsidRPr="00E91A9E">
              <w:rPr>
                <w:rFonts w:ascii="Times New Roman" w:hAnsi="Times New Roman" w:cs="Times New Roman"/>
                <w:sz w:val="24"/>
                <w:szCs w:val="24"/>
              </w:rPr>
              <w:t xml:space="preserve">Другое </w:t>
            </w:r>
          </w:p>
        </w:tc>
        <w:tc>
          <w:tcPr>
            <w:tcW w:w="4502" w:type="dxa"/>
          </w:tcPr>
          <w:p w:rsidR="00F96255" w:rsidRPr="00E91A9E" w:rsidRDefault="00AF0024" w:rsidP="007E0E3C">
            <w:pPr>
              <w:spacing w:line="240" w:lineRule="auto"/>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2</w:t>
            </w:r>
          </w:p>
        </w:tc>
      </w:tr>
    </w:tbl>
    <w:p w:rsidR="00492C5B" w:rsidRDefault="00492C5B" w:rsidP="00492C5B">
      <w:pPr>
        <w:pStyle w:val="ad"/>
        <w:ind w:firstLine="708"/>
        <w:jc w:val="both"/>
        <w:rPr>
          <w:color w:val="000000"/>
          <w:sz w:val="28"/>
          <w:szCs w:val="28"/>
          <w:lang w:bidi="ru-RU"/>
        </w:rPr>
      </w:pPr>
    </w:p>
    <w:p w:rsidR="00492C5B" w:rsidRPr="00492C5B" w:rsidRDefault="00492C5B" w:rsidP="00492C5B">
      <w:pPr>
        <w:pStyle w:val="ad"/>
        <w:ind w:firstLine="708"/>
        <w:jc w:val="both"/>
        <w:rPr>
          <w:sz w:val="28"/>
          <w:szCs w:val="28"/>
        </w:rPr>
      </w:pPr>
      <w:r w:rsidRPr="00492C5B">
        <w:rPr>
          <w:color w:val="000000"/>
          <w:sz w:val="28"/>
          <w:szCs w:val="28"/>
          <w:lang w:bidi="ru-RU"/>
        </w:rPr>
        <w:t>В</w:t>
      </w:r>
      <w:r w:rsidRPr="00492C5B">
        <w:rPr>
          <w:sz w:val="28"/>
          <w:szCs w:val="28"/>
        </w:rPr>
        <w:t xml:space="preserve"> результате анализа ответов на вопрос: «Какие ключевые факторы ко</w:t>
      </w:r>
      <w:r w:rsidRPr="00492C5B">
        <w:rPr>
          <w:sz w:val="28"/>
          <w:szCs w:val="28"/>
        </w:rPr>
        <w:t>н</w:t>
      </w:r>
      <w:r w:rsidRPr="00492C5B">
        <w:rPr>
          <w:sz w:val="28"/>
          <w:szCs w:val="28"/>
        </w:rPr>
        <w:t>курентоспособности продукции, работ, услуг играет наиболее важную роль на рынке, который является основным для бизнеса, который Вы представляете?» предпринимателями Тимашевского района были представлены следующие р</w:t>
      </w:r>
      <w:r w:rsidRPr="00492C5B">
        <w:rPr>
          <w:sz w:val="28"/>
          <w:szCs w:val="28"/>
        </w:rPr>
        <w:t>е</w:t>
      </w:r>
      <w:r w:rsidRPr="00492C5B">
        <w:rPr>
          <w:sz w:val="28"/>
          <w:szCs w:val="28"/>
        </w:rPr>
        <w:t>зультаты:</w:t>
      </w:r>
    </w:p>
    <w:p w:rsidR="00492C5B" w:rsidRPr="00492C5B" w:rsidRDefault="00492C5B" w:rsidP="00492C5B">
      <w:pPr>
        <w:pStyle w:val="ad"/>
        <w:ind w:firstLine="708"/>
        <w:jc w:val="both"/>
        <w:rPr>
          <w:sz w:val="28"/>
          <w:szCs w:val="28"/>
        </w:rPr>
      </w:pPr>
      <w:r w:rsidRPr="00492C5B">
        <w:rPr>
          <w:sz w:val="28"/>
          <w:szCs w:val="28"/>
        </w:rPr>
        <w:t>Низкая цена – 28 % (173 человека).</w:t>
      </w:r>
    </w:p>
    <w:p w:rsidR="00492C5B" w:rsidRPr="00492C5B" w:rsidRDefault="00492C5B" w:rsidP="00492C5B">
      <w:pPr>
        <w:pStyle w:val="ad"/>
        <w:ind w:firstLine="708"/>
        <w:jc w:val="both"/>
        <w:rPr>
          <w:sz w:val="28"/>
          <w:szCs w:val="28"/>
        </w:rPr>
      </w:pPr>
      <w:r w:rsidRPr="00492C5B">
        <w:rPr>
          <w:sz w:val="28"/>
          <w:szCs w:val="28"/>
        </w:rPr>
        <w:t xml:space="preserve">Высокое качество – </w:t>
      </w:r>
      <w:r w:rsidRPr="00492C5B">
        <w:rPr>
          <w:b/>
          <w:sz w:val="28"/>
          <w:szCs w:val="28"/>
        </w:rPr>
        <w:t>41 % (258 человек).</w:t>
      </w:r>
    </w:p>
    <w:p w:rsidR="00492C5B" w:rsidRPr="00492C5B" w:rsidRDefault="00492C5B" w:rsidP="00492C5B">
      <w:pPr>
        <w:pStyle w:val="ad"/>
        <w:ind w:firstLine="708"/>
        <w:jc w:val="both"/>
        <w:rPr>
          <w:sz w:val="28"/>
          <w:szCs w:val="28"/>
        </w:rPr>
      </w:pPr>
      <w:r w:rsidRPr="00492C5B">
        <w:rPr>
          <w:sz w:val="28"/>
          <w:szCs w:val="28"/>
        </w:rPr>
        <w:t>Уникальность продукции – 7,9 % (50 человек).</w:t>
      </w:r>
    </w:p>
    <w:p w:rsidR="00492C5B" w:rsidRPr="00492C5B" w:rsidRDefault="00492C5B" w:rsidP="00492C5B">
      <w:pPr>
        <w:pStyle w:val="ad"/>
        <w:ind w:firstLine="708"/>
        <w:jc w:val="both"/>
        <w:rPr>
          <w:sz w:val="28"/>
          <w:szCs w:val="28"/>
        </w:rPr>
      </w:pPr>
      <w:r w:rsidRPr="00492C5B">
        <w:rPr>
          <w:sz w:val="28"/>
          <w:szCs w:val="28"/>
        </w:rPr>
        <w:t>Предложение сопутствующих услуг, товаров – 1,6 % (10 человек).</w:t>
      </w:r>
    </w:p>
    <w:p w:rsidR="00492C5B" w:rsidRPr="00492C5B" w:rsidRDefault="00492C5B" w:rsidP="00492C5B">
      <w:pPr>
        <w:pStyle w:val="ad"/>
        <w:ind w:firstLine="708"/>
        <w:jc w:val="both"/>
        <w:rPr>
          <w:sz w:val="28"/>
          <w:szCs w:val="28"/>
        </w:rPr>
      </w:pPr>
      <w:r w:rsidRPr="00492C5B">
        <w:rPr>
          <w:sz w:val="28"/>
          <w:szCs w:val="28"/>
        </w:rPr>
        <w:t>Доверительные отношения с клиентами – 8,6 % (54 человека).</w:t>
      </w:r>
    </w:p>
    <w:p w:rsidR="00492C5B" w:rsidRPr="00492C5B" w:rsidRDefault="00492C5B" w:rsidP="00492C5B">
      <w:pPr>
        <w:pStyle w:val="ad"/>
        <w:ind w:firstLine="708"/>
        <w:jc w:val="both"/>
        <w:rPr>
          <w:sz w:val="28"/>
          <w:szCs w:val="28"/>
        </w:rPr>
      </w:pPr>
      <w:r w:rsidRPr="00492C5B">
        <w:rPr>
          <w:sz w:val="28"/>
          <w:szCs w:val="28"/>
        </w:rPr>
        <w:t>Доверительные отношения с поставщиками – 2,7 % (17 человек).</w:t>
      </w:r>
    </w:p>
    <w:p w:rsidR="00492C5B" w:rsidRPr="00492C5B" w:rsidRDefault="00492C5B" w:rsidP="00492C5B">
      <w:pPr>
        <w:pStyle w:val="ad"/>
        <w:ind w:firstLine="708"/>
        <w:jc w:val="both"/>
        <w:rPr>
          <w:sz w:val="28"/>
          <w:szCs w:val="28"/>
        </w:rPr>
      </w:pPr>
      <w:proofErr w:type="gramStart"/>
      <w:r w:rsidRPr="00492C5B">
        <w:rPr>
          <w:sz w:val="28"/>
          <w:szCs w:val="28"/>
        </w:rPr>
        <w:t>Другое</w:t>
      </w:r>
      <w:proofErr w:type="gramEnd"/>
      <w:r w:rsidRPr="00492C5B">
        <w:rPr>
          <w:sz w:val="28"/>
          <w:szCs w:val="28"/>
        </w:rPr>
        <w:t xml:space="preserve"> - 11 % (67 человек)</w:t>
      </w:r>
    </w:p>
    <w:p w:rsidR="004353E2" w:rsidRPr="00E91A9E" w:rsidRDefault="00492C5B" w:rsidP="004353E2">
      <w:pPr>
        <w:ind w:firstLine="709"/>
        <w:jc w:val="both"/>
        <w:textAlignment w:val="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 х</w:t>
      </w:r>
      <w:r w:rsidR="004353E2" w:rsidRPr="00E91A9E">
        <w:rPr>
          <w:rFonts w:ascii="Times New Roman" w:eastAsia="Calibri" w:hAnsi="Times New Roman" w:cs="Times New Roman"/>
          <w:sz w:val="28"/>
          <w:szCs w:val="28"/>
          <w:lang w:eastAsia="en-US"/>
        </w:rPr>
        <w:t>оде проведения опроса представителям бизнеса задавался вопрос: «</w:t>
      </w:r>
      <w:r w:rsidR="00641392" w:rsidRPr="00E91A9E">
        <w:rPr>
          <w:rFonts w:ascii="Times New Roman" w:eastAsia="Calibri" w:hAnsi="Times New Roman" w:cs="Times New Roman"/>
          <w:sz w:val="28"/>
          <w:szCs w:val="28"/>
          <w:lang w:eastAsia="en-US"/>
        </w:rPr>
        <w:t>Выберите утверждение, наиболее точно характеризующее условия ведения бизнеса, который Вы представляете</w:t>
      </w:r>
      <w:r w:rsidR="004353E2" w:rsidRPr="00E91A9E">
        <w:rPr>
          <w:rFonts w:ascii="Times New Roman" w:eastAsia="Calibri" w:hAnsi="Times New Roman" w:cs="Times New Roman"/>
          <w:sz w:val="28"/>
          <w:szCs w:val="28"/>
          <w:lang w:eastAsia="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5"/>
        <w:gridCol w:w="1591"/>
        <w:gridCol w:w="1499"/>
      </w:tblGrid>
      <w:tr w:rsidR="004353E2" w:rsidRPr="00E91A9E" w:rsidTr="00641392">
        <w:tc>
          <w:tcPr>
            <w:tcW w:w="6765" w:type="dxa"/>
            <w:shd w:val="clear" w:color="auto" w:fill="auto"/>
            <w:vAlign w:val="center"/>
          </w:tcPr>
          <w:p w:rsidR="004353E2" w:rsidRPr="00E91A9E" w:rsidRDefault="004353E2" w:rsidP="00761B2C">
            <w:pPr>
              <w:tabs>
                <w:tab w:val="left" w:pos="49"/>
              </w:tabs>
              <w:spacing w:after="0" w:line="276" w:lineRule="auto"/>
              <w:ind w:left="49"/>
              <w:jc w:val="center"/>
              <w:rPr>
                <w:rFonts w:ascii="Times New Roman" w:hAnsi="Times New Roman" w:cs="Times New Roman"/>
                <w:b/>
                <w:sz w:val="24"/>
                <w:szCs w:val="24"/>
              </w:rPr>
            </w:pPr>
            <w:r w:rsidRPr="00E91A9E">
              <w:rPr>
                <w:rFonts w:ascii="Times New Roman" w:hAnsi="Times New Roman" w:cs="Times New Roman"/>
                <w:b/>
                <w:sz w:val="24"/>
                <w:szCs w:val="24"/>
              </w:rPr>
              <w:t>Варианты ответов</w:t>
            </w:r>
          </w:p>
        </w:tc>
        <w:tc>
          <w:tcPr>
            <w:tcW w:w="1591" w:type="dxa"/>
            <w:shd w:val="clear" w:color="auto" w:fill="auto"/>
            <w:vAlign w:val="center"/>
          </w:tcPr>
          <w:p w:rsidR="004353E2" w:rsidRPr="00E91A9E" w:rsidRDefault="004353E2" w:rsidP="00761B2C">
            <w:pPr>
              <w:tabs>
                <w:tab w:val="left" w:pos="49"/>
              </w:tabs>
              <w:spacing w:after="0" w:line="276" w:lineRule="auto"/>
              <w:ind w:left="49"/>
              <w:jc w:val="center"/>
              <w:rPr>
                <w:rFonts w:ascii="Times New Roman" w:hAnsi="Times New Roman" w:cs="Times New Roman"/>
                <w:b/>
                <w:sz w:val="24"/>
                <w:szCs w:val="24"/>
              </w:rPr>
            </w:pPr>
            <w:r w:rsidRPr="00E91A9E">
              <w:rPr>
                <w:rFonts w:ascii="Times New Roman" w:hAnsi="Times New Roman" w:cs="Times New Roman"/>
                <w:b/>
                <w:sz w:val="24"/>
                <w:szCs w:val="24"/>
              </w:rPr>
              <w:t>Количество</w:t>
            </w:r>
          </w:p>
        </w:tc>
        <w:tc>
          <w:tcPr>
            <w:tcW w:w="1499" w:type="dxa"/>
            <w:shd w:val="clear" w:color="auto" w:fill="auto"/>
          </w:tcPr>
          <w:p w:rsidR="004353E2" w:rsidRPr="00E91A9E" w:rsidRDefault="004353E2" w:rsidP="002B06BC">
            <w:pPr>
              <w:tabs>
                <w:tab w:val="left" w:pos="49"/>
              </w:tabs>
              <w:spacing w:after="0" w:line="276" w:lineRule="auto"/>
              <w:ind w:left="49"/>
              <w:jc w:val="center"/>
              <w:rPr>
                <w:rFonts w:ascii="Times New Roman" w:hAnsi="Times New Roman" w:cs="Times New Roman"/>
                <w:b/>
                <w:sz w:val="24"/>
                <w:szCs w:val="24"/>
              </w:rPr>
            </w:pPr>
            <w:r w:rsidRPr="00E91A9E">
              <w:rPr>
                <w:rFonts w:ascii="Times New Roman" w:hAnsi="Times New Roman" w:cs="Times New Roman"/>
                <w:b/>
                <w:szCs w:val="24"/>
              </w:rPr>
              <w:t>Процент, %</w:t>
            </w:r>
          </w:p>
        </w:tc>
      </w:tr>
      <w:tr w:rsidR="00641392" w:rsidRPr="00E91A9E" w:rsidTr="00641392">
        <w:trPr>
          <w:trHeight w:val="1501"/>
        </w:trPr>
        <w:tc>
          <w:tcPr>
            <w:tcW w:w="6765" w:type="dxa"/>
            <w:shd w:val="clear" w:color="auto" w:fill="auto"/>
            <w:vAlign w:val="center"/>
          </w:tcPr>
          <w:p w:rsidR="00641392" w:rsidRPr="00E91A9E" w:rsidRDefault="00641392" w:rsidP="00B43DD9">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Для сохранения рыночной позиции нашего бизнеса нет необходимости реализовывать какие-либо меры по повышению конкурентоспособности нашей продукции/ работ/ услуг (снижение цен, повышение качества, разв</w:t>
            </w:r>
            <w:r w:rsidR="00B43DD9" w:rsidRPr="00E91A9E">
              <w:rPr>
                <w:rFonts w:ascii="Times New Roman" w:hAnsi="Times New Roman" w:cs="Times New Roman"/>
                <w:sz w:val="24"/>
                <w:szCs w:val="24"/>
              </w:rPr>
              <w:t xml:space="preserve">итие сопутствующих услуг, иное) </w:t>
            </w:r>
            <w:r w:rsidRPr="00E91A9E">
              <w:rPr>
                <w:rFonts w:ascii="Times New Roman" w:hAnsi="Times New Roman" w:cs="Times New Roman"/>
                <w:sz w:val="24"/>
                <w:szCs w:val="24"/>
              </w:rPr>
              <w:t xml:space="preserve">– </w:t>
            </w:r>
            <w:r w:rsidRPr="00E91A9E">
              <w:rPr>
                <w:rFonts w:ascii="Times New Roman" w:hAnsi="Times New Roman" w:cs="Times New Roman"/>
                <w:b/>
                <w:sz w:val="24"/>
                <w:szCs w:val="24"/>
              </w:rPr>
              <w:t>нет конкуренции</w:t>
            </w:r>
          </w:p>
        </w:tc>
        <w:tc>
          <w:tcPr>
            <w:tcW w:w="1591" w:type="dxa"/>
            <w:shd w:val="clear" w:color="auto" w:fill="auto"/>
            <w:vAlign w:val="center"/>
          </w:tcPr>
          <w:p w:rsidR="00641392" w:rsidRPr="00E91A9E" w:rsidRDefault="00A500DA" w:rsidP="00641392">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161</w:t>
            </w:r>
          </w:p>
        </w:tc>
        <w:tc>
          <w:tcPr>
            <w:tcW w:w="1499" w:type="dxa"/>
            <w:shd w:val="clear" w:color="auto" w:fill="auto"/>
            <w:vAlign w:val="center"/>
          </w:tcPr>
          <w:p w:rsidR="00641392" w:rsidRPr="00E91A9E" w:rsidRDefault="00A500DA" w:rsidP="00641392">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25,6</w:t>
            </w:r>
          </w:p>
        </w:tc>
      </w:tr>
      <w:tr w:rsidR="00641392" w:rsidRPr="00E91A9E" w:rsidTr="00641392">
        <w:tc>
          <w:tcPr>
            <w:tcW w:w="6765" w:type="dxa"/>
            <w:shd w:val="clear" w:color="auto" w:fill="auto"/>
            <w:vAlign w:val="center"/>
          </w:tcPr>
          <w:p w:rsidR="00641392" w:rsidRPr="00E91A9E" w:rsidRDefault="00641392" w:rsidP="00B43DD9">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lastRenderedPageBreak/>
              <w:t xml:space="preserve">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 работ/ услуг (снижение цен, повышение качества, развитие сопутствующих услуг, иное) – </w:t>
            </w:r>
            <w:r w:rsidRPr="00E91A9E">
              <w:rPr>
                <w:rFonts w:ascii="Times New Roman" w:hAnsi="Times New Roman" w:cs="Times New Roman"/>
                <w:b/>
                <w:sz w:val="24"/>
                <w:szCs w:val="24"/>
              </w:rPr>
              <w:t>слабая конкуренция</w:t>
            </w:r>
          </w:p>
        </w:tc>
        <w:tc>
          <w:tcPr>
            <w:tcW w:w="1591" w:type="dxa"/>
            <w:shd w:val="clear" w:color="auto" w:fill="auto"/>
            <w:vAlign w:val="center"/>
          </w:tcPr>
          <w:p w:rsidR="00641392" w:rsidRPr="00E91A9E" w:rsidRDefault="00A500DA" w:rsidP="00641392">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55</w:t>
            </w:r>
          </w:p>
        </w:tc>
        <w:tc>
          <w:tcPr>
            <w:tcW w:w="1499" w:type="dxa"/>
            <w:shd w:val="clear" w:color="auto" w:fill="auto"/>
            <w:vAlign w:val="center"/>
          </w:tcPr>
          <w:p w:rsidR="00641392" w:rsidRPr="00E91A9E" w:rsidRDefault="00A500DA" w:rsidP="00641392">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8,7</w:t>
            </w:r>
          </w:p>
        </w:tc>
      </w:tr>
      <w:tr w:rsidR="00641392" w:rsidRPr="00E91A9E" w:rsidTr="00641392">
        <w:tc>
          <w:tcPr>
            <w:tcW w:w="6765" w:type="dxa"/>
            <w:shd w:val="clear" w:color="auto" w:fill="auto"/>
            <w:vAlign w:val="center"/>
          </w:tcPr>
          <w:p w:rsidR="00641392" w:rsidRPr="00E91A9E" w:rsidRDefault="00641392" w:rsidP="00641392">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w:t>
            </w:r>
            <w:r w:rsidR="00613336" w:rsidRPr="00E91A9E">
              <w:rPr>
                <w:rFonts w:ascii="Times New Roman" w:hAnsi="Times New Roman" w:cs="Times New Roman"/>
                <w:sz w:val="24"/>
                <w:szCs w:val="24"/>
              </w:rPr>
              <w:t xml:space="preserve">итие сопутствующих услуг, иное) </w:t>
            </w:r>
            <w:r w:rsidRPr="00E91A9E">
              <w:rPr>
                <w:rFonts w:ascii="Times New Roman" w:hAnsi="Times New Roman" w:cs="Times New Roman"/>
                <w:sz w:val="24"/>
                <w:szCs w:val="24"/>
              </w:rPr>
              <w:t xml:space="preserve"> - </w:t>
            </w:r>
            <w:r w:rsidRPr="00E91A9E">
              <w:rPr>
                <w:rFonts w:ascii="Times New Roman" w:hAnsi="Times New Roman" w:cs="Times New Roman"/>
                <w:b/>
                <w:sz w:val="24"/>
                <w:szCs w:val="24"/>
              </w:rPr>
              <w:t>умеренная конкуренция</w:t>
            </w:r>
          </w:p>
        </w:tc>
        <w:tc>
          <w:tcPr>
            <w:tcW w:w="1591" w:type="dxa"/>
            <w:shd w:val="clear" w:color="auto" w:fill="auto"/>
            <w:vAlign w:val="center"/>
          </w:tcPr>
          <w:p w:rsidR="00641392" w:rsidRPr="00E91A9E" w:rsidRDefault="00A500DA" w:rsidP="00641392">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273</w:t>
            </w:r>
          </w:p>
        </w:tc>
        <w:tc>
          <w:tcPr>
            <w:tcW w:w="1499" w:type="dxa"/>
            <w:shd w:val="clear" w:color="auto" w:fill="auto"/>
            <w:vAlign w:val="center"/>
          </w:tcPr>
          <w:p w:rsidR="00641392" w:rsidRPr="00E91A9E" w:rsidRDefault="00A500DA" w:rsidP="00641392">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43,4</w:t>
            </w:r>
          </w:p>
        </w:tc>
      </w:tr>
      <w:tr w:rsidR="00641392" w:rsidRPr="00E91A9E" w:rsidTr="00641392">
        <w:tc>
          <w:tcPr>
            <w:tcW w:w="6765" w:type="dxa"/>
            <w:shd w:val="clear" w:color="auto" w:fill="auto"/>
            <w:vAlign w:val="center"/>
          </w:tcPr>
          <w:p w:rsidR="00641392" w:rsidRPr="00E91A9E" w:rsidRDefault="00641392" w:rsidP="00641392">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w:t>
            </w:r>
            <w:r w:rsidR="00613336" w:rsidRPr="00E91A9E">
              <w:rPr>
                <w:rFonts w:ascii="Times New Roman" w:hAnsi="Times New Roman" w:cs="Times New Roman"/>
                <w:sz w:val="24"/>
                <w:szCs w:val="24"/>
              </w:rPr>
              <w:t xml:space="preserve"> неиспользуемые компанией ранее </w:t>
            </w:r>
            <w:r w:rsidRPr="00E91A9E">
              <w:rPr>
                <w:rFonts w:ascii="Times New Roman" w:hAnsi="Times New Roman" w:cs="Times New Roman"/>
                <w:sz w:val="24"/>
                <w:szCs w:val="24"/>
              </w:rPr>
              <w:t xml:space="preserve"> – </w:t>
            </w:r>
            <w:r w:rsidRPr="00E91A9E">
              <w:rPr>
                <w:rFonts w:ascii="Times New Roman" w:hAnsi="Times New Roman" w:cs="Times New Roman"/>
                <w:b/>
                <w:sz w:val="24"/>
                <w:szCs w:val="24"/>
              </w:rPr>
              <w:t>высокая конкуренция</w:t>
            </w:r>
          </w:p>
        </w:tc>
        <w:tc>
          <w:tcPr>
            <w:tcW w:w="1591" w:type="dxa"/>
            <w:shd w:val="clear" w:color="auto" w:fill="auto"/>
            <w:vAlign w:val="center"/>
          </w:tcPr>
          <w:p w:rsidR="00641392" w:rsidRPr="00E91A9E" w:rsidRDefault="00A500DA" w:rsidP="00641392">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63</w:t>
            </w:r>
          </w:p>
        </w:tc>
        <w:tc>
          <w:tcPr>
            <w:tcW w:w="1499" w:type="dxa"/>
            <w:shd w:val="clear" w:color="auto" w:fill="auto"/>
            <w:vAlign w:val="center"/>
          </w:tcPr>
          <w:p w:rsidR="00641392" w:rsidRPr="00E91A9E" w:rsidRDefault="00A500DA" w:rsidP="00641392">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10,0</w:t>
            </w:r>
          </w:p>
        </w:tc>
      </w:tr>
      <w:tr w:rsidR="00641392" w:rsidRPr="00E91A9E" w:rsidTr="00641392">
        <w:tc>
          <w:tcPr>
            <w:tcW w:w="6765" w:type="dxa"/>
            <w:shd w:val="clear" w:color="auto" w:fill="auto"/>
            <w:vAlign w:val="center"/>
          </w:tcPr>
          <w:p w:rsidR="00641392" w:rsidRPr="00E91A9E" w:rsidRDefault="00641392" w:rsidP="00641392">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w:t>
            </w:r>
            <w:proofErr w:type="gramStart"/>
            <w:r w:rsidRPr="00E91A9E">
              <w:rPr>
                <w:rFonts w:ascii="Times New Roman" w:hAnsi="Times New Roman" w:cs="Times New Roman"/>
                <w:sz w:val="24"/>
                <w:szCs w:val="24"/>
              </w:rPr>
              <w:t>.</w:t>
            </w:r>
            <w:proofErr w:type="gramEnd"/>
            <w:r w:rsidRPr="00E91A9E">
              <w:rPr>
                <w:rFonts w:ascii="Times New Roman" w:hAnsi="Times New Roman" w:cs="Times New Roman"/>
                <w:sz w:val="24"/>
                <w:szCs w:val="24"/>
              </w:rPr>
              <w:t xml:space="preserve"> – </w:t>
            </w:r>
            <w:proofErr w:type="gramStart"/>
            <w:r w:rsidRPr="00E91A9E">
              <w:rPr>
                <w:rFonts w:ascii="Times New Roman" w:hAnsi="Times New Roman" w:cs="Times New Roman"/>
                <w:b/>
                <w:sz w:val="24"/>
                <w:szCs w:val="24"/>
              </w:rPr>
              <w:t>о</w:t>
            </w:r>
            <w:proofErr w:type="gramEnd"/>
            <w:r w:rsidRPr="00E91A9E">
              <w:rPr>
                <w:rFonts w:ascii="Times New Roman" w:hAnsi="Times New Roman" w:cs="Times New Roman"/>
                <w:b/>
                <w:sz w:val="24"/>
                <w:szCs w:val="24"/>
              </w:rPr>
              <w:t>чень высокая конкуренция</w:t>
            </w:r>
          </w:p>
        </w:tc>
        <w:tc>
          <w:tcPr>
            <w:tcW w:w="1591" w:type="dxa"/>
            <w:shd w:val="clear" w:color="auto" w:fill="auto"/>
            <w:vAlign w:val="center"/>
          </w:tcPr>
          <w:p w:rsidR="00641392" w:rsidRPr="00E91A9E" w:rsidRDefault="00A500DA" w:rsidP="00641392">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77</w:t>
            </w:r>
          </w:p>
        </w:tc>
        <w:tc>
          <w:tcPr>
            <w:tcW w:w="1499" w:type="dxa"/>
            <w:shd w:val="clear" w:color="auto" w:fill="auto"/>
            <w:vAlign w:val="center"/>
          </w:tcPr>
          <w:p w:rsidR="00641392" w:rsidRPr="00E91A9E" w:rsidRDefault="00A500DA" w:rsidP="00641392">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12,3</w:t>
            </w:r>
          </w:p>
        </w:tc>
      </w:tr>
    </w:tbl>
    <w:p w:rsidR="004353E2" w:rsidRPr="00E91A9E" w:rsidRDefault="004353E2" w:rsidP="004353E2">
      <w:pPr>
        <w:ind w:firstLine="708"/>
        <w:jc w:val="center"/>
        <w:textAlignment w:val="auto"/>
        <w:rPr>
          <w:rFonts w:eastAsia="Calibri"/>
          <w:sz w:val="28"/>
          <w:szCs w:val="28"/>
          <w:lang w:eastAsia="en-US"/>
        </w:rPr>
      </w:pPr>
    </w:p>
    <w:p w:rsidR="004353E2" w:rsidRDefault="004353E2" w:rsidP="004353E2">
      <w:pPr>
        <w:jc w:val="both"/>
        <w:textAlignment w:val="auto"/>
        <w:rPr>
          <w:rFonts w:ascii="Times New Roman" w:eastAsia="Calibri" w:hAnsi="Times New Roman" w:cs="Times New Roman"/>
          <w:sz w:val="26"/>
          <w:szCs w:val="26"/>
          <w:highlight w:val="lightGray"/>
          <w:lang w:eastAsia="en-US"/>
        </w:rPr>
      </w:pPr>
      <w:r w:rsidRPr="004353E2">
        <w:rPr>
          <w:rFonts w:ascii="Times New Roman" w:eastAsia="Calibri" w:hAnsi="Times New Roman" w:cs="Times New Roman"/>
          <w:noProof/>
          <w:sz w:val="26"/>
          <w:szCs w:val="26"/>
          <w:highlight w:val="lightGray"/>
          <w:lang w:eastAsia="ru-RU"/>
        </w:rPr>
        <w:drawing>
          <wp:inline distT="0" distB="0" distL="0" distR="0">
            <wp:extent cx="5495925" cy="2952750"/>
            <wp:effectExtent l="0" t="0" r="9525" b="1905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B5BC4" w:rsidRPr="00E91A9E" w:rsidRDefault="00CB5BC4" w:rsidP="00584D97">
      <w:pPr>
        <w:spacing w:after="0" w:line="240" w:lineRule="auto"/>
        <w:ind w:firstLine="709"/>
        <w:jc w:val="both"/>
        <w:textAlignment w:val="auto"/>
        <w:rPr>
          <w:rFonts w:ascii="Times New Roman" w:eastAsia="Calibri" w:hAnsi="Times New Roman" w:cs="Times New Roman"/>
          <w:sz w:val="28"/>
          <w:szCs w:val="28"/>
          <w:lang w:eastAsia="en-US"/>
        </w:rPr>
      </w:pPr>
      <w:r w:rsidRPr="00E91A9E">
        <w:rPr>
          <w:rFonts w:ascii="Times New Roman" w:eastAsia="Calibri" w:hAnsi="Times New Roman" w:cs="Times New Roman"/>
          <w:sz w:val="28"/>
          <w:szCs w:val="28"/>
          <w:lang w:eastAsia="en-US"/>
        </w:rPr>
        <w:t>43,4 % опрошенных предпринимателей считают, что на территории Тимашевского района умеренная конкуренция, 25,6 % - нет конкуренции, 12,3 % - очень высокая конкуренция.</w:t>
      </w:r>
    </w:p>
    <w:p w:rsidR="004353E2" w:rsidRPr="00E91A9E" w:rsidRDefault="004353E2" w:rsidP="00584D97">
      <w:pPr>
        <w:spacing w:after="0" w:line="240" w:lineRule="auto"/>
        <w:ind w:firstLine="709"/>
        <w:jc w:val="both"/>
        <w:textAlignment w:val="auto"/>
        <w:rPr>
          <w:rFonts w:ascii="Times New Roman" w:eastAsia="Calibri" w:hAnsi="Times New Roman" w:cs="Times New Roman"/>
          <w:sz w:val="28"/>
          <w:szCs w:val="28"/>
          <w:lang w:eastAsia="en-US"/>
        </w:rPr>
      </w:pPr>
      <w:r w:rsidRPr="00E91A9E">
        <w:rPr>
          <w:rFonts w:ascii="Times New Roman" w:eastAsia="Calibri" w:hAnsi="Times New Roman" w:cs="Times New Roman"/>
          <w:sz w:val="28"/>
          <w:szCs w:val="28"/>
          <w:lang w:eastAsia="en-US"/>
        </w:rPr>
        <w:lastRenderedPageBreak/>
        <w:t xml:space="preserve">На вопрос о том, </w:t>
      </w:r>
      <w:r w:rsidR="00DB3198" w:rsidRPr="00E91A9E">
        <w:rPr>
          <w:rFonts w:ascii="Times New Roman" w:eastAsia="Calibri" w:hAnsi="Times New Roman" w:cs="Times New Roman"/>
          <w:sz w:val="28"/>
          <w:szCs w:val="28"/>
          <w:lang w:eastAsia="en-US"/>
        </w:rPr>
        <w:t>к</w:t>
      </w:r>
      <w:r w:rsidR="00B61790" w:rsidRPr="00E91A9E">
        <w:rPr>
          <w:rFonts w:ascii="Times New Roman" w:eastAsia="Calibri" w:hAnsi="Times New Roman" w:cs="Times New Roman"/>
          <w:sz w:val="28"/>
          <w:szCs w:val="28"/>
          <w:lang w:eastAsia="en-US"/>
        </w:rPr>
        <w:t>ак изменилось число конкурентов бизнеса, который вы представляете на основном рынке товаров и услуг за последние 3 года</w:t>
      </w:r>
      <w:r w:rsidRPr="00E91A9E">
        <w:rPr>
          <w:rFonts w:ascii="Times New Roman" w:eastAsia="Calibri" w:hAnsi="Times New Roman" w:cs="Times New Roman"/>
          <w:sz w:val="28"/>
          <w:szCs w:val="28"/>
          <w:lang w:eastAsia="en-US"/>
        </w:rPr>
        <w:t>,  были выявлены следующие показатели.</w:t>
      </w:r>
    </w:p>
    <w:p w:rsidR="00B43DD9" w:rsidRPr="00E91A9E" w:rsidRDefault="00B43DD9" w:rsidP="00584D97">
      <w:pPr>
        <w:spacing w:after="0" w:line="240" w:lineRule="auto"/>
        <w:ind w:firstLine="709"/>
        <w:jc w:val="both"/>
        <w:textAlignment w:val="auto"/>
        <w:rPr>
          <w:rFonts w:ascii="Times New Roman" w:eastAsia="Calibri" w:hAnsi="Times New Roman" w:cs="Times New Roman"/>
          <w:sz w:val="28"/>
          <w:szCs w:val="28"/>
          <w:lang w:eastAsia="en-US"/>
        </w:rPr>
      </w:pPr>
    </w:p>
    <w:p w:rsidR="004353E2" w:rsidRPr="00E91A9E" w:rsidRDefault="00B61790" w:rsidP="00B61790">
      <w:pPr>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b/>
          <w:sz w:val="26"/>
          <w:szCs w:val="26"/>
          <w:lang w:eastAsia="en-US"/>
        </w:rPr>
        <w:t xml:space="preserve">Изменение числа конкурентов </w:t>
      </w:r>
      <w:proofErr w:type="gramStart"/>
      <w:r w:rsidRPr="00E91A9E">
        <w:rPr>
          <w:rFonts w:ascii="Times New Roman" w:eastAsia="Calibri" w:hAnsi="Times New Roman" w:cs="Times New Roman"/>
          <w:b/>
          <w:sz w:val="26"/>
          <w:szCs w:val="26"/>
          <w:lang w:eastAsia="en-US"/>
        </w:rPr>
        <w:t>за</w:t>
      </w:r>
      <w:proofErr w:type="gramEnd"/>
      <w:r w:rsidRPr="00E91A9E">
        <w:rPr>
          <w:rFonts w:ascii="Times New Roman" w:eastAsia="Calibri" w:hAnsi="Times New Roman" w:cs="Times New Roman"/>
          <w:b/>
          <w:sz w:val="26"/>
          <w:szCs w:val="26"/>
          <w:lang w:eastAsia="en-US"/>
        </w:rPr>
        <w:t xml:space="preserve"> последние 3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4"/>
        <w:gridCol w:w="1591"/>
      </w:tblGrid>
      <w:tr w:rsidR="00B61790" w:rsidRPr="00E91A9E" w:rsidTr="00B61790">
        <w:tc>
          <w:tcPr>
            <w:tcW w:w="8264" w:type="dxa"/>
            <w:shd w:val="clear" w:color="auto" w:fill="auto"/>
            <w:vAlign w:val="center"/>
          </w:tcPr>
          <w:p w:rsidR="00B61790" w:rsidRPr="00E91A9E" w:rsidRDefault="00D85C0F" w:rsidP="00D85C0F">
            <w:pPr>
              <w:tabs>
                <w:tab w:val="left" w:pos="49"/>
              </w:tabs>
              <w:spacing w:after="0" w:line="276" w:lineRule="auto"/>
              <w:ind w:left="49"/>
              <w:jc w:val="center"/>
              <w:rPr>
                <w:rFonts w:ascii="Times New Roman" w:hAnsi="Times New Roman" w:cs="Times New Roman"/>
                <w:b/>
                <w:sz w:val="24"/>
                <w:szCs w:val="24"/>
              </w:rPr>
            </w:pPr>
            <w:r w:rsidRPr="00E91A9E">
              <w:rPr>
                <w:rFonts w:ascii="Times New Roman" w:hAnsi="Times New Roman" w:cs="Times New Roman"/>
                <w:b/>
                <w:sz w:val="24"/>
                <w:szCs w:val="24"/>
              </w:rPr>
              <w:t>Варианты ответов</w:t>
            </w:r>
          </w:p>
        </w:tc>
        <w:tc>
          <w:tcPr>
            <w:tcW w:w="1591" w:type="dxa"/>
            <w:shd w:val="clear" w:color="auto" w:fill="auto"/>
          </w:tcPr>
          <w:p w:rsidR="00B61790" w:rsidRPr="00E91A9E" w:rsidRDefault="00B61790" w:rsidP="00B61790">
            <w:pPr>
              <w:tabs>
                <w:tab w:val="left" w:pos="49"/>
              </w:tabs>
              <w:spacing w:after="0" w:line="276" w:lineRule="auto"/>
              <w:ind w:left="49"/>
              <w:jc w:val="center"/>
              <w:textAlignment w:val="auto"/>
              <w:rPr>
                <w:rFonts w:ascii="Times New Roman" w:hAnsi="Times New Roman" w:cs="Times New Roman"/>
                <w:b/>
                <w:sz w:val="24"/>
                <w:szCs w:val="24"/>
              </w:rPr>
            </w:pPr>
            <w:r w:rsidRPr="00E91A9E">
              <w:rPr>
                <w:rFonts w:ascii="Times New Roman" w:hAnsi="Times New Roman" w:cs="Times New Roman"/>
                <w:b/>
                <w:sz w:val="24"/>
                <w:szCs w:val="24"/>
              </w:rPr>
              <w:t>Количество</w:t>
            </w:r>
          </w:p>
        </w:tc>
      </w:tr>
      <w:tr w:rsidR="00B61790" w:rsidRPr="00E91A9E" w:rsidTr="00B61790">
        <w:tc>
          <w:tcPr>
            <w:tcW w:w="8264" w:type="dxa"/>
            <w:shd w:val="clear" w:color="auto" w:fill="auto"/>
            <w:vAlign w:val="center"/>
          </w:tcPr>
          <w:p w:rsidR="00B61790" w:rsidRPr="00E91A9E" w:rsidRDefault="00B61790" w:rsidP="00B61790">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Увеличилось</w:t>
            </w:r>
          </w:p>
        </w:tc>
        <w:tc>
          <w:tcPr>
            <w:tcW w:w="1591" w:type="dxa"/>
            <w:shd w:val="clear" w:color="auto" w:fill="auto"/>
          </w:tcPr>
          <w:p w:rsidR="00B61790" w:rsidRPr="00E91A9E" w:rsidRDefault="00B61790" w:rsidP="00B61790">
            <w:pPr>
              <w:tabs>
                <w:tab w:val="left" w:pos="49"/>
              </w:tabs>
              <w:spacing w:after="0" w:line="276" w:lineRule="auto"/>
              <w:ind w:left="49"/>
              <w:jc w:val="center"/>
              <w:textAlignment w:val="auto"/>
              <w:rPr>
                <w:rFonts w:ascii="Times New Roman" w:hAnsi="Times New Roman" w:cs="Times New Roman"/>
                <w:sz w:val="24"/>
                <w:szCs w:val="24"/>
              </w:rPr>
            </w:pPr>
            <w:r w:rsidRPr="00E91A9E">
              <w:rPr>
                <w:rFonts w:ascii="Times New Roman" w:hAnsi="Times New Roman" w:cs="Times New Roman"/>
                <w:sz w:val="24"/>
                <w:szCs w:val="24"/>
              </w:rPr>
              <w:t>151</w:t>
            </w:r>
          </w:p>
        </w:tc>
      </w:tr>
      <w:tr w:rsidR="00B61790" w:rsidRPr="00E91A9E" w:rsidTr="00B61790">
        <w:tc>
          <w:tcPr>
            <w:tcW w:w="8264" w:type="dxa"/>
            <w:shd w:val="clear" w:color="auto" w:fill="auto"/>
            <w:vAlign w:val="center"/>
          </w:tcPr>
          <w:p w:rsidR="00B61790" w:rsidRPr="00E91A9E" w:rsidRDefault="00B61790" w:rsidP="00B61790">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Сократилось</w:t>
            </w:r>
          </w:p>
        </w:tc>
        <w:tc>
          <w:tcPr>
            <w:tcW w:w="1591" w:type="dxa"/>
            <w:shd w:val="clear" w:color="auto" w:fill="auto"/>
            <w:vAlign w:val="center"/>
          </w:tcPr>
          <w:p w:rsidR="00B61790" w:rsidRPr="00E91A9E" w:rsidRDefault="00B61790" w:rsidP="00B61790">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51</w:t>
            </w:r>
          </w:p>
        </w:tc>
      </w:tr>
      <w:tr w:rsidR="00B61790" w:rsidRPr="00E91A9E" w:rsidTr="00B61790">
        <w:tc>
          <w:tcPr>
            <w:tcW w:w="8264" w:type="dxa"/>
            <w:shd w:val="clear" w:color="auto" w:fill="auto"/>
            <w:vAlign w:val="center"/>
          </w:tcPr>
          <w:p w:rsidR="00B61790" w:rsidRPr="00E91A9E" w:rsidRDefault="00B61790" w:rsidP="00B61790">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Не изменилось</w:t>
            </w:r>
          </w:p>
        </w:tc>
        <w:tc>
          <w:tcPr>
            <w:tcW w:w="1591" w:type="dxa"/>
            <w:shd w:val="clear" w:color="auto" w:fill="auto"/>
            <w:vAlign w:val="center"/>
          </w:tcPr>
          <w:p w:rsidR="00B61790" w:rsidRPr="00E91A9E" w:rsidRDefault="00B61790" w:rsidP="00B61790">
            <w:pPr>
              <w:tabs>
                <w:tab w:val="left" w:pos="49"/>
              </w:tabs>
              <w:spacing w:after="0" w:line="276" w:lineRule="auto"/>
              <w:ind w:left="49"/>
              <w:jc w:val="center"/>
              <w:textAlignment w:val="auto"/>
              <w:rPr>
                <w:rFonts w:ascii="Times New Roman" w:hAnsi="Times New Roman" w:cs="Times New Roman"/>
                <w:sz w:val="24"/>
                <w:szCs w:val="24"/>
              </w:rPr>
            </w:pPr>
            <w:r w:rsidRPr="00E91A9E">
              <w:rPr>
                <w:rFonts w:ascii="Times New Roman" w:hAnsi="Times New Roman" w:cs="Times New Roman"/>
                <w:sz w:val="24"/>
                <w:szCs w:val="24"/>
              </w:rPr>
              <w:t>155</w:t>
            </w:r>
          </w:p>
        </w:tc>
      </w:tr>
      <w:tr w:rsidR="00B61790" w:rsidRPr="00E91A9E" w:rsidTr="00B61790">
        <w:tc>
          <w:tcPr>
            <w:tcW w:w="8264" w:type="dxa"/>
            <w:shd w:val="clear" w:color="auto" w:fill="auto"/>
            <w:vAlign w:val="center"/>
          </w:tcPr>
          <w:p w:rsidR="00B61790" w:rsidRPr="00E91A9E" w:rsidRDefault="00B61790" w:rsidP="00B61790">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Затрудняюсь ответить</w:t>
            </w:r>
          </w:p>
        </w:tc>
        <w:tc>
          <w:tcPr>
            <w:tcW w:w="1591" w:type="dxa"/>
            <w:shd w:val="clear" w:color="auto" w:fill="auto"/>
            <w:vAlign w:val="center"/>
          </w:tcPr>
          <w:p w:rsidR="00B61790" w:rsidRPr="00E91A9E" w:rsidRDefault="00B61790" w:rsidP="00B61790">
            <w:pPr>
              <w:tabs>
                <w:tab w:val="left" w:pos="49"/>
              </w:tabs>
              <w:spacing w:after="0" w:line="276" w:lineRule="auto"/>
              <w:ind w:left="49"/>
              <w:jc w:val="center"/>
              <w:textAlignment w:val="auto"/>
              <w:rPr>
                <w:rFonts w:ascii="Times New Roman" w:hAnsi="Times New Roman" w:cs="Times New Roman"/>
                <w:sz w:val="24"/>
                <w:szCs w:val="24"/>
              </w:rPr>
            </w:pPr>
            <w:r w:rsidRPr="00E91A9E">
              <w:rPr>
                <w:rFonts w:ascii="Times New Roman" w:hAnsi="Times New Roman" w:cs="Times New Roman"/>
                <w:sz w:val="24"/>
                <w:szCs w:val="24"/>
              </w:rPr>
              <w:t>263</w:t>
            </w:r>
          </w:p>
        </w:tc>
      </w:tr>
      <w:tr w:rsidR="00B61790" w:rsidRPr="00E91A9E" w:rsidTr="00B61790">
        <w:tc>
          <w:tcPr>
            <w:tcW w:w="8264" w:type="dxa"/>
            <w:shd w:val="clear" w:color="auto" w:fill="auto"/>
            <w:vAlign w:val="center"/>
          </w:tcPr>
          <w:p w:rsidR="00B61790" w:rsidRPr="00E91A9E" w:rsidRDefault="00B61790" w:rsidP="00B61790">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Нет о</w:t>
            </w:r>
            <w:r w:rsidR="00B43DD9" w:rsidRPr="00E91A9E">
              <w:rPr>
                <w:rFonts w:ascii="Times New Roman" w:hAnsi="Times New Roman" w:cs="Times New Roman"/>
                <w:sz w:val="24"/>
                <w:szCs w:val="24"/>
              </w:rPr>
              <w:t>т</w:t>
            </w:r>
            <w:r w:rsidRPr="00E91A9E">
              <w:rPr>
                <w:rFonts w:ascii="Times New Roman" w:hAnsi="Times New Roman" w:cs="Times New Roman"/>
                <w:sz w:val="24"/>
                <w:szCs w:val="24"/>
              </w:rPr>
              <w:t>вета</w:t>
            </w:r>
          </w:p>
        </w:tc>
        <w:tc>
          <w:tcPr>
            <w:tcW w:w="1591" w:type="dxa"/>
            <w:shd w:val="clear" w:color="auto" w:fill="auto"/>
            <w:vAlign w:val="center"/>
          </w:tcPr>
          <w:p w:rsidR="00B61790" w:rsidRPr="00E91A9E" w:rsidRDefault="00B61790" w:rsidP="00B61790">
            <w:pPr>
              <w:tabs>
                <w:tab w:val="left" w:pos="49"/>
              </w:tabs>
              <w:spacing w:after="0" w:line="276" w:lineRule="auto"/>
              <w:ind w:left="49"/>
              <w:jc w:val="center"/>
              <w:textAlignment w:val="auto"/>
              <w:rPr>
                <w:rFonts w:ascii="Times New Roman" w:hAnsi="Times New Roman" w:cs="Times New Roman"/>
                <w:sz w:val="24"/>
                <w:szCs w:val="24"/>
              </w:rPr>
            </w:pPr>
            <w:r w:rsidRPr="00E91A9E">
              <w:rPr>
                <w:rFonts w:ascii="Times New Roman" w:hAnsi="Times New Roman" w:cs="Times New Roman"/>
                <w:sz w:val="24"/>
                <w:szCs w:val="24"/>
              </w:rPr>
              <w:t>9</w:t>
            </w:r>
          </w:p>
        </w:tc>
      </w:tr>
    </w:tbl>
    <w:p w:rsidR="00B61790" w:rsidRPr="00E91A9E" w:rsidRDefault="00B61790" w:rsidP="004353E2">
      <w:pPr>
        <w:jc w:val="both"/>
        <w:textAlignment w:val="auto"/>
        <w:rPr>
          <w:rFonts w:ascii="Times New Roman" w:eastAsia="Calibri" w:hAnsi="Times New Roman" w:cs="Times New Roman"/>
          <w:sz w:val="26"/>
          <w:szCs w:val="26"/>
          <w:lang w:eastAsia="en-US"/>
        </w:rPr>
      </w:pPr>
    </w:p>
    <w:p w:rsidR="004353E2" w:rsidRPr="00E91A9E" w:rsidRDefault="004353E2" w:rsidP="004353E2">
      <w:pPr>
        <w:ind w:firstLine="708"/>
        <w:jc w:val="both"/>
        <w:textAlignment w:val="auto"/>
        <w:rPr>
          <w:rFonts w:ascii="Times New Roman" w:eastAsia="Calibri" w:hAnsi="Times New Roman" w:cs="Times New Roman"/>
          <w:sz w:val="28"/>
          <w:szCs w:val="28"/>
          <w:lang w:eastAsia="en-US"/>
        </w:rPr>
      </w:pPr>
      <w:r w:rsidRPr="00E91A9E">
        <w:rPr>
          <w:rFonts w:ascii="Times New Roman" w:eastAsia="Calibri" w:hAnsi="Times New Roman" w:cs="Times New Roman"/>
          <w:sz w:val="28"/>
          <w:szCs w:val="28"/>
          <w:lang w:eastAsia="en-US"/>
        </w:rPr>
        <w:t>Наряду с этим, предпринимателям задавался вопрос:  «Какие из перечисленных административных барьеров являются наиболее существенными для ведения текущей деятельности или открытия нового бизнеса?». Ответы респондентами представлены в следующей таблице.</w:t>
      </w:r>
    </w:p>
    <w:p w:rsidR="004353E2" w:rsidRPr="00E91A9E" w:rsidRDefault="004353E2" w:rsidP="004353E2">
      <w:pPr>
        <w:jc w:val="center"/>
        <w:textAlignment w:val="auto"/>
        <w:rPr>
          <w:rFonts w:ascii="Times New Roman" w:eastAsia="Calibri" w:hAnsi="Times New Roman" w:cs="Times New Roman"/>
          <w:b/>
          <w:sz w:val="26"/>
          <w:szCs w:val="26"/>
        </w:rPr>
      </w:pPr>
      <w:r w:rsidRPr="00E91A9E">
        <w:rPr>
          <w:rFonts w:ascii="Times New Roman" w:eastAsia="Calibri" w:hAnsi="Times New Roman" w:cs="Times New Roman"/>
          <w:b/>
          <w:sz w:val="26"/>
          <w:szCs w:val="26"/>
        </w:rPr>
        <w:t xml:space="preserve">Наиболее существенные административные барьеров для ведения текущей деятельности или открытия нового </w:t>
      </w:r>
      <w:proofErr w:type="gramStart"/>
      <w:r w:rsidRPr="00E91A9E">
        <w:rPr>
          <w:rFonts w:ascii="Times New Roman" w:eastAsia="Calibri" w:hAnsi="Times New Roman" w:cs="Times New Roman"/>
          <w:b/>
          <w:sz w:val="26"/>
          <w:szCs w:val="26"/>
        </w:rPr>
        <w:t>бизнеса</w:t>
      </w:r>
      <w:proofErr w:type="gramEnd"/>
      <w:r w:rsidRPr="00E91A9E">
        <w:rPr>
          <w:rFonts w:ascii="Times New Roman" w:eastAsia="Calibri" w:hAnsi="Times New Roman" w:cs="Times New Roman"/>
          <w:b/>
          <w:sz w:val="26"/>
          <w:szCs w:val="26"/>
        </w:rPr>
        <w:t xml:space="preserve"> по мнению респондентов</w:t>
      </w:r>
    </w:p>
    <w:tbl>
      <w:tblPr>
        <w:tblW w:w="103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73"/>
        <w:gridCol w:w="1560"/>
        <w:gridCol w:w="1644"/>
      </w:tblGrid>
      <w:tr w:rsidR="004353E2" w:rsidRPr="00E91A9E" w:rsidTr="00252776">
        <w:trPr>
          <w:jc w:val="center"/>
        </w:trPr>
        <w:tc>
          <w:tcPr>
            <w:tcW w:w="7173" w:type="dxa"/>
            <w:shd w:val="clear" w:color="auto" w:fill="auto"/>
          </w:tcPr>
          <w:p w:rsidR="004353E2" w:rsidRPr="00E91A9E" w:rsidRDefault="004353E2" w:rsidP="00252776">
            <w:pPr>
              <w:tabs>
                <w:tab w:val="left" w:pos="49"/>
              </w:tabs>
              <w:spacing w:after="0" w:line="276" w:lineRule="auto"/>
              <w:ind w:left="49"/>
              <w:jc w:val="center"/>
              <w:rPr>
                <w:rFonts w:ascii="Times New Roman" w:hAnsi="Times New Roman" w:cs="Times New Roman"/>
                <w:b/>
                <w:sz w:val="24"/>
                <w:szCs w:val="24"/>
              </w:rPr>
            </w:pPr>
            <w:r w:rsidRPr="00E91A9E">
              <w:rPr>
                <w:rFonts w:ascii="Times New Roman" w:hAnsi="Times New Roman" w:cs="Times New Roman"/>
                <w:b/>
                <w:sz w:val="24"/>
                <w:szCs w:val="24"/>
              </w:rPr>
              <w:t>Варианты ответа</w:t>
            </w:r>
          </w:p>
        </w:tc>
        <w:tc>
          <w:tcPr>
            <w:tcW w:w="1560" w:type="dxa"/>
            <w:shd w:val="clear" w:color="auto" w:fill="auto"/>
            <w:vAlign w:val="center"/>
          </w:tcPr>
          <w:p w:rsidR="004353E2" w:rsidRPr="00E91A9E" w:rsidRDefault="004353E2" w:rsidP="00252776">
            <w:pPr>
              <w:tabs>
                <w:tab w:val="left" w:pos="49"/>
              </w:tabs>
              <w:spacing w:after="0" w:line="276" w:lineRule="auto"/>
              <w:ind w:left="49"/>
              <w:jc w:val="center"/>
              <w:rPr>
                <w:rFonts w:ascii="Times New Roman" w:hAnsi="Times New Roman" w:cs="Times New Roman"/>
                <w:b/>
                <w:sz w:val="24"/>
                <w:szCs w:val="24"/>
              </w:rPr>
            </w:pPr>
            <w:r w:rsidRPr="00E91A9E">
              <w:rPr>
                <w:rFonts w:ascii="Times New Roman" w:hAnsi="Times New Roman" w:cs="Times New Roman"/>
                <w:b/>
                <w:sz w:val="24"/>
                <w:szCs w:val="24"/>
              </w:rPr>
              <w:t>Количество</w:t>
            </w:r>
          </w:p>
        </w:tc>
        <w:tc>
          <w:tcPr>
            <w:tcW w:w="1644" w:type="dxa"/>
            <w:shd w:val="clear" w:color="auto" w:fill="auto"/>
          </w:tcPr>
          <w:p w:rsidR="004353E2" w:rsidRPr="00E91A9E" w:rsidRDefault="004353E2" w:rsidP="00252776">
            <w:pPr>
              <w:tabs>
                <w:tab w:val="left" w:pos="49"/>
              </w:tabs>
              <w:spacing w:after="0" w:line="276" w:lineRule="auto"/>
              <w:ind w:left="49"/>
              <w:jc w:val="center"/>
              <w:rPr>
                <w:rFonts w:ascii="Times New Roman" w:hAnsi="Times New Roman" w:cs="Times New Roman"/>
                <w:b/>
                <w:sz w:val="24"/>
                <w:szCs w:val="24"/>
              </w:rPr>
            </w:pPr>
            <w:r w:rsidRPr="00E91A9E">
              <w:rPr>
                <w:rFonts w:ascii="Times New Roman" w:hAnsi="Times New Roman" w:cs="Times New Roman"/>
                <w:b/>
                <w:sz w:val="24"/>
                <w:szCs w:val="24"/>
              </w:rPr>
              <w:t>Процент, %</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Сложность получения доступа к земельным участкам</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16</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2,5</w:t>
            </w:r>
          </w:p>
        </w:tc>
      </w:tr>
      <w:tr w:rsidR="004353E2" w:rsidRPr="00E91A9E" w:rsidTr="0032415D">
        <w:trPr>
          <w:trHeight w:val="299"/>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Получение разрешения на строительство</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14</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2,2</w:t>
            </w:r>
          </w:p>
        </w:tc>
      </w:tr>
      <w:tr w:rsidR="004353E2" w:rsidRPr="00E91A9E" w:rsidTr="0032415D">
        <w:trPr>
          <w:trHeight w:val="299"/>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Нестабильность российского законодательства в отношении регулирования деятельности предприятий</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54</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8,6</w:t>
            </w:r>
          </w:p>
        </w:tc>
      </w:tr>
      <w:tr w:rsidR="004353E2" w:rsidRPr="00E91A9E" w:rsidTr="0032415D">
        <w:trPr>
          <w:trHeight w:val="299"/>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Коррупция со стороны органов власти (например, взятки)</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0,8</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Высокие барьеры доступа к финансовым ресурсам (в частности, высокая стоимость кредитов)</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103</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16,4</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Конкуренция со стороны теневого сектора</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57</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9,1</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Сложность/ затянутость процедуры получения разрешений/ лицензий</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12</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1,9</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Высокие налоги</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111</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17,6</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Недостаток квалифицированных кадров</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55</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8,7</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 xml:space="preserve">Неразвитость инновационной инфраструктуры (включающей в себя научно-исследовательские центры, иные исследовательские и </w:t>
            </w:r>
            <w:proofErr w:type="spellStart"/>
            <w:r w:rsidRPr="00E91A9E">
              <w:rPr>
                <w:rFonts w:ascii="Times New Roman" w:hAnsi="Times New Roman" w:cs="Times New Roman"/>
                <w:sz w:val="24"/>
                <w:szCs w:val="24"/>
              </w:rPr>
              <w:t>инновацонно</w:t>
            </w:r>
            <w:proofErr w:type="spellEnd"/>
            <w:r w:rsidRPr="00E91A9E">
              <w:rPr>
                <w:rFonts w:ascii="Times New Roman" w:hAnsi="Times New Roman" w:cs="Times New Roman"/>
                <w:sz w:val="24"/>
                <w:szCs w:val="24"/>
              </w:rPr>
              <w:t>-технологические центры)</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4</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0,6</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Высокие транспортные и логистические издержки</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32</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5,1</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Неразвитость транспортной сети</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12</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1,9</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Высокие таможенные издержки (при осуществлении поставок продукции на экспорт)</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6</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0,9</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38</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6</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lastRenderedPageBreak/>
              <w:t xml:space="preserve">Ограничение / сложность доступа к закупкам компаний с </w:t>
            </w:r>
            <w:proofErr w:type="spellStart"/>
            <w:r w:rsidRPr="00E91A9E">
              <w:rPr>
                <w:rFonts w:ascii="Times New Roman" w:hAnsi="Times New Roman" w:cs="Times New Roman"/>
                <w:sz w:val="24"/>
                <w:szCs w:val="24"/>
              </w:rPr>
              <w:t>госучастием</w:t>
            </w:r>
            <w:proofErr w:type="spellEnd"/>
            <w:r w:rsidRPr="00E91A9E">
              <w:rPr>
                <w:rFonts w:ascii="Times New Roman" w:hAnsi="Times New Roman" w:cs="Times New Roman"/>
                <w:sz w:val="24"/>
                <w:szCs w:val="24"/>
              </w:rPr>
              <w:t xml:space="preserve"> и субъектов естественных монополий</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0,3</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 xml:space="preserve">Ограничение / сложность доступа к поставкам товаров, оказанию услуг и выполнению работ в рамках </w:t>
            </w:r>
            <w:proofErr w:type="spellStart"/>
            <w:r w:rsidRPr="00E91A9E">
              <w:rPr>
                <w:rFonts w:ascii="Times New Roman" w:hAnsi="Times New Roman" w:cs="Times New Roman"/>
                <w:sz w:val="24"/>
                <w:szCs w:val="24"/>
              </w:rPr>
              <w:t>госзакупок</w:t>
            </w:r>
            <w:proofErr w:type="spellEnd"/>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0,3</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Необходимость установления партнерских отношений с органами власти</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0,3</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Силовое давление со стороны правоохранительных органов (например, угрозы, вымогательства)</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 xml:space="preserve">Иные </w:t>
            </w:r>
            <w:proofErr w:type="spellStart"/>
            <w:r w:rsidRPr="00E91A9E">
              <w:rPr>
                <w:rFonts w:ascii="Times New Roman" w:hAnsi="Times New Roman" w:cs="Times New Roman"/>
                <w:sz w:val="24"/>
                <w:szCs w:val="24"/>
              </w:rPr>
              <w:t>антиконкурентные</w:t>
            </w:r>
            <w:proofErr w:type="spellEnd"/>
            <w:r w:rsidRPr="00E91A9E">
              <w:rPr>
                <w:rFonts w:ascii="Times New Roman" w:hAnsi="Times New Roman" w:cs="Times New Roman"/>
                <w:sz w:val="24"/>
                <w:szCs w:val="24"/>
              </w:rPr>
              <w:t xml:space="preserve">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Давление со стороны конкурентов</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22</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3,5</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Давление со стороны поставщиков</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0,2</w:t>
            </w:r>
          </w:p>
        </w:tc>
      </w:tr>
      <w:tr w:rsidR="004353E2" w:rsidRPr="00E91A9E" w:rsidTr="0032415D">
        <w:trPr>
          <w:jc w:val="center"/>
        </w:trPr>
        <w:tc>
          <w:tcPr>
            <w:tcW w:w="7173" w:type="dxa"/>
            <w:shd w:val="clear" w:color="auto" w:fill="auto"/>
          </w:tcPr>
          <w:p w:rsidR="004353E2" w:rsidRPr="00E91A9E" w:rsidRDefault="004353E2"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Давление со стороны клиентов</w:t>
            </w:r>
          </w:p>
        </w:tc>
        <w:tc>
          <w:tcPr>
            <w:tcW w:w="1560" w:type="dxa"/>
            <w:shd w:val="clear" w:color="auto" w:fill="auto"/>
            <w:vAlign w:val="center"/>
          </w:tcPr>
          <w:p w:rsidR="004353E2" w:rsidRPr="00E91A9E" w:rsidRDefault="008C6EAB" w:rsidP="00252776">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w:t>
            </w:r>
          </w:p>
        </w:tc>
        <w:tc>
          <w:tcPr>
            <w:tcW w:w="1644" w:type="dxa"/>
            <w:shd w:val="clear" w:color="auto" w:fill="auto"/>
            <w:vAlign w:val="center"/>
          </w:tcPr>
          <w:p w:rsidR="004353E2"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0,8</w:t>
            </w:r>
          </w:p>
        </w:tc>
      </w:tr>
      <w:tr w:rsidR="00252776" w:rsidRPr="00E91A9E" w:rsidTr="0032415D">
        <w:trPr>
          <w:jc w:val="center"/>
        </w:trPr>
        <w:tc>
          <w:tcPr>
            <w:tcW w:w="7173" w:type="dxa"/>
            <w:shd w:val="clear" w:color="auto" w:fill="auto"/>
          </w:tcPr>
          <w:p w:rsidR="00252776" w:rsidRPr="00E91A9E" w:rsidRDefault="00252776"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Другое</w:t>
            </w:r>
          </w:p>
        </w:tc>
        <w:tc>
          <w:tcPr>
            <w:tcW w:w="1560" w:type="dxa"/>
            <w:shd w:val="clear" w:color="auto" w:fill="auto"/>
            <w:vAlign w:val="center"/>
          </w:tcPr>
          <w:p w:rsidR="00252776" w:rsidRPr="00E91A9E" w:rsidRDefault="008C6EAB" w:rsidP="008C6EAB">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18</w:t>
            </w:r>
          </w:p>
        </w:tc>
        <w:tc>
          <w:tcPr>
            <w:tcW w:w="1644" w:type="dxa"/>
            <w:shd w:val="clear" w:color="auto" w:fill="auto"/>
            <w:vAlign w:val="center"/>
          </w:tcPr>
          <w:p w:rsidR="00252776"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2,9</w:t>
            </w:r>
          </w:p>
        </w:tc>
      </w:tr>
      <w:tr w:rsidR="008C6EAB" w:rsidRPr="00E91A9E" w:rsidTr="0032415D">
        <w:trPr>
          <w:jc w:val="center"/>
        </w:trPr>
        <w:tc>
          <w:tcPr>
            <w:tcW w:w="7173" w:type="dxa"/>
            <w:shd w:val="clear" w:color="auto" w:fill="auto"/>
          </w:tcPr>
          <w:p w:rsidR="008C6EAB" w:rsidRPr="00E91A9E" w:rsidRDefault="008C6EAB" w:rsidP="00252776">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Пусто</w:t>
            </w:r>
          </w:p>
        </w:tc>
        <w:tc>
          <w:tcPr>
            <w:tcW w:w="1560" w:type="dxa"/>
            <w:shd w:val="clear" w:color="auto" w:fill="auto"/>
            <w:vAlign w:val="center"/>
          </w:tcPr>
          <w:p w:rsidR="008C6EAB" w:rsidRPr="00E91A9E" w:rsidRDefault="008C6EAB" w:rsidP="008C6EAB">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58</w:t>
            </w:r>
          </w:p>
        </w:tc>
        <w:tc>
          <w:tcPr>
            <w:tcW w:w="1644" w:type="dxa"/>
            <w:shd w:val="clear" w:color="auto" w:fill="auto"/>
            <w:vAlign w:val="center"/>
          </w:tcPr>
          <w:p w:rsidR="008C6EAB" w:rsidRPr="00E91A9E" w:rsidRDefault="0032415D" w:rsidP="0032415D">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9,2</w:t>
            </w:r>
          </w:p>
        </w:tc>
      </w:tr>
    </w:tbl>
    <w:p w:rsidR="004353E2" w:rsidRPr="00E91A9E" w:rsidRDefault="004353E2" w:rsidP="004353E2">
      <w:pPr>
        <w:spacing w:after="0" w:line="240" w:lineRule="auto"/>
        <w:ind w:firstLine="709"/>
        <w:jc w:val="both"/>
        <w:rPr>
          <w:rFonts w:ascii="Times New Roman" w:hAnsi="Times New Roman" w:cs="Times New Roman"/>
          <w:sz w:val="26"/>
          <w:szCs w:val="26"/>
        </w:rPr>
      </w:pPr>
    </w:p>
    <w:p w:rsidR="00E31419" w:rsidRPr="00E91A9E" w:rsidRDefault="00E31419" w:rsidP="00E31419">
      <w:pPr>
        <w:spacing w:after="0" w:line="240" w:lineRule="auto"/>
        <w:ind w:firstLine="709"/>
        <w:jc w:val="both"/>
        <w:rPr>
          <w:rFonts w:ascii="Times New Roman" w:hAnsi="Times New Roman"/>
          <w:sz w:val="28"/>
          <w:szCs w:val="28"/>
        </w:rPr>
      </w:pPr>
      <w:r w:rsidRPr="00E91A9E">
        <w:rPr>
          <w:rFonts w:ascii="Times New Roman" w:hAnsi="Times New Roman"/>
          <w:sz w:val="28"/>
          <w:szCs w:val="28"/>
        </w:rPr>
        <w:t>В результате проведенного опроса предпринимателей в 201</w:t>
      </w:r>
      <w:r w:rsidR="000D251B" w:rsidRPr="00E91A9E">
        <w:rPr>
          <w:rFonts w:ascii="Times New Roman" w:hAnsi="Times New Roman"/>
          <w:sz w:val="28"/>
          <w:szCs w:val="28"/>
        </w:rPr>
        <w:t>9</w:t>
      </w:r>
      <w:r w:rsidRPr="00E91A9E">
        <w:rPr>
          <w:rFonts w:ascii="Times New Roman" w:hAnsi="Times New Roman"/>
          <w:sz w:val="28"/>
          <w:szCs w:val="28"/>
        </w:rPr>
        <w:t xml:space="preserve"> году были выявлены основные административные барьеры, которые, по мнению субъектов бизнеса, наиболее существенно влияют на текущую деятельность или открытие нового бизнеса.</w:t>
      </w:r>
    </w:p>
    <w:p w:rsidR="003D407D" w:rsidRPr="00E91A9E" w:rsidRDefault="003D407D" w:rsidP="003D407D">
      <w:pPr>
        <w:spacing w:after="0" w:line="240" w:lineRule="auto"/>
        <w:ind w:firstLine="709"/>
        <w:jc w:val="both"/>
        <w:rPr>
          <w:rFonts w:ascii="Times New Roman" w:hAnsi="Times New Roman"/>
          <w:sz w:val="28"/>
          <w:szCs w:val="28"/>
        </w:rPr>
      </w:pPr>
      <w:r w:rsidRPr="00E91A9E">
        <w:rPr>
          <w:rFonts w:ascii="Times New Roman" w:hAnsi="Times New Roman"/>
          <w:sz w:val="28"/>
          <w:szCs w:val="28"/>
        </w:rPr>
        <w:t>17,6</w:t>
      </w:r>
      <w:r w:rsidR="00E31419" w:rsidRPr="00E91A9E">
        <w:rPr>
          <w:rFonts w:ascii="Times New Roman" w:hAnsi="Times New Roman"/>
          <w:sz w:val="28"/>
          <w:szCs w:val="28"/>
        </w:rPr>
        <w:t xml:space="preserve"> % респондентов отметили, что одним из существенных администрат</w:t>
      </w:r>
      <w:r w:rsidRPr="00E91A9E">
        <w:rPr>
          <w:rFonts w:ascii="Times New Roman" w:hAnsi="Times New Roman"/>
          <w:sz w:val="28"/>
          <w:szCs w:val="28"/>
        </w:rPr>
        <w:t xml:space="preserve">ивных барьеров является высокое налогообложение. </w:t>
      </w:r>
    </w:p>
    <w:p w:rsidR="00E31419" w:rsidRPr="00E91A9E" w:rsidRDefault="003D407D" w:rsidP="00E31419">
      <w:pPr>
        <w:spacing w:after="0" w:line="240" w:lineRule="auto"/>
        <w:ind w:firstLine="709"/>
        <w:jc w:val="both"/>
        <w:rPr>
          <w:rFonts w:ascii="Times New Roman" w:hAnsi="Times New Roman"/>
          <w:sz w:val="28"/>
          <w:szCs w:val="28"/>
        </w:rPr>
      </w:pPr>
      <w:r w:rsidRPr="00E91A9E">
        <w:rPr>
          <w:rFonts w:ascii="Times New Roman" w:hAnsi="Times New Roman"/>
          <w:sz w:val="28"/>
          <w:szCs w:val="28"/>
        </w:rPr>
        <w:t>16,4</w:t>
      </w:r>
      <w:r w:rsidR="00E31419" w:rsidRPr="00E91A9E">
        <w:rPr>
          <w:rFonts w:ascii="Times New Roman" w:hAnsi="Times New Roman"/>
          <w:sz w:val="28"/>
          <w:szCs w:val="28"/>
        </w:rPr>
        <w:t xml:space="preserve"> % отметили высокие барьеры доступа к финансовым ресурсам (в частности высокую стоимость кредитов). Для решения этой проблемы, в т.ч. для повышения финансовой грамотности предпринимательского сообщества и жителей района, в 201</w:t>
      </w:r>
      <w:r w:rsidRPr="00E91A9E">
        <w:rPr>
          <w:rFonts w:ascii="Times New Roman" w:hAnsi="Times New Roman"/>
          <w:sz w:val="28"/>
          <w:szCs w:val="28"/>
        </w:rPr>
        <w:t>9</w:t>
      </w:r>
      <w:r w:rsidR="00E31419" w:rsidRPr="00E91A9E">
        <w:rPr>
          <w:rFonts w:ascii="Times New Roman" w:hAnsi="Times New Roman"/>
          <w:sz w:val="28"/>
          <w:szCs w:val="28"/>
        </w:rPr>
        <w:t xml:space="preserve"> году администрацией района было проведено 12 финансовых ярмарок с участием представителей банковского сектора. На постоянной основе ведется разъяснительная работа по доведению информации о мерах государственной поддержки субъектов МСП.</w:t>
      </w:r>
    </w:p>
    <w:p w:rsidR="003D407D" w:rsidRPr="00E91A9E" w:rsidRDefault="003D407D" w:rsidP="00E31419">
      <w:pPr>
        <w:spacing w:after="0" w:line="240" w:lineRule="auto"/>
        <w:ind w:firstLine="709"/>
        <w:jc w:val="both"/>
        <w:rPr>
          <w:rFonts w:ascii="Times New Roman" w:hAnsi="Times New Roman"/>
          <w:sz w:val="28"/>
          <w:szCs w:val="28"/>
        </w:rPr>
      </w:pPr>
      <w:r w:rsidRPr="00E91A9E">
        <w:rPr>
          <w:rFonts w:ascii="Times New Roman" w:hAnsi="Times New Roman"/>
          <w:sz w:val="28"/>
          <w:szCs w:val="28"/>
        </w:rPr>
        <w:t>9</w:t>
      </w:r>
      <w:r w:rsidR="00E31419" w:rsidRPr="00E91A9E">
        <w:rPr>
          <w:rFonts w:ascii="Times New Roman" w:hAnsi="Times New Roman"/>
          <w:sz w:val="28"/>
          <w:szCs w:val="28"/>
        </w:rPr>
        <w:t xml:space="preserve"> % респондентов отметили на недостаток квалифицированных кадров. В целях решения данной проблемы в 201</w:t>
      </w:r>
      <w:r w:rsidRPr="00E91A9E">
        <w:rPr>
          <w:rFonts w:ascii="Times New Roman" w:hAnsi="Times New Roman"/>
          <w:sz w:val="28"/>
          <w:szCs w:val="28"/>
        </w:rPr>
        <w:t>9</w:t>
      </w:r>
      <w:r w:rsidR="00E31419" w:rsidRPr="00E91A9E">
        <w:rPr>
          <w:rFonts w:ascii="Times New Roman" w:hAnsi="Times New Roman"/>
          <w:sz w:val="28"/>
          <w:szCs w:val="28"/>
        </w:rPr>
        <w:t xml:space="preserve"> году администрацией муниципального образования Тимашевский район проведено </w:t>
      </w:r>
      <w:r w:rsidRPr="00E91A9E">
        <w:rPr>
          <w:rFonts w:ascii="Times New Roman" w:hAnsi="Times New Roman"/>
          <w:sz w:val="28"/>
          <w:szCs w:val="28"/>
        </w:rPr>
        <w:t xml:space="preserve">11 </w:t>
      </w:r>
      <w:r w:rsidR="00E31419" w:rsidRPr="00E91A9E">
        <w:rPr>
          <w:rFonts w:ascii="Times New Roman" w:hAnsi="Times New Roman"/>
          <w:sz w:val="28"/>
          <w:szCs w:val="28"/>
        </w:rPr>
        <w:t xml:space="preserve">обучающих семинаров для субъектов малого и среднего предпринимательства (приняли участие </w:t>
      </w:r>
      <w:r w:rsidR="00895CE3" w:rsidRPr="00E91A9E">
        <w:rPr>
          <w:rFonts w:ascii="Times New Roman" w:hAnsi="Times New Roman"/>
          <w:sz w:val="28"/>
          <w:szCs w:val="28"/>
        </w:rPr>
        <w:t>около 600</w:t>
      </w:r>
      <w:r w:rsidR="00E31419" w:rsidRPr="00E91A9E">
        <w:rPr>
          <w:rFonts w:ascii="Times New Roman" w:hAnsi="Times New Roman"/>
          <w:sz w:val="28"/>
          <w:szCs w:val="28"/>
        </w:rPr>
        <w:t xml:space="preserve"> человек). </w:t>
      </w:r>
    </w:p>
    <w:p w:rsidR="00E31419" w:rsidRPr="00E91A9E" w:rsidRDefault="003D407D" w:rsidP="00E31419">
      <w:pPr>
        <w:spacing w:after="0" w:line="240" w:lineRule="auto"/>
        <w:ind w:firstLine="709"/>
        <w:jc w:val="both"/>
        <w:rPr>
          <w:rFonts w:ascii="Times New Roman" w:hAnsi="Times New Roman"/>
          <w:sz w:val="28"/>
          <w:szCs w:val="28"/>
        </w:rPr>
      </w:pPr>
      <w:r w:rsidRPr="00E91A9E">
        <w:rPr>
          <w:rFonts w:ascii="Times New Roman" w:hAnsi="Times New Roman"/>
          <w:sz w:val="28"/>
          <w:szCs w:val="28"/>
        </w:rPr>
        <w:t>8,9</w:t>
      </w:r>
      <w:r w:rsidR="00E31419" w:rsidRPr="00E91A9E">
        <w:rPr>
          <w:rFonts w:ascii="Times New Roman" w:hAnsi="Times New Roman"/>
          <w:sz w:val="28"/>
          <w:szCs w:val="28"/>
        </w:rPr>
        <w:t xml:space="preserve"> % респондентов отметили в качестве административного барьера нестабильность российского законодательства в отношении регулирования деятельности предприятий. </w:t>
      </w:r>
    </w:p>
    <w:p w:rsidR="00DB7BD3" w:rsidRPr="00E91A9E" w:rsidRDefault="00CF0303" w:rsidP="00584D97">
      <w:pPr>
        <w:spacing w:after="0" w:line="240" w:lineRule="auto"/>
        <w:ind w:firstLine="709"/>
        <w:jc w:val="both"/>
        <w:textAlignment w:val="auto"/>
        <w:rPr>
          <w:rFonts w:ascii="Times New Roman" w:hAnsi="Times New Roman" w:cs="Times New Roman"/>
          <w:sz w:val="28"/>
          <w:szCs w:val="28"/>
        </w:rPr>
      </w:pPr>
      <w:r w:rsidRPr="00E91A9E">
        <w:rPr>
          <w:rFonts w:ascii="Times New Roman" w:hAnsi="Times New Roman" w:cs="Times New Roman"/>
          <w:sz w:val="28"/>
          <w:szCs w:val="28"/>
        </w:rPr>
        <w:t xml:space="preserve">1,3 % опрошенных предпринимателей приходилось обращаться за </w:t>
      </w:r>
      <w:proofErr w:type="gramStart"/>
      <w:r w:rsidRPr="00E91A9E">
        <w:rPr>
          <w:rFonts w:ascii="Times New Roman" w:hAnsi="Times New Roman" w:cs="Times New Roman"/>
          <w:sz w:val="28"/>
          <w:szCs w:val="28"/>
        </w:rPr>
        <w:t>последние</w:t>
      </w:r>
      <w:proofErr w:type="gramEnd"/>
      <w:r w:rsidRPr="00E91A9E">
        <w:rPr>
          <w:rFonts w:ascii="Times New Roman" w:hAnsi="Times New Roman" w:cs="Times New Roman"/>
          <w:sz w:val="28"/>
          <w:szCs w:val="28"/>
        </w:rPr>
        <w:t xml:space="preserve"> 3 года с жалобами об устранении каких-либо административных </w:t>
      </w:r>
      <w:r w:rsidRPr="00E91A9E">
        <w:rPr>
          <w:rFonts w:ascii="Times New Roman" w:hAnsi="Times New Roman" w:cs="Times New Roman"/>
          <w:sz w:val="28"/>
          <w:szCs w:val="28"/>
        </w:rPr>
        <w:lastRenderedPageBreak/>
        <w:t>барьеров</w:t>
      </w:r>
      <w:r w:rsidR="00DB3198" w:rsidRPr="00E91A9E">
        <w:rPr>
          <w:rFonts w:ascii="Times New Roman" w:hAnsi="Times New Roman" w:cs="Times New Roman"/>
          <w:sz w:val="28"/>
          <w:szCs w:val="28"/>
        </w:rPr>
        <w:t xml:space="preserve">. Из них </w:t>
      </w:r>
      <w:r w:rsidR="00733918" w:rsidRPr="00E91A9E">
        <w:rPr>
          <w:rFonts w:ascii="Times New Roman" w:hAnsi="Times New Roman" w:cs="Times New Roman"/>
          <w:sz w:val="28"/>
          <w:szCs w:val="28"/>
        </w:rPr>
        <w:t>31,5</w:t>
      </w:r>
      <w:r w:rsidRPr="00E91A9E">
        <w:rPr>
          <w:rFonts w:ascii="Times New Roman" w:hAnsi="Times New Roman" w:cs="Times New Roman"/>
          <w:sz w:val="28"/>
          <w:szCs w:val="28"/>
        </w:rPr>
        <w:t xml:space="preserve"> % обращались в общественные организации по защите прав потребителей; </w:t>
      </w:r>
      <w:r w:rsidR="00733918" w:rsidRPr="00E91A9E">
        <w:rPr>
          <w:rFonts w:ascii="Times New Roman" w:hAnsi="Times New Roman" w:cs="Times New Roman"/>
          <w:sz w:val="28"/>
          <w:szCs w:val="28"/>
        </w:rPr>
        <w:t xml:space="preserve">26,3 </w:t>
      </w:r>
      <w:r w:rsidRPr="00E91A9E">
        <w:rPr>
          <w:rFonts w:ascii="Times New Roman" w:hAnsi="Times New Roman" w:cs="Times New Roman"/>
          <w:sz w:val="28"/>
          <w:szCs w:val="28"/>
        </w:rPr>
        <w:t xml:space="preserve">% - в органы местного самоуправления, </w:t>
      </w:r>
      <w:r w:rsidR="00733918" w:rsidRPr="00E91A9E">
        <w:rPr>
          <w:rFonts w:ascii="Times New Roman" w:hAnsi="Times New Roman" w:cs="Times New Roman"/>
          <w:sz w:val="28"/>
          <w:szCs w:val="28"/>
        </w:rPr>
        <w:t>21,5</w:t>
      </w:r>
      <w:r w:rsidRPr="00E91A9E">
        <w:rPr>
          <w:rFonts w:ascii="Times New Roman" w:hAnsi="Times New Roman" w:cs="Times New Roman"/>
          <w:sz w:val="28"/>
          <w:szCs w:val="28"/>
        </w:rPr>
        <w:t xml:space="preserve"> % в органы судебной власти</w:t>
      </w:r>
      <w:r w:rsidR="00733918" w:rsidRPr="00E91A9E">
        <w:rPr>
          <w:rFonts w:ascii="Times New Roman" w:hAnsi="Times New Roman" w:cs="Times New Roman"/>
          <w:sz w:val="28"/>
          <w:szCs w:val="28"/>
        </w:rPr>
        <w:t>, 15,8 % - Управление антимонопольной службы по Краснодарскому краю, 5,3 % органы власти региона.</w:t>
      </w:r>
    </w:p>
    <w:p w:rsidR="004D3180" w:rsidRPr="00E91A9E" w:rsidRDefault="00F27C1B" w:rsidP="00584D97">
      <w:pPr>
        <w:spacing w:after="0" w:line="240" w:lineRule="auto"/>
        <w:ind w:firstLine="709"/>
        <w:jc w:val="both"/>
        <w:textAlignment w:val="auto"/>
        <w:rPr>
          <w:rFonts w:ascii="Times New Roman" w:hAnsi="Times New Roman" w:cs="Times New Roman"/>
          <w:sz w:val="28"/>
          <w:szCs w:val="28"/>
        </w:rPr>
      </w:pPr>
      <w:r w:rsidRPr="00E91A9E">
        <w:rPr>
          <w:rFonts w:ascii="Times New Roman" w:hAnsi="Times New Roman" w:cs="Times New Roman"/>
          <w:sz w:val="28"/>
          <w:szCs w:val="28"/>
        </w:rPr>
        <w:t xml:space="preserve">При </w:t>
      </w:r>
      <w:r w:rsidR="004D3180" w:rsidRPr="00E91A9E">
        <w:rPr>
          <w:rFonts w:ascii="Times New Roman" w:hAnsi="Times New Roman" w:cs="Times New Roman"/>
          <w:sz w:val="28"/>
          <w:szCs w:val="28"/>
        </w:rPr>
        <w:t xml:space="preserve">ответе на вопрос «Сталкивались ли вы с дискриминацией (неравным доступом, ущемлением прав) вашей организации на стадии открытия бизнеса и первого года работы?» 97,3 % предпринимателей ответили </w:t>
      </w:r>
      <w:r w:rsidR="00565F89" w:rsidRPr="00E91A9E">
        <w:rPr>
          <w:rFonts w:ascii="Times New Roman" w:hAnsi="Times New Roman" w:cs="Times New Roman"/>
          <w:sz w:val="28"/>
          <w:szCs w:val="28"/>
        </w:rPr>
        <w:t xml:space="preserve">- </w:t>
      </w:r>
      <w:r w:rsidR="004D3180" w:rsidRPr="00E91A9E">
        <w:rPr>
          <w:rFonts w:ascii="Times New Roman" w:hAnsi="Times New Roman" w:cs="Times New Roman"/>
          <w:sz w:val="28"/>
          <w:szCs w:val="28"/>
        </w:rPr>
        <w:t>нет.</w:t>
      </w:r>
    </w:p>
    <w:p w:rsidR="00D64533" w:rsidRPr="00E91A9E" w:rsidRDefault="00D64533" w:rsidP="00584D97">
      <w:pPr>
        <w:spacing w:after="0" w:line="240" w:lineRule="auto"/>
        <w:ind w:firstLine="708"/>
        <w:jc w:val="both"/>
        <w:textAlignment w:val="auto"/>
        <w:rPr>
          <w:rFonts w:ascii="Times New Roman" w:eastAsia="Calibri" w:hAnsi="Times New Roman" w:cs="Times New Roman"/>
          <w:sz w:val="28"/>
          <w:szCs w:val="28"/>
          <w:lang w:eastAsia="en-US"/>
        </w:rPr>
      </w:pPr>
      <w:r w:rsidRPr="00E91A9E">
        <w:rPr>
          <w:rFonts w:ascii="Times New Roman" w:eastAsia="Calibri" w:hAnsi="Times New Roman" w:cs="Times New Roman"/>
          <w:sz w:val="28"/>
          <w:szCs w:val="28"/>
          <w:lang w:eastAsia="en-US"/>
        </w:rPr>
        <w:t>На вопрос «Как изменился уровень административных барьеров на товарном рынке, основном для бизнеса, который Вы представляете, в течение последних 3 лет?»  были выявлены следующие показатели.</w:t>
      </w:r>
    </w:p>
    <w:p w:rsidR="00D64533" w:rsidRPr="00E91A9E" w:rsidRDefault="00D64533" w:rsidP="00D64533">
      <w:pPr>
        <w:jc w:val="center"/>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b/>
          <w:sz w:val="26"/>
          <w:szCs w:val="26"/>
          <w:lang w:eastAsia="en-US"/>
        </w:rPr>
        <w:t xml:space="preserve">Изменение уровня административных барьеров за </w:t>
      </w:r>
      <w:proofErr w:type="gramStart"/>
      <w:r w:rsidRPr="00E91A9E">
        <w:rPr>
          <w:rFonts w:ascii="Times New Roman" w:eastAsia="Calibri" w:hAnsi="Times New Roman" w:cs="Times New Roman"/>
          <w:b/>
          <w:sz w:val="26"/>
          <w:szCs w:val="26"/>
          <w:lang w:eastAsia="en-US"/>
        </w:rPr>
        <w:t>последние</w:t>
      </w:r>
      <w:proofErr w:type="gramEnd"/>
      <w:r w:rsidRPr="00E91A9E">
        <w:rPr>
          <w:rFonts w:ascii="Times New Roman" w:eastAsia="Calibri" w:hAnsi="Times New Roman" w:cs="Times New Roman"/>
          <w:b/>
          <w:sz w:val="26"/>
          <w:szCs w:val="26"/>
          <w:lang w:eastAsia="en-US"/>
        </w:rPr>
        <w:t xml:space="preserve"> 3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4"/>
        <w:gridCol w:w="1591"/>
      </w:tblGrid>
      <w:tr w:rsidR="00D64533" w:rsidRPr="00E91A9E" w:rsidTr="00AC328F">
        <w:tc>
          <w:tcPr>
            <w:tcW w:w="8264" w:type="dxa"/>
            <w:shd w:val="clear" w:color="auto" w:fill="auto"/>
            <w:vAlign w:val="center"/>
          </w:tcPr>
          <w:p w:rsidR="00D64533" w:rsidRPr="00E91A9E" w:rsidRDefault="00D64533" w:rsidP="00AC328F">
            <w:pPr>
              <w:tabs>
                <w:tab w:val="left" w:pos="49"/>
              </w:tabs>
              <w:spacing w:after="0" w:line="276" w:lineRule="auto"/>
              <w:ind w:left="49"/>
              <w:jc w:val="center"/>
              <w:rPr>
                <w:rFonts w:ascii="Times New Roman" w:hAnsi="Times New Roman" w:cs="Times New Roman"/>
                <w:b/>
                <w:sz w:val="24"/>
                <w:szCs w:val="24"/>
              </w:rPr>
            </w:pPr>
            <w:r w:rsidRPr="00E91A9E">
              <w:rPr>
                <w:rFonts w:ascii="Times New Roman" w:hAnsi="Times New Roman" w:cs="Times New Roman"/>
                <w:b/>
                <w:sz w:val="24"/>
                <w:szCs w:val="24"/>
              </w:rPr>
              <w:t>Варианты ответов</w:t>
            </w:r>
          </w:p>
        </w:tc>
        <w:tc>
          <w:tcPr>
            <w:tcW w:w="1591" w:type="dxa"/>
            <w:shd w:val="clear" w:color="auto" w:fill="auto"/>
          </w:tcPr>
          <w:p w:rsidR="00D64533" w:rsidRPr="00E91A9E" w:rsidRDefault="00D64533" w:rsidP="00AC328F">
            <w:pPr>
              <w:tabs>
                <w:tab w:val="left" w:pos="49"/>
              </w:tabs>
              <w:spacing w:after="0" w:line="276" w:lineRule="auto"/>
              <w:ind w:left="49"/>
              <w:jc w:val="center"/>
              <w:textAlignment w:val="auto"/>
              <w:rPr>
                <w:rFonts w:ascii="Times New Roman" w:hAnsi="Times New Roman" w:cs="Times New Roman"/>
                <w:b/>
                <w:sz w:val="24"/>
                <w:szCs w:val="24"/>
              </w:rPr>
            </w:pPr>
            <w:r w:rsidRPr="00E91A9E">
              <w:rPr>
                <w:rFonts w:ascii="Times New Roman" w:hAnsi="Times New Roman" w:cs="Times New Roman"/>
                <w:b/>
                <w:sz w:val="24"/>
                <w:szCs w:val="24"/>
              </w:rPr>
              <w:t>Количество</w:t>
            </w:r>
          </w:p>
        </w:tc>
      </w:tr>
      <w:tr w:rsidR="00D64533" w:rsidRPr="00E91A9E" w:rsidTr="00AC328F">
        <w:tc>
          <w:tcPr>
            <w:tcW w:w="8264" w:type="dxa"/>
            <w:shd w:val="clear" w:color="auto" w:fill="auto"/>
            <w:vAlign w:val="center"/>
          </w:tcPr>
          <w:p w:rsidR="00D64533" w:rsidRPr="00E91A9E" w:rsidRDefault="00D64533" w:rsidP="00D6453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Административные барьеры были полностью устранены</w:t>
            </w:r>
          </w:p>
        </w:tc>
        <w:tc>
          <w:tcPr>
            <w:tcW w:w="1591" w:type="dxa"/>
            <w:shd w:val="clear" w:color="auto" w:fill="auto"/>
          </w:tcPr>
          <w:p w:rsidR="00D64533" w:rsidRPr="00E91A9E" w:rsidRDefault="00D64533" w:rsidP="00AC328F">
            <w:pPr>
              <w:tabs>
                <w:tab w:val="left" w:pos="49"/>
              </w:tabs>
              <w:spacing w:after="0" w:line="276" w:lineRule="auto"/>
              <w:ind w:left="49"/>
              <w:jc w:val="center"/>
              <w:textAlignment w:val="auto"/>
              <w:rPr>
                <w:rFonts w:ascii="Times New Roman" w:hAnsi="Times New Roman" w:cs="Times New Roman"/>
                <w:sz w:val="24"/>
                <w:szCs w:val="24"/>
              </w:rPr>
            </w:pPr>
            <w:r w:rsidRPr="00E91A9E">
              <w:rPr>
                <w:rFonts w:ascii="Times New Roman" w:hAnsi="Times New Roman" w:cs="Times New Roman"/>
                <w:sz w:val="24"/>
                <w:szCs w:val="24"/>
              </w:rPr>
              <w:t>85</w:t>
            </w:r>
          </w:p>
        </w:tc>
      </w:tr>
      <w:tr w:rsidR="00D64533" w:rsidRPr="00E91A9E" w:rsidTr="00AC328F">
        <w:tc>
          <w:tcPr>
            <w:tcW w:w="8264" w:type="dxa"/>
            <w:shd w:val="clear" w:color="auto" w:fill="auto"/>
            <w:vAlign w:val="center"/>
          </w:tcPr>
          <w:p w:rsidR="00D64533" w:rsidRPr="00E91A9E" w:rsidRDefault="00D64533" w:rsidP="00D6453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Бизнесу стало проще преодолевать административные барьеры, чем раньше</w:t>
            </w:r>
          </w:p>
        </w:tc>
        <w:tc>
          <w:tcPr>
            <w:tcW w:w="1591" w:type="dxa"/>
            <w:shd w:val="clear" w:color="auto" w:fill="auto"/>
            <w:vAlign w:val="center"/>
          </w:tcPr>
          <w:p w:rsidR="00D64533" w:rsidRPr="00E91A9E" w:rsidRDefault="00D64533"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276</w:t>
            </w:r>
          </w:p>
        </w:tc>
      </w:tr>
      <w:tr w:rsidR="00D64533" w:rsidRPr="00E91A9E" w:rsidTr="00AC328F">
        <w:tc>
          <w:tcPr>
            <w:tcW w:w="8264" w:type="dxa"/>
            <w:shd w:val="clear" w:color="auto" w:fill="auto"/>
            <w:vAlign w:val="center"/>
          </w:tcPr>
          <w:p w:rsidR="00D64533" w:rsidRPr="00E91A9E" w:rsidRDefault="00D64533" w:rsidP="00D6453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Уровень и количество административных барьеров не изменились</w:t>
            </w:r>
          </w:p>
        </w:tc>
        <w:tc>
          <w:tcPr>
            <w:tcW w:w="1591" w:type="dxa"/>
            <w:shd w:val="clear" w:color="auto" w:fill="auto"/>
            <w:vAlign w:val="center"/>
          </w:tcPr>
          <w:p w:rsidR="00D64533" w:rsidRPr="00E91A9E" w:rsidRDefault="00D64533" w:rsidP="00AC328F">
            <w:pPr>
              <w:tabs>
                <w:tab w:val="left" w:pos="49"/>
              </w:tabs>
              <w:spacing w:after="0" w:line="276" w:lineRule="auto"/>
              <w:ind w:left="49"/>
              <w:jc w:val="center"/>
              <w:textAlignment w:val="auto"/>
              <w:rPr>
                <w:rFonts w:ascii="Times New Roman" w:hAnsi="Times New Roman" w:cs="Times New Roman"/>
                <w:sz w:val="24"/>
                <w:szCs w:val="24"/>
              </w:rPr>
            </w:pPr>
            <w:r w:rsidRPr="00E91A9E">
              <w:rPr>
                <w:rFonts w:ascii="Times New Roman" w:hAnsi="Times New Roman" w:cs="Times New Roman"/>
                <w:sz w:val="24"/>
                <w:szCs w:val="24"/>
              </w:rPr>
              <w:t>75</w:t>
            </w:r>
          </w:p>
        </w:tc>
      </w:tr>
      <w:tr w:rsidR="00D64533" w:rsidRPr="00E91A9E" w:rsidTr="00AC328F">
        <w:tc>
          <w:tcPr>
            <w:tcW w:w="8264" w:type="dxa"/>
            <w:shd w:val="clear" w:color="auto" w:fill="auto"/>
            <w:vAlign w:val="center"/>
          </w:tcPr>
          <w:p w:rsidR="00D64533" w:rsidRPr="00E91A9E" w:rsidRDefault="00D64533" w:rsidP="00D6453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Бизнесу стало сложнее преодолевать административные барьеры, чем раньше</w:t>
            </w:r>
          </w:p>
        </w:tc>
        <w:tc>
          <w:tcPr>
            <w:tcW w:w="1591" w:type="dxa"/>
            <w:shd w:val="clear" w:color="auto" w:fill="auto"/>
            <w:vAlign w:val="center"/>
          </w:tcPr>
          <w:p w:rsidR="00D64533" w:rsidRPr="00E91A9E" w:rsidRDefault="00D64533" w:rsidP="00AC328F">
            <w:pPr>
              <w:tabs>
                <w:tab w:val="left" w:pos="49"/>
              </w:tabs>
              <w:spacing w:after="0" w:line="276" w:lineRule="auto"/>
              <w:ind w:left="49"/>
              <w:jc w:val="center"/>
              <w:textAlignment w:val="auto"/>
              <w:rPr>
                <w:rFonts w:ascii="Times New Roman" w:hAnsi="Times New Roman" w:cs="Times New Roman"/>
                <w:sz w:val="24"/>
                <w:szCs w:val="24"/>
              </w:rPr>
            </w:pPr>
            <w:r w:rsidRPr="00E91A9E">
              <w:rPr>
                <w:rFonts w:ascii="Times New Roman" w:hAnsi="Times New Roman" w:cs="Times New Roman"/>
                <w:sz w:val="24"/>
                <w:szCs w:val="24"/>
              </w:rPr>
              <w:t>12</w:t>
            </w:r>
          </w:p>
        </w:tc>
      </w:tr>
      <w:tr w:rsidR="00D64533" w:rsidRPr="00E91A9E" w:rsidTr="00AC328F">
        <w:tc>
          <w:tcPr>
            <w:tcW w:w="8264" w:type="dxa"/>
            <w:shd w:val="clear" w:color="auto" w:fill="auto"/>
            <w:vAlign w:val="center"/>
          </w:tcPr>
          <w:p w:rsidR="00D64533" w:rsidRPr="00E91A9E" w:rsidRDefault="00D64533" w:rsidP="00D6453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Ранее административные барьеры отсутствовали, однако сейчас появились</w:t>
            </w:r>
          </w:p>
        </w:tc>
        <w:tc>
          <w:tcPr>
            <w:tcW w:w="1591" w:type="dxa"/>
            <w:shd w:val="clear" w:color="auto" w:fill="auto"/>
            <w:vAlign w:val="center"/>
          </w:tcPr>
          <w:p w:rsidR="00D64533" w:rsidRPr="00E91A9E" w:rsidRDefault="00D64533" w:rsidP="00AC328F">
            <w:pPr>
              <w:tabs>
                <w:tab w:val="left" w:pos="49"/>
              </w:tabs>
              <w:spacing w:after="0" w:line="276" w:lineRule="auto"/>
              <w:ind w:left="49"/>
              <w:jc w:val="center"/>
              <w:textAlignment w:val="auto"/>
              <w:rPr>
                <w:rFonts w:ascii="Times New Roman" w:hAnsi="Times New Roman" w:cs="Times New Roman"/>
                <w:sz w:val="24"/>
                <w:szCs w:val="24"/>
              </w:rPr>
            </w:pPr>
            <w:r w:rsidRPr="00E91A9E">
              <w:rPr>
                <w:rFonts w:ascii="Times New Roman" w:hAnsi="Times New Roman" w:cs="Times New Roman"/>
                <w:sz w:val="24"/>
                <w:szCs w:val="24"/>
              </w:rPr>
              <w:t>0</w:t>
            </w:r>
          </w:p>
        </w:tc>
      </w:tr>
      <w:tr w:rsidR="00D64533" w:rsidRPr="00E91A9E" w:rsidTr="00AC328F">
        <w:tc>
          <w:tcPr>
            <w:tcW w:w="8264" w:type="dxa"/>
            <w:shd w:val="clear" w:color="auto" w:fill="auto"/>
            <w:vAlign w:val="center"/>
          </w:tcPr>
          <w:p w:rsidR="00D64533" w:rsidRPr="00E91A9E" w:rsidRDefault="00D64533" w:rsidP="00D6453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Административные барьеры отсутствуют, как и ранее</w:t>
            </w:r>
          </w:p>
        </w:tc>
        <w:tc>
          <w:tcPr>
            <w:tcW w:w="1591" w:type="dxa"/>
            <w:shd w:val="clear" w:color="auto" w:fill="auto"/>
            <w:vAlign w:val="center"/>
          </w:tcPr>
          <w:p w:rsidR="00D64533" w:rsidRPr="00E91A9E" w:rsidRDefault="00D64533" w:rsidP="00AC328F">
            <w:pPr>
              <w:tabs>
                <w:tab w:val="left" w:pos="49"/>
              </w:tabs>
              <w:spacing w:after="0" w:line="276" w:lineRule="auto"/>
              <w:ind w:left="49"/>
              <w:jc w:val="center"/>
              <w:textAlignment w:val="auto"/>
              <w:rPr>
                <w:rFonts w:ascii="Times New Roman" w:hAnsi="Times New Roman" w:cs="Times New Roman"/>
                <w:sz w:val="24"/>
                <w:szCs w:val="24"/>
              </w:rPr>
            </w:pPr>
            <w:r w:rsidRPr="00E91A9E">
              <w:rPr>
                <w:rFonts w:ascii="Times New Roman" w:hAnsi="Times New Roman" w:cs="Times New Roman"/>
                <w:sz w:val="24"/>
                <w:szCs w:val="24"/>
              </w:rPr>
              <w:t>84</w:t>
            </w:r>
          </w:p>
        </w:tc>
      </w:tr>
      <w:tr w:rsidR="00D64533" w:rsidRPr="00E91A9E" w:rsidTr="00AC328F">
        <w:tc>
          <w:tcPr>
            <w:tcW w:w="8264" w:type="dxa"/>
            <w:shd w:val="clear" w:color="auto" w:fill="auto"/>
            <w:vAlign w:val="center"/>
          </w:tcPr>
          <w:p w:rsidR="00D64533" w:rsidRPr="00E91A9E" w:rsidRDefault="00D64533" w:rsidP="00D6453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Пусто</w:t>
            </w:r>
          </w:p>
        </w:tc>
        <w:tc>
          <w:tcPr>
            <w:tcW w:w="1591" w:type="dxa"/>
            <w:shd w:val="clear" w:color="auto" w:fill="auto"/>
            <w:vAlign w:val="center"/>
          </w:tcPr>
          <w:p w:rsidR="00D64533" w:rsidRPr="00E91A9E" w:rsidRDefault="00D64533" w:rsidP="00AC328F">
            <w:pPr>
              <w:tabs>
                <w:tab w:val="left" w:pos="49"/>
              </w:tabs>
              <w:spacing w:after="0" w:line="276" w:lineRule="auto"/>
              <w:ind w:left="49"/>
              <w:jc w:val="center"/>
              <w:textAlignment w:val="auto"/>
              <w:rPr>
                <w:rFonts w:ascii="Times New Roman" w:hAnsi="Times New Roman" w:cs="Times New Roman"/>
                <w:sz w:val="24"/>
                <w:szCs w:val="24"/>
              </w:rPr>
            </w:pPr>
            <w:r w:rsidRPr="00E91A9E">
              <w:rPr>
                <w:rFonts w:ascii="Times New Roman" w:hAnsi="Times New Roman" w:cs="Times New Roman"/>
                <w:sz w:val="24"/>
                <w:szCs w:val="24"/>
              </w:rPr>
              <w:t>97</w:t>
            </w:r>
          </w:p>
        </w:tc>
      </w:tr>
    </w:tbl>
    <w:p w:rsidR="00F27C1B" w:rsidRPr="00E91A9E" w:rsidRDefault="00F27C1B" w:rsidP="00E31419">
      <w:pPr>
        <w:spacing w:after="0" w:line="240" w:lineRule="auto"/>
        <w:ind w:firstLine="709"/>
        <w:jc w:val="both"/>
        <w:rPr>
          <w:rFonts w:ascii="Times New Roman" w:hAnsi="Times New Roman"/>
          <w:sz w:val="26"/>
          <w:szCs w:val="26"/>
        </w:rPr>
      </w:pPr>
    </w:p>
    <w:p w:rsidR="00505FD2" w:rsidRPr="00E91A9E" w:rsidRDefault="00505FD2" w:rsidP="00505FD2">
      <w:pPr>
        <w:ind w:firstLine="708"/>
        <w:jc w:val="both"/>
        <w:textAlignment w:val="auto"/>
        <w:rPr>
          <w:rFonts w:ascii="Times New Roman" w:eastAsia="Calibri" w:hAnsi="Times New Roman" w:cs="Times New Roman"/>
          <w:sz w:val="26"/>
          <w:szCs w:val="26"/>
          <w:lang w:eastAsia="en-US"/>
        </w:rPr>
      </w:pPr>
      <w:r w:rsidRPr="00E91A9E">
        <w:rPr>
          <w:rFonts w:ascii="Times New Roman" w:eastAsia="Calibri" w:hAnsi="Times New Roman" w:cs="Times New Roman"/>
          <w:sz w:val="26"/>
          <w:szCs w:val="26"/>
          <w:lang w:eastAsia="en-US"/>
        </w:rPr>
        <w:t xml:space="preserve">На </w:t>
      </w:r>
      <w:proofErr w:type="gramStart"/>
      <w:r w:rsidRPr="00E91A9E">
        <w:rPr>
          <w:rFonts w:ascii="Times New Roman" w:eastAsia="Calibri" w:hAnsi="Times New Roman" w:cs="Times New Roman"/>
          <w:sz w:val="26"/>
          <w:szCs w:val="26"/>
          <w:lang w:eastAsia="en-US"/>
        </w:rPr>
        <w:t>вопрос</w:t>
      </w:r>
      <w:proofErr w:type="gramEnd"/>
      <w:r w:rsidR="00492C5B">
        <w:rPr>
          <w:rFonts w:ascii="Times New Roman" w:eastAsia="Calibri" w:hAnsi="Times New Roman" w:cs="Times New Roman"/>
          <w:sz w:val="26"/>
          <w:szCs w:val="26"/>
          <w:lang w:eastAsia="en-US"/>
        </w:rPr>
        <w:t xml:space="preserve"> </w:t>
      </w:r>
      <w:r w:rsidRPr="00E91A9E">
        <w:rPr>
          <w:rFonts w:ascii="Times New Roman" w:eastAsia="Calibri" w:hAnsi="Times New Roman" w:cs="Times New Roman"/>
          <w:sz w:val="26"/>
          <w:szCs w:val="26"/>
          <w:lang w:eastAsia="en-US"/>
        </w:rPr>
        <w:t>«В каких областях Вы наиболее часто сталкивались с административными барьерами?» представители предпринимательского сообщества ответили следующим образом: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5"/>
        <w:gridCol w:w="1591"/>
        <w:gridCol w:w="1499"/>
      </w:tblGrid>
      <w:tr w:rsidR="00DB7BD3" w:rsidRPr="00E91A9E" w:rsidTr="00DB7BD3">
        <w:tc>
          <w:tcPr>
            <w:tcW w:w="6765" w:type="dxa"/>
            <w:shd w:val="clear" w:color="auto" w:fill="auto"/>
            <w:vAlign w:val="center"/>
          </w:tcPr>
          <w:p w:rsidR="00DB7BD3" w:rsidRPr="00E91A9E" w:rsidRDefault="00DB7BD3" w:rsidP="00AC328F">
            <w:pPr>
              <w:tabs>
                <w:tab w:val="left" w:pos="49"/>
              </w:tabs>
              <w:spacing w:after="0" w:line="276" w:lineRule="auto"/>
              <w:ind w:left="49"/>
              <w:jc w:val="center"/>
              <w:rPr>
                <w:rFonts w:ascii="Times New Roman" w:hAnsi="Times New Roman" w:cs="Times New Roman"/>
                <w:b/>
                <w:sz w:val="24"/>
                <w:szCs w:val="24"/>
              </w:rPr>
            </w:pPr>
            <w:r w:rsidRPr="00E91A9E">
              <w:rPr>
                <w:rFonts w:ascii="Times New Roman" w:hAnsi="Times New Roman" w:cs="Times New Roman"/>
                <w:b/>
                <w:sz w:val="24"/>
                <w:szCs w:val="24"/>
              </w:rPr>
              <w:t>Варианты ответов</w:t>
            </w:r>
          </w:p>
        </w:tc>
        <w:tc>
          <w:tcPr>
            <w:tcW w:w="1591" w:type="dxa"/>
            <w:shd w:val="clear" w:color="auto" w:fill="auto"/>
            <w:vAlign w:val="center"/>
          </w:tcPr>
          <w:p w:rsidR="00DB7BD3" w:rsidRPr="00E91A9E" w:rsidRDefault="00DB7BD3" w:rsidP="00AC328F">
            <w:pPr>
              <w:tabs>
                <w:tab w:val="left" w:pos="49"/>
              </w:tabs>
              <w:spacing w:after="0" w:line="276" w:lineRule="auto"/>
              <w:ind w:left="49"/>
              <w:jc w:val="center"/>
              <w:rPr>
                <w:rFonts w:ascii="Times New Roman" w:hAnsi="Times New Roman" w:cs="Times New Roman"/>
                <w:b/>
                <w:sz w:val="24"/>
                <w:szCs w:val="24"/>
              </w:rPr>
            </w:pPr>
            <w:r w:rsidRPr="00E91A9E">
              <w:rPr>
                <w:rFonts w:ascii="Times New Roman" w:hAnsi="Times New Roman" w:cs="Times New Roman"/>
                <w:b/>
                <w:sz w:val="24"/>
                <w:szCs w:val="24"/>
              </w:rPr>
              <w:t>Количество</w:t>
            </w:r>
          </w:p>
        </w:tc>
        <w:tc>
          <w:tcPr>
            <w:tcW w:w="1499" w:type="dxa"/>
            <w:shd w:val="clear" w:color="auto" w:fill="auto"/>
          </w:tcPr>
          <w:p w:rsidR="00DB7BD3" w:rsidRPr="00E91A9E" w:rsidRDefault="00DB7BD3" w:rsidP="00AC328F">
            <w:pPr>
              <w:tabs>
                <w:tab w:val="left" w:pos="49"/>
              </w:tabs>
              <w:spacing w:after="0" w:line="276" w:lineRule="auto"/>
              <w:ind w:left="49"/>
              <w:jc w:val="center"/>
              <w:rPr>
                <w:rFonts w:ascii="Times New Roman" w:hAnsi="Times New Roman" w:cs="Times New Roman"/>
                <w:b/>
                <w:sz w:val="24"/>
                <w:szCs w:val="24"/>
              </w:rPr>
            </w:pPr>
            <w:r w:rsidRPr="00E91A9E">
              <w:rPr>
                <w:rFonts w:ascii="Times New Roman" w:hAnsi="Times New Roman" w:cs="Times New Roman"/>
                <w:b/>
                <w:szCs w:val="24"/>
              </w:rPr>
              <w:t>Процент, %</w:t>
            </w:r>
          </w:p>
        </w:tc>
      </w:tr>
      <w:tr w:rsidR="00DB7BD3" w:rsidRPr="00E91A9E" w:rsidTr="00DB7BD3">
        <w:trPr>
          <w:trHeight w:val="233"/>
        </w:trPr>
        <w:tc>
          <w:tcPr>
            <w:tcW w:w="6765" w:type="dxa"/>
            <w:shd w:val="clear" w:color="auto" w:fill="auto"/>
          </w:tcPr>
          <w:p w:rsidR="00DB7BD3" w:rsidRPr="00E91A9E" w:rsidRDefault="00DB7BD3" w:rsidP="00DB7BD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При регистрации субъектов малого и среднего предпринимательства</w:t>
            </w:r>
          </w:p>
        </w:tc>
        <w:tc>
          <w:tcPr>
            <w:tcW w:w="1591" w:type="dxa"/>
            <w:shd w:val="clear" w:color="auto" w:fill="auto"/>
            <w:vAlign w:val="center"/>
          </w:tcPr>
          <w:p w:rsidR="00DB7BD3" w:rsidRPr="00E91A9E" w:rsidRDefault="00DB7BD3"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34</w:t>
            </w:r>
          </w:p>
        </w:tc>
        <w:tc>
          <w:tcPr>
            <w:tcW w:w="1499" w:type="dxa"/>
            <w:shd w:val="clear" w:color="auto" w:fill="auto"/>
            <w:vAlign w:val="center"/>
          </w:tcPr>
          <w:p w:rsidR="00DB7BD3" w:rsidRPr="00E91A9E" w:rsidRDefault="00F03D7F"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5,4</w:t>
            </w:r>
          </w:p>
        </w:tc>
      </w:tr>
      <w:tr w:rsidR="00DB7BD3" w:rsidRPr="00E91A9E" w:rsidTr="00DB7BD3">
        <w:tc>
          <w:tcPr>
            <w:tcW w:w="6765" w:type="dxa"/>
            <w:shd w:val="clear" w:color="auto" w:fill="auto"/>
          </w:tcPr>
          <w:p w:rsidR="00DB7BD3" w:rsidRPr="00E91A9E" w:rsidRDefault="00DB7BD3" w:rsidP="00DB7BD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При лицензировании отдельных видов деятельности</w:t>
            </w:r>
          </w:p>
        </w:tc>
        <w:tc>
          <w:tcPr>
            <w:tcW w:w="1591" w:type="dxa"/>
            <w:shd w:val="clear" w:color="auto" w:fill="auto"/>
            <w:vAlign w:val="center"/>
          </w:tcPr>
          <w:p w:rsidR="00DB7BD3" w:rsidRPr="00E91A9E" w:rsidRDefault="00DB7BD3"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52</w:t>
            </w:r>
          </w:p>
        </w:tc>
        <w:tc>
          <w:tcPr>
            <w:tcW w:w="1499" w:type="dxa"/>
            <w:shd w:val="clear" w:color="auto" w:fill="auto"/>
            <w:vAlign w:val="center"/>
          </w:tcPr>
          <w:p w:rsidR="00DB7BD3" w:rsidRPr="00E91A9E" w:rsidRDefault="00F03D7F"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8,3</w:t>
            </w:r>
          </w:p>
        </w:tc>
      </w:tr>
      <w:tr w:rsidR="00DB7BD3" w:rsidRPr="00E91A9E" w:rsidTr="00DB7BD3">
        <w:tc>
          <w:tcPr>
            <w:tcW w:w="6765" w:type="dxa"/>
            <w:shd w:val="clear" w:color="auto" w:fill="auto"/>
          </w:tcPr>
          <w:p w:rsidR="00DB7BD3" w:rsidRPr="00E91A9E" w:rsidRDefault="00DB7BD3" w:rsidP="00DB7BD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При сертификации и стандартизации продукции, работ и услуг</w:t>
            </w:r>
          </w:p>
        </w:tc>
        <w:tc>
          <w:tcPr>
            <w:tcW w:w="1591" w:type="dxa"/>
            <w:shd w:val="clear" w:color="auto" w:fill="auto"/>
            <w:vAlign w:val="center"/>
          </w:tcPr>
          <w:p w:rsidR="00DB7BD3" w:rsidRPr="00E91A9E" w:rsidRDefault="00DB7BD3"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36</w:t>
            </w:r>
          </w:p>
        </w:tc>
        <w:tc>
          <w:tcPr>
            <w:tcW w:w="1499" w:type="dxa"/>
            <w:shd w:val="clear" w:color="auto" w:fill="auto"/>
            <w:vAlign w:val="center"/>
          </w:tcPr>
          <w:p w:rsidR="00DB7BD3" w:rsidRPr="00E91A9E" w:rsidRDefault="00F03D7F"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5,7</w:t>
            </w:r>
          </w:p>
        </w:tc>
      </w:tr>
      <w:tr w:rsidR="00DB7BD3" w:rsidRPr="00E91A9E" w:rsidTr="00DB7BD3">
        <w:tc>
          <w:tcPr>
            <w:tcW w:w="6765" w:type="dxa"/>
            <w:shd w:val="clear" w:color="auto" w:fill="auto"/>
          </w:tcPr>
          <w:p w:rsidR="00DB7BD3" w:rsidRPr="00E91A9E" w:rsidRDefault="00DB7BD3" w:rsidP="00DB7BD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При контроле и надзоре за текущей предпринимательской деятельностью</w:t>
            </w:r>
          </w:p>
        </w:tc>
        <w:tc>
          <w:tcPr>
            <w:tcW w:w="1591" w:type="dxa"/>
            <w:shd w:val="clear" w:color="auto" w:fill="auto"/>
            <w:vAlign w:val="center"/>
          </w:tcPr>
          <w:p w:rsidR="00DB7BD3" w:rsidRPr="00E91A9E" w:rsidRDefault="00DB7BD3"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26</w:t>
            </w:r>
          </w:p>
        </w:tc>
        <w:tc>
          <w:tcPr>
            <w:tcW w:w="1499" w:type="dxa"/>
            <w:shd w:val="clear" w:color="auto" w:fill="auto"/>
            <w:vAlign w:val="center"/>
          </w:tcPr>
          <w:p w:rsidR="00DB7BD3" w:rsidRPr="00E91A9E" w:rsidRDefault="00F03D7F"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4,1</w:t>
            </w:r>
          </w:p>
        </w:tc>
      </w:tr>
      <w:tr w:rsidR="00DB7BD3" w:rsidRPr="00E91A9E" w:rsidTr="00DB7BD3">
        <w:tc>
          <w:tcPr>
            <w:tcW w:w="6765" w:type="dxa"/>
            <w:shd w:val="clear" w:color="auto" w:fill="auto"/>
          </w:tcPr>
          <w:p w:rsidR="00DB7BD3" w:rsidRPr="00E91A9E" w:rsidRDefault="00DB7BD3" w:rsidP="00DB7BD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При получении разрешения на строительство</w:t>
            </w:r>
          </w:p>
        </w:tc>
        <w:tc>
          <w:tcPr>
            <w:tcW w:w="1591" w:type="dxa"/>
            <w:shd w:val="clear" w:color="auto" w:fill="auto"/>
            <w:vAlign w:val="center"/>
          </w:tcPr>
          <w:p w:rsidR="00DB7BD3" w:rsidRPr="00E91A9E" w:rsidRDefault="00DB7BD3"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50</w:t>
            </w:r>
          </w:p>
        </w:tc>
        <w:tc>
          <w:tcPr>
            <w:tcW w:w="1499" w:type="dxa"/>
            <w:shd w:val="clear" w:color="auto" w:fill="auto"/>
            <w:vAlign w:val="center"/>
          </w:tcPr>
          <w:p w:rsidR="00DB7BD3" w:rsidRPr="00E91A9E" w:rsidRDefault="00F03D7F"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7,9</w:t>
            </w:r>
          </w:p>
        </w:tc>
      </w:tr>
      <w:tr w:rsidR="00DB7BD3" w:rsidRPr="00E91A9E" w:rsidTr="00DB7BD3">
        <w:tc>
          <w:tcPr>
            <w:tcW w:w="6765" w:type="dxa"/>
            <w:shd w:val="clear" w:color="auto" w:fill="auto"/>
          </w:tcPr>
          <w:p w:rsidR="00DB7BD3" w:rsidRPr="00E91A9E" w:rsidRDefault="00DB7BD3" w:rsidP="00DB7BD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При технологическом присоединении к объектам электросетевого хозяйства</w:t>
            </w:r>
          </w:p>
        </w:tc>
        <w:tc>
          <w:tcPr>
            <w:tcW w:w="1591" w:type="dxa"/>
            <w:shd w:val="clear" w:color="auto" w:fill="auto"/>
            <w:vAlign w:val="center"/>
          </w:tcPr>
          <w:p w:rsidR="00DB7BD3" w:rsidRPr="00E91A9E" w:rsidRDefault="00DB7BD3"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50</w:t>
            </w:r>
          </w:p>
        </w:tc>
        <w:tc>
          <w:tcPr>
            <w:tcW w:w="1499" w:type="dxa"/>
            <w:shd w:val="clear" w:color="auto" w:fill="auto"/>
            <w:vAlign w:val="center"/>
          </w:tcPr>
          <w:p w:rsidR="00DB7BD3" w:rsidRPr="00E91A9E" w:rsidRDefault="00F03D7F"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7,9</w:t>
            </w:r>
          </w:p>
        </w:tc>
      </w:tr>
      <w:tr w:rsidR="00DB7BD3" w:rsidRPr="00E91A9E" w:rsidTr="00DB7BD3">
        <w:tc>
          <w:tcPr>
            <w:tcW w:w="6765" w:type="dxa"/>
            <w:shd w:val="clear" w:color="auto" w:fill="auto"/>
          </w:tcPr>
          <w:p w:rsidR="00DB7BD3" w:rsidRPr="00E91A9E" w:rsidRDefault="00DB7BD3" w:rsidP="00DB7BD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При регистрации прав на недвижимое имущество и сделок с ним</w:t>
            </w:r>
          </w:p>
        </w:tc>
        <w:tc>
          <w:tcPr>
            <w:tcW w:w="1591" w:type="dxa"/>
            <w:shd w:val="clear" w:color="auto" w:fill="auto"/>
            <w:vAlign w:val="center"/>
          </w:tcPr>
          <w:p w:rsidR="00DB7BD3" w:rsidRPr="00E91A9E" w:rsidRDefault="00DB7BD3"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w:t>
            </w:r>
          </w:p>
        </w:tc>
        <w:tc>
          <w:tcPr>
            <w:tcW w:w="1499" w:type="dxa"/>
            <w:shd w:val="clear" w:color="auto" w:fill="auto"/>
            <w:vAlign w:val="center"/>
          </w:tcPr>
          <w:p w:rsidR="00DB7BD3" w:rsidRPr="00E91A9E" w:rsidRDefault="00F03D7F"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0,3</w:t>
            </w:r>
          </w:p>
        </w:tc>
      </w:tr>
      <w:tr w:rsidR="00DB7BD3" w:rsidRPr="00E91A9E" w:rsidTr="00DB7BD3">
        <w:tc>
          <w:tcPr>
            <w:tcW w:w="6765" w:type="dxa"/>
            <w:shd w:val="clear" w:color="auto" w:fill="auto"/>
          </w:tcPr>
          <w:p w:rsidR="00DB7BD3" w:rsidRPr="00E91A9E" w:rsidRDefault="00DB7BD3" w:rsidP="00DB7BD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При приобретении зданий, помещений</w:t>
            </w:r>
          </w:p>
        </w:tc>
        <w:tc>
          <w:tcPr>
            <w:tcW w:w="1591" w:type="dxa"/>
            <w:shd w:val="clear" w:color="auto" w:fill="auto"/>
            <w:vAlign w:val="center"/>
          </w:tcPr>
          <w:p w:rsidR="00DB7BD3" w:rsidRPr="00E91A9E" w:rsidRDefault="00DB7BD3"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18</w:t>
            </w:r>
          </w:p>
        </w:tc>
        <w:tc>
          <w:tcPr>
            <w:tcW w:w="1499" w:type="dxa"/>
            <w:shd w:val="clear" w:color="auto" w:fill="auto"/>
            <w:vAlign w:val="center"/>
          </w:tcPr>
          <w:p w:rsidR="00DB7BD3" w:rsidRPr="00E91A9E" w:rsidRDefault="00F03D7F"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2,9</w:t>
            </w:r>
          </w:p>
        </w:tc>
      </w:tr>
      <w:tr w:rsidR="00DB7BD3" w:rsidRPr="00E91A9E" w:rsidTr="00DB7BD3">
        <w:tc>
          <w:tcPr>
            <w:tcW w:w="6765" w:type="dxa"/>
            <w:shd w:val="clear" w:color="auto" w:fill="auto"/>
          </w:tcPr>
          <w:p w:rsidR="00DB7BD3" w:rsidRPr="00E91A9E" w:rsidRDefault="00DB7BD3" w:rsidP="00DB7BD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При аренде зданий, помещений</w:t>
            </w:r>
          </w:p>
        </w:tc>
        <w:tc>
          <w:tcPr>
            <w:tcW w:w="1591" w:type="dxa"/>
            <w:shd w:val="clear" w:color="auto" w:fill="auto"/>
            <w:vAlign w:val="center"/>
          </w:tcPr>
          <w:p w:rsidR="00DB7BD3" w:rsidRPr="00E91A9E" w:rsidRDefault="00DB7BD3"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77</w:t>
            </w:r>
          </w:p>
        </w:tc>
        <w:tc>
          <w:tcPr>
            <w:tcW w:w="1499" w:type="dxa"/>
            <w:shd w:val="clear" w:color="auto" w:fill="auto"/>
            <w:vAlign w:val="center"/>
          </w:tcPr>
          <w:p w:rsidR="00DB7BD3" w:rsidRPr="00E91A9E" w:rsidRDefault="00F03D7F"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12,2</w:t>
            </w:r>
          </w:p>
        </w:tc>
      </w:tr>
      <w:tr w:rsidR="00DB7BD3" w:rsidRPr="00E91A9E" w:rsidTr="00DB7BD3">
        <w:tc>
          <w:tcPr>
            <w:tcW w:w="6765" w:type="dxa"/>
            <w:shd w:val="clear" w:color="auto" w:fill="auto"/>
          </w:tcPr>
          <w:p w:rsidR="00DB7BD3" w:rsidRPr="00E91A9E" w:rsidRDefault="00DB7BD3" w:rsidP="00DB7BD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При размещении заказов для государственных и муниципальных нужд</w:t>
            </w:r>
          </w:p>
        </w:tc>
        <w:tc>
          <w:tcPr>
            <w:tcW w:w="1591" w:type="dxa"/>
            <w:shd w:val="clear" w:color="auto" w:fill="auto"/>
            <w:vAlign w:val="center"/>
          </w:tcPr>
          <w:p w:rsidR="00DB7BD3" w:rsidRPr="00E91A9E" w:rsidRDefault="00DB7BD3"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10</w:t>
            </w:r>
          </w:p>
        </w:tc>
        <w:tc>
          <w:tcPr>
            <w:tcW w:w="1499" w:type="dxa"/>
            <w:shd w:val="clear" w:color="auto" w:fill="auto"/>
            <w:vAlign w:val="center"/>
          </w:tcPr>
          <w:p w:rsidR="00DB7BD3" w:rsidRPr="00E91A9E" w:rsidRDefault="00F03D7F"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1,6</w:t>
            </w:r>
          </w:p>
        </w:tc>
      </w:tr>
      <w:tr w:rsidR="00DB7BD3" w:rsidRPr="00E91A9E" w:rsidTr="00DB7BD3">
        <w:tc>
          <w:tcPr>
            <w:tcW w:w="6765" w:type="dxa"/>
            <w:shd w:val="clear" w:color="auto" w:fill="auto"/>
          </w:tcPr>
          <w:p w:rsidR="00DB7BD3" w:rsidRPr="00E91A9E" w:rsidRDefault="00DB7BD3" w:rsidP="00DB7BD3">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 xml:space="preserve">При получении государственной поддержки </w:t>
            </w:r>
          </w:p>
        </w:tc>
        <w:tc>
          <w:tcPr>
            <w:tcW w:w="1591" w:type="dxa"/>
            <w:shd w:val="clear" w:color="auto" w:fill="auto"/>
            <w:vAlign w:val="center"/>
          </w:tcPr>
          <w:p w:rsidR="00DB7BD3" w:rsidRPr="00E91A9E" w:rsidRDefault="00DB7BD3"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23</w:t>
            </w:r>
          </w:p>
        </w:tc>
        <w:tc>
          <w:tcPr>
            <w:tcW w:w="1499" w:type="dxa"/>
            <w:shd w:val="clear" w:color="auto" w:fill="auto"/>
            <w:vAlign w:val="center"/>
          </w:tcPr>
          <w:p w:rsidR="00DB7BD3" w:rsidRPr="00E91A9E" w:rsidRDefault="00086B19" w:rsidP="00DB7BD3">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3,7</w:t>
            </w:r>
          </w:p>
        </w:tc>
      </w:tr>
      <w:tr w:rsidR="00DB7BD3" w:rsidRPr="00E91A9E" w:rsidTr="00DB7BD3">
        <w:tc>
          <w:tcPr>
            <w:tcW w:w="6765" w:type="dxa"/>
            <w:shd w:val="clear" w:color="auto" w:fill="auto"/>
            <w:vAlign w:val="center"/>
          </w:tcPr>
          <w:p w:rsidR="00DB7BD3" w:rsidRPr="00E91A9E" w:rsidRDefault="00DB7BD3" w:rsidP="00AC328F">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Другое</w:t>
            </w:r>
          </w:p>
        </w:tc>
        <w:tc>
          <w:tcPr>
            <w:tcW w:w="1591" w:type="dxa"/>
            <w:shd w:val="clear" w:color="auto" w:fill="auto"/>
            <w:vAlign w:val="center"/>
          </w:tcPr>
          <w:p w:rsidR="00DB7BD3" w:rsidRPr="00E91A9E" w:rsidRDefault="00DB7BD3"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34</w:t>
            </w:r>
          </w:p>
        </w:tc>
        <w:tc>
          <w:tcPr>
            <w:tcW w:w="1499" w:type="dxa"/>
            <w:shd w:val="clear" w:color="auto" w:fill="auto"/>
            <w:vAlign w:val="center"/>
          </w:tcPr>
          <w:p w:rsidR="00DB7BD3" w:rsidRPr="00E91A9E" w:rsidRDefault="00086B19"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5,4</w:t>
            </w:r>
          </w:p>
        </w:tc>
      </w:tr>
      <w:tr w:rsidR="00DB7BD3" w:rsidRPr="00E91A9E" w:rsidTr="00DB7BD3">
        <w:tc>
          <w:tcPr>
            <w:tcW w:w="6765" w:type="dxa"/>
            <w:shd w:val="clear" w:color="auto" w:fill="auto"/>
            <w:vAlign w:val="center"/>
          </w:tcPr>
          <w:p w:rsidR="00DB7BD3" w:rsidRPr="00E91A9E" w:rsidRDefault="00DB7BD3" w:rsidP="00AC328F">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Пусто</w:t>
            </w:r>
          </w:p>
        </w:tc>
        <w:tc>
          <w:tcPr>
            <w:tcW w:w="1591" w:type="dxa"/>
            <w:shd w:val="clear" w:color="auto" w:fill="auto"/>
            <w:vAlign w:val="center"/>
          </w:tcPr>
          <w:p w:rsidR="00DB7BD3" w:rsidRPr="00E91A9E" w:rsidRDefault="00DB7BD3"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217</w:t>
            </w:r>
          </w:p>
        </w:tc>
        <w:tc>
          <w:tcPr>
            <w:tcW w:w="1499" w:type="dxa"/>
            <w:shd w:val="clear" w:color="auto" w:fill="auto"/>
            <w:vAlign w:val="center"/>
          </w:tcPr>
          <w:p w:rsidR="00DB7BD3" w:rsidRPr="00E91A9E" w:rsidRDefault="00086B19"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34,5</w:t>
            </w:r>
          </w:p>
        </w:tc>
      </w:tr>
    </w:tbl>
    <w:p w:rsidR="00505FD2" w:rsidRPr="00E91A9E" w:rsidRDefault="00505FD2" w:rsidP="00E31419">
      <w:pPr>
        <w:spacing w:after="0" w:line="240" w:lineRule="auto"/>
        <w:ind w:firstLine="709"/>
        <w:jc w:val="both"/>
        <w:rPr>
          <w:rFonts w:ascii="Times New Roman" w:hAnsi="Times New Roman"/>
          <w:sz w:val="26"/>
          <w:szCs w:val="26"/>
        </w:rPr>
      </w:pPr>
    </w:p>
    <w:p w:rsidR="00505FD2" w:rsidRPr="00E91A9E" w:rsidRDefault="002F3D9E" w:rsidP="00E31419">
      <w:pPr>
        <w:spacing w:after="0" w:line="240" w:lineRule="auto"/>
        <w:ind w:firstLine="709"/>
        <w:jc w:val="both"/>
        <w:rPr>
          <w:rFonts w:ascii="Times New Roman" w:hAnsi="Times New Roman"/>
          <w:sz w:val="26"/>
          <w:szCs w:val="26"/>
        </w:rPr>
      </w:pPr>
      <w:r w:rsidRPr="00E91A9E">
        <w:rPr>
          <w:rFonts w:ascii="Times New Roman" w:hAnsi="Times New Roman"/>
          <w:sz w:val="26"/>
          <w:szCs w:val="26"/>
        </w:rPr>
        <w:lastRenderedPageBreak/>
        <w:t xml:space="preserve">На </w:t>
      </w:r>
      <w:proofErr w:type="gramStart"/>
      <w:r w:rsidRPr="00E91A9E">
        <w:rPr>
          <w:rFonts w:ascii="Times New Roman" w:hAnsi="Times New Roman"/>
          <w:sz w:val="26"/>
          <w:szCs w:val="26"/>
        </w:rPr>
        <w:t>вопрос</w:t>
      </w:r>
      <w:proofErr w:type="gramEnd"/>
      <w:r w:rsidRPr="00E91A9E">
        <w:rPr>
          <w:rFonts w:ascii="Times New Roman" w:hAnsi="Times New Roman"/>
          <w:sz w:val="26"/>
          <w:szCs w:val="26"/>
        </w:rPr>
        <w:t xml:space="preserve"> «Какие препятствия из перечисленных ниже являются наиболее существенными для расширения действующего бизнеса в части реализации принципиально нового для него товара/ работы/ услуги?» были получены следующие ответы:</w:t>
      </w:r>
    </w:p>
    <w:p w:rsidR="002F3D9E" w:rsidRPr="00E91A9E" w:rsidRDefault="002F3D9E" w:rsidP="00743FDA">
      <w:pPr>
        <w:jc w:val="center"/>
        <w:textAlignment w:val="auto"/>
        <w:rPr>
          <w:rFonts w:ascii="Times New Roman" w:hAnsi="Times New Roman"/>
          <w:sz w:val="26"/>
          <w:szCs w:val="26"/>
        </w:rPr>
      </w:pPr>
      <w:r w:rsidRPr="00E91A9E">
        <w:rPr>
          <w:rFonts w:ascii="Times New Roman" w:eastAsia="Calibri" w:hAnsi="Times New Roman" w:cs="Times New Roman"/>
          <w:b/>
          <w:sz w:val="26"/>
          <w:szCs w:val="26"/>
          <w:lang w:eastAsia="en-US"/>
        </w:rPr>
        <w:t>Препятствия для расширения действующего бизнеса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5"/>
        <w:gridCol w:w="1591"/>
        <w:gridCol w:w="1499"/>
      </w:tblGrid>
      <w:tr w:rsidR="002F3D9E" w:rsidRPr="00E91A9E" w:rsidTr="00AC328F">
        <w:tc>
          <w:tcPr>
            <w:tcW w:w="6765" w:type="dxa"/>
            <w:shd w:val="clear" w:color="auto" w:fill="auto"/>
            <w:vAlign w:val="center"/>
          </w:tcPr>
          <w:p w:rsidR="002F3D9E" w:rsidRPr="00E91A9E" w:rsidRDefault="002F3D9E" w:rsidP="00AC328F">
            <w:pPr>
              <w:tabs>
                <w:tab w:val="left" w:pos="49"/>
              </w:tabs>
              <w:spacing w:after="0" w:line="276" w:lineRule="auto"/>
              <w:ind w:left="49"/>
              <w:jc w:val="center"/>
              <w:rPr>
                <w:rFonts w:ascii="Times New Roman" w:hAnsi="Times New Roman" w:cs="Times New Roman"/>
                <w:b/>
                <w:sz w:val="24"/>
                <w:szCs w:val="24"/>
              </w:rPr>
            </w:pPr>
            <w:r w:rsidRPr="00E91A9E">
              <w:rPr>
                <w:rFonts w:ascii="Times New Roman" w:hAnsi="Times New Roman" w:cs="Times New Roman"/>
                <w:b/>
                <w:sz w:val="24"/>
                <w:szCs w:val="24"/>
              </w:rPr>
              <w:t>Варианты ответов</w:t>
            </w:r>
          </w:p>
        </w:tc>
        <w:tc>
          <w:tcPr>
            <w:tcW w:w="1591" w:type="dxa"/>
            <w:shd w:val="clear" w:color="auto" w:fill="auto"/>
            <w:vAlign w:val="center"/>
          </w:tcPr>
          <w:p w:rsidR="002F3D9E" w:rsidRPr="00E91A9E" w:rsidRDefault="002F3D9E" w:rsidP="00AC328F">
            <w:pPr>
              <w:tabs>
                <w:tab w:val="left" w:pos="49"/>
              </w:tabs>
              <w:spacing w:after="0" w:line="276" w:lineRule="auto"/>
              <w:ind w:left="49"/>
              <w:jc w:val="center"/>
              <w:rPr>
                <w:rFonts w:ascii="Times New Roman" w:hAnsi="Times New Roman" w:cs="Times New Roman"/>
                <w:b/>
                <w:sz w:val="24"/>
                <w:szCs w:val="24"/>
              </w:rPr>
            </w:pPr>
            <w:r w:rsidRPr="00E91A9E">
              <w:rPr>
                <w:rFonts w:ascii="Times New Roman" w:hAnsi="Times New Roman" w:cs="Times New Roman"/>
                <w:b/>
                <w:sz w:val="24"/>
                <w:szCs w:val="24"/>
              </w:rPr>
              <w:t>Количество</w:t>
            </w:r>
          </w:p>
        </w:tc>
        <w:tc>
          <w:tcPr>
            <w:tcW w:w="1499" w:type="dxa"/>
            <w:shd w:val="clear" w:color="auto" w:fill="auto"/>
          </w:tcPr>
          <w:p w:rsidR="002F3D9E" w:rsidRPr="00E91A9E" w:rsidRDefault="002F3D9E" w:rsidP="00AC328F">
            <w:pPr>
              <w:tabs>
                <w:tab w:val="left" w:pos="49"/>
              </w:tabs>
              <w:spacing w:after="0" w:line="276" w:lineRule="auto"/>
              <w:ind w:left="49"/>
              <w:jc w:val="center"/>
              <w:rPr>
                <w:rFonts w:ascii="Times New Roman" w:hAnsi="Times New Roman" w:cs="Times New Roman"/>
                <w:b/>
                <w:sz w:val="24"/>
                <w:szCs w:val="24"/>
              </w:rPr>
            </w:pPr>
            <w:r w:rsidRPr="00E91A9E">
              <w:rPr>
                <w:rFonts w:ascii="Times New Roman" w:hAnsi="Times New Roman" w:cs="Times New Roman"/>
                <w:b/>
                <w:szCs w:val="24"/>
              </w:rPr>
              <w:t>Процент, %</w:t>
            </w:r>
          </w:p>
        </w:tc>
      </w:tr>
      <w:tr w:rsidR="002F3D9E" w:rsidRPr="00E91A9E" w:rsidTr="00AC328F">
        <w:trPr>
          <w:trHeight w:val="233"/>
        </w:trPr>
        <w:tc>
          <w:tcPr>
            <w:tcW w:w="6765" w:type="dxa"/>
            <w:shd w:val="clear" w:color="auto" w:fill="auto"/>
          </w:tcPr>
          <w:p w:rsidR="002F3D9E" w:rsidRPr="00E91A9E" w:rsidRDefault="002F3D9E" w:rsidP="002F3D9E">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Отсутствие информации о конкурентной ситуации на рынках</w:t>
            </w:r>
          </w:p>
        </w:tc>
        <w:tc>
          <w:tcPr>
            <w:tcW w:w="1591" w:type="dxa"/>
            <w:shd w:val="clear" w:color="auto" w:fill="auto"/>
            <w:vAlign w:val="center"/>
          </w:tcPr>
          <w:p w:rsidR="002F3D9E" w:rsidRPr="00E91A9E" w:rsidRDefault="00743FDA"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13</w:t>
            </w:r>
          </w:p>
        </w:tc>
        <w:tc>
          <w:tcPr>
            <w:tcW w:w="1499" w:type="dxa"/>
            <w:shd w:val="clear" w:color="auto" w:fill="auto"/>
            <w:vAlign w:val="center"/>
          </w:tcPr>
          <w:p w:rsidR="002F3D9E" w:rsidRPr="00E91A9E" w:rsidRDefault="00766957"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2,1</w:t>
            </w:r>
          </w:p>
        </w:tc>
      </w:tr>
      <w:tr w:rsidR="002F3D9E" w:rsidRPr="00E91A9E" w:rsidTr="00AC328F">
        <w:tc>
          <w:tcPr>
            <w:tcW w:w="6765" w:type="dxa"/>
            <w:shd w:val="clear" w:color="auto" w:fill="auto"/>
          </w:tcPr>
          <w:p w:rsidR="002F3D9E" w:rsidRPr="00E91A9E" w:rsidRDefault="002F3D9E" w:rsidP="002F3D9E">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Насыщенность рынков сбыта</w:t>
            </w:r>
          </w:p>
        </w:tc>
        <w:tc>
          <w:tcPr>
            <w:tcW w:w="1591" w:type="dxa"/>
            <w:shd w:val="clear" w:color="auto" w:fill="auto"/>
            <w:vAlign w:val="center"/>
          </w:tcPr>
          <w:p w:rsidR="002F3D9E" w:rsidRPr="00E91A9E" w:rsidRDefault="00743FDA"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162</w:t>
            </w:r>
          </w:p>
        </w:tc>
        <w:tc>
          <w:tcPr>
            <w:tcW w:w="1499" w:type="dxa"/>
            <w:shd w:val="clear" w:color="auto" w:fill="auto"/>
            <w:vAlign w:val="center"/>
          </w:tcPr>
          <w:p w:rsidR="002F3D9E" w:rsidRPr="00E91A9E" w:rsidRDefault="00766957"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25,8</w:t>
            </w:r>
          </w:p>
        </w:tc>
      </w:tr>
      <w:tr w:rsidR="002F3D9E" w:rsidRPr="00E91A9E" w:rsidTr="00AC328F">
        <w:tc>
          <w:tcPr>
            <w:tcW w:w="6765" w:type="dxa"/>
            <w:shd w:val="clear" w:color="auto" w:fill="auto"/>
          </w:tcPr>
          <w:p w:rsidR="002F3D9E" w:rsidRPr="00E91A9E" w:rsidRDefault="002F3D9E" w:rsidP="002F3D9E">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Высокие начальные издержки</w:t>
            </w:r>
          </w:p>
        </w:tc>
        <w:tc>
          <w:tcPr>
            <w:tcW w:w="1591" w:type="dxa"/>
            <w:shd w:val="clear" w:color="auto" w:fill="auto"/>
            <w:vAlign w:val="center"/>
          </w:tcPr>
          <w:p w:rsidR="002F3D9E" w:rsidRPr="00E91A9E" w:rsidRDefault="00743FDA"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104</w:t>
            </w:r>
          </w:p>
        </w:tc>
        <w:tc>
          <w:tcPr>
            <w:tcW w:w="1499" w:type="dxa"/>
            <w:shd w:val="clear" w:color="auto" w:fill="auto"/>
            <w:vAlign w:val="center"/>
          </w:tcPr>
          <w:p w:rsidR="002F3D9E" w:rsidRPr="00E91A9E" w:rsidRDefault="00766957"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16,5</w:t>
            </w:r>
          </w:p>
        </w:tc>
      </w:tr>
      <w:tr w:rsidR="002F3D9E" w:rsidRPr="00E91A9E" w:rsidTr="00AC328F">
        <w:tc>
          <w:tcPr>
            <w:tcW w:w="6765" w:type="dxa"/>
            <w:shd w:val="clear" w:color="auto" w:fill="auto"/>
          </w:tcPr>
          <w:p w:rsidR="002F3D9E" w:rsidRPr="00E91A9E" w:rsidRDefault="002F3D9E" w:rsidP="002F3D9E">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Жесткое противодействие традиционных участников рынка (производителей и поставщиков товаров и услуг)</w:t>
            </w:r>
          </w:p>
        </w:tc>
        <w:tc>
          <w:tcPr>
            <w:tcW w:w="1591" w:type="dxa"/>
            <w:shd w:val="clear" w:color="auto" w:fill="auto"/>
            <w:vAlign w:val="center"/>
          </w:tcPr>
          <w:p w:rsidR="002F3D9E" w:rsidRPr="00E91A9E" w:rsidRDefault="00743FDA"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32</w:t>
            </w:r>
          </w:p>
        </w:tc>
        <w:tc>
          <w:tcPr>
            <w:tcW w:w="1499" w:type="dxa"/>
            <w:shd w:val="clear" w:color="auto" w:fill="auto"/>
            <w:vAlign w:val="center"/>
          </w:tcPr>
          <w:p w:rsidR="002F3D9E" w:rsidRPr="00E91A9E" w:rsidRDefault="00766957"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5,1</w:t>
            </w:r>
          </w:p>
        </w:tc>
      </w:tr>
      <w:tr w:rsidR="002F3D9E" w:rsidRPr="00E91A9E" w:rsidTr="00AC328F">
        <w:tc>
          <w:tcPr>
            <w:tcW w:w="6765" w:type="dxa"/>
            <w:shd w:val="clear" w:color="auto" w:fill="auto"/>
          </w:tcPr>
          <w:p w:rsidR="002F3D9E" w:rsidRPr="00E91A9E" w:rsidRDefault="002F3D9E" w:rsidP="002F3D9E">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Поддержка местными властями традиционных участников рынка (производителей и поставщиков товаров и услуг)</w:t>
            </w:r>
          </w:p>
        </w:tc>
        <w:tc>
          <w:tcPr>
            <w:tcW w:w="1591" w:type="dxa"/>
            <w:shd w:val="clear" w:color="auto" w:fill="auto"/>
            <w:vAlign w:val="center"/>
          </w:tcPr>
          <w:p w:rsidR="002F3D9E" w:rsidRPr="00E91A9E" w:rsidRDefault="00743FDA"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4</w:t>
            </w:r>
          </w:p>
        </w:tc>
        <w:tc>
          <w:tcPr>
            <w:tcW w:w="1499" w:type="dxa"/>
            <w:shd w:val="clear" w:color="auto" w:fill="auto"/>
            <w:vAlign w:val="center"/>
          </w:tcPr>
          <w:p w:rsidR="002F3D9E" w:rsidRPr="00E91A9E" w:rsidRDefault="00766957"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0,6</w:t>
            </w:r>
          </w:p>
        </w:tc>
      </w:tr>
      <w:tr w:rsidR="002F3D9E" w:rsidRPr="00E91A9E" w:rsidTr="00AC328F">
        <w:tc>
          <w:tcPr>
            <w:tcW w:w="6765" w:type="dxa"/>
            <w:shd w:val="clear" w:color="auto" w:fill="auto"/>
          </w:tcPr>
          <w:p w:rsidR="002F3D9E" w:rsidRPr="00E91A9E" w:rsidRDefault="002F3D9E" w:rsidP="002F3D9E">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Лояльность поставщиков и потребителей к традиционным участникам рынка (производителям и поставщикам товаров и услуг)</w:t>
            </w:r>
          </w:p>
        </w:tc>
        <w:tc>
          <w:tcPr>
            <w:tcW w:w="1591" w:type="dxa"/>
            <w:shd w:val="clear" w:color="auto" w:fill="auto"/>
            <w:vAlign w:val="center"/>
          </w:tcPr>
          <w:p w:rsidR="002F3D9E" w:rsidRPr="00E91A9E" w:rsidRDefault="00743FDA"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12</w:t>
            </w:r>
          </w:p>
        </w:tc>
        <w:tc>
          <w:tcPr>
            <w:tcW w:w="1499" w:type="dxa"/>
            <w:shd w:val="clear" w:color="auto" w:fill="auto"/>
            <w:vAlign w:val="center"/>
          </w:tcPr>
          <w:p w:rsidR="002F3D9E" w:rsidRPr="00E91A9E" w:rsidRDefault="00766957"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1,9</w:t>
            </w:r>
          </w:p>
        </w:tc>
      </w:tr>
      <w:tr w:rsidR="002F3D9E" w:rsidRPr="00E91A9E" w:rsidTr="00AC328F">
        <w:tc>
          <w:tcPr>
            <w:tcW w:w="6765" w:type="dxa"/>
            <w:shd w:val="clear" w:color="auto" w:fill="auto"/>
          </w:tcPr>
          <w:p w:rsidR="002F3D9E" w:rsidRPr="00E91A9E" w:rsidRDefault="002F3D9E" w:rsidP="002F3D9E">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Неразвитость инновационной инфраструктуры (количество научно-исследовательских, инновационно-технологических и иных аналогичных центров)</w:t>
            </w:r>
          </w:p>
        </w:tc>
        <w:tc>
          <w:tcPr>
            <w:tcW w:w="1591" w:type="dxa"/>
            <w:shd w:val="clear" w:color="auto" w:fill="auto"/>
            <w:vAlign w:val="center"/>
          </w:tcPr>
          <w:p w:rsidR="002F3D9E" w:rsidRPr="00E91A9E" w:rsidRDefault="00743FDA"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2</w:t>
            </w:r>
          </w:p>
        </w:tc>
        <w:tc>
          <w:tcPr>
            <w:tcW w:w="1499" w:type="dxa"/>
            <w:shd w:val="clear" w:color="auto" w:fill="auto"/>
            <w:vAlign w:val="center"/>
          </w:tcPr>
          <w:p w:rsidR="002F3D9E" w:rsidRPr="00E91A9E" w:rsidRDefault="00766957"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0,3</w:t>
            </w:r>
          </w:p>
        </w:tc>
      </w:tr>
      <w:tr w:rsidR="002F3D9E" w:rsidRPr="00E91A9E" w:rsidTr="00AC328F">
        <w:tc>
          <w:tcPr>
            <w:tcW w:w="6765" w:type="dxa"/>
            <w:shd w:val="clear" w:color="auto" w:fill="auto"/>
          </w:tcPr>
          <w:p w:rsidR="002F3D9E" w:rsidRPr="00E91A9E" w:rsidRDefault="002F3D9E" w:rsidP="002F3D9E">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Недостаточное качество инновационной инфраструктуры (научно-исследовательских, инновационно-технологических и иных аналогичных центров)</w:t>
            </w:r>
          </w:p>
        </w:tc>
        <w:tc>
          <w:tcPr>
            <w:tcW w:w="1591" w:type="dxa"/>
            <w:shd w:val="clear" w:color="auto" w:fill="auto"/>
            <w:vAlign w:val="center"/>
          </w:tcPr>
          <w:p w:rsidR="002F3D9E" w:rsidRPr="00E91A9E" w:rsidRDefault="00743FDA"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6</w:t>
            </w:r>
          </w:p>
        </w:tc>
        <w:tc>
          <w:tcPr>
            <w:tcW w:w="1499" w:type="dxa"/>
            <w:shd w:val="clear" w:color="auto" w:fill="auto"/>
            <w:vAlign w:val="center"/>
          </w:tcPr>
          <w:p w:rsidR="002F3D9E" w:rsidRPr="00E91A9E" w:rsidRDefault="00766957"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0,9</w:t>
            </w:r>
          </w:p>
        </w:tc>
      </w:tr>
      <w:tr w:rsidR="002F3D9E" w:rsidRPr="00E91A9E" w:rsidTr="00AC328F">
        <w:tc>
          <w:tcPr>
            <w:tcW w:w="6765" w:type="dxa"/>
            <w:shd w:val="clear" w:color="auto" w:fill="auto"/>
          </w:tcPr>
          <w:p w:rsidR="002F3D9E" w:rsidRPr="00E91A9E" w:rsidRDefault="002F3D9E" w:rsidP="002F3D9E">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Высокие транспортные издержки</w:t>
            </w:r>
          </w:p>
        </w:tc>
        <w:tc>
          <w:tcPr>
            <w:tcW w:w="1591" w:type="dxa"/>
            <w:shd w:val="clear" w:color="auto" w:fill="auto"/>
            <w:vAlign w:val="center"/>
          </w:tcPr>
          <w:p w:rsidR="002F3D9E" w:rsidRPr="00E91A9E" w:rsidRDefault="00743FDA"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83</w:t>
            </w:r>
          </w:p>
        </w:tc>
        <w:tc>
          <w:tcPr>
            <w:tcW w:w="1499" w:type="dxa"/>
            <w:shd w:val="clear" w:color="auto" w:fill="auto"/>
            <w:vAlign w:val="center"/>
          </w:tcPr>
          <w:p w:rsidR="002F3D9E" w:rsidRPr="00E91A9E" w:rsidRDefault="00766957"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13,2</w:t>
            </w:r>
          </w:p>
        </w:tc>
      </w:tr>
      <w:tr w:rsidR="002F3D9E" w:rsidRPr="00E91A9E" w:rsidTr="00AC328F">
        <w:tc>
          <w:tcPr>
            <w:tcW w:w="6765" w:type="dxa"/>
            <w:shd w:val="clear" w:color="auto" w:fill="auto"/>
          </w:tcPr>
          <w:p w:rsidR="002F3D9E" w:rsidRPr="00E91A9E" w:rsidRDefault="002F3D9E" w:rsidP="002F3D9E">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Невозможность быстрого достижения необходимых масштабов деятельности, обеспечивающих прибыльность</w:t>
            </w:r>
          </w:p>
        </w:tc>
        <w:tc>
          <w:tcPr>
            <w:tcW w:w="1591" w:type="dxa"/>
            <w:shd w:val="clear" w:color="auto" w:fill="auto"/>
            <w:vAlign w:val="center"/>
          </w:tcPr>
          <w:p w:rsidR="002F3D9E" w:rsidRPr="00E91A9E" w:rsidRDefault="00743FDA"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6</w:t>
            </w:r>
          </w:p>
        </w:tc>
        <w:tc>
          <w:tcPr>
            <w:tcW w:w="1499" w:type="dxa"/>
            <w:shd w:val="clear" w:color="auto" w:fill="auto"/>
            <w:vAlign w:val="center"/>
          </w:tcPr>
          <w:p w:rsidR="002F3D9E" w:rsidRPr="00E91A9E" w:rsidRDefault="00766957"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0,9</w:t>
            </w:r>
          </w:p>
        </w:tc>
      </w:tr>
      <w:tr w:rsidR="002F3D9E" w:rsidRPr="00E91A9E" w:rsidTr="00AC328F">
        <w:tc>
          <w:tcPr>
            <w:tcW w:w="6765" w:type="dxa"/>
            <w:shd w:val="clear" w:color="auto" w:fill="auto"/>
          </w:tcPr>
          <w:p w:rsidR="002F3D9E" w:rsidRPr="00E91A9E" w:rsidRDefault="002F3D9E" w:rsidP="002F3D9E">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Преимущества конкурентов вследствие обладания уникальными источниками сырья, патентами, лицензиями, ноу-хау, технологическими образцами и т.д.</w:t>
            </w:r>
          </w:p>
        </w:tc>
        <w:tc>
          <w:tcPr>
            <w:tcW w:w="1591" w:type="dxa"/>
            <w:shd w:val="clear" w:color="auto" w:fill="auto"/>
            <w:vAlign w:val="center"/>
          </w:tcPr>
          <w:p w:rsidR="002F3D9E" w:rsidRPr="00E91A9E" w:rsidRDefault="00743FDA"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w:t>
            </w:r>
          </w:p>
        </w:tc>
        <w:tc>
          <w:tcPr>
            <w:tcW w:w="1499" w:type="dxa"/>
            <w:shd w:val="clear" w:color="auto" w:fill="auto"/>
            <w:vAlign w:val="center"/>
          </w:tcPr>
          <w:p w:rsidR="002F3D9E" w:rsidRPr="00E91A9E" w:rsidRDefault="00766957"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0</w:t>
            </w:r>
          </w:p>
        </w:tc>
      </w:tr>
      <w:tr w:rsidR="002F3D9E" w:rsidRPr="00E91A9E" w:rsidTr="00AC328F">
        <w:tc>
          <w:tcPr>
            <w:tcW w:w="6765" w:type="dxa"/>
            <w:shd w:val="clear" w:color="auto" w:fill="auto"/>
          </w:tcPr>
          <w:p w:rsidR="002F3D9E" w:rsidRPr="00E91A9E" w:rsidRDefault="002F3D9E" w:rsidP="002F3D9E">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Нехватка финансовых средств</w:t>
            </w:r>
          </w:p>
        </w:tc>
        <w:tc>
          <w:tcPr>
            <w:tcW w:w="1591" w:type="dxa"/>
            <w:shd w:val="clear" w:color="auto" w:fill="auto"/>
            <w:vAlign w:val="center"/>
          </w:tcPr>
          <w:p w:rsidR="002F3D9E" w:rsidRPr="00E91A9E" w:rsidRDefault="00743FDA"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36</w:t>
            </w:r>
          </w:p>
        </w:tc>
        <w:tc>
          <w:tcPr>
            <w:tcW w:w="1499" w:type="dxa"/>
            <w:shd w:val="clear" w:color="auto" w:fill="auto"/>
            <w:vAlign w:val="center"/>
          </w:tcPr>
          <w:p w:rsidR="002F3D9E" w:rsidRPr="00E91A9E" w:rsidRDefault="00766957"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5,7</w:t>
            </w:r>
          </w:p>
        </w:tc>
      </w:tr>
      <w:tr w:rsidR="002F3D9E" w:rsidRPr="00E91A9E" w:rsidTr="00AC328F">
        <w:tc>
          <w:tcPr>
            <w:tcW w:w="6765" w:type="dxa"/>
            <w:shd w:val="clear" w:color="auto" w:fill="auto"/>
          </w:tcPr>
          <w:p w:rsidR="002F3D9E" w:rsidRPr="00E91A9E" w:rsidRDefault="002F3D9E" w:rsidP="002F3D9E">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Нет ограничений</w:t>
            </w:r>
          </w:p>
        </w:tc>
        <w:tc>
          <w:tcPr>
            <w:tcW w:w="1591" w:type="dxa"/>
            <w:shd w:val="clear" w:color="auto" w:fill="auto"/>
            <w:vAlign w:val="center"/>
          </w:tcPr>
          <w:p w:rsidR="002F3D9E" w:rsidRPr="00E91A9E" w:rsidRDefault="00743FDA"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33</w:t>
            </w:r>
          </w:p>
        </w:tc>
        <w:tc>
          <w:tcPr>
            <w:tcW w:w="1499" w:type="dxa"/>
            <w:shd w:val="clear" w:color="auto" w:fill="auto"/>
            <w:vAlign w:val="center"/>
          </w:tcPr>
          <w:p w:rsidR="002F3D9E" w:rsidRPr="00E91A9E" w:rsidRDefault="00766957"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5,2</w:t>
            </w:r>
          </w:p>
        </w:tc>
      </w:tr>
      <w:tr w:rsidR="002F3D9E" w:rsidRPr="00E91A9E" w:rsidTr="00AC328F">
        <w:tc>
          <w:tcPr>
            <w:tcW w:w="6765" w:type="dxa"/>
            <w:shd w:val="clear" w:color="auto" w:fill="auto"/>
            <w:vAlign w:val="center"/>
          </w:tcPr>
          <w:p w:rsidR="002F3D9E" w:rsidRPr="00E91A9E" w:rsidRDefault="002F3D9E" w:rsidP="00AC328F">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Другое</w:t>
            </w:r>
          </w:p>
        </w:tc>
        <w:tc>
          <w:tcPr>
            <w:tcW w:w="1591" w:type="dxa"/>
            <w:shd w:val="clear" w:color="auto" w:fill="auto"/>
            <w:vAlign w:val="center"/>
          </w:tcPr>
          <w:p w:rsidR="002F3D9E" w:rsidRPr="00E91A9E" w:rsidRDefault="00743FDA"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58</w:t>
            </w:r>
          </w:p>
        </w:tc>
        <w:tc>
          <w:tcPr>
            <w:tcW w:w="1499" w:type="dxa"/>
            <w:shd w:val="clear" w:color="auto" w:fill="auto"/>
            <w:vAlign w:val="center"/>
          </w:tcPr>
          <w:p w:rsidR="002F3D9E" w:rsidRPr="00E91A9E" w:rsidRDefault="00766957"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9,2</w:t>
            </w:r>
          </w:p>
        </w:tc>
      </w:tr>
      <w:tr w:rsidR="002F3D9E" w:rsidRPr="00E91A9E" w:rsidTr="00AC328F">
        <w:tc>
          <w:tcPr>
            <w:tcW w:w="6765" w:type="dxa"/>
            <w:shd w:val="clear" w:color="auto" w:fill="auto"/>
            <w:vAlign w:val="center"/>
          </w:tcPr>
          <w:p w:rsidR="002F3D9E" w:rsidRPr="00E91A9E" w:rsidRDefault="002F3D9E" w:rsidP="00AC328F">
            <w:pPr>
              <w:tabs>
                <w:tab w:val="left" w:pos="49"/>
              </w:tabs>
              <w:spacing w:after="0" w:line="276" w:lineRule="auto"/>
              <w:ind w:left="49"/>
              <w:rPr>
                <w:rFonts w:ascii="Times New Roman" w:hAnsi="Times New Roman" w:cs="Times New Roman"/>
                <w:sz w:val="24"/>
                <w:szCs w:val="24"/>
              </w:rPr>
            </w:pPr>
            <w:r w:rsidRPr="00E91A9E">
              <w:rPr>
                <w:rFonts w:ascii="Times New Roman" w:hAnsi="Times New Roman" w:cs="Times New Roman"/>
                <w:sz w:val="24"/>
                <w:szCs w:val="24"/>
              </w:rPr>
              <w:t>Пусто</w:t>
            </w:r>
          </w:p>
        </w:tc>
        <w:tc>
          <w:tcPr>
            <w:tcW w:w="1591" w:type="dxa"/>
            <w:shd w:val="clear" w:color="auto" w:fill="auto"/>
            <w:vAlign w:val="center"/>
          </w:tcPr>
          <w:p w:rsidR="002F3D9E" w:rsidRPr="00E91A9E" w:rsidRDefault="00743FDA"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78</w:t>
            </w:r>
          </w:p>
        </w:tc>
        <w:tc>
          <w:tcPr>
            <w:tcW w:w="1499" w:type="dxa"/>
            <w:shd w:val="clear" w:color="auto" w:fill="auto"/>
            <w:vAlign w:val="center"/>
          </w:tcPr>
          <w:p w:rsidR="002F3D9E" w:rsidRPr="00E91A9E" w:rsidRDefault="00766957" w:rsidP="00AC328F">
            <w:pPr>
              <w:tabs>
                <w:tab w:val="left" w:pos="49"/>
              </w:tabs>
              <w:spacing w:after="0" w:line="276" w:lineRule="auto"/>
              <w:ind w:left="49"/>
              <w:jc w:val="center"/>
              <w:rPr>
                <w:rFonts w:ascii="Times New Roman" w:hAnsi="Times New Roman" w:cs="Times New Roman"/>
                <w:sz w:val="24"/>
                <w:szCs w:val="24"/>
              </w:rPr>
            </w:pPr>
            <w:r w:rsidRPr="00E91A9E">
              <w:rPr>
                <w:rFonts w:ascii="Times New Roman" w:hAnsi="Times New Roman" w:cs="Times New Roman"/>
                <w:sz w:val="24"/>
                <w:szCs w:val="24"/>
              </w:rPr>
              <w:t>12,4</w:t>
            </w:r>
          </w:p>
        </w:tc>
      </w:tr>
    </w:tbl>
    <w:p w:rsidR="006733A4" w:rsidRPr="00E91A9E" w:rsidRDefault="006733A4" w:rsidP="006733A4">
      <w:pPr>
        <w:spacing w:after="0" w:line="240" w:lineRule="auto"/>
        <w:ind w:firstLine="709"/>
        <w:jc w:val="both"/>
        <w:rPr>
          <w:rFonts w:ascii="Times New Roman" w:hAnsi="Times New Roman"/>
          <w:sz w:val="28"/>
          <w:szCs w:val="28"/>
        </w:rPr>
      </w:pPr>
      <w:r w:rsidRPr="00E91A9E">
        <w:rPr>
          <w:rFonts w:ascii="Times New Roman" w:hAnsi="Times New Roman"/>
          <w:sz w:val="28"/>
          <w:szCs w:val="28"/>
        </w:rPr>
        <w:t>В целях снижения (</w:t>
      </w:r>
      <w:r w:rsidR="00505FD2" w:rsidRPr="00E91A9E">
        <w:rPr>
          <w:rFonts w:ascii="Times New Roman" w:hAnsi="Times New Roman"/>
          <w:sz w:val="28"/>
          <w:szCs w:val="28"/>
        </w:rPr>
        <w:t>у</w:t>
      </w:r>
      <w:r w:rsidRPr="00E91A9E">
        <w:rPr>
          <w:rFonts w:ascii="Times New Roman" w:hAnsi="Times New Roman"/>
          <w:sz w:val="28"/>
          <w:szCs w:val="28"/>
        </w:rPr>
        <w:t xml:space="preserve">странения) административных барьеров совершенствуется работа с обращениями предпринимателей: обеспечено функционирование </w:t>
      </w:r>
      <w:proofErr w:type="gramStart"/>
      <w:r w:rsidRPr="00E91A9E">
        <w:rPr>
          <w:rFonts w:ascii="Times New Roman" w:hAnsi="Times New Roman"/>
          <w:sz w:val="28"/>
          <w:szCs w:val="28"/>
        </w:rPr>
        <w:t>интернет-приемной</w:t>
      </w:r>
      <w:proofErr w:type="gramEnd"/>
      <w:r w:rsidRPr="00E91A9E">
        <w:rPr>
          <w:rFonts w:ascii="Times New Roman" w:hAnsi="Times New Roman"/>
          <w:sz w:val="28"/>
          <w:szCs w:val="28"/>
        </w:rPr>
        <w:t>, создан блог главы района, который позволяет вести непосредственный диалог главы района, как с жителями района, так и с предпринимателями.</w:t>
      </w:r>
    </w:p>
    <w:p w:rsidR="006733A4" w:rsidRPr="00E91A9E" w:rsidRDefault="006733A4" w:rsidP="006733A4">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В муниципальном образовании Тимашевский район создан и функционирует отдельный специализированный интернет-портал инвестиционной деятельности, который размещен по адресу: </w:t>
      </w:r>
      <w:hyperlink r:id="rId73" w:history="1">
        <w:r w:rsidRPr="00E91A9E">
          <w:rPr>
            <w:rFonts w:ascii="Times New Roman" w:hAnsi="Times New Roman"/>
            <w:sz w:val="28"/>
            <w:szCs w:val="28"/>
          </w:rPr>
          <w:t>http://invest-timregion.ru/</w:t>
        </w:r>
      </w:hyperlink>
    </w:p>
    <w:p w:rsidR="006733A4" w:rsidRPr="00E91A9E" w:rsidRDefault="006733A4" w:rsidP="006733A4">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В муниципальном образовании Тимашевский район принят и реализуется комплекс нормативных актов, устанавливающих основные направления инвестиционной политики муниципального образования и развития малого и </w:t>
      </w:r>
      <w:r w:rsidRPr="00E91A9E">
        <w:rPr>
          <w:rFonts w:ascii="Times New Roman" w:hAnsi="Times New Roman"/>
          <w:sz w:val="28"/>
          <w:szCs w:val="28"/>
        </w:rPr>
        <w:lastRenderedPageBreak/>
        <w:t>среднего предпринимательства, определяющих формы участия администрации муниципального образования Тимашевский район в развитии и поддержке инвестиционной и предпринимательской деятельности на территории муниципального образования Тимашевский район.</w:t>
      </w:r>
    </w:p>
    <w:p w:rsidR="006733A4" w:rsidRPr="00E91A9E" w:rsidRDefault="006733A4" w:rsidP="006733A4">
      <w:pPr>
        <w:spacing w:after="0" w:line="240" w:lineRule="auto"/>
        <w:ind w:firstLine="709"/>
        <w:jc w:val="both"/>
        <w:rPr>
          <w:rFonts w:ascii="Times New Roman" w:hAnsi="Times New Roman"/>
          <w:sz w:val="28"/>
          <w:szCs w:val="28"/>
        </w:rPr>
      </w:pPr>
      <w:proofErr w:type="gramStart"/>
      <w:r w:rsidRPr="00E91A9E">
        <w:rPr>
          <w:rFonts w:ascii="Times New Roman" w:hAnsi="Times New Roman"/>
          <w:sz w:val="28"/>
          <w:szCs w:val="28"/>
        </w:rPr>
        <w:t>Все принятые муниципальные нормативные акты размещены на официальном сайте муниципального образования Тимашевский район в информационно-телекоммуникационной сети «Интернет» (</w:t>
      </w:r>
      <w:hyperlink r:id="rId74" w:history="1">
        <w:r w:rsidRPr="00E91A9E">
          <w:rPr>
            <w:rFonts w:ascii="Times New Roman" w:hAnsi="Times New Roman"/>
            <w:sz w:val="28"/>
            <w:szCs w:val="28"/>
          </w:rPr>
          <w:t>www.timregion.ru</w:t>
        </w:r>
      </w:hyperlink>
      <w:r w:rsidRPr="00E91A9E">
        <w:rPr>
          <w:rFonts w:ascii="Times New Roman" w:hAnsi="Times New Roman"/>
          <w:sz w:val="28"/>
          <w:szCs w:val="28"/>
        </w:rPr>
        <w:t xml:space="preserve">), в разделе «муниципальные правовые акты», подразделе «нормативные акты администрации МО Тимашевский район, а также на инвестиционном портале муниципального образования Тимашевский район , </w:t>
      </w:r>
      <w:hyperlink r:id="rId75" w:history="1">
        <w:r w:rsidRPr="00E91A9E">
          <w:rPr>
            <w:rFonts w:ascii="Times New Roman" w:hAnsi="Times New Roman"/>
            <w:sz w:val="28"/>
            <w:szCs w:val="28"/>
          </w:rPr>
          <w:t>http://invest-timregion.ru/</w:t>
        </w:r>
      </w:hyperlink>
      <w:r w:rsidRPr="00E91A9E">
        <w:rPr>
          <w:rFonts w:ascii="Times New Roman" w:hAnsi="Times New Roman"/>
          <w:sz w:val="28"/>
          <w:szCs w:val="28"/>
        </w:rPr>
        <w:t>,  что   обеспечивает свободный доступ граждан, организаций, органов и должностных лиц местного самоуправления к этим нормативным правовым</w:t>
      </w:r>
      <w:proofErr w:type="gramEnd"/>
      <w:r w:rsidRPr="00E91A9E">
        <w:rPr>
          <w:rFonts w:ascii="Times New Roman" w:hAnsi="Times New Roman"/>
          <w:sz w:val="28"/>
          <w:szCs w:val="28"/>
        </w:rPr>
        <w:t xml:space="preserve"> актам.</w:t>
      </w:r>
    </w:p>
    <w:p w:rsidR="006733A4" w:rsidRPr="00E91A9E" w:rsidRDefault="006733A4" w:rsidP="006733A4">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Одним из важных направлений совершенствования организации нормотворческой деятельности в муниципалитете является усиление внимания правотворческих структур к общественному мнению, активизация участия граждан, хозяйствующих субъектов, общественности в принятии муниципальных нормативных правовых актов. </w:t>
      </w:r>
    </w:p>
    <w:p w:rsidR="006733A4" w:rsidRPr="00E91A9E" w:rsidRDefault="006733A4" w:rsidP="006733A4">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На стадии разработки нормативных документов проводятся публичные слушания, обсуждения. </w:t>
      </w:r>
      <w:proofErr w:type="gramStart"/>
      <w:r w:rsidRPr="00E91A9E">
        <w:rPr>
          <w:rFonts w:ascii="Times New Roman" w:hAnsi="Times New Roman"/>
          <w:sz w:val="28"/>
          <w:szCs w:val="28"/>
        </w:rPr>
        <w:t>Организована работа по обнародованию принятых правовых актов путем своевременного размещения муниципальных нормативных правовых актов стендах, в специально отведенных для этого местах, а также публикация в СМИ.</w:t>
      </w:r>
      <w:proofErr w:type="gramEnd"/>
    </w:p>
    <w:p w:rsidR="006733A4" w:rsidRPr="00E91A9E" w:rsidRDefault="006733A4" w:rsidP="006733A4">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В рамках программы «Создание условий для развития малого и среднего предпринимательства в муниципальном образовании  Тимашевский район» на 2019 -2022 годы» (далее – Программы) в рамках развития инфраструктуры поддержки субъектов малого и среднего предпринимательства муниципалитетом в 2019 году оказана бесплатная консультационная поддержка субъектам СМП (оказано 500 услуги). Программа размещена на инвестиционном портале Тимашевского района в разделе «В помощь предпринимателю» </w:t>
      </w:r>
      <w:hyperlink r:id="rId76" w:history="1">
        <w:r w:rsidRPr="00E91A9E">
          <w:rPr>
            <w:rFonts w:ascii="Times New Roman" w:hAnsi="Times New Roman"/>
            <w:sz w:val="28"/>
            <w:szCs w:val="28"/>
          </w:rPr>
          <w:t>http://invest-timregion.ru/ru/v-pom-predprin/</w:t>
        </w:r>
      </w:hyperlink>
      <w:r w:rsidRPr="00E91A9E">
        <w:rPr>
          <w:rFonts w:ascii="Times New Roman" w:hAnsi="Times New Roman"/>
          <w:sz w:val="28"/>
          <w:szCs w:val="28"/>
        </w:rPr>
        <w:t xml:space="preserve">. </w:t>
      </w:r>
    </w:p>
    <w:p w:rsidR="006733A4" w:rsidRPr="00E91A9E" w:rsidRDefault="006733A4" w:rsidP="006733A4">
      <w:pPr>
        <w:spacing w:after="0" w:line="240" w:lineRule="auto"/>
        <w:ind w:firstLine="709"/>
        <w:jc w:val="both"/>
        <w:rPr>
          <w:rFonts w:ascii="Times New Roman" w:hAnsi="Times New Roman"/>
          <w:sz w:val="28"/>
          <w:szCs w:val="28"/>
        </w:rPr>
      </w:pPr>
      <w:r w:rsidRPr="00E91A9E">
        <w:rPr>
          <w:rFonts w:ascii="Times New Roman" w:hAnsi="Times New Roman"/>
          <w:sz w:val="28"/>
          <w:szCs w:val="28"/>
        </w:rPr>
        <w:t>В рамках подпрограммы в администрации работают  телефоны  «горячей  линии», по которым можно получить информацию по вопросам  организации предпринимательской деятельности, о мерах государственной и муниципальной поддержки субъектов бизнеса, по защите прав субъектов предпринимательства.</w:t>
      </w:r>
    </w:p>
    <w:p w:rsidR="006733A4" w:rsidRPr="00E91A9E" w:rsidRDefault="006733A4" w:rsidP="006733A4">
      <w:pPr>
        <w:spacing w:after="0" w:line="240" w:lineRule="auto"/>
        <w:ind w:firstLine="709"/>
        <w:jc w:val="both"/>
        <w:rPr>
          <w:rFonts w:ascii="Times New Roman" w:hAnsi="Times New Roman"/>
          <w:sz w:val="28"/>
          <w:szCs w:val="28"/>
        </w:rPr>
      </w:pPr>
      <w:r w:rsidRPr="00E91A9E">
        <w:rPr>
          <w:rFonts w:ascii="Times New Roman" w:hAnsi="Times New Roman"/>
          <w:sz w:val="28"/>
          <w:szCs w:val="28"/>
        </w:rPr>
        <w:t>В 2019 году муниципалитетом активно проводилась информационно-консультационная работа для предпринимательства с целью снижения административных барьеров и разъяснения вопросов ведения бизнеса - подробно в разделе 4.</w:t>
      </w:r>
    </w:p>
    <w:p w:rsidR="00E31419" w:rsidRPr="00E91A9E" w:rsidRDefault="00E31419" w:rsidP="00E31419">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Для эффективной организации взаимодействия представителей предпринимательского сообщества и органов местного самоуправления, формирования благоприятного предпринимательского климата и выработки мер по устранению нормативно-правовых,  административных и </w:t>
      </w:r>
      <w:proofErr w:type="gramStart"/>
      <w:r w:rsidRPr="00E91A9E">
        <w:rPr>
          <w:rFonts w:ascii="Times New Roman" w:hAnsi="Times New Roman"/>
          <w:sz w:val="28"/>
          <w:szCs w:val="28"/>
        </w:rPr>
        <w:t xml:space="preserve">организационных барьеров, препятствующих развитию и функционированию </w:t>
      </w:r>
      <w:r w:rsidRPr="00E91A9E">
        <w:rPr>
          <w:rFonts w:ascii="Times New Roman" w:hAnsi="Times New Roman"/>
          <w:sz w:val="28"/>
          <w:szCs w:val="28"/>
        </w:rPr>
        <w:lastRenderedPageBreak/>
        <w:t>предпринимательства в районе создан</w:t>
      </w:r>
      <w:proofErr w:type="gramEnd"/>
      <w:r w:rsidRPr="00E91A9E">
        <w:rPr>
          <w:rFonts w:ascii="Times New Roman" w:hAnsi="Times New Roman"/>
          <w:sz w:val="28"/>
          <w:szCs w:val="28"/>
        </w:rPr>
        <w:t xml:space="preserve"> Совет по предпринимательству в муниципальном образовании Тимашевский район. Совет возглавляет глава муниципального образования Тимашевский район, инвестиционный уполномоченный является заместителем председателя Совета. В Совет входят 31 человек, из них 23 представителя малого и среднего бизнеса (74%), 7 представителей органов власти (23</w:t>
      </w:r>
      <w:r w:rsidR="00F93A94" w:rsidRPr="00E91A9E">
        <w:rPr>
          <w:rFonts w:ascii="Times New Roman" w:hAnsi="Times New Roman"/>
          <w:sz w:val="28"/>
          <w:szCs w:val="28"/>
        </w:rPr>
        <w:t>%</w:t>
      </w:r>
      <w:r w:rsidRPr="00E91A9E">
        <w:rPr>
          <w:rFonts w:ascii="Times New Roman" w:hAnsi="Times New Roman"/>
          <w:sz w:val="28"/>
          <w:szCs w:val="28"/>
        </w:rPr>
        <w:t xml:space="preserve">), 1 представитель Союза «Тимашевская торгово-промышленная палата» (3%). </w:t>
      </w:r>
    </w:p>
    <w:p w:rsidR="00E31419" w:rsidRPr="00E91A9E" w:rsidRDefault="00E31419" w:rsidP="00E31419">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 В 201</w:t>
      </w:r>
      <w:r w:rsidR="00F93A94" w:rsidRPr="00E91A9E">
        <w:rPr>
          <w:rFonts w:ascii="Times New Roman" w:hAnsi="Times New Roman"/>
          <w:sz w:val="28"/>
          <w:szCs w:val="28"/>
        </w:rPr>
        <w:t>9</w:t>
      </w:r>
      <w:r w:rsidRPr="00E91A9E">
        <w:rPr>
          <w:rFonts w:ascii="Times New Roman" w:hAnsi="Times New Roman"/>
          <w:sz w:val="28"/>
          <w:szCs w:val="28"/>
        </w:rPr>
        <w:t xml:space="preserve"> году проведено 4 заседания, на которых  рассматривались вопросы изменения законодательства в сфере защиты прав потребителей и благополучия человека, поднимались и освещались вопросы взаимодействия бизнеса с контролирующими организациями (ИФНС, ГПН, Роспотребнадзор) и другие проблемные вопросы ведения предпринимательской деятельности. </w:t>
      </w:r>
    </w:p>
    <w:p w:rsidR="00E31419" w:rsidRPr="00E91A9E" w:rsidRDefault="00E31419" w:rsidP="00E31419">
      <w:pPr>
        <w:spacing w:after="0" w:line="240" w:lineRule="auto"/>
        <w:ind w:firstLine="709"/>
        <w:jc w:val="both"/>
        <w:rPr>
          <w:rFonts w:ascii="Times New Roman" w:hAnsi="Times New Roman"/>
          <w:sz w:val="28"/>
          <w:szCs w:val="28"/>
        </w:rPr>
      </w:pPr>
      <w:r w:rsidRPr="00E91A9E">
        <w:rPr>
          <w:rFonts w:ascii="Times New Roman" w:hAnsi="Times New Roman"/>
          <w:sz w:val="28"/>
          <w:szCs w:val="28"/>
        </w:rPr>
        <w:t>Система взаимного диалога власти и предпринимательского сообщества позволяет принимать решения, которые направлены на развитие экономики, устранение необоснованных административных барьеров, стабилизацию производства и создание новых рабочих мест.</w:t>
      </w:r>
    </w:p>
    <w:p w:rsidR="005E082D" w:rsidRPr="00E91A9E" w:rsidRDefault="005E082D" w:rsidP="005E082D">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Оценка регулирующего воздействия </w:t>
      </w:r>
      <w:r w:rsidR="00FD58F3" w:rsidRPr="00E91A9E">
        <w:rPr>
          <w:rFonts w:ascii="Times New Roman" w:hAnsi="Times New Roman"/>
          <w:sz w:val="28"/>
          <w:szCs w:val="28"/>
        </w:rPr>
        <w:t xml:space="preserve">(ОРВ) </w:t>
      </w:r>
      <w:r w:rsidRPr="00E91A9E">
        <w:rPr>
          <w:rFonts w:ascii="Times New Roman" w:hAnsi="Times New Roman"/>
          <w:sz w:val="28"/>
          <w:szCs w:val="28"/>
        </w:rPr>
        <w:t>является одним из действенных средств снижения административных барьеров в экономике, заключается в анализе проблем и целей государственного регулирования, определении возможных вариантов достижения целей, а также в оценке связанных с ними позитивных (негативных) эффектов с целью выбора наиболее эффективного варианта. Сегодня большое количество муниципальных нормативных правовых актов содержат требования к предпринимательскому сообществу.</w:t>
      </w:r>
    </w:p>
    <w:p w:rsidR="005E082D" w:rsidRPr="00E91A9E" w:rsidRDefault="005E082D" w:rsidP="00F27C1B">
      <w:pPr>
        <w:spacing w:after="0" w:line="240" w:lineRule="auto"/>
        <w:ind w:firstLine="709"/>
        <w:jc w:val="both"/>
        <w:rPr>
          <w:rFonts w:ascii="Times New Roman" w:hAnsi="Times New Roman"/>
          <w:sz w:val="28"/>
          <w:szCs w:val="28"/>
        </w:rPr>
      </w:pPr>
      <w:r w:rsidRPr="00E91A9E">
        <w:rPr>
          <w:rFonts w:ascii="Times New Roman" w:hAnsi="Times New Roman"/>
          <w:sz w:val="28"/>
          <w:szCs w:val="28"/>
        </w:rPr>
        <w:t>О</w:t>
      </w:r>
      <w:r w:rsidR="00FD6BEE" w:rsidRPr="00E91A9E">
        <w:rPr>
          <w:rFonts w:ascii="Times New Roman" w:hAnsi="Times New Roman"/>
          <w:sz w:val="28"/>
          <w:szCs w:val="28"/>
        </w:rPr>
        <w:t xml:space="preserve">РВ </w:t>
      </w:r>
      <w:r w:rsidRPr="00E91A9E">
        <w:rPr>
          <w:rFonts w:ascii="Times New Roman" w:hAnsi="Times New Roman"/>
          <w:sz w:val="28"/>
          <w:szCs w:val="28"/>
        </w:rPr>
        <w:t>- процедура, в ходе которой анализируются проекты муниципальных нормативных правовых актов с целью выявления в них положений, приводящих к избыточным административным и другим обязанностям (ограничениям)  в деятельности предпринимателей, а также к необоснованным расходам, как для бизнеса, так и для местного бюджета.</w:t>
      </w:r>
    </w:p>
    <w:p w:rsidR="005E082D" w:rsidRPr="00E91A9E" w:rsidRDefault="005E082D" w:rsidP="00F27C1B">
      <w:pPr>
        <w:spacing w:after="0" w:line="240" w:lineRule="auto"/>
        <w:ind w:firstLine="709"/>
        <w:jc w:val="both"/>
        <w:rPr>
          <w:rFonts w:ascii="Times New Roman" w:hAnsi="Times New Roman"/>
          <w:sz w:val="28"/>
          <w:szCs w:val="28"/>
        </w:rPr>
      </w:pPr>
      <w:r w:rsidRPr="00E91A9E">
        <w:rPr>
          <w:rFonts w:ascii="Times New Roman" w:hAnsi="Times New Roman"/>
          <w:sz w:val="28"/>
          <w:szCs w:val="28"/>
        </w:rPr>
        <w:t>В настоящее время представители бизнеса имеют реальную возможность, как на этапе разработки муниципальных нормативных правовых актов,  так и на стадии экспертизы принять участие в оценке его содержания, внося свои предложения для более точного определения возможных рисков и негативных эффектов от нового регулирования, подготовки сбалансированного и взвешенного муниципального нормативного правового акта.</w:t>
      </w:r>
    </w:p>
    <w:p w:rsidR="005E082D" w:rsidRPr="00E91A9E" w:rsidRDefault="005E082D" w:rsidP="005E082D">
      <w:pPr>
        <w:spacing w:after="0" w:line="240" w:lineRule="auto"/>
        <w:ind w:firstLine="709"/>
        <w:jc w:val="both"/>
        <w:rPr>
          <w:rFonts w:ascii="Times New Roman" w:hAnsi="Times New Roman"/>
          <w:sz w:val="28"/>
          <w:szCs w:val="28"/>
        </w:rPr>
      </w:pPr>
      <w:proofErr w:type="gramStart"/>
      <w:r w:rsidRPr="00E91A9E">
        <w:rPr>
          <w:rFonts w:ascii="Times New Roman" w:hAnsi="Times New Roman"/>
          <w:sz w:val="28"/>
          <w:szCs w:val="28"/>
        </w:rPr>
        <w:t>В 2016 году в соответствии с федеральным и региональным законодательством в муниципальном образовании Тимашевский район внедрена процедура оценки регулирующего воздействия проектов и экспертиза действующих муниципальных нормативных правовых актов муниципального образования Тимашевский район (далее – муниципальные НПА), затрагивающих вопросы предпринимательской и инвестиционной деятельности.</w:t>
      </w:r>
      <w:proofErr w:type="gramEnd"/>
    </w:p>
    <w:p w:rsidR="005E082D" w:rsidRPr="00E91A9E" w:rsidRDefault="005E082D" w:rsidP="005E082D">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Информационные ресурсы размещены на официальном сайте муниципального образования Тимашевский </w:t>
      </w:r>
      <w:r w:rsidRPr="00E91A9E">
        <w:rPr>
          <w:rFonts w:ascii="Times New Roman" w:hAnsi="Times New Roman" w:cs="Times New Roman"/>
          <w:sz w:val="28"/>
          <w:szCs w:val="28"/>
        </w:rPr>
        <w:t xml:space="preserve">район </w:t>
      </w:r>
      <w:hyperlink r:id="rId77" w:history="1">
        <w:r w:rsidRPr="00E91A9E">
          <w:rPr>
            <w:rFonts w:ascii="Times New Roman" w:hAnsi="Times New Roman" w:cs="Times New Roman"/>
            <w:sz w:val="28"/>
            <w:szCs w:val="28"/>
          </w:rPr>
          <w:t>https://тимрегион.рф/</w:t>
        </w:r>
      </w:hyperlink>
      <w:r w:rsidRPr="00E91A9E">
        <w:rPr>
          <w:rFonts w:ascii="Times New Roman" w:hAnsi="Times New Roman" w:cs="Times New Roman"/>
          <w:sz w:val="28"/>
          <w:szCs w:val="28"/>
        </w:rPr>
        <w:t>, раздел</w:t>
      </w:r>
      <w:r w:rsidRPr="00E91A9E">
        <w:rPr>
          <w:rFonts w:ascii="Times New Roman" w:hAnsi="Times New Roman"/>
          <w:sz w:val="28"/>
          <w:szCs w:val="28"/>
        </w:rPr>
        <w:t xml:space="preserve"> </w:t>
      </w:r>
      <w:r w:rsidRPr="00E91A9E">
        <w:rPr>
          <w:rFonts w:ascii="Times New Roman" w:hAnsi="Times New Roman"/>
          <w:sz w:val="28"/>
          <w:szCs w:val="28"/>
        </w:rPr>
        <w:lastRenderedPageBreak/>
        <w:t>«Оценка регулирующего воздействия», подразделы «Оценка регулирующего воздействия», «Экспертиза».</w:t>
      </w:r>
    </w:p>
    <w:p w:rsidR="005E082D" w:rsidRPr="00E91A9E" w:rsidRDefault="005E082D" w:rsidP="00F27C1B">
      <w:pPr>
        <w:spacing w:after="0" w:line="240" w:lineRule="auto"/>
        <w:ind w:firstLine="709"/>
        <w:jc w:val="both"/>
        <w:rPr>
          <w:rFonts w:ascii="Times New Roman" w:hAnsi="Times New Roman"/>
          <w:sz w:val="28"/>
          <w:szCs w:val="28"/>
        </w:rPr>
      </w:pPr>
      <w:r w:rsidRPr="00E91A9E">
        <w:rPr>
          <w:rFonts w:ascii="Times New Roman" w:hAnsi="Times New Roman"/>
          <w:sz w:val="28"/>
          <w:szCs w:val="28"/>
        </w:rPr>
        <w:t>Уполномоченным органом по проведению ОРВ проектов муниципальных нормативных правовых актов и  проведению экспертизы действующих муниципальных нормативных правовых актов муниципального образования Тимашевский район определен отдел экономики и прогнозирования администрации муниципального образования Тимашевский район.</w:t>
      </w:r>
    </w:p>
    <w:p w:rsidR="005E082D" w:rsidRPr="00E91A9E" w:rsidRDefault="005E082D" w:rsidP="00F27C1B">
      <w:pPr>
        <w:spacing w:after="0" w:line="240" w:lineRule="auto"/>
        <w:ind w:firstLine="709"/>
        <w:jc w:val="both"/>
        <w:rPr>
          <w:rFonts w:ascii="Times New Roman" w:hAnsi="Times New Roman"/>
          <w:sz w:val="28"/>
          <w:szCs w:val="28"/>
        </w:rPr>
      </w:pPr>
      <w:r w:rsidRPr="00E91A9E">
        <w:rPr>
          <w:rFonts w:ascii="Times New Roman" w:hAnsi="Times New Roman"/>
          <w:sz w:val="28"/>
          <w:szCs w:val="28"/>
        </w:rPr>
        <w:t>В муниципалитете создан и работает консультативный совет по ОРВ и экспертизе МНПА, в состав которого входят 8 представителей бизнеса.</w:t>
      </w:r>
    </w:p>
    <w:p w:rsidR="005E082D" w:rsidRPr="00E91A9E" w:rsidRDefault="005E082D" w:rsidP="00F27C1B">
      <w:pPr>
        <w:spacing w:after="0" w:line="240" w:lineRule="auto"/>
        <w:ind w:firstLine="709"/>
        <w:jc w:val="both"/>
        <w:rPr>
          <w:rFonts w:ascii="Times New Roman" w:hAnsi="Times New Roman"/>
          <w:sz w:val="28"/>
          <w:szCs w:val="28"/>
        </w:rPr>
      </w:pPr>
      <w:r w:rsidRPr="00E91A9E">
        <w:rPr>
          <w:rFonts w:ascii="Times New Roman" w:hAnsi="Times New Roman"/>
          <w:sz w:val="28"/>
          <w:szCs w:val="28"/>
        </w:rPr>
        <w:t>С представителями бизнеса заключено 9 соглашений о взаимодействии при проведении ОРВ проектов МНПА и 9 соглашений о взаимодействии при проведении экспертизы  МНПА.</w:t>
      </w:r>
    </w:p>
    <w:p w:rsidR="005E082D" w:rsidRPr="00E91A9E" w:rsidRDefault="005E082D" w:rsidP="00F27C1B">
      <w:pPr>
        <w:spacing w:after="0" w:line="240" w:lineRule="auto"/>
        <w:ind w:firstLine="709"/>
        <w:jc w:val="both"/>
        <w:rPr>
          <w:rFonts w:ascii="Times New Roman" w:hAnsi="Times New Roman"/>
          <w:sz w:val="28"/>
          <w:szCs w:val="28"/>
        </w:rPr>
      </w:pPr>
      <w:proofErr w:type="gramStart"/>
      <w:r w:rsidRPr="00E91A9E">
        <w:rPr>
          <w:rFonts w:ascii="Times New Roman" w:hAnsi="Times New Roman"/>
          <w:sz w:val="28"/>
          <w:szCs w:val="28"/>
        </w:rPr>
        <w:t>Муниципалитетом утверждены Порядок проведения ОРВ проектов муниципальных нормативных правовых актов муниципального образования Тимашевский район,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и Порядок проведения экспертизы муниципальных нормативных правовых актов муниципального образования Тимашевский район, затрагивающих вопросы осуществления предпринимательской и инвестиционной деятельности:</w:t>
      </w:r>
      <w:proofErr w:type="gramEnd"/>
    </w:p>
    <w:p w:rsidR="005E082D" w:rsidRPr="00E91A9E" w:rsidRDefault="005E082D" w:rsidP="00F27C1B">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 Важнейший элемент процедуры ОРВ — публичные консультации. Они предполагают получение обратной связи в первую очередь от представителей </w:t>
      </w:r>
      <w:proofErr w:type="gramStart"/>
      <w:r w:rsidRPr="00E91A9E">
        <w:rPr>
          <w:rFonts w:ascii="Times New Roman" w:hAnsi="Times New Roman"/>
          <w:sz w:val="28"/>
          <w:szCs w:val="28"/>
        </w:rPr>
        <w:t>бизнес-сообщества</w:t>
      </w:r>
      <w:proofErr w:type="gramEnd"/>
      <w:r w:rsidRPr="00E91A9E">
        <w:rPr>
          <w:rFonts w:ascii="Times New Roman" w:hAnsi="Times New Roman"/>
          <w:sz w:val="28"/>
          <w:szCs w:val="28"/>
        </w:rPr>
        <w:t>, а также экспертов из разных областей экономики, права и науки на стадии разработки нормативных актов для более точного определения возможных рисков и негативных эффектов от нового регулирования.</w:t>
      </w:r>
    </w:p>
    <w:p w:rsidR="005E082D" w:rsidRPr="00E91A9E" w:rsidRDefault="005E082D" w:rsidP="00F27C1B">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В целях учета мнений субъектов предпринимательской и инвестиционной деятельности уполномоченным органом проводятся публичные консультации с участием представителей субъектов предпринимательской и инвестиционной деятельности.   </w:t>
      </w:r>
    </w:p>
    <w:p w:rsidR="005E082D" w:rsidRPr="00E91A9E" w:rsidRDefault="005E082D" w:rsidP="005E082D">
      <w:pPr>
        <w:spacing w:after="0" w:line="240" w:lineRule="auto"/>
        <w:ind w:firstLine="709"/>
        <w:jc w:val="both"/>
        <w:rPr>
          <w:rFonts w:ascii="Times New Roman" w:hAnsi="Times New Roman"/>
          <w:sz w:val="28"/>
          <w:szCs w:val="28"/>
        </w:rPr>
      </w:pPr>
      <w:proofErr w:type="gramStart"/>
      <w:r w:rsidRPr="00E91A9E">
        <w:rPr>
          <w:rFonts w:ascii="Times New Roman" w:hAnsi="Times New Roman"/>
          <w:sz w:val="28"/>
          <w:szCs w:val="28"/>
        </w:rPr>
        <w:t>В целях выявления в проектах муниципальных нормативных правовых актов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районного бюджета (бюджета муниципального образования Тимашевский район), в 2019 году уполномоченным органом по проведению оценки регулирующего воздействия проектов муниципальных нормативных правовых</w:t>
      </w:r>
      <w:proofErr w:type="gramEnd"/>
      <w:r w:rsidRPr="00E91A9E">
        <w:rPr>
          <w:rFonts w:ascii="Times New Roman" w:hAnsi="Times New Roman"/>
          <w:sz w:val="28"/>
          <w:szCs w:val="28"/>
        </w:rPr>
        <w:t xml:space="preserve"> актов, затрагивающих вопросы осуществления предпринимательской и инвестиционной деятельности, проведены 20 процедур </w:t>
      </w:r>
      <w:proofErr w:type="gramStart"/>
      <w:r w:rsidRPr="00E91A9E">
        <w:rPr>
          <w:rFonts w:ascii="Times New Roman" w:hAnsi="Times New Roman"/>
          <w:sz w:val="28"/>
          <w:szCs w:val="28"/>
        </w:rPr>
        <w:t>оценки регулирующего воздействия проектов постановлений администрации муниципального образования</w:t>
      </w:r>
      <w:proofErr w:type="gramEnd"/>
      <w:r w:rsidRPr="00E91A9E">
        <w:rPr>
          <w:rFonts w:ascii="Times New Roman" w:hAnsi="Times New Roman"/>
          <w:sz w:val="28"/>
          <w:szCs w:val="28"/>
        </w:rPr>
        <w:t xml:space="preserve"> Тимашевский район. </w:t>
      </w:r>
    </w:p>
    <w:p w:rsidR="005E082D" w:rsidRPr="00E91A9E" w:rsidRDefault="005E082D" w:rsidP="00F27C1B">
      <w:pPr>
        <w:spacing w:after="0" w:line="240" w:lineRule="auto"/>
        <w:ind w:firstLine="709"/>
        <w:jc w:val="both"/>
        <w:rPr>
          <w:rFonts w:ascii="Times New Roman" w:hAnsi="Times New Roman"/>
          <w:sz w:val="28"/>
          <w:szCs w:val="28"/>
        </w:rPr>
      </w:pPr>
      <w:r w:rsidRPr="00E91A9E">
        <w:rPr>
          <w:rFonts w:ascii="Times New Roman" w:hAnsi="Times New Roman"/>
          <w:sz w:val="28"/>
          <w:szCs w:val="28"/>
        </w:rPr>
        <w:t>В рамках ОРВ рассмотрено 2 замечания (предложения) по 1 проекту МНПА, которые полностью учтены.</w:t>
      </w:r>
    </w:p>
    <w:p w:rsidR="005E082D" w:rsidRPr="00E91A9E" w:rsidRDefault="005E082D" w:rsidP="00F27C1B">
      <w:pPr>
        <w:spacing w:after="0" w:line="240" w:lineRule="auto"/>
        <w:ind w:firstLine="709"/>
        <w:jc w:val="both"/>
        <w:rPr>
          <w:rFonts w:ascii="Times New Roman" w:hAnsi="Times New Roman"/>
          <w:sz w:val="28"/>
          <w:szCs w:val="28"/>
        </w:rPr>
      </w:pPr>
      <w:r w:rsidRPr="00E91A9E">
        <w:rPr>
          <w:rFonts w:ascii="Times New Roman" w:hAnsi="Times New Roman"/>
          <w:sz w:val="28"/>
          <w:szCs w:val="28"/>
        </w:rPr>
        <w:lastRenderedPageBreak/>
        <w:t>По результатам оценки регулирующего воздействия сделаны выводы об отсутствии в 19 представленных проектах положений, вводящих избыточные административные обязанности, запреты и ограничения для субъектов  предпринимательства, и о наличии в 1 проекте положений, вводящих избыточные административные обязанности для субъектов  предпринимательства. В данный проект разработчиком МНПА внесены изменения.</w:t>
      </w:r>
    </w:p>
    <w:p w:rsidR="005E082D" w:rsidRPr="00E91A9E" w:rsidRDefault="005E082D" w:rsidP="00F27C1B">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В целях выявления в муниципальных нормативных правовых актах, затрагивающих вопросы осуществления предпринимательской и инвестиционной деятельности, положений, необоснованно затрудняющих ведение предпринимательской и инвестиционной деятельности, в 2019 году уполномоченным органом по проведению экспертизы проведены 6 экспертиз действующих муниципальных нормативных правовых актов. </w:t>
      </w:r>
    </w:p>
    <w:p w:rsidR="005E082D" w:rsidRPr="00E91A9E" w:rsidRDefault="005E082D" w:rsidP="00F27C1B">
      <w:pPr>
        <w:spacing w:after="0" w:line="240" w:lineRule="auto"/>
        <w:ind w:firstLine="709"/>
        <w:jc w:val="both"/>
        <w:rPr>
          <w:rFonts w:ascii="Times New Roman" w:hAnsi="Times New Roman"/>
          <w:sz w:val="28"/>
          <w:szCs w:val="28"/>
        </w:rPr>
      </w:pPr>
      <w:r w:rsidRPr="00E91A9E">
        <w:rPr>
          <w:rFonts w:ascii="Times New Roman" w:hAnsi="Times New Roman"/>
          <w:sz w:val="28"/>
          <w:szCs w:val="28"/>
        </w:rPr>
        <w:t>В рамках проведения экспертизы в 2019 году рассмотрены 4 замечания (предложения), поступившие от участников публичных консультаций, все замечания учтены полностью.</w:t>
      </w:r>
    </w:p>
    <w:p w:rsidR="005E082D" w:rsidRPr="00E91A9E" w:rsidRDefault="005E082D" w:rsidP="00F27C1B">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На основании предложений представителей бизнеса по результатам экспертизы МНПА сделаны выводы о наличии в 2 муниципальных нормативных правовых актах положений, создающих необоснованные затруднения ведения предпринимательской и инвестиционной деятельности. Оба МНПА находятся в стадии внесения изменений. </w:t>
      </w:r>
    </w:p>
    <w:p w:rsidR="005E082D" w:rsidRPr="00E91A9E" w:rsidRDefault="005E082D" w:rsidP="00F27C1B">
      <w:pPr>
        <w:spacing w:after="0" w:line="240" w:lineRule="auto"/>
        <w:ind w:firstLine="709"/>
        <w:jc w:val="both"/>
        <w:rPr>
          <w:rFonts w:ascii="Times New Roman" w:hAnsi="Times New Roman"/>
          <w:sz w:val="28"/>
          <w:szCs w:val="28"/>
        </w:rPr>
      </w:pPr>
      <w:proofErr w:type="gramStart"/>
      <w:r w:rsidRPr="00E91A9E">
        <w:rPr>
          <w:rFonts w:ascii="Times New Roman" w:hAnsi="Times New Roman"/>
          <w:sz w:val="28"/>
          <w:szCs w:val="28"/>
        </w:rPr>
        <w:t xml:space="preserve">В декабре 2019 года Тимашевский район был отмечен в обзоре лучших практик проведения ОРВ в субъектах Российской Федерации, размещенных на информационном портале </w:t>
      </w:r>
      <w:hyperlink r:id="rId78" w:history="1">
        <w:r w:rsidRPr="00E91A9E">
          <w:rPr>
            <w:rFonts w:ascii="Times New Roman" w:hAnsi="Times New Roman" w:cs="Times New Roman"/>
            <w:sz w:val="28"/>
            <w:szCs w:val="28"/>
          </w:rPr>
          <w:t>www.orv.gov.ru</w:t>
        </w:r>
      </w:hyperlink>
      <w:r w:rsidRPr="00E91A9E">
        <w:rPr>
          <w:rFonts w:ascii="Times New Roman" w:hAnsi="Times New Roman" w:cs="Times New Roman"/>
          <w:sz w:val="28"/>
          <w:szCs w:val="28"/>
        </w:rPr>
        <w:t xml:space="preserve">,  </w:t>
      </w:r>
      <w:r w:rsidRPr="00E91A9E">
        <w:rPr>
          <w:rFonts w:ascii="Times New Roman" w:hAnsi="Times New Roman"/>
          <w:sz w:val="28"/>
          <w:szCs w:val="28"/>
        </w:rPr>
        <w:t xml:space="preserve">с примером проведения процедуры экспертизы МНПА об утверждении Порядка установления льготной арендной платы и ее размеров в отношении объектов культурного наследия, находящихся в муниципальной собственности муниципального образования Тимашевский район.  </w:t>
      </w:r>
      <w:proofErr w:type="gramEnd"/>
    </w:p>
    <w:p w:rsidR="005E082D" w:rsidRPr="00E91A9E" w:rsidRDefault="005E082D" w:rsidP="005E082D">
      <w:pPr>
        <w:spacing w:after="0" w:line="240" w:lineRule="auto"/>
        <w:ind w:firstLine="709"/>
        <w:jc w:val="both"/>
        <w:rPr>
          <w:rFonts w:ascii="Times New Roman" w:hAnsi="Times New Roman"/>
          <w:sz w:val="28"/>
          <w:szCs w:val="28"/>
        </w:rPr>
      </w:pPr>
      <w:r w:rsidRPr="00E91A9E">
        <w:rPr>
          <w:rFonts w:ascii="Times New Roman" w:hAnsi="Times New Roman"/>
          <w:sz w:val="28"/>
          <w:szCs w:val="28"/>
        </w:rPr>
        <w:t>В краевом рейтинге качества осуществления ОРВ и экспертизы муниципальных нормативных правовых актов Тимашевский район по итогам работы 3 года подряд (2016-2018 годы)  занимает лидирующие позиции - отнесен к муниципалитетам «высшего уровня» (2 место в крае из 44 муниципалитетов).</w:t>
      </w:r>
    </w:p>
    <w:p w:rsidR="005E082D" w:rsidRPr="00E91A9E" w:rsidRDefault="005E082D" w:rsidP="00F27C1B">
      <w:pPr>
        <w:spacing w:after="0" w:line="240" w:lineRule="auto"/>
        <w:ind w:firstLine="709"/>
        <w:jc w:val="both"/>
        <w:rPr>
          <w:rFonts w:ascii="Times New Roman" w:hAnsi="Times New Roman"/>
          <w:sz w:val="28"/>
          <w:szCs w:val="28"/>
        </w:rPr>
      </w:pPr>
      <w:proofErr w:type="gramStart"/>
      <w:r w:rsidRPr="00E91A9E">
        <w:rPr>
          <w:rFonts w:ascii="Times New Roman" w:hAnsi="Times New Roman"/>
          <w:sz w:val="28"/>
          <w:szCs w:val="28"/>
        </w:rPr>
        <w:t>Администрация муниципального образования Тимашевский район продолжает работу по проведению процедуры ОРВ проектов МНПА и экспертизы действующих МНПА, в том числе по расширению круга участников публичных консультаций за счет привлечения представителей бизнес-сообщества (путем заключения новых соглашений о взаимодействии, публикации информации об ОРВ и экспертизе в новостных лентах официального сайта, а также проведении совещаний с представителями бизнеса).</w:t>
      </w:r>
      <w:proofErr w:type="gramEnd"/>
    </w:p>
    <w:p w:rsidR="00F27C1B" w:rsidRPr="00F27C1B" w:rsidRDefault="00F27C1B" w:rsidP="00F27C1B">
      <w:pPr>
        <w:spacing w:after="0" w:line="240" w:lineRule="auto"/>
        <w:ind w:firstLine="709"/>
        <w:jc w:val="both"/>
        <w:rPr>
          <w:rFonts w:ascii="Times New Roman" w:hAnsi="Times New Roman"/>
          <w:sz w:val="26"/>
          <w:szCs w:val="26"/>
          <w:highlight w:val="yellow"/>
        </w:rPr>
      </w:pPr>
    </w:p>
    <w:p w:rsidR="004E57FC" w:rsidRPr="008F23BE" w:rsidRDefault="004E57FC" w:rsidP="00ED44A2">
      <w:pPr>
        <w:tabs>
          <w:tab w:val="left" w:pos="1276"/>
        </w:tabs>
        <w:spacing w:after="0" w:line="240" w:lineRule="auto"/>
        <w:ind w:firstLine="709"/>
        <w:jc w:val="both"/>
        <w:rPr>
          <w:rFonts w:ascii="Times New Roman" w:hAnsi="Times New Roman" w:cs="Times New Roman"/>
          <w:sz w:val="26"/>
          <w:szCs w:val="26"/>
        </w:rPr>
      </w:pPr>
    </w:p>
    <w:p w:rsidR="005F2810" w:rsidRPr="00E91A9E" w:rsidRDefault="00ED44A2" w:rsidP="00E91A9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Раздел </w:t>
      </w:r>
      <w:r w:rsidR="008645C8" w:rsidRPr="008645C8">
        <w:rPr>
          <w:rFonts w:ascii="Times New Roman" w:hAnsi="Times New Roman" w:cs="Times New Roman"/>
          <w:b/>
          <w:sz w:val="28"/>
          <w:szCs w:val="28"/>
        </w:rPr>
        <w:t>4.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p w:rsidR="005F2810" w:rsidRPr="00E91A9E" w:rsidRDefault="005F2810" w:rsidP="005F2810">
      <w:pPr>
        <w:spacing w:after="0" w:line="240" w:lineRule="auto"/>
        <w:ind w:firstLine="709"/>
        <w:jc w:val="both"/>
        <w:rPr>
          <w:rFonts w:ascii="Times New Roman" w:hAnsi="Times New Roman"/>
          <w:sz w:val="28"/>
          <w:szCs w:val="28"/>
        </w:rPr>
      </w:pPr>
      <w:r w:rsidRPr="00E91A9E">
        <w:rPr>
          <w:rFonts w:ascii="Times New Roman" w:hAnsi="Times New Roman"/>
          <w:sz w:val="28"/>
          <w:szCs w:val="28"/>
        </w:rPr>
        <w:t>В 2019 году администрацией муниципального образования Тимашевский район для представителей малого и среднего бизнеса и потребителей товаров и услуг проведена активная информационно-консультационная работа:</w:t>
      </w:r>
    </w:p>
    <w:p w:rsidR="005F2810" w:rsidRPr="00E91A9E" w:rsidRDefault="005F2810" w:rsidP="005F2810">
      <w:pPr>
        <w:spacing w:after="0" w:line="240" w:lineRule="auto"/>
        <w:ind w:firstLine="709"/>
        <w:jc w:val="both"/>
        <w:rPr>
          <w:rFonts w:ascii="Times New Roman" w:hAnsi="Times New Roman"/>
          <w:sz w:val="28"/>
          <w:szCs w:val="28"/>
        </w:rPr>
      </w:pPr>
      <w:r w:rsidRPr="00E91A9E">
        <w:rPr>
          <w:rFonts w:ascii="Times New Roman" w:hAnsi="Times New Roman"/>
          <w:sz w:val="28"/>
          <w:szCs w:val="28"/>
        </w:rPr>
        <w:t>1) Опубликовано 59 статей в районных газетах («Знамя труда», «Этаж новостей») информирующих о состоянии конкурентной среды в малом и среднем предпринимательстве;</w:t>
      </w:r>
    </w:p>
    <w:p w:rsidR="005F2810" w:rsidRPr="00E91A9E" w:rsidRDefault="005F2810" w:rsidP="005F2810">
      <w:pPr>
        <w:spacing w:after="0" w:line="240" w:lineRule="auto"/>
        <w:ind w:firstLine="709"/>
        <w:jc w:val="both"/>
        <w:rPr>
          <w:rFonts w:ascii="Times New Roman" w:hAnsi="Times New Roman"/>
          <w:sz w:val="28"/>
          <w:szCs w:val="28"/>
        </w:rPr>
      </w:pPr>
      <w:r w:rsidRPr="00E91A9E">
        <w:rPr>
          <w:rFonts w:ascii="Times New Roman" w:hAnsi="Times New Roman"/>
          <w:sz w:val="28"/>
          <w:szCs w:val="28"/>
        </w:rPr>
        <w:t>2) Размещено на официальном сайте муниципального образования Тимашевский район  http://www.timregion.ru 88 публикаций по вопросам развития малого и среднего предпринимательства, в том числе информирующие о состоянии конкурентной среды в малом и среднем бизнесе;</w:t>
      </w:r>
    </w:p>
    <w:p w:rsidR="005F2810" w:rsidRPr="00E91A9E" w:rsidRDefault="005F2810" w:rsidP="005F2810">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3) </w:t>
      </w:r>
      <w:proofErr w:type="spellStart"/>
      <w:r w:rsidRPr="00E91A9E">
        <w:rPr>
          <w:rFonts w:ascii="Times New Roman" w:hAnsi="Times New Roman"/>
          <w:sz w:val="28"/>
          <w:szCs w:val="28"/>
        </w:rPr>
        <w:t>Флаеры</w:t>
      </w:r>
      <w:proofErr w:type="spellEnd"/>
      <w:r w:rsidRPr="00E91A9E">
        <w:rPr>
          <w:rFonts w:ascii="Times New Roman" w:hAnsi="Times New Roman"/>
          <w:sz w:val="28"/>
          <w:szCs w:val="28"/>
        </w:rPr>
        <w:t xml:space="preserve">, информирующие о мерах государственной и муниципальной поддержки субъектов малого и среднего предпринимательства,  размещены в органах государственной власти, осуществляющих взаимодействие с субъектами малого и среднего предпринимательства Тимашевского района. </w:t>
      </w:r>
    </w:p>
    <w:p w:rsidR="005F2810" w:rsidRPr="00E91A9E" w:rsidRDefault="005F2810" w:rsidP="005F2810">
      <w:pPr>
        <w:spacing w:after="0" w:line="240" w:lineRule="auto"/>
        <w:ind w:firstLine="709"/>
        <w:jc w:val="both"/>
        <w:rPr>
          <w:rFonts w:ascii="Times New Roman" w:hAnsi="Times New Roman"/>
          <w:sz w:val="28"/>
          <w:szCs w:val="28"/>
        </w:rPr>
      </w:pPr>
      <w:r w:rsidRPr="00E91A9E">
        <w:rPr>
          <w:rFonts w:ascii="Times New Roman" w:hAnsi="Times New Roman"/>
          <w:sz w:val="28"/>
          <w:szCs w:val="28"/>
        </w:rPr>
        <w:t>В 201</w:t>
      </w:r>
      <w:r w:rsidR="00B075D3" w:rsidRPr="00E91A9E">
        <w:rPr>
          <w:rFonts w:ascii="Times New Roman" w:hAnsi="Times New Roman"/>
          <w:sz w:val="28"/>
          <w:szCs w:val="28"/>
        </w:rPr>
        <w:t>9</w:t>
      </w:r>
      <w:r w:rsidRPr="00E91A9E">
        <w:rPr>
          <w:rFonts w:ascii="Times New Roman" w:hAnsi="Times New Roman"/>
          <w:sz w:val="28"/>
          <w:szCs w:val="28"/>
        </w:rPr>
        <w:t xml:space="preserve"> году в администрацию муниципального образования Тимашевский район поступило 1</w:t>
      </w:r>
      <w:r w:rsidR="00B075D3" w:rsidRPr="00E91A9E">
        <w:rPr>
          <w:rFonts w:ascii="Times New Roman" w:hAnsi="Times New Roman"/>
          <w:sz w:val="28"/>
          <w:szCs w:val="28"/>
        </w:rPr>
        <w:t>6</w:t>
      </w:r>
      <w:r w:rsidRPr="00E91A9E">
        <w:rPr>
          <w:rFonts w:ascii="Times New Roman" w:hAnsi="Times New Roman"/>
          <w:sz w:val="28"/>
          <w:szCs w:val="28"/>
        </w:rPr>
        <w:t xml:space="preserve"> обращений от граждан и предпринимателей по вопросам открытия и ведения предпринимательской деятельности, из них:  </w:t>
      </w:r>
    </w:p>
    <w:p w:rsidR="005F2810" w:rsidRPr="00E91A9E" w:rsidRDefault="005F2810" w:rsidP="005F2810">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 «Ящик доверия» - </w:t>
      </w:r>
      <w:r w:rsidR="00B075D3" w:rsidRPr="00E91A9E">
        <w:rPr>
          <w:rFonts w:ascii="Times New Roman" w:hAnsi="Times New Roman"/>
          <w:sz w:val="28"/>
          <w:szCs w:val="28"/>
        </w:rPr>
        <w:t>4</w:t>
      </w:r>
      <w:r w:rsidRPr="00E91A9E">
        <w:rPr>
          <w:rFonts w:ascii="Times New Roman" w:hAnsi="Times New Roman"/>
          <w:sz w:val="28"/>
          <w:szCs w:val="28"/>
        </w:rPr>
        <w:t xml:space="preserve"> обращения по вопросам ведения предпринимательской деятельности;</w:t>
      </w:r>
    </w:p>
    <w:p w:rsidR="005F2810" w:rsidRPr="00E91A9E" w:rsidRDefault="005F2810" w:rsidP="005F2810">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 «Устные обращения» - </w:t>
      </w:r>
      <w:r w:rsidR="00B075D3" w:rsidRPr="00E91A9E">
        <w:rPr>
          <w:rFonts w:ascii="Times New Roman" w:hAnsi="Times New Roman"/>
          <w:sz w:val="28"/>
          <w:szCs w:val="28"/>
        </w:rPr>
        <w:t>7</w:t>
      </w:r>
      <w:r w:rsidRPr="00E91A9E">
        <w:rPr>
          <w:rFonts w:ascii="Times New Roman" w:hAnsi="Times New Roman"/>
          <w:sz w:val="28"/>
          <w:szCs w:val="28"/>
        </w:rPr>
        <w:t xml:space="preserve"> обращений по вопросу оказания муниципальной и государственной поддержки субъектам малого предпринимательства.</w:t>
      </w:r>
    </w:p>
    <w:p w:rsidR="005F2810" w:rsidRPr="00E91A9E" w:rsidRDefault="005F2810" w:rsidP="005F2810">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 «Телефон «горячей линии» - </w:t>
      </w:r>
      <w:r w:rsidR="00B075D3" w:rsidRPr="00E91A9E">
        <w:rPr>
          <w:rFonts w:ascii="Times New Roman" w:hAnsi="Times New Roman"/>
          <w:sz w:val="28"/>
          <w:szCs w:val="28"/>
        </w:rPr>
        <w:t>5</w:t>
      </w:r>
      <w:r w:rsidRPr="00E91A9E">
        <w:rPr>
          <w:rFonts w:ascii="Times New Roman" w:hAnsi="Times New Roman"/>
          <w:sz w:val="28"/>
          <w:szCs w:val="28"/>
        </w:rPr>
        <w:t xml:space="preserve"> обращени</w:t>
      </w:r>
      <w:r w:rsidR="005A1A4B" w:rsidRPr="00E91A9E">
        <w:rPr>
          <w:rFonts w:ascii="Times New Roman" w:hAnsi="Times New Roman"/>
          <w:sz w:val="28"/>
          <w:szCs w:val="28"/>
        </w:rPr>
        <w:t>й</w:t>
      </w:r>
      <w:r w:rsidRPr="00E91A9E">
        <w:rPr>
          <w:rFonts w:ascii="Times New Roman" w:hAnsi="Times New Roman"/>
          <w:sz w:val="28"/>
          <w:szCs w:val="28"/>
        </w:rPr>
        <w:t xml:space="preserve"> по вопросу оказания муниципальной и государственной поддержки субъектам малого предпринимательства.</w:t>
      </w:r>
    </w:p>
    <w:p w:rsidR="005F2810" w:rsidRPr="00E91A9E" w:rsidRDefault="005F2810" w:rsidP="005F2810">
      <w:pPr>
        <w:spacing w:after="0" w:line="240" w:lineRule="auto"/>
        <w:ind w:firstLine="709"/>
        <w:jc w:val="both"/>
        <w:rPr>
          <w:rFonts w:ascii="Times New Roman" w:hAnsi="Times New Roman"/>
          <w:sz w:val="28"/>
          <w:szCs w:val="28"/>
        </w:rPr>
      </w:pPr>
      <w:r w:rsidRPr="00E91A9E">
        <w:rPr>
          <w:rFonts w:ascii="Times New Roman" w:hAnsi="Times New Roman"/>
          <w:sz w:val="28"/>
          <w:szCs w:val="28"/>
        </w:rPr>
        <w:t>Все обращения регистрируются в журнале регистрации обращений субъектов малого и среднего предпринимательства. На все вопросы даны консультации и разъяснения.</w:t>
      </w:r>
    </w:p>
    <w:p w:rsidR="00F03194" w:rsidRPr="00E91A9E" w:rsidRDefault="00F03194" w:rsidP="00F03194">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В муниципальном образовании Тимашевский район создан и функционирует отдельный специализированный интернет-портал инвестиционной деятельности, который размещен по адресу </w:t>
      </w:r>
      <w:hyperlink r:id="rId79" w:history="1">
        <w:r w:rsidRPr="00E91A9E">
          <w:rPr>
            <w:rStyle w:val="ab"/>
            <w:rFonts w:ascii="Times New Roman" w:hAnsi="Times New Roman"/>
            <w:sz w:val="28"/>
            <w:szCs w:val="28"/>
          </w:rPr>
          <w:t>http://invest-timregion.ru/</w:t>
        </w:r>
      </w:hyperlink>
      <w:r w:rsidRPr="00E91A9E">
        <w:rPr>
          <w:rFonts w:ascii="Times New Roman" w:hAnsi="Times New Roman"/>
          <w:sz w:val="28"/>
          <w:szCs w:val="28"/>
        </w:rPr>
        <w:t>.</w:t>
      </w:r>
    </w:p>
    <w:p w:rsidR="00F03194" w:rsidRPr="00E91A9E" w:rsidRDefault="00F03194" w:rsidP="00F03194">
      <w:pPr>
        <w:spacing w:after="0" w:line="240" w:lineRule="auto"/>
        <w:ind w:firstLine="709"/>
        <w:jc w:val="both"/>
        <w:rPr>
          <w:rFonts w:ascii="Times New Roman" w:hAnsi="Times New Roman"/>
          <w:sz w:val="28"/>
          <w:szCs w:val="28"/>
        </w:rPr>
      </w:pPr>
      <w:r w:rsidRPr="00E91A9E">
        <w:rPr>
          <w:rFonts w:ascii="Times New Roman" w:hAnsi="Times New Roman"/>
          <w:sz w:val="28"/>
          <w:szCs w:val="28"/>
        </w:rPr>
        <w:t>Интернет ресурс обеспечивает наглядное представление инвестиционных возможностей муниципального образования, основных направлений привлечения инвестиций в экономику и инфраструктуру муниципального образования Тимашевский район, содержит детальную информацию об инвестиционных проектах, о мерах поддержки, на которые могут рассчитывать инвесторы. Здесь есть раздел «В помощь предпринимателю»</w:t>
      </w:r>
      <w:hyperlink r:id="rId80" w:history="1">
        <w:r w:rsidRPr="00E91A9E">
          <w:rPr>
            <w:rStyle w:val="ab"/>
            <w:rFonts w:ascii="Times New Roman" w:hAnsi="Times New Roman"/>
            <w:sz w:val="28"/>
            <w:szCs w:val="28"/>
          </w:rPr>
          <w:t>http://invest-timregion.ru/ru/v-pom-predprin/</w:t>
        </w:r>
      </w:hyperlink>
      <w:r w:rsidRPr="00E91A9E">
        <w:rPr>
          <w:rFonts w:ascii="Times New Roman" w:hAnsi="Times New Roman"/>
          <w:sz w:val="28"/>
          <w:szCs w:val="28"/>
        </w:rPr>
        <w:t xml:space="preserve">, где размещаются информационные материалы, касающиеся развития малого и среднего предпринимательства, нормативные и </w:t>
      </w:r>
      <w:r w:rsidRPr="00E91A9E">
        <w:rPr>
          <w:rFonts w:ascii="Times New Roman" w:hAnsi="Times New Roman"/>
          <w:sz w:val="28"/>
          <w:szCs w:val="28"/>
        </w:rPr>
        <w:lastRenderedPageBreak/>
        <w:t>законодательные документы, новостная информация</w:t>
      </w:r>
      <w:r w:rsidR="0016379A" w:rsidRPr="00E91A9E">
        <w:rPr>
          <w:rFonts w:ascii="Times New Roman" w:hAnsi="Times New Roman"/>
          <w:sz w:val="28"/>
          <w:szCs w:val="28"/>
        </w:rPr>
        <w:t>.</w:t>
      </w:r>
      <w:r w:rsidRPr="00E91A9E">
        <w:rPr>
          <w:rFonts w:ascii="Times New Roman" w:hAnsi="Times New Roman"/>
          <w:sz w:val="28"/>
          <w:szCs w:val="28"/>
        </w:rPr>
        <w:t>Данный раздел постоянно актуализируется.</w:t>
      </w:r>
    </w:p>
    <w:p w:rsidR="0016379A" w:rsidRPr="00E91A9E" w:rsidRDefault="0016379A" w:rsidP="0016379A">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В рамках реализации  Указа Президента Российской Федерации от 7 мая 2018 г. № 204 «О национальных целях и стратегических задачах развития Российской Федерации на период до 2024 года» 8 октября 2019 года в городе Тимашевске прошел обучающий семинар для управленческого состава «Партнерство для реализации национальных проектов на территории Центральной экономической зоны». В обучающем семинаре приняли участие главы и заместители глав 11 муниципальных образований Центральной экономической зоны. </w:t>
      </w:r>
    </w:p>
    <w:p w:rsidR="001838AD" w:rsidRPr="00E91A9E" w:rsidRDefault="0016379A" w:rsidP="001838AD">
      <w:pPr>
        <w:spacing w:after="0" w:line="240" w:lineRule="auto"/>
        <w:ind w:firstLine="709"/>
        <w:jc w:val="both"/>
        <w:rPr>
          <w:rFonts w:ascii="Times New Roman" w:hAnsi="Times New Roman"/>
          <w:sz w:val="28"/>
          <w:szCs w:val="28"/>
        </w:rPr>
      </w:pPr>
      <w:r w:rsidRPr="00E91A9E">
        <w:rPr>
          <w:rFonts w:ascii="Times New Roman" w:hAnsi="Times New Roman"/>
          <w:sz w:val="28"/>
          <w:szCs w:val="28"/>
        </w:rPr>
        <w:t>Основная цель мероприятия – объединить представителей власти, бизнеса для успешной реализации национальных проектов; сформировать понимание своей роли и факторов успеха при реализации национальных проектов; найти причины и предложить решения, направленные на улучшение взаимодействия.</w:t>
      </w:r>
    </w:p>
    <w:p w:rsidR="001838AD" w:rsidRPr="00E91A9E" w:rsidRDefault="001838AD" w:rsidP="001838AD">
      <w:pPr>
        <w:tabs>
          <w:tab w:val="left" w:pos="1418"/>
        </w:tabs>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E91A9E">
        <w:rPr>
          <w:rFonts w:ascii="Times New Roman" w:eastAsia="Calibri" w:hAnsi="Times New Roman" w:cs="Times New Roman"/>
          <w:kern w:val="0"/>
          <w:sz w:val="28"/>
          <w:szCs w:val="28"/>
          <w:lang w:eastAsia="ru-RU"/>
        </w:rPr>
        <w:t xml:space="preserve">В рамках </w:t>
      </w:r>
      <w:r w:rsidRPr="00E91A9E">
        <w:rPr>
          <w:rFonts w:ascii="Times New Roman" w:eastAsia="Times New Roman" w:hAnsi="Times New Roman" w:cs="Times New Roman"/>
          <w:kern w:val="0"/>
          <w:sz w:val="28"/>
          <w:szCs w:val="28"/>
          <w:lang w:eastAsia="ru-RU"/>
        </w:rPr>
        <w:t>реализации региональных проектов «Системные меры по п</w:t>
      </w:r>
      <w:r w:rsidRPr="00E91A9E">
        <w:rPr>
          <w:rFonts w:ascii="Times New Roman" w:eastAsia="Times New Roman" w:hAnsi="Times New Roman" w:cs="Times New Roman"/>
          <w:kern w:val="0"/>
          <w:sz w:val="28"/>
          <w:szCs w:val="28"/>
          <w:lang w:eastAsia="ru-RU"/>
        </w:rPr>
        <w:t>о</w:t>
      </w:r>
      <w:r w:rsidRPr="00E91A9E">
        <w:rPr>
          <w:rFonts w:ascii="Times New Roman" w:eastAsia="Times New Roman" w:hAnsi="Times New Roman" w:cs="Times New Roman"/>
          <w:kern w:val="0"/>
          <w:sz w:val="28"/>
          <w:szCs w:val="28"/>
          <w:lang w:eastAsia="ru-RU"/>
        </w:rPr>
        <w:t>вышению производительности труда» и «Адресная поддержка повышения пр</w:t>
      </w:r>
      <w:r w:rsidRPr="00E91A9E">
        <w:rPr>
          <w:rFonts w:ascii="Times New Roman" w:eastAsia="Times New Roman" w:hAnsi="Times New Roman" w:cs="Times New Roman"/>
          <w:kern w:val="0"/>
          <w:sz w:val="28"/>
          <w:szCs w:val="28"/>
          <w:lang w:eastAsia="ru-RU"/>
        </w:rPr>
        <w:t>о</w:t>
      </w:r>
      <w:r w:rsidRPr="00E91A9E">
        <w:rPr>
          <w:rFonts w:ascii="Times New Roman" w:eastAsia="Times New Roman" w:hAnsi="Times New Roman" w:cs="Times New Roman"/>
          <w:kern w:val="0"/>
          <w:sz w:val="28"/>
          <w:szCs w:val="28"/>
          <w:lang w:eastAsia="ru-RU"/>
        </w:rPr>
        <w:t xml:space="preserve">изводительности труда на предприятиях» </w:t>
      </w:r>
      <w:r w:rsidRPr="00E91A9E">
        <w:rPr>
          <w:rFonts w:ascii="Times New Roman" w:eastAsia="Calibri" w:hAnsi="Times New Roman" w:cs="Times New Roman"/>
          <w:kern w:val="0"/>
          <w:sz w:val="28"/>
          <w:szCs w:val="28"/>
          <w:lang w:eastAsia="ru-RU"/>
        </w:rPr>
        <w:t>представители бизнеса ЦЭЗ Красн</w:t>
      </w:r>
      <w:r w:rsidRPr="00E91A9E">
        <w:rPr>
          <w:rFonts w:ascii="Times New Roman" w:eastAsia="Calibri" w:hAnsi="Times New Roman" w:cs="Times New Roman"/>
          <w:kern w:val="0"/>
          <w:sz w:val="28"/>
          <w:szCs w:val="28"/>
          <w:lang w:eastAsia="ru-RU"/>
        </w:rPr>
        <w:t>о</w:t>
      </w:r>
      <w:r w:rsidRPr="00E91A9E">
        <w:rPr>
          <w:rFonts w:ascii="Times New Roman" w:eastAsia="Calibri" w:hAnsi="Times New Roman" w:cs="Times New Roman"/>
          <w:kern w:val="0"/>
          <w:sz w:val="28"/>
          <w:szCs w:val="28"/>
          <w:lang w:eastAsia="ru-RU"/>
        </w:rPr>
        <w:t xml:space="preserve">дарского края 23 апреля 2019 г. приняли участие </w:t>
      </w:r>
      <w:r w:rsidRPr="00E91A9E">
        <w:rPr>
          <w:rFonts w:ascii="Times New Roman" w:eastAsia="Times New Roman" w:hAnsi="Times New Roman" w:cs="Times New Roman"/>
          <w:kern w:val="0"/>
          <w:sz w:val="28"/>
          <w:szCs w:val="28"/>
          <w:lang w:eastAsia="ru-RU"/>
        </w:rPr>
        <w:t>в выездном совещании на ОАО Кондитерский комбинат «Кубань» по вопросу реализации региональных проектов по внедрению бережливых технологий.</w:t>
      </w:r>
    </w:p>
    <w:p w:rsidR="001838AD" w:rsidRPr="00E91A9E" w:rsidRDefault="001838AD" w:rsidP="001838AD">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E91A9E">
        <w:rPr>
          <w:rFonts w:ascii="Times New Roman" w:eastAsia="Calibri" w:hAnsi="Times New Roman" w:cs="Times New Roman"/>
          <w:kern w:val="0"/>
          <w:sz w:val="28"/>
          <w:szCs w:val="28"/>
          <w:lang w:eastAsia="ru-RU"/>
        </w:rPr>
        <w:t>В 2019 году 2 предприятия муниципалитета (ООО «Кубань-Полимер», НАО «Тимашевское ДРСУ»), осуществляющие деятельность на рынке пр</w:t>
      </w:r>
      <w:r w:rsidRPr="00E91A9E">
        <w:rPr>
          <w:rFonts w:ascii="Times New Roman" w:eastAsia="Calibri" w:hAnsi="Times New Roman" w:cs="Times New Roman"/>
          <w:kern w:val="0"/>
          <w:sz w:val="28"/>
          <w:szCs w:val="28"/>
          <w:lang w:eastAsia="ru-RU"/>
        </w:rPr>
        <w:t>о</w:t>
      </w:r>
      <w:r w:rsidRPr="00E91A9E">
        <w:rPr>
          <w:rFonts w:ascii="Times New Roman" w:eastAsia="Calibri" w:hAnsi="Times New Roman" w:cs="Times New Roman"/>
          <w:kern w:val="0"/>
          <w:sz w:val="28"/>
          <w:szCs w:val="28"/>
          <w:lang w:eastAsia="ru-RU"/>
        </w:rPr>
        <w:t>мышленности  подписали соглашение с министерством экономики Краснода</w:t>
      </w:r>
      <w:r w:rsidRPr="00E91A9E">
        <w:rPr>
          <w:rFonts w:ascii="Times New Roman" w:eastAsia="Calibri" w:hAnsi="Times New Roman" w:cs="Times New Roman"/>
          <w:kern w:val="0"/>
          <w:sz w:val="28"/>
          <w:szCs w:val="28"/>
          <w:lang w:eastAsia="ru-RU"/>
        </w:rPr>
        <w:t>р</w:t>
      </w:r>
      <w:r w:rsidRPr="00E91A9E">
        <w:rPr>
          <w:rFonts w:ascii="Times New Roman" w:eastAsia="Calibri" w:hAnsi="Times New Roman" w:cs="Times New Roman"/>
          <w:kern w:val="0"/>
          <w:sz w:val="28"/>
          <w:szCs w:val="28"/>
          <w:lang w:eastAsia="ru-RU"/>
        </w:rPr>
        <w:t>ского края о взаимодействии при реализации мероприятий национального пр</w:t>
      </w:r>
      <w:r w:rsidRPr="00E91A9E">
        <w:rPr>
          <w:rFonts w:ascii="Times New Roman" w:eastAsia="Calibri" w:hAnsi="Times New Roman" w:cs="Times New Roman"/>
          <w:kern w:val="0"/>
          <w:sz w:val="28"/>
          <w:szCs w:val="28"/>
          <w:lang w:eastAsia="ru-RU"/>
        </w:rPr>
        <w:t>о</w:t>
      </w:r>
      <w:r w:rsidRPr="00E91A9E">
        <w:rPr>
          <w:rFonts w:ascii="Times New Roman" w:eastAsia="Calibri" w:hAnsi="Times New Roman" w:cs="Times New Roman"/>
          <w:kern w:val="0"/>
          <w:sz w:val="28"/>
          <w:szCs w:val="28"/>
          <w:lang w:eastAsia="ru-RU"/>
        </w:rPr>
        <w:t xml:space="preserve">екта «Производительность труда и поддержка занятости». </w:t>
      </w:r>
    </w:p>
    <w:p w:rsidR="00FA7DD7" w:rsidRPr="00E91A9E" w:rsidRDefault="00FA7DD7" w:rsidP="00FA7DD7">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E91A9E">
        <w:rPr>
          <w:rFonts w:ascii="Times New Roman" w:eastAsia="Calibri" w:hAnsi="Times New Roman" w:cs="Times New Roman"/>
          <w:kern w:val="0"/>
          <w:sz w:val="28"/>
          <w:szCs w:val="28"/>
          <w:lang w:eastAsia="ru-RU"/>
        </w:rPr>
        <w:t>НАО «Тимашевское ДРСУ» в 2019 году получил грант на внедрение б</w:t>
      </w:r>
      <w:r w:rsidRPr="00E91A9E">
        <w:rPr>
          <w:rFonts w:ascii="Times New Roman" w:eastAsia="Calibri" w:hAnsi="Times New Roman" w:cs="Times New Roman"/>
          <w:kern w:val="0"/>
          <w:sz w:val="28"/>
          <w:szCs w:val="28"/>
          <w:lang w:eastAsia="ru-RU"/>
        </w:rPr>
        <w:t>е</w:t>
      </w:r>
      <w:r w:rsidRPr="00E91A9E">
        <w:rPr>
          <w:rFonts w:ascii="Times New Roman" w:eastAsia="Calibri" w:hAnsi="Times New Roman" w:cs="Times New Roman"/>
          <w:kern w:val="0"/>
          <w:sz w:val="28"/>
          <w:szCs w:val="28"/>
          <w:lang w:eastAsia="ru-RU"/>
        </w:rPr>
        <w:t>режливых технологий. В конце 2019 г. на предприятии проводились меропри</w:t>
      </w:r>
      <w:r w:rsidRPr="00E91A9E">
        <w:rPr>
          <w:rFonts w:ascii="Times New Roman" w:eastAsia="Calibri" w:hAnsi="Times New Roman" w:cs="Times New Roman"/>
          <w:kern w:val="0"/>
          <w:sz w:val="28"/>
          <w:szCs w:val="28"/>
          <w:lang w:eastAsia="ru-RU"/>
        </w:rPr>
        <w:t>я</w:t>
      </w:r>
      <w:r w:rsidRPr="00E91A9E">
        <w:rPr>
          <w:rFonts w:ascii="Times New Roman" w:eastAsia="Calibri" w:hAnsi="Times New Roman" w:cs="Times New Roman"/>
          <w:kern w:val="0"/>
          <w:sz w:val="28"/>
          <w:szCs w:val="28"/>
          <w:lang w:eastAsia="ru-RU"/>
        </w:rPr>
        <w:t>тия: картирование рабочего процесса, составление рабочей последовательности действий работников, занятых на производственном участке, выявление потерь на рабочих местах по семи видам потерь.</w:t>
      </w:r>
    </w:p>
    <w:p w:rsidR="001838AD" w:rsidRPr="00E91A9E" w:rsidRDefault="001838AD" w:rsidP="001838AD">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E91A9E">
        <w:rPr>
          <w:rFonts w:ascii="Times New Roman" w:eastAsia="Calibri" w:hAnsi="Times New Roman" w:cs="Times New Roman"/>
          <w:kern w:val="0"/>
          <w:sz w:val="28"/>
          <w:szCs w:val="28"/>
          <w:lang w:eastAsia="ru-RU"/>
        </w:rPr>
        <w:t>ОАО Кондитерский комбинат «Кубань», предприятие, осуществляющее деятельность на рынке пищевой промышленности, прошел отбор в регионал</w:t>
      </w:r>
      <w:r w:rsidRPr="00E91A9E">
        <w:rPr>
          <w:rFonts w:ascii="Times New Roman" w:eastAsia="Calibri" w:hAnsi="Times New Roman" w:cs="Times New Roman"/>
          <w:kern w:val="0"/>
          <w:sz w:val="28"/>
          <w:szCs w:val="28"/>
          <w:lang w:eastAsia="ru-RU"/>
        </w:rPr>
        <w:t>ь</w:t>
      </w:r>
      <w:r w:rsidRPr="00E91A9E">
        <w:rPr>
          <w:rFonts w:ascii="Times New Roman" w:eastAsia="Calibri" w:hAnsi="Times New Roman" w:cs="Times New Roman"/>
          <w:kern w:val="0"/>
          <w:sz w:val="28"/>
          <w:szCs w:val="28"/>
          <w:lang w:eastAsia="ru-RU"/>
        </w:rPr>
        <w:t>ной программе Краснодарского края «Производительность труда и поддержка занятости на 2019-2024 гг.» под федеральным управлением (с АНО «Федерал</w:t>
      </w:r>
      <w:r w:rsidRPr="00E91A9E">
        <w:rPr>
          <w:rFonts w:ascii="Times New Roman" w:eastAsia="Calibri" w:hAnsi="Times New Roman" w:cs="Times New Roman"/>
          <w:kern w:val="0"/>
          <w:sz w:val="28"/>
          <w:szCs w:val="28"/>
          <w:lang w:eastAsia="ru-RU"/>
        </w:rPr>
        <w:t>ь</w:t>
      </w:r>
      <w:r w:rsidRPr="00E91A9E">
        <w:rPr>
          <w:rFonts w:ascii="Times New Roman" w:eastAsia="Calibri" w:hAnsi="Times New Roman" w:cs="Times New Roman"/>
          <w:kern w:val="0"/>
          <w:sz w:val="28"/>
          <w:szCs w:val="28"/>
          <w:lang w:eastAsia="ru-RU"/>
        </w:rPr>
        <w:t>ный центр компетенций в сфере повышения производительности труда») в п</w:t>
      </w:r>
      <w:r w:rsidRPr="00E91A9E">
        <w:rPr>
          <w:rFonts w:ascii="Times New Roman" w:eastAsia="Calibri" w:hAnsi="Times New Roman" w:cs="Times New Roman"/>
          <w:kern w:val="0"/>
          <w:sz w:val="28"/>
          <w:szCs w:val="28"/>
          <w:lang w:eastAsia="ru-RU"/>
        </w:rPr>
        <w:t>и</w:t>
      </w:r>
      <w:r w:rsidRPr="00E91A9E">
        <w:rPr>
          <w:rFonts w:ascii="Times New Roman" w:eastAsia="Calibri" w:hAnsi="Times New Roman" w:cs="Times New Roman"/>
          <w:kern w:val="0"/>
          <w:sz w:val="28"/>
          <w:szCs w:val="28"/>
          <w:lang w:eastAsia="ru-RU"/>
        </w:rPr>
        <w:t>лотном проекте по внедрению технологийбережливого производства.</w:t>
      </w:r>
    </w:p>
    <w:p w:rsidR="00FA7DD7" w:rsidRPr="00E91A9E" w:rsidRDefault="00FA7DD7" w:rsidP="00AB449F">
      <w:pPr>
        <w:keepNext/>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E91A9E">
        <w:rPr>
          <w:rFonts w:ascii="Times New Roman" w:eastAsia="Times New Roman" w:hAnsi="Times New Roman" w:cs="Times New Roman"/>
          <w:kern w:val="0"/>
          <w:sz w:val="28"/>
          <w:szCs w:val="28"/>
          <w:lang w:eastAsia="ru-RU"/>
        </w:rPr>
        <w:t>Кроме этого, ОАО Кондитерский комбинат «Кубань» в 2019 году по пр</w:t>
      </w:r>
      <w:r w:rsidRPr="00E91A9E">
        <w:rPr>
          <w:rFonts w:ascii="Times New Roman" w:eastAsia="Times New Roman" w:hAnsi="Times New Roman" w:cs="Times New Roman"/>
          <w:kern w:val="0"/>
          <w:sz w:val="28"/>
          <w:szCs w:val="28"/>
          <w:lang w:eastAsia="ru-RU"/>
        </w:rPr>
        <w:t>о</w:t>
      </w:r>
      <w:r w:rsidRPr="00E91A9E">
        <w:rPr>
          <w:rFonts w:ascii="Times New Roman" w:eastAsia="Times New Roman" w:hAnsi="Times New Roman" w:cs="Times New Roman"/>
          <w:kern w:val="0"/>
          <w:sz w:val="28"/>
          <w:szCs w:val="28"/>
          <w:lang w:eastAsia="ru-RU"/>
        </w:rPr>
        <w:t>граммам «Лидеры производительности» и «Акселераторы экспортного роста» обучил 4 сотрудника. Также в 2019 году 12 специалистов предприятия прошли обучение в рамках программы «Поддержка занятости и повышение эффекти</w:t>
      </w:r>
      <w:r w:rsidRPr="00E91A9E">
        <w:rPr>
          <w:rFonts w:ascii="Times New Roman" w:eastAsia="Times New Roman" w:hAnsi="Times New Roman" w:cs="Times New Roman"/>
          <w:kern w:val="0"/>
          <w:sz w:val="28"/>
          <w:szCs w:val="28"/>
          <w:lang w:eastAsia="ru-RU"/>
        </w:rPr>
        <w:t>в</w:t>
      </w:r>
      <w:r w:rsidRPr="00E91A9E">
        <w:rPr>
          <w:rFonts w:ascii="Times New Roman" w:eastAsia="Times New Roman" w:hAnsi="Times New Roman" w:cs="Times New Roman"/>
          <w:kern w:val="0"/>
          <w:sz w:val="28"/>
          <w:szCs w:val="28"/>
          <w:lang w:eastAsia="ru-RU"/>
        </w:rPr>
        <w:t>ности рынка труда для обеспечения роста производительности труда», пров</w:t>
      </w:r>
      <w:r w:rsidRPr="00E91A9E">
        <w:rPr>
          <w:rFonts w:ascii="Times New Roman" w:eastAsia="Times New Roman" w:hAnsi="Times New Roman" w:cs="Times New Roman"/>
          <w:kern w:val="0"/>
          <w:sz w:val="28"/>
          <w:szCs w:val="28"/>
          <w:lang w:eastAsia="ru-RU"/>
        </w:rPr>
        <w:t>о</w:t>
      </w:r>
      <w:r w:rsidRPr="00E91A9E">
        <w:rPr>
          <w:rFonts w:ascii="Times New Roman" w:eastAsia="Times New Roman" w:hAnsi="Times New Roman" w:cs="Times New Roman"/>
          <w:kern w:val="0"/>
          <w:sz w:val="28"/>
          <w:szCs w:val="28"/>
          <w:lang w:eastAsia="ru-RU"/>
        </w:rPr>
        <w:t>димого ГКУ КК «Центр занятости населения Тимашевского района».</w:t>
      </w:r>
    </w:p>
    <w:p w:rsidR="00BC4BF4" w:rsidRPr="00E91A9E" w:rsidRDefault="001E437C" w:rsidP="00BC4BF4">
      <w:pPr>
        <w:pStyle w:val="ad"/>
        <w:ind w:firstLine="708"/>
        <w:jc w:val="both"/>
        <w:rPr>
          <w:rFonts w:eastAsia="Calibri"/>
          <w:snapToGrid w:val="0"/>
          <w:sz w:val="28"/>
          <w:szCs w:val="28"/>
        </w:rPr>
      </w:pPr>
      <w:r w:rsidRPr="00E91A9E">
        <w:rPr>
          <w:rFonts w:eastAsia="Calibri"/>
          <w:snapToGrid w:val="0"/>
          <w:sz w:val="28"/>
          <w:szCs w:val="28"/>
        </w:rPr>
        <w:t xml:space="preserve">В </w:t>
      </w:r>
      <w:r w:rsidR="00BC4BF4" w:rsidRPr="00E91A9E">
        <w:rPr>
          <w:rFonts w:eastAsia="Calibri"/>
          <w:snapToGrid w:val="0"/>
          <w:sz w:val="28"/>
          <w:szCs w:val="28"/>
        </w:rPr>
        <w:t>декабре 2019 года для субъектов малого и среднего предпринимател</w:t>
      </w:r>
      <w:r w:rsidR="00BC4BF4" w:rsidRPr="00E91A9E">
        <w:rPr>
          <w:rFonts w:eastAsia="Calibri"/>
          <w:snapToGrid w:val="0"/>
          <w:sz w:val="28"/>
          <w:szCs w:val="28"/>
        </w:rPr>
        <w:t>ь</w:t>
      </w:r>
      <w:r w:rsidR="00BC4BF4" w:rsidRPr="00E91A9E">
        <w:rPr>
          <w:rFonts w:eastAsia="Calibri"/>
          <w:snapToGrid w:val="0"/>
          <w:sz w:val="28"/>
          <w:szCs w:val="28"/>
        </w:rPr>
        <w:t xml:space="preserve">ства Тимашевского района были проведены бесплатные обучающие семинары </w:t>
      </w:r>
      <w:r w:rsidR="00BC4BF4" w:rsidRPr="00E91A9E">
        <w:rPr>
          <w:rFonts w:eastAsia="Calibri"/>
          <w:snapToGrid w:val="0"/>
          <w:sz w:val="28"/>
          <w:szCs w:val="28"/>
        </w:rPr>
        <w:lastRenderedPageBreak/>
        <w:t>по основам технологий бережливого производства и их внедрению на предпр</w:t>
      </w:r>
      <w:r w:rsidR="00BC4BF4" w:rsidRPr="00E91A9E">
        <w:rPr>
          <w:rFonts w:eastAsia="Calibri"/>
          <w:snapToGrid w:val="0"/>
          <w:sz w:val="28"/>
          <w:szCs w:val="28"/>
        </w:rPr>
        <w:t>и</w:t>
      </w:r>
      <w:r w:rsidR="00BC4BF4" w:rsidRPr="00E91A9E">
        <w:rPr>
          <w:rFonts w:eastAsia="Calibri"/>
          <w:snapToGrid w:val="0"/>
          <w:sz w:val="28"/>
          <w:szCs w:val="28"/>
        </w:rPr>
        <w:t>ятиях. Обучение прошли 60 субъектов МСП и их сотрудн</w:t>
      </w:r>
      <w:r w:rsidR="00BC4BF4" w:rsidRPr="00E91A9E">
        <w:rPr>
          <w:rFonts w:eastAsia="Calibri"/>
          <w:snapToGrid w:val="0"/>
          <w:sz w:val="28"/>
          <w:szCs w:val="28"/>
        </w:rPr>
        <w:t>и</w:t>
      </w:r>
      <w:r w:rsidR="00BC4BF4" w:rsidRPr="00E91A9E">
        <w:rPr>
          <w:rFonts w:eastAsia="Calibri"/>
          <w:snapToGrid w:val="0"/>
          <w:sz w:val="28"/>
          <w:szCs w:val="28"/>
        </w:rPr>
        <w:t>ки.</w:t>
      </w:r>
      <w:r w:rsidRPr="00E91A9E">
        <w:t>(</w:t>
      </w:r>
      <w:hyperlink r:id="rId81" w:history="1">
        <w:r w:rsidRPr="00E91A9E">
          <w:rPr>
            <w:rStyle w:val="ab"/>
            <w:rFonts w:eastAsia="Calibri"/>
            <w:snapToGrid w:val="0"/>
            <w:sz w:val="28"/>
            <w:szCs w:val="28"/>
          </w:rPr>
          <w:t>https://тимрегион.рф/index.php/5695-uvazhaemye-predprinimateli-i-rukovoditeli-predpriyatij-2</w:t>
        </w:r>
      </w:hyperlink>
      <w:r w:rsidRPr="00E91A9E">
        <w:rPr>
          <w:rFonts w:eastAsia="Calibri"/>
          <w:snapToGrid w:val="0"/>
          <w:sz w:val="28"/>
          <w:szCs w:val="28"/>
        </w:rPr>
        <w:t>)</w:t>
      </w:r>
    </w:p>
    <w:p w:rsidR="00BC6E39" w:rsidRPr="00E91A9E" w:rsidRDefault="00BC6E39" w:rsidP="00BC6E39">
      <w:pPr>
        <w:spacing w:after="0" w:line="240" w:lineRule="auto"/>
        <w:ind w:firstLine="708"/>
        <w:jc w:val="both"/>
        <w:textAlignment w:val="auto"/>
        <w:rPr>
          <w:rFonts w:ascii="Times New Roman" w:hAnsi="Times New Roman"/>
          <w:kern w:val="2"/>
          <w:sz w:val="28"/>
          <w:szCs w:val="28"/>
        </w:rPr>
      </w:pPr>
      <w:proofErr w:type="gramStart"/>
      <w:r w:rsidRPr="00E91A9E">
        <w:rPr>
          <w:rFonts w:ascii="Times New Roman" w:hAnsi="Times New Roman" w:cs="Times New Roman"/>
          <w:kern w:val="2"/>
          <w:sz w:val="28"/>
          <w:szCs w:val="28"/>
        </w:rPr>
        <w:t xml:space="preserve">Для обеспечение продвижения продукции пищевой и перерабатывающей промышленности на потребительский рынок предприятия АПК в 2019 году  приняли участия в </w:t>
      </w:r>
      <w:proofErr w:type="spellStart"/>
      <w:r w:rsidRPr="00E91A9E">
        <w:rPr>
          <w:rFonts w:ascii="Times New Roman" w:hAnsi="Times New Roman" w:cs="Times New Roman"/>
          <w:kern w:val="2"/>
          <w:sz w:val="28"/>
          <w:szCs w:val="28"/>
        </w:rPr>
        <w:t>инфотурах</w:t>
      </w:r>
      <w:proofErr w:type="spellEnd"/>
      <w:r w:rsidRPr="00E91A9E">
        <w:rPr>
          <w:rFonts w:ascii="Times New Roman" w:hAnsi="Times New Roman" w:cs="Times New Roman"/>
          <w:kern w:val="2"/>
          <w:sz w:val="28"/>
          <w:szCs w:val="28"/>
        </w:rPr>
        <w:t xml:space="preserve">, в агропромышленной выставке «Кубанская ярмарка -2019», </w:t>
      </w:r>
      <w:r w:rsidRPr="00E91A9E">
        <w:rPr>
          <w:rFonts w:ascii="Times New Roman" w:hAnsi="Times New Roman"/>
          <w:kern w:val="2"/>
          <w:sz w:val="28"/>
          <w:szCs w:val="28"/>
        </w:rPr>
        <w:t>в 19-й агропромышленной выставке «Золотая осень - 2019», в краевом праздничном мероприятии «День урожая», в районном празднике «День работника сельского хозяйства и перерабатывающей промышленности», в крупномасштабной выставке продукции АПК Краснодарского края на территории муниципального образования</w:t>
      </w:r>
      <w:proofErr w:type="gramEnd"/>
      <w:r w:rsidRPr="00E91A9E">
        <w:rPr>
          <w:rFonts w:ascii="Times New Roman" w:hAnsi="Times New Roman"/>
          <w:kern w:val="2"/>
          <w:sz w:val="28"/>
          <w:szCs w:val="28"/>
        </w:rPr>
        <w:t xml:space="preserve"> Павловский район; в праздничном мероприятии «День города», в выставке посвящённой бизнес форуму производителя по Центральной экономической зоне вАбинском районе.</w:t>
      </w:r>
    </w:p>
    <w:p w:rsidR="00BC6E39" w:rsidRPr="00E91A9E" w:rsidRDefault="00BC6E39" w:rsidP="00AB449F">
      <w:pPr>
        <w:spacing w:after="0" w:line="240" w:lineRule="auto"/>
        <w:ind w:firstLine="708"/>
        <w:jc w:val="both"/>
        <w:textAlignment w:val="auto"/>
        <w:rPr>
          <w:rFonts w:ascii="Times New Roman" w:eastAsia="Calibri" w:hAnsi="Times New Roman" w:cs="Times New Roman"/>
          <w:kern w:val="0"/>
          <w:sz w:val="28"/>
          <w:szCs w:val="28"/>
          <w:lang w:eastAsia="en-US"/>
        </w:rPr>
      </w:pPr>
      <w:r w:rsidRPr="00E91A9E">
        <w:rPr>
          <w:rFonts w:ascii="Times New Roman" w:hAnsi="Times New Roman" w:cs="Times New Roman"/>
          <w:kern w:val="2"/>
          <w:sz w:val="28"/>
          <w:szCs w:val="28"/>
        </w:rPr>
        <w:t>19 предприятий пищевой и перерабатывающей промышленности приняли участие в формировании каталога продукции муниципального образования Тимашевский район.</w:t>
      </w:r>
    </w:p>
    <w:p w:rsidR="001838AD" w:rsidRPr="00E91A9E" w:rsidRDefault="00D42A29" w:rsidP="001838AD">
      <w:pPr>
        <w:spacing w:after="0" w:line="240" w:lineRule="auto"/>
        <w:ind w:firstLine="709"/>
        <w:jc w:val="both"/>
        <w:rPr>
          <w:rFonts w:ascii="Times New Roman" w:eastAsia="Times New Roman" w:hAnsi="Times New Roman" w:cs="Times New Roman"/>
          <w:kern w:val="0"/>
          <w:sz w:val="28"/>
          <w:szCs w:val="28"/>
          <w:lang w:eastAsia="ru-RU"/>
        </w:rPr>
      </w:pPr>
      <w:proofErr w:type="gramStart"/>
      <w:r w:rsidRPr="00E91A9E">
        <w:rPr>
          <w:rFonts w:ascii="Times New Roman" w:eastAsia="Times New Roman" w:hAnsi="Times New Roman" w:cs="Times New Roman"/>
          <w:kern w:val="0"/>
          <w:sz w:val="28"/>
          <w:szCs w:val="28"/>
          <w:lang w:eastAsia="ru-RU"/>
        </w:rPr>
        <w:t>Необходимо отметить, что в</w:t>
      </w:r>
      <w:r w:rsidR="001838AD" w:rsidRPr="00E91A9E">
        <w:rPr>
          <w:rFonts w:ascii="Times New Roman" w:eastAsia="Times New Roman" w:hAnsi="Times New Roman" w:cs="Times New Roman"/>
          <w:kern w:val="0"/>
          <w:sz w:val="28"/>
          <w:szCs w:val="28"/>
          <w:lang w:eastAsia="ru-RU"/>
        </w:rPr>
        <w:t xml:space="preserve"> апреле и октябре 2019</w:t>
      </w:r>
      <w:r w:rsidRPr="00E91A9E">
        <w:rPr>
          <w:rFonts w:ascii="Times New Roman" w:eastAsia="Times New Roman" w:hAnsi="Times New Roman" w:cs="Times New Roman"/>
          <w:kern w:val="0"/>
          <w:sz w:val="28"/>
          <w:szCs w:val="28"/>
          <w:lang w:eastAsia="ru-RU"/>
        </w:rPr>
        <w:t xml:space="preserve"> года</w:t>
      </w:r>
      <w:r w:rsidR="001838AD" w:rsidRPr="00E91A9E">
        <w:rPr>
          <w:rFonts w:ascii="Times New Roman" w:eastAsia="Times New Roman" w:hAnsi="Times New Roman" w:cs="Times New Roman"/>
          <w:kern w:val="0"/>
          <w:sz w:val="28"/>
          <w:szCs w:val="28"/>
          <w:lang w:eastAsia="ru-RU"/>
        </w:rPr>
        <w:t xml:space="preserve"> были проведены мероприятия по повышению уровня финансовой грамотности населения района с участием представителей Ассоциации «Южный региональный центр Финансового просвещения населения», банковских и страховых организаций, Управления Пенсионного Фонда РФ, Межрайонной инспекции ФНС России № 10, Союза «Тимашевская торгово-промышленная палата», молодежного комплекса «Перспектива», Территориального отдела Управления «</w:t>
      </w:r>
      <w:proofErr w:type="spellStart"/>
      <w:r w:rsidR="001838AD" w:rsidRPr="00E91A9E">
        <w:rPr>
          <w:rFonts w:ascii="Times New Roman" w:eastAsia="Times New Roman" w:hAnsi="Times New Roman" w:cs="Times New Roman"/>
          <w:kern w:val="0"/>
          <w:sz w:val="28"/>
          <w:szCs w:val="28"/>
          <w:lang w:eastAsia="ru-RU"/>
        </w:rPr>
        <w:t>Роспотребнадзор</w:t>
      </w:r>
      <w:proofErr w:type="spellEnd"/>
      <w:r w:rsidR="001838AD" w:rsidRPr="00E91A9E">
        <w:rPr>
          <w:rFonts w:ascii="Times New Roman" w:eastAsia="Times New Roman" w:hAnsi="Times New Roman" w:cs="Times New Roman"/>
          <w:kern w:val="0"/>
          <w:sz w:val="28"/>
          <w:szCs w:val="28"/>
          <w:lang w:eastAsia="ru-RU"/>
        </w:rPr>
        <w:t>».</w:t>
      </w:r>
      <w:proofErr w:type="gramEnd"/>
      <w:r w:rsidR="001838AD" w:rsidRPr="00E91A9E">
        <w:rPr>
          <w:rFonts w:ascii="Times New Roman" w:eastAsia="Times New Roman" w:hAnsi="Times New Roman" w:cs="Times New Roman"/>
          <w:kern w:val="0"/>
          <w:sz w:val="28"/>
          <w:szCs w:val="28"/>
          <w:lang w:eastAsia="ru-RU"/>
        </w:rPr>
        <w:t xml:space="preserve"> В 2019 году были организованы 49 открытых уроков в школах, 4 открытых урока в техникумах, 8 семинаров для представителей трудовых коллективов предприятий, 3 семинара для граждан пенсионного возраста, день открытых дверей в ИФНС России № 10. Также в октябре 2019 года были распространены среди населения Тимашевского района 21 тыс. экземпляров информационных материалов по финансовой грамотности.</w:t>
      </w:r>
    </w:p>
    <w:p w:rsidR="009D794F" w:rsidRPr="00E91A9E" w:rsidRDefault="009D794F" w:rsidP="009D794F">
      <w:pPr>
        <w:spacing w:after="0" w:line="240" w:lineRule="auto"/>
        <w:ind w:firstLine="709"/>
        <w:jc w:val="both"/>
        <w:rPr>
          <w:rFonts w:ascii="Times New Roman" w:eastAsia="Times New Roman" w:hAnsi="Times New Roman" w:cs="Times New Roman"/>
          <w:kern w:val="0"/>
          <w:sz w:val="28"/>
          <w:szCs w:val="28"/>
          <w:lang w:eastAsia="ru-RU"/>
        </w:rPr>
      </w:pPr>
      <w:r w:rsidRPr="00E91A9E">
        <w:rPr>
          <w:rFonts w:ascii="Times New Roman" w:eastAsia="Times New Roman" w:hAnsi="Times New Roman" w:cs="Times New Roman"/>
          <w:kern w:val="0"/>
          <w:sz w:val="28"/>
          <w:szCs w:val="28"/>
          <w:lang w:eastAsia="ru-RU"/>
        </w:rPr>
        <w:t>Для повышения финансовой грамотности субъектов бизнеса в 2019 году было организовано и проведено 13 финансовых ярмарок, в которых приняли участие более 300 субъектов малого и среднего предпринимательства, КФХ и ЛПХ.</w:t>
      </w:r>
    </w:p>
    <w:p w:rsidR="00871225" w:rsidRPr="00E91A9E" w:rsidRDefault="001C5938" w:rsidP="00BB1624">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E91A9E">
        <w:rPr>
          <w:rFonts w:ascii="Times New Roman" w:eastAsia="Times New Roman" w:hAnsi="Times New Roman" w:cs="Times New Roman"/>
          <w:kern w:val="0"/>
          <w:sz w:val="28"/>
          <w:szCs w:val="28"/>
          <w:lang w:eastAsia="ru-RU"/>
        </w:rPr>
        <w:t>В целях вовлечения руководителей коммерческих организаций, предст</w:t>
      </w:r>
      <w:r w:rsidRPr="00E91A9E">
        <w:rPr>
          <w:rFonts w:ascii="Times New Roman" w:eastAsia="Times New Roman" w:hAnsi="Times New Roman" w:cs="Times New Roman"/>
          <w:kern w:val="0"/>
          <w:sz w:val="28"/>
          <w:szCs w:val="28"/>
          <w:lang w:eastAsia="ru-RU"/>
        </w:rPr>
        <w:t>а</w:t>
      </w:r>
      <w:r w:rsidRPr="00E91A9E">
        <w:rPr>
          <w:rFonts w:ascii="Times New Roman" w:eastAsia="Times New Roman" w:hAnsi="Times New Roman" w:cs="Times New Roman"/>
          <w:kern w:val="0"/>
          <w:sz w:val="28"/>
          <w:szCs w:val="28"/>
          <w:lang w:eastAsia="ru-RU"/>
        </w:rPr>
        <w:t>вителей общественных объединений в процесс разработки и реализации пр</w:t>
      </w:r>
      <w:r w:rsidRPr="00E91A9E">
        <w:rPr>
          <w:rFonts w:ascii="Times New Roman" w:eastAsia="Times New Roman" w:hAnsi="Times New Roman" w:cs="Times New Roman"/>
          <w:kern w:val="0"/>
          <w:sz w:val="28"/>
          <w:szCs w:val="28"/>
          <w:lang w:eastAsia="ru-RU"/>
        </w:rPr>
        <w:t>о</w:t>
      </w:r>
      <w:r w:rsidRPr="00E91A9E">
        <w:rPr>
          <w:rFonts w:ascii="Times New Roman" w:eastAsia="Times New Roman" w:hAnsi="Times New Roman" w:cs="Times New Roman"/>
          <w:kern w:val="0"/>
          <w:sz w:val="28"/>
          <w:szCs w:val="28"/>
          <w:lang w:eastAsia="ru-RU"/>
        </w:rPr>
        <w:t>мышленной политики и мер, направленных на развитие промышленности в</w:t>
      </w:r>
      <w:r w:rsidRPr="00E91A9E">
        <w:rPr>
          <w:rFonts w:ascii="Times New Roman" w:eastAsia="Calibri" w:hAnsi="Times New Roman" w:cs="Times New Roman"/>
          <w:kern w:val="0"/>
          <w:sz w:val="28"/>
          <w:szCs w:val="28"/>
          <w:lang w:eastAsia="ru-RU"/>
        </w:rPr>
        <w:t>Т</w:t>
      </w:r>
      <w:r w:rsidRPr="00E91A9E">
        <w:rPr>
          <w:rFonts w:ascii="Times New Roman" w:eastAsia="Calibri" w:hAnsi="Times New Roman" w:cs="Times New Roman"/>
          <w:kern w:val="0"/>
          <w:sz w:val="28"/>
          <w:szCs w:val="28"/>
          <w:lang w:eastAsia="ru-RU"/>
        </w:rPr>
        <w:t>и</w:t>
      </w:r>
      <w:r w:rsidRPr="00E91A9E">
        <w:rPr>
          <w:rFonts w:ascii="Times New Roman" w:eastAsia="Calibri" w:hAnsi="Times New Roman" w:cs="Times New Roman"/>
          <w:kern w:val="0"/>
          <w:sz w:val="28"/>
          <w:szCs w:val="28"/>
          <w:lang w:eastAsia="ru-RU"/>
        </w:rPr>
        <w:t>машевском районе</w:t>
      </w:r>
      <w:r w:rsidRPr="00E91A9E">
        <w:rPr>
          <w:rFonts w:ascii="Times New Roman" w:eastAsia="Times New Roman" w:hAnsi="Times New Roman" w:cs="Times New Roman"/>
          <w:kern w:val="0"/>
          <w:sz w:val="28"/>
          <w:szCs w:val="28"/>
          <w:lang w:eastAsia="ru-RU"/>
        </w:rPr>
        <w:t xml:space="preserve"> создан и функционирует Совет по промышленности в с</w:t>
      </w:r>
      <w:r w:rsidRPr="00E91A9E">
        <w:rPr>
          <w:rFonts w:ascii="Times New Roman" w:eastAsia="Times New Roman" w:hAnsi="Times New Roman" w:cs="Times New Roman"/>
          <w:kern w:val="0"/>
          <w:sz w:val="28"/>
          <w:szCs w:val="28"/>
          <w:lang w:eastAsia="ru-RU"/>
        </w:rPr>
        <w:t>о</w:t>
      </w:r>
      <w:r w:rsidRPr="00E91A9E">
        <w:rPr>
          <w:rFonts w:ascii="Times New Roman" w:eastAsia="Times New Roman" w:hAnsi="Times New Roman" w:cs="Times New Roman"/>
          <w:kern w:val="0"/>
          <w:sz w:val="28"/>
          <w:szCs w:val="28"/>
          <w:lang w:eastAsia="ru-RU"/>
        </w:rPr>
        <w:t xml:space="preserve">став, которого входят представители муниципалитета, коммунальных служб, промышленных предприятий, Тимашевской торгово-промышленной палаты. </w:t>
      </w:r>
      <w:proofErr w:type="gramStart"/>
      <w:r w:rsidRPr="00E91A9E">
        <w:rPr>
          <w:rFonts w:ascii="Times New Roman" w:eastAsia="Times New Roman" w:hAnsi="Times New Roman" w:cs="Times New Roman"/>
          <w:kern w:val="0"/>
          <w:sz w:val="28"/>
          <w:szCs w:val="28"/>
          <w:lang w:eastAsia="ru-RU"/>
        </w:rPr>
        <w:t>В 2019 году проведено 4 заседания Совета по промышленности, на которых ра</w:t>
      </w:r>
      <w:r w:rsidRPr="00E91A9E">
        <w:rPr>
          <w:rFonts w:ascii="Times New Roman" w:eastAsia="Times New Roman" w:hAnsi="Times New Roman" w:cs="Times New Roman"/>
          <w:kern w:val="0"/>
          <w:sz w:val="28"/>
          <w:szCs w:val="28"/>
          <w:lang w:eastAsia="ru-RU"/>
        </w:rPr>
        <w:t>с</w:t>
      </w:r>
      <w:r w:rsidRPr="00E91A9E">
        <w:rPr>
          <w:rFonts w:ascii="Times New Roman" w:eastAsia="Times New Roman" w:hAnsi="Times New Roman" w:cs="Times New Roman"/>
          <w:kern w:val="0"/>
          <w:sz w:val="28"/>
          <w:szCs w:val="28"/>
          <w:lang w:eastAsia="ru-RU"/>
        </w:rPr>
        <w:t>сматривались вопросы о реализации мероприятий национального проекта «П</w:t>
      </w:r>
      <w:r w:rsidRPr="00E91A9E">
        <w:rPr>
          <w:rFonts w:ascii="Times New Roman" w:eastAsia="Times New Roman" w:hAnsi="Times New Roman" w:cs="Times New Roman"/>
          <w:kern w:val="0"/>
          <w:sz w:val="28"/>
          <w:szCs w:val="28"/>
          <w:lang w:eastAsia="ru-RU"/>
        </w:rPr>
        <w:t>о</w:t>
      </w:r>
      <w:r w:rsidRPr="00E91A9E">
        <w:rPr>
          <w:rFonts w:ascii="Times New Roman" w:eastAsia="Times New Roman" w:hAnsi="Times New Roman" w:cs="Times New Roman"/>
          <w:kern w:val="0"/>
          <w:sz w:val="28"/>
          <w:szCs w:val="28"/>
          <w:lang w:eastAsia="ru-RU"/>
        </w:rPr>
        <w:t>вышение производительности труда и поддержка занятости», проблемные в</w:t>
      </w:r>
      <w:r w:rsidRPr="00E91A9E">
        <w:rPr>
          <w:rFonts w:ascii="Times New Roman" w:eastAsia="Times New Roman" w:hAnsi="Times New Roman" w:cs="Times New Roman"/>
          <w:kern w:val="0"/>
          <w:sz w:val="28"/>
          <w:szCs w:val="28"/>
          <w:lang w:eastAsia="ru-RU"/>
        </w:rPr>
        <w:t>о</w:t>
      </w:r>
      <w:r w:rsidRPr="00E91A9E">
        <w:rPr>
          <w:rFonts w:ascii="Times New Roman" w:eastAsia="Times New Roman" w:hAnsi="Times New Roman" w:cs="Times New Roman"/>
          <w:kern w:val="0"/>
          <w:sz w:val="28"/>
          <w:szCs w:val="28"/>
          <w:lang w:eastAsia="ru-RU"/>
        </w:rPr>
        <w:t xml:space="preserve">просы промышленных предприятий, а также доводилась информация о мерах </w:t>
      </w:r>
      <w:r w:rsidRPr="00E91A9E">
        <w:rPr>
          <w:rFonts w:ascii="Times New Roman" w:eastAsia="Times New Roman" w:hAnsi="Times New Roman" w:cs="Times New Roman"/>
          <w:kern w:val="0"/>
          <w:sz w:val="28"/>
          <w:szCs w:val="28"/>
          <w:lang w:eastAsia="ru-RU"/>
        </w:rPr>
        <w:lastRenderedPageBreak/>
        <w:t>государственной поддержки для предприятий промышленности на краевом и федеральном уровнях.</w:t>
      </w:r>
      <w:proofErr w:type="gramEnd"/>
    </w:p>
    <w:p w:rsidR="0016379A" w:rsidRPr="00E91A9E" w:rsidRDefault="00871225" w:rsidP="00871225">
      <w:pPr>
        <w:pStyle w:val="ad"/>
        <w:ind w:firstLine="708"/>
        <w:jc w:val="both"/>
        <w:rPr>
          <w:sz w:val="28"/>
          <w:szCs w:val="28"/>
        </w:rPr>
      </w:pPr>
      <w:r w:rsidRPr="00E91A9E">
        <w:rPr>
          <w:sz w:val="28"/>
          <w:szCs w:val="28"/>
        </w:rPr>
        <w:t>В 2019 год в целях оказания консультационной поддержки субъектам предпринимательской деятельности в рамках реализации муниципальной пр</w:t>
      </w:r>
      <w:r w:rsidRPr="00E91A9E">
        <w:rPr>
          <w:sz w:val="28"/>
          <w:szCs w:val="28"/>
        </w:rPr>
        <w:t>о</w:t>
      </w:r>
      <w:r w:rsidRPr="00E91A9E">
        <w:rPr>
          <w:sz w:val="28"/>
          <w:szCs w:val="28"/>
        </w:rPr>
        <w:t>граммы поддержки малого и среднего предпринимательства была организована работа муниципального центра поддержки предпринимательства, оказывающ</w:t>
      </w:r>
      <w:r w:rsidRPr="00E91A9E">
        <w:rPr>
          <w:sz w:val="28"/>
          <w:szCs w:val="28"/>
        </w:rPr>
        <w:t>е</w:t>
      </w:r>
      <w:r w:rsidRPr="00E91A9E">
        <w:rPr>
          <w:sz w:val="28"/>
          <w:szCs w:val="28"/>
        </w:rPr>
        <w:t>го консультационные услуги по вопросам финансового планирования; по в</w:t>
      </w:r>
      <w:r w:rsidRPr="00E91A9E">
        <w:rPr>
          <w:sz w:val="28"/>
          <w:szCs w:val="28"/>
        </w:rPr>
        <w:t>о</w:t>
      </w:r>
      <w:r w:rsidRPr="00E91A9E">
        <w:rPr>
          <w:sz w:val="28"/>
          <w:szCs w:val="28"/>
        </w:rPr>
        <w:t>просам правового обеспечения; по вопросам бухгалтерского учета, заполнения деклараций; по вопросам информационного сопровождения; по вопросам ма</w:t>
      </w:r>
      <w:r w:rsidRPr="00E91A9E">
        <w:rPr>
          <w:sz w:val="28"/>
          <w:szCs w:val="28"/>
        </w:rPr>
        <w:t>р</w:t>
      </w:r>
      <w:r w:rsidRPr="00E91A9E">
        <w:rPr>
          <w:sz w:val="28"/>
          <w:szCs w:val="28"/>
        </w:rPr>
        <w:t>кетингового планирования и др. За 2019 год оказано 500 бесплатных консул</w:t>
      </w:r>
      <w:r w:rsidRPr="00E91A9E">
        <w:rPr>
          <w:sz w:val="28"/>
          <w:szCs w:val="28"/>
        </w:rPr>
        <w:t>ь</w:t>
      </w:r>
      <w:r w:rsidRPr="00E91A9E">
        <w:rPr>
          <w:sz w:val="28"/>
          <w:szCs w:val="28"/>
        </w:rPr>
        <w:t>тационных услуг субъектам малого и среднего предпринимательства.</w:t>
      </w:r>
    </w:p>
    <w:p w:rsidR="00F03194" w:rsidRPr="00E91A9E" w:rsidRDefault="00F03194" w:rsidP="0090021D">
      <w:pPr>
        <w:pStyle w:val="ad"/>
        <w:jc w:val="both"/>
        <w:rPr>
          <w:sz w:val="28"/>
          <w:szCs w:val="28"/>
        </w:rPr>
      </w:pPr>
      <w:r w:rsidRPr="00E91A9E">
        <w:tab/>
      </w:r>
      <w:r w:rsidRPr="00E91A9E">
        <w:rPr>
          <w:sz w:val="28"/>
          <w:szCs w:val="28"/>
        </w:rPr>
        <w:t xml:space="preserve">В целях </w:t>
      </w:r>
      <w:proofErr w:type="gramStart"/>
      <w:r w:rsidRPr="00E91A9E">
        <w:rPr>
          <w:sz w:val="28"/>
          <w:szCs w:val="28"/>
        </w:rPr>
        <w:t>повышения уровня информированности субъектов предприним</w:t>
      </w:r>
      <w:r w:rsidRPr="00E91A9E">
        <w:rPr>
          <w:sz w:val="28"/>
          <w:szCs w:val="28"/>
        </w:rPr>
        <w:t>а</w:t>
      </w:r>
      <w:r w:rsidRPr="00E91A9E">
        <w:rPr>
          <w:sz w:val="28"/>
          <w:szCs w:val="28"/>
        </w:rPr>
        <w:t>тельской деятельности</w:t>
      </w:r>
      <w:proofErr w:type="gramEnd"/>
      <w:r w:rsidRPr="00E91A9E">
        <w:rPr>
          <w:sz w:val="28"/>
          <w:szCs w:val="28"/>
        </w:rPr>
        <w:t xml:space="preserve"> о состоянии конкурентной среды и деятельности по с</w:t>
      </w:r>
      <w:r w:rsidRPr="00E91A9E">
        <w:rPr>
          <w:sz w:val="28"/>
          <w:szCs w:val="28"/>
        </w:rPr>
        <w:t>о</w:t>
      </w:r>
      <w:r w:rsidRPr="00E91A9E">
        <w:rPr>
          <w:sz w:val="28"/>
          <w:szCs w:val="28"/>
        </w:rPr>
        <w:t xml:space="preserve">действию развитию конкуренции на </w:t>
      </w:r>
      <w:r w:rsidR="0090021D" w:rsidRPr="00E91A9E">
        <w:rPr>
          <w:sz w:val="28"/>
          <w:szCs w:val="28"/>
        </w:rPr>
        <w:t>рынках по благоустройству городской ср</w:t>
      </w:r>
      <w:r w:rsidR="0090021D" w:rsidRPr="00E91A9E">
        <w:rPr>
          <w:sz w:val="28"/>
          <w:szCs w:val="28"/>
        </w:rPr>
        <w:t>е</w:t>
      </w:r>
      <w:r w:rsidR="0090021D" w:rsidRPr="00E91A9E">
        <w:rPr>
          <w:sz w:val="28"/>
          <w:szCs w:val="28"/>
        </w:rPr>
        <w:t>ды и рынке сферы наружной рекламы отделом архитектуры и градостроител</w:t>
      </w:r>
      <w:r w:rsidR="0090021D" w:rsidRPr="00E91A9E">
        <w:rPr>
          <w:sz w:val="28"/>
          <w:szCs w:val="28"/>
        </w:rPr>
        <w:t>ь</w:t>
      </w:r>
      <w:r w:rsidR="0090021D" w:rsidRPr="00E91A9E">
        <w:rPr>
          <w:sz w:val="28"/>
          <w:szCs w:val="28"/>
        </w:rPr>
        <w:t>ства администрации Тимашевского района в рамках проектного управления были проведены</w:t>
      </w:r>
      <w:r w:rsidRPr="00E91A9E">
        <w:rPr>
          <w:sz w:val="28"/>
          <w:szCs w:val="28"/>
        </w:rPr>
        <w:t xml:space="preserve"> мероприятия:</w:t>
      </w:r>
    </w:p>
    <w:p w:rsidR="00DB42D4" w:rsidRPr="00E91A9E" w:rsidRDefault="0090021D" w:rsidP="00DB42D4">
      <w:pPr>
        <w:pStyle w:val="ad"/>
        <w:numPr>
          <w:ilvl w:val="0"/>
          <w:numId w:val="23"/>
        </w:numPr>
        <w:ind w:left="0" w:firstLine="709"/>
        <w:jc w:val="both"/>
        <w:rPr>
          <w:sz w:val="28"/>
          <w:szCs w:val="28"/>
        </w:rPr>
      </w:pPr>
      <w:r w:rsidRPr="00E91A9E">
        <w:rPr>
          <w:sz w:val="28"/>
          <w:szCs w:val="28"/>
        </w:rPr>
        <w:t xml:space="preserve">Круглый стол по теме: </w:t>
      </w:r>
      <w:proofErr w:type="gramStart"/>
      <w:r w:rsidRPr="00E91A9E">
        <w:rPr>
          <w:sz w:val="28"/>
          <w:szCs w:val="28"/>
        </w:rPr>
        <w:t>«Самовольное строительство, услуги в сфере градостроительной деятельности», на котором был рассмотрен вопрос о поря</w:t>
      </w:r>
      <w:r w:rsidRPr="00E91A9E">
        <w:rPr>
          <w:sz w:val="28"/>
          <w:szCs w:val="28"/>
        </w:rPr>
        <w:t>д</w:t>
      </w:r>
      <w:r w:rsidRPr="00E91A9E">
        <w:rPr>
          <w:sz w:val="28"/>
          <w:szCs w:val="28"/>
        </w:rPr>
        <w:t>ке предоставления услуги по выдаче разрешения на установку и эксплуатацию рекламной конструкции на территории муниципального образования Тимаше</w:t>
      </w:r>
      <w:r w:rsidRPr="00E91A9E">
        <w:rPr>
          <w:sz w:val="28"/>
          <w:szCs w:val="28"/>
        </w:rPr>
        <w:t>в</w:t>
      </w:r>
      <w:r w:rsidRPr="00E91A9E">
        <w:rPr>
          <w:sz w:val="28"/>
          <w:szCs w:val="28"/>
        </w:rPr>
        <w:t>ский район</w:t>
      </w:r>
      <w:r w:rsidR="00DB42D4" w:rsidRPr="00E91A9E">
        <w:rPr>
          <w:sz w:val="28"/>
          <w:szCs w:val="28"/>
        </w:rPr>
        <w:t xml:space="preserve"> https://xn--c1adicrjgmp.xn--p1ai/index.php/4590-povyshaem-gramotnost-v-sfere-gradostroitelnoj-deyatelnosti</w:t>
      </w:r>
      <w:r w:rsidRPr="00E91A9E">
        <w:rPr>
          <w:sz w:val="28"/>
          <w:szCs w:val="28"/>
        </w:rPr>
        <w:t>;</w:t>
      </w:r>
      <w:proofErr w:type="gramEnd"/>
    </w:p>
    <w:p w:rsidR="0090021D" w:rsidRPr="00E91A9E" w:rsidRDefault="0090021D" w:rsidP="00DB42D4">
      <w:pPr>
        <w:pStyle w:val="ad"/>
        <w:numPr>
          <w:ilvl w:val="0"/>
          <w:numId w:val="23"/>
        </w:numPr>
        <w:ind w:left="0" w:firstLine="708"/>
        <w:jc w:val="both"/>
        <w:rPr>
          <w:sz w:val="28"/>
          <w:szCs w:val="28"/>
        </w:rPr>
      </w:pPr>
      <w:r w:rsidRPr="00E91A9E">
        <w:rPr>
          <w:sz w:val="28"/>
          <w:szCs w:val="28"/>
        </w:rPr>
        <w:t>Круглый стол по теме: «Благоустройство и единый архитектурный облик объектов капитального строительства». Участниками круглого стола проведено активное обсуждение поднятых вопросов и проблем, возникающих на рынке по благоустройству городской среды. Участники круглого стола пр</w:t>
      </w:r>
      <w:r w:rsidRPr="00E91A9E">
        <w:rPr>
          <w:sz w:val="28"/>
          <w:szCs w:val="28"/>
        </w:rPr>
        <w:t>о</w:t>
      </w:r>
      <w:r w:rsidRPr="00E91A9E">
        <w:rPr>
          <w:sz w:val="28"/>
          <w:szCs w:val="28"/>
        </w:rPr>
        <w:t>информированы о возможности получения информации по территориям план</w:t>
      </w:r>
      <w:r w:rsidRPr="00E91A9E">
        <w:rPr>
          <w:sz w:val="28"/>
          <w:szCs w:val="28"/>
        </w:rPr>
        <w:t>и</w:t>
      </w:r>
      <w:r w:rsidRPr="00E91A9E">
        <w:rPr>
          <w:sz w:val="28"/>
          <w:szCs w:val="28"/>
        </w:rPr>
        <w:t>руемых к благоустройству в системе ГИС ЖКХ, а также на официальных са</w:t>
      </w:r>
      <w:r w:rsidRPr="00E91A9E">
        <w:rPr>
          <w:sz w:val="28"/>
          <w:szCs w:val="28"/>
        </w:rPr>
        <w:t>й</w:t>
      </w:r>
      <w:r w:rsidRPr="00E91A9E">
        <w:rPr>
          <w:sz w:val="28"/>
          <w:szCs w:val="28"/>
        </w:rPr>
        <w:t xml:space="preserve">тах администраций сельских поселений Тимашевского района. </w:t>
      </w:r>
      <w:proofErr w:type="gramStart"/>
      <w:r w:rsidRPr="00E91A9E">
        <w:rPr>
          <w:sz w:val="28"/>
          <w:szCs w:val="28"/>
        </w:rPr>
        <w:t>Поддержана инициатива администрации муниципального образования Тимашевский район по организации круглого стола в целях повышения грамотности населения Т</w:t>
      </w:r>
      <w:r w:rsidRPr="00E91A9E">
        <w:rPr>
          <w:sz w:val="28"/>
          <w:szCs w:val="28"/>
        </w:rPr>
        <w:t>и</w:t>
      </w:r>
      <w:r w:rsidRPr="00E91A9E">
        <w:rPr>
          <w:sz w:val="28"/>
          <w:szCs w:val="28"/>
        </w:rPr>
        <w:t>машевского района.</w:t>
      </w:r>
      <w:hyperlink r:id="rId82" w:history="1">
        <w:r w:rsidR="00DB42D4" w:rsidRPr="00E91A9E">
          <w:rPr>
            <w:rStyle w:val="ab"/>
            <w:sz w:val="28"/>
            <w:szCs w:val="28"/>
          </w:rPr>
          <w:t>https://xn--c1adicrjgmp.xn--p1ai/index.php/4861-na-kruglom-stole-obsudili-arkhitekturnyj-oblik-ob-ektov-kapitalnogo-stroitelstva</w:t>
        </w:r>
      </w:hyperlink>
      <w:r w:rsidR="00DB42D4" w:rsidRPr="00E91A9E">
        <w:rPr>
          <w:sz w:val="28"/>
          <w:szCs w:val="28"/>
        </w:rPr>
        <w:t>).</w:t>
      </w:r>
      <w:proofErr w:type="gramEnd"/>
    </w:p>
    <w:p w:rsidR="00D17309" w:rsidRPr="00E91A9E" w:rsidRDefault="00D17309" w:rsidP="00DB42D4">
      <w:pPr>
        <w:pStyle w:val="ad"/>
        <w:ind w:firstLine="708"/>
        <w:jc w:val="both"/>
        <w:rPr>
          <w:sz w:val="28"/>
          <w:szCs w:val="28"/>
        </w:rPr>
      </w:pPr>
      <w:r w:rsidRPr="00E91A9E">
        <w:rPr>
          <w:sz w:val="28"/>
          <w:szCs w:val="28"/>
        </w:rPr>
        <w:t>В ноябре 2019 года администрация Тимашевского района совместно с центром поддержки предпринимательства Краснодарского края провели об</w:t>
      </w:r>
      <w:r w:rsidRPr="00E91A9E">
        <w:rPr>
          <w:sz w:val="28"/>
          <w:szCs w:val="28"/>
        </w:rPr>
        <w:t>у</w:t>
      </w:r>
      <w:r w:rsidRPr="00E91A9E">
        <w:rPr>
          <w:sz w:val="28"/>
          <w:szCs w:val="28"/>
        </w:rPr>
        <w:t>чающие семинары для субъектов малого и среднего предпринимательства по темам:  «Маркетинг и продвижение фермерских продуктов» и «Индустрия го</w:t>
      </w:r>
      <w:r w:rsidRPr="00E91A9E">
        <w:rPr>
          <w:sz w:val="28"/>
          <w:szCs w:val="28"/>
        </w:rPr>
        <w:t>с</w:t>
      </w:r>
      <w:r w:rsidRPr="00E91A9E">
        <w:rPr>
          <w:sz w:val="28"/>
          <w:szCs w:val="28"/>
        </w:rPr>
        <w:t xml:space="preserve">теприимства. Маркетинг и продвижение». В семинарах приняли участие более 40 представителей </w:t>
      </w:r>
      <w:proofErr w:type="gramStart"/>
      <w:r w:rsidRPr="00E91A9E">
        <w:rPr>
          <w:sz w:val="28"/>
          <w:szCs w:val="28"/>
        </w:rPr>
        <w:t>бизнес-сообщества</w:t>
      </w:r>
      <w:proofErr w:type="gramEnd"/>
      <w:r w:rsidRPr="00E91A9E">
        <w:rPr>
          <w:sz w:val="28"/>
          <w:szCs w:val="28"/>
        </w:rPr>
        <w:t xml:space="preserve"> района.</w:t>
      </w:r>
    </w:p>
    <w:p w:rsidR="00D17309" w:rsidRPr="00E91A9E" w:rsidRDefault="00D17309" w:rsidP="009819A0">
      <w:pPr>
        <w:pStyle w:val="ad"/>
        <w:ind w:firstLine="708"/>
        <w:jc w:val="both"/>
        <w:rPr>
          <w:sz w:val="28"/>
          <w:szCs w:val="28"/>
        </w:rPr>
      </w:pPr>
      <w:r w:rsidRPr="00E91A9E">
        <w:rPr>
          <w:sz w:val="28"/>
          <w:szCs w:val="28"/>
        </w:rPr>
        <w:t>На семинаре «Индустрия гостеприимства. Маркетинг и продвижение» предприниматели познакомились с основными аспектами маркетинга в инд</w:t>
      </w:r>
      <w:r w:rsidRPr="00E91A9E">
        <w:rPr>
          <w:sz w:val="28"/>
          <w:szCs w:val="28"/>
        </w:rPr>
        <w:t>у</w:t>
      </w:r>
      <w:r w:rsidRPr="00E91A9E">
        <w:rPr>
          <w:sz w:val="28"/>
          <w:szCs w:val="28"/>
        </w:rPr>
        <w:t xml:space="preserve">стрии гостеприимства, обсудили потенциал </w:t>
      </w:r>
      <w:proofErr w:type="spellStart"/>
      <w:r w:rsidRPr="00E91A9E">
        <w:rPr>
          <w:sz w:val="28"/>
          <w:szCs w:val="28"/>
        </w:rPr>
        <w:t>агротуризма</w:t>
      </w:r>
      <w:proofErr w:type="spellEnd"/>
      <w:r w:rsidRPr="00E91A9E">
        <w:rPr>
          <w:sz w:val="28"/>
          <w:szCs w:val="28"/>
        </w:rPr>
        <w:t xml:space="preserve"> в России, как допо</w:t>
      </w:r>
      <w:r w:rsidRPr="00E91A9E">
        <w:rPr>
          <w:sz w:val="28"/>
          <w:szCs w:val="28"/>
        </w:rPr>
        <w:t>л</w:t>
      </w:r>
      <w:r w:rsidRPr="00E91A9E">
        <w:rPr>
          <w:sz w:val="28"/>
          <w:szCs w:val="28"/>
        </w:rPr>
        <w:t xml:space="preserve">нительного стимулирования развития услуг в туристическом секторе, а также </w:t>
      </w:r>
      <w:r w:rsidRPr="00E91A9E">
        <w:rPr>
          <w:sz w:val="28"/>
          <w:szCs w:val="28"/>
        </w:rPr>
        <w:lastRenderedPageBreak/>
        <w:t>рассмотрели примеры успешных проектов, реализованных в России и Красн</w:t>
      </w:r>
      <w:r w:rsidRPr="00E91A9E">
        <w:rPr>
          <w:sz w:val="28"/>
          <w:szCs w:val="28"/>
        </w:rPr>
        <w:t>о</w:t>
      </w:r>
      <w:r w:rsidRPr="00E91A9E">
        <w:rPr>
          <w:sz w:val="28"/>
          <w:szCs w:val="28"/>
        </w:rPr>
        <w:t>дарском крае.</w:t>
      </w:r>
    </w:p>
    <w:p w:rsidR="009819A0" w:rsidRPr="00E91A9E" w:rsidRDefault="00D17309" w:rsidP="00C22A51">
      <w:pPr>
        <w:pStyle w:val="ad"/>
        <w:ind w:firstLine="708"/>
        <w:jc w:val="both"/>
        <w:rPr>
          <w:sz w:val="28"/>
          <w:szCs w:val="28"/>
        </w:rPr>
      </w:pPr>
      <w:r w:rsidRPr="00E91A9E">
        <w:rPr>
          <w:sz w:val="28"/>
          <w:szCs w:val="28"/>
        </w:rPr>
        <w:t>На семинаре «Маркетинг и продвижение фермерских продуктов» пре</w:t>
      </w:r>
      <w:r w:rsidRPr="00E91A9E">
        <w:rPr>
          <w:sz w:val="28"/>
          <w:szCs w:val="28"/>
        </w:rPr>
        <w:t>д</w:t>
      </w:r>
      <w:r w:rsidRPr="00E91A9E">
        <w:rPr>
          <w:sz w:val="28"/>
          <w:szCs w:val="28"/>
        </w:rPr>
        <w:t xml:space="preserve">приниматели получили ответы на вопросы как дифференцировать продукт на рынке, какие существуют программы государственной поддержки, обсудили особенности </w:t>
      </w:r>
      <w:proofErr w:type="spellStart"/>
      <w:r w:rsidRPr="00E91A9E">
        <w:rPr>
          <w:sz w:val="28"/>
          <w:szCs w:val="28"/>
        </w:rPr>
        <w:t>digital</w:t>
      </w:r>
      <w:proofErr w:type="spellEnd"/>
      <w:r w:rsidRPr="00E91A9E">
        <w:rPr>
          <w:sz w:val="28"/>
          <w:szCs w:val="28"/>
        </w:rPr>
        <w:t xml:space="preserve"> продвижения и пр. </w:t>
      </w:r>
      <w:hyperlink r:id="rId83" w:history="1">
        <w:r w:rsidR="009819A0" w:rsidRPr="00E91A9E">
          <w:rPr>
            <w:rStyle w:val="ab"/>
            <w:sz w:val="28"/>
            <w:szCs w:val="28"/>
          </w:rPr>
          <w:t>https://xn--c1adicrjgmp.xn--p1ai/index.php/5487-v-administratsii-timashevskogo-rajona-proshli-obuchayushchie-seminary-dlya-predprinimatelej</w:t>
        </w:r>
      </w:hyperlink>
    </w:p>
    <w:p w:rsidR="00AB449F" w:rsidRPr="00E91A9E" w:rsidRDefault="00AB449F" w:rsidP="00AB449F">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3 июня 2019 г. на демонстрационной площадке озимых зерновых колосовых культур селекции ФГБНУ «НЦЗ им. П.П. Лукьяненко» на поле ИП главы КФХ Солдатовой В.В. был проведен  семинар «День поля». Участие приняли руководители, главные агрономы, агрономы и управляющие отделений, агрономы-семеноводы, главы и специалисты крестьянских (фермерских) хозяйств, всего 120 человек. </w:t>
      </w:r>
    </w:p>
    <w:p w:rsidR="0090021D" w:rsidRPr="00E91A9E" w:rsidRDefault="00AB449F" w:rsidP="00AB449F">
      <w:pPr>
        <w:spacing w:after="0" w:line="240" w:lineRule="auto"/>
        <w:ind w:firstLine="709"/>
        <w:jc w:val="both"/>
        <w:rPr>
          <w:rFonts w:ascii="Times New Roman" w:hAnsi="Times New Roman"/>
          <w:sz w:val="28"/>
          <w:szCs w:val="28"/>
        </w:rPr>
      </w:pPr>
      <w:r w:rsidRPr="00E91A9E">
        <w:rPr>
          <w:rFonts w:ascii="Times New Roman" w:hAnsi="Times New Roman"/>
          <w:sz w:val="28"/>
          <w:szCs w:val="28"/>
        </w:rPr>
        <w:t>В октябре 2019 года заложена демонстрационная площадка озимых колосовых селекции ФГБНУ «НЦЗ им. П.П. Лукьяненко» под урожай 2020 года  на поле ООО АФ «Хуторок».</w:t>
      </w:r>
    </w:p>
    <w:p w:rsidR="00F03194" w:rsidRPr="00E91A9E" w:rsidRDefault="00F03194" w:rsidP="00F03194">
      <w:pPr>
        <w:spacing w:after="0" w:line="240" w:lineRule="auto"/>
        <w:ind w:firstLine="709"/>
        <w:jc w:val="both"/>
        <w:rPr>
          <w:rFonts w:ascii="Times New Roman" w:hAnsi="Times New Roman"/>
          <w:sz w:val="28"/>
          <w:szCs w:val="28"/>
        </w:rPr>
      </w:pPr>
      <w:r w:rsidRPr="00E91A9E">
        <w:rPr>
          <w:rFonts w:ascii="Times New Roman" w:hAnsi="Times New Roman"/>
          <w:sz w:val="28"/>
          <w:szCs w:val="28"/>
        </w:rPr>
        <w:t>Управлением образования проводились совместные совещания, круглые столы, семинары с администрацией муниципальных дошкольных организаций и Частного дошкольного образовательного учреждения «Детский сад № 98 открытого акционерного общества «Российские железные дороги» по сотрудничеству и взаимодействию в области дошкольного образования.</w:t>
      </w:r>
    </w:p>
    <w:p w:rsidR="00F03194" w:rsidRPr="00E91A9E" w:rsidRDefault="00F03194" w:rsidP="00F03194">
      <w:pPr>
        <w:spacing w:after="0" w:line="240" w:lineRule="auto"/>
        <w:ind w:firstLine="709"/>
        <w:jc w:val="both"/>
        <w:rPr>
          <w:rFonts w:ascii="Times New Roman" w:hAnsi="Times New Roman"/>
          <w:sz w:val="28"/>
          <w:szCs w:val="28"/>
        </w:rPr>
      </w:pPr>
      <w:r w:rsidRPr="00E91A9E">
        <w:rPr>
          <w:rFonts w:ascii="Times New Roman" w:hAnsi="Times New Roman"/>
          <w:sz w:val="28"/>
          <w:szCs w:val="28"/>
        </w:rPr>
        <w:t>На сайте управления образования в разделе «Дошкольное образование» размещена информация «Методическое пособие для индивидуальных предпринимателей «Как открыть негосударственный детский сад?», «Семейный детский сад на базе дошкольной образовательной организации в муниципальном образовании Тимашевский район».</w:t>
      </w:r>
    </w:p>
    <w:p w:rsidR="001C5938" w:rsidRPr="00E91A9E" w:rsidRDefault="00F03194" w:rsidP="001A70B2">
      <w:pPr>
        <w:spacing w:after="0" w:line="240" w:lineRule="auto"/>
        <w:ind w:firstLine="709"/>
        <w:jc w:val="both"/>
        <w:rPr>
          <w:rFonts w:ascii="Times New Roman" w:hAnsi="Times New Roman"/>
          <w:sz w:val="28"/>
          <w:szCs w:val="28"/>
        </w:rPr>
      </w:pPr>
      <w:r w:rsidRPr="00E91A9E">
        <w:rPr>
          <w:rFonts w:ascii="Times New Roman" w:hAnsi="Times New Roman"/>
          <w:sz w:val="28"/>
          <w:szCs w:val="28"/>
        </w:rPr>
        <w:t>При обращении индивидуальных предпринимателей по вопросам получения лицензии на образовательную деятельность управлением образования ведется консультирование.</w:t>
      </w:r>
    </w:p>
    <w:p w:rsidR="001A70B2" w:rsidRPr="00E91A9E" w:rsidRDefault="001A70B2" w:rsidP="001A70B2">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E91A9E">
        <w:rPr>
          <w:rFonts w:ascii="Times New Roman" w:eastAsia="Times New Roman" w:hAnsi="Times New Roman" w:cs="Times New Roman"/>
          <w:kern w:val="0"/>
          <w:sz w:val="28"/>
          <w:szCs w:val="28"/>
          <w:lang w:eastAsia="ru-RU"/>
        </w:rPr>
        <w:t>С целью повышения качества обслуживания населения, поддержанию здоровой конкуренции между участниками рынка медицинских и фармацевт</w:t>
      </w:r>
      <w:r w:rsidRPr="00E91A9E">
        <w:rPr>
          <w:rFonts w:ascii="Times New Roman" w:eastAsia="Times New Roman" w:hAnsi="Times New Roman" w:cs="Times New Roman"/>
          <w:kern w:val="0"/>
          <w:sz w:val="28"/>
          <w:szCs w:val="28"/>
          <w:lang w:eastAsia="ru-RU"/>
        </w:rPr>
        <w:t>и</w:t>
      </w:r>
      <w:r w:rsidRPr="00E91A9E">
        <w:rPr>
          <w:rFonts w:ascii="Times New Roman" w:eastAsia="Times New Roman" w:hAnsi="Times New Roman" w:cs="Times New Roman"/>
          <w:kern w:val="0"/>
          <w:sz w:val="28"/>
          <w:szCs w:val="28"/>
          <w:lang w:eastAsia="ru-RU"/>
        </w:rPr>
        <w:t xml:space="preserve">ческих услуг </w:t>
      </w:r>
      <w:r w:rsidRPr="00E91A9E">
        <w:rPr>
          <w:rFonts w:ascii="Times New Roman" w:eastAsia="Times New Roman" w:hAnsi="Times New Roman" w:cs="Times New Roman"/>
          <w:kern w:val="0"/>
          <w:sz w:val="28"/>
          <w:szCs w:val="24"/>
          <w:lang w:eastAsia="ru-RU"/>
        </w:rPr>
        <w:t>в течение 2019 года проведены совещания по вопросам ценообр</w:t>
      </w:r>
      <w:r w:rsidRPr="00E91A9E">
        <w:rPr>
          <w:rFonts w:ascii="Times New Roman" w:eastAsia="Times New Roman" w:hAnsi="Times New Roman" w:cs="Times New Roman"/>
          <w:kern w:val="0"/>
          <w:sz w:val="28"/>
          <w:szCs w:val="24"/>
          <w:lang w:eastAsia="ru-RU"/>
        </w:rPr>
        <w:t>а</w:t>
      </w:r>
      <w:r w:rsidRPr="00E91A9E">
        <w:rPr>
          <w:rFonts w:ascii="Times New Roman" w:eastAsia="Times New Roman" w:hAnsi="Times New Roman" w:cs="Times New Roman"/>
          <w:kern w:val="0"/>
          <w:sz w:val="28"/>
          <w:szCs w:val="24"/>
          <w:lang w:eastAsia="ru-RU"/>
        </w:rPr>
        <w:t>зования на жизненно необходимые препараты, соблюдения медицинской этики при работе с пациентами, по регистрации в системе мониторинга  движения л</w:t>
      </w:r>
      <w:r w:rsidRPr="00E91A9E">
        <w:rPr>
          <w:rFonts w:ascii="Times New Roman" w:eastAsia="Times New Roman" w:hAnsi="Times New Roman" w:cs="Times New Roman"/>
          <w:kern w:val="0"/>
          <w:sz w:val="28"/>
          <w:szCs w:val="24"/>
          <w:lang w:eastAsia="ru-RU"/>
        </w:rPr>
        <w:t>е</w:t>
      </w:r>
      <w:r w:rsidRPr="00E91A9E">
        <w:rPr>
          <w:rFonts w:ascii="Times New Roman" w:eastAsia="Times New Roman" w:hAnsi="Times New Roman" w:cs="Times New Roman"/>
          <w:kern w:val="0"/>
          <w:sz w:val="28"/>
          <w:szCs w:val="24"/>
          <w:lang w:eastAsia="ru-RU"/>
        </w:rPr>
        <w:t>карственных препаратов.</w:t>
      </w:r>
      <w:r w:rsidRPr="00E91A9E">
        <w:rPr>
          <w:rFonts w:ascii="Times New Roman" w:eastAsia="Times New Roman" w:hAnsi="Times New Roman" w:cs="Times New Roman"/>
          <w:kern w:val="0"/>
          <w:sz w:val="28"/>
          <w:szCs w:val="28"/>
          <w:lang w:eastAsia="ru-RU"/>
        </w:rPr>
        <w:t xml:space="preserve"> На совещания приглашались руководители, директ</w:t>
      </w:r>
      <w:r w:rsidRPr="00E91A9E">
        <w:rPr>
          <w:rFonts w:ascii="Times New Roman" w:eastAsia="Times New Roman" w:hAnsi="Times New Roman" w:cs="Times New Roman"/>
          <w:kern w:val="0"/>
          <w:sz w:val="28"/>
          <w:szCs w:val="28"/>
          <w:lang w:eastAsia="ru-RU"/>
        </w:rPr>
        <w:t>о</w:t>
      </w:r>
      <w:r w:rsidRPr="00E91A9E">
        <w:rPr>
          <w:rFonts w:ascii="Times New Roman" w:eastAsia="Times New Roman" w:hAnsi="Times New Roman" w:cs="Times New Roman"/>
          <w:kern w:val="0"/>
          <w:sz w:val="28"/>
          <w:szCs w:val="28"/>
          <w:lang w:eastAsia="ru-RU"/>
        </w:rPr>
        <w:t>ра, представители предприятий и организаций государственной и частной фо</w:t>
      </w:r>
      <w:r w:rsidRPr="00E91A9E">
        <w:rPr>
          <w:rFonts w:ascii="Times New Roman" w:eastAsia="Times New Roman" w:hAnsi="Times New Roman" w:cs="Times New Roman"/>
          <w:kern w:val="0"/>
          <w:sz w:val="28"/>
          <w:szCs w:val="28"/>
          <w:lang w:eastAsia="ru-RU"/>
        </w:rPr>
        <w:t>р</w:t>
      </w:r>
      <w:r w:rsidRPr="00E91A9E">
        <w:rPr>
          <w:rFonts w:ascii="Times New Roman" w:eastAsia="Times New Roman" w:hAnsi="Times New Roman" w:cs="Times New Roman"/>
          <w:kern w:val="0"/>
          <w:sz w:val="28"/>
          <w:szCs w:val="28"/>
          <w:lang w:eastAsia="ru-RU"/>
        </w:rPr>
        <w:t>мы собственности.</w:t>
      </w:r>
    </w:p>
    <w:p w:rsidR="001A70B2" w:rsidRPr="00E91A9E" w:rsidRDefault="001A70B2" w:rsidP="001A70B2">
      <w:pPr>
        <w:suppressAutoHyphens w:val="0"/>
        <w:spacing w:after="0" w:line="240" w:lineRule="auto"/>
        <w:jc w:val="both"/>
        <w:textAlignment w:val="auto"/>
        <w:rPr>
          <w:rFonts w:ascii="Times New Roman" w:eastAsia="Times New Roman" w:hAnsi="Times New Roman" w:cs="Times New Roman"/>
          <w:kern w:val="0"/>
          <w:sz w:val="28"/>
          <w:szCs w:val="24"/>
          <w:lang w:eastAsia="ru-RU"/>
        </w:rPr>
      </w:pPr>
      <w:r w:rsidRPr="00E91A9E">
        <w:rPr>
          <w:rFonts w:ascii="Times New Roman" w:eastAsia="Times New Roman" w:hAnsi="Times New Roman" w:cs="Times New Roman"/>
          <w:kern w:val="0"/>
          <w:sz w:val="28"/>
          <w:szCs w:val="24"/>
          <w:lang w:eastAsia="ru-RU"/>
        </w:rPr>
        <w:tab/>
      </w:r>
      <w:r w:rsidR="00BB1624" w:rsidRPr="00E91A9E">
        <w:rPr>
          <w:rFonts w:ascii="Times New Roman" w:eastAsia="Times New Roman" w:hAnsi="Times New Roman" w:cs="Times New Roman"/>
          <w:kern w:val="0"/>
          <w:sz w:val="28"/>
          <w:szCs w:val="24"/>
          <w:lang w:eastAsia="ru-RU"/>
        </w:rPr>
        <w:t>На официальном сайте администрации Тимашевского района</w:t>
      </w:r>
      <w:r w:rsidRPr="00E91A9E">
        <w:rPr>
          <w:rFonts w:ascii="Times New Roman" w:eastAsia="Times New Roman" w:hAnsi="Times New Roman" w:cs="Times New Roman"/>
          <w:kern w:val="0"/>
          <w:sz w:val="28"/>
          <w:szCs w:val="24"/>
          <w:lang w:eastAsia="ru-RU"/>
        </w:rPr>
        <w:t xml:space="preserve"> и СМИ размещалась  информация по вопросам подключения к системе мониторинга движения лекарственных препаратов, об открытии новых лечебных учрежд</w:t>
      </w:r>
      <w:r w:rsidRPr="00E91A9E">
        <w:rPr>
          <w:rFonts w:ascii="Times New Roman" w:eastAsia="Times New Roman" w:hAnsi="Times New Roman" w:cs="Times New Roman"/>
          <w:kern w:val="0"/>
          <w:sz w:val="28"/>
          <w:szCs w:val="24"/>
          <w:lang w:eastAsia="ru-RU"/>
        </w:rPr>
        <w:t>е</w:t>
      </w:r>
      <w:r w:rsidRPr="00E91A9E">
        <w:rPr>
          <w:rFonts w:ascii="Times New Roman" w:eastAsia="Times New Roman" w:hAnsi="Times New Roman" w:cs="Times New Roman"/>
          <w:kern w:val="0"/>
          <w:sz w:val="28"/>
          <w:szCs w:val="24"/>
          <w:lang w:eastAsia="ru-RU"/>
        </w:rPr>
        <w:t>ний государственной и частной формы собственности, возможностях получ</w:t>
      </w:r>
      <w:r w:rsidRPr="00E91A9E">
        <w:rPr>
          <w:rFonts w:ascii="Times New Roman" w:eastAsia="Times New Roman" w:hAnsi="Times New Roman" w:cs="Times New Roman"/>
          <w:kern w:val="0"/>
          <w:sz w:val="28"/>
          <w:szCs w:val="24"/>
          <w:lang w:eastAsia="ru-RU"/>
        </w:rPr>
        <w:t>е</w:t>
      </w:r>
      <w:r w:rsidRPr="00E91A9E">
        <w:rPr>
          <w:rFonts w:ascii="Times New Roman" w:eastAsia="Times New Roman" w:hAnsi="Times New Roman" w:cs="Times New Roman"/>
          <w:kern w:val="0"/>
          <w:sz w:val="28"/>
          <w:szCs w:val="24"/>
          <w:lang w:eastAsia="ru-RU"/>
        </w:rPr>
        <w:t>ния консультаций врачей узкой специализации и проведения медицинских и</w:t>
      </w:r>
      <w:r w:rsidRPr="00E91A9E">
        <w:rPr>
          <w:rFonts w:ascii="Times New Roman" w:eastAsia="Times New Roman" w:hAnsi="Times New Roman" w:cs="Times New Roman"/>
          <w:kern w:val="0"/>
          <w:sz w:val="28"/>
          <w:szCs w:val="24"/>
          <w:lang w:eastAsia="ru-RU"/>
        </w:rPr>
        <w:t>с</w:t>
      </w:r>
      <w:r w:rsidRPr="00E91A9E">
        <w:rPr>
          <w:rFonts w:ascii="Times New Roman" w:eastAsia="Times New Roman" w:hAnsi="Times New Roman" w:cs="Times New Roman"/>
          <w:kern w:val="0"/>
          <w:sz w:val="28"/>
          <w:szCs w:val="24"/>
          <w:lang w:eastAsia="ru-RU"/>
        </w:rPr>
        <w:t>следований.</w:t>
      </w:r>
    </w:p>
    <w:p w:rsidR="00BB1624" w:rsidRPr="00E91A9E" w:rsidRDefault="00BB1624" w:rsidP="00BB1624">
      <w:pPr>
        <w:spacing w:after="0" w:line="240" w:lineRule="auto"/>
        <w:ind w:firstLine="709"/>
        <w:jc w:val="both"/>
        <w:rPr>
          <w:rFonts w:ascii="Times New Roman" w:hAnsi="Times New Roman"/>
          <w:sz w:val="28"/>
          <w:szCs w:val="28"/>
        </w:rPr>
      </w:pPr>
      <w:r w:rsidRPr="00E91A9E">
        <w:rPr>
          <w:rFonts w:ascii="Times New Roman" w:hAnsi="Times New Roman"/>
          <w:sz w:val="28"/>
          <w:szCs w:val="28"/>
        </w:rPr>
        <w:lastRenderedPageBreak/>
        <w:t>Отделом земельных и имущественных отношений администрации муниципального образования Тимашевский район проведена лекция, в которой приняли участие кадастровые инженеры из различных саморегулируемых организаций, осуществляющие деятельность на рынке кадастровых и землеустроительных работ.</w:t>
      </w:r>
    </w:p>
    <w:p w:rsidR="00BB1624" w:rsidRPr="00E91A9E" w:rsidRDefault="00BB1624" w:rsidP="00BB1624">
      <w:pPr>
        <w:spacing w:after="0" w:line="240" w:lineRule="auto"/>
        <w:ind w:firstLine="709"/>
        <w:jc w:val="both"/>
        <w:rPr>
          <w:rFonts w:ascii="Times New Roman" w:hAnsi="Times New Roman"/>
          <w:sz w:val="28"/>
          <w:szCs w:val="28"/>
        </w:rPr>
      </w:pPr>
      <w:r w:rsidRPr="00E91A9E">
        <w:rPr>
          <w:rFonts w:ascii="Times New Roman" w:hAnsi="Times New Roman"/>
          <w:sz w:val="28"/>
          <w:szCs w:val="28"/>
        </w:rPr>
        <w:t>В ходе обучения кадастровым инженерам была доведена информация о применении и соблюдении требований к подготовке межевых и технических планов, установленных действующим законодательством. Отдельно была затронута тема согласования местоположения границ земельных участков и особенностей подготовки межевого плана земельного участка, который относится к единому землепользованию.</w:t>
      </w:r>
    </w:p>
    <w:p w:rsidR="001A70B2" w:rsidRPr="00E91A9E" w:rsidRDefault="00BB1624" w:rsidP="00D053AF">
      <w:pPr>
        <w:spacing w:after="0" w:line="240" w:lineRule="auto"/>
        <w:ind w:firstLine="709"/>
        <w:jc w:val="both"/>
        <w:rPr>
          <w:rFonts w:ascii="Times New Roman" w:hAnsi="Times New Roman"/>
          <w:sz w:val="28"/>
          <w:szCs w:val="28"/>
        </w:rPr>
      </w:pPr>
      <w:r w:rsidRPr="00E91A9E">
        <w:rPr>
          <w:rFonts w:ascii="Times New Roman" w:hAnsi="Times New Roman"/>
          <w:sz w:val="28"/>
          <w:szCs w:val="28"/>
        </w:rPr>
        <w:t>В индивидуальном порядке сотрудники провели анализ и предварительную проверку предоставленных материалов, направленных участниками лекции, что позволило своевременно выявить и устранить несоответствия представленных документов нормам действующего законодательства.</w:t>
      </w:r>
    </w:p>
    <w:p w:rsidR="00F03194" w:rsidRPr="00E91A9E" w:rsidRDefault="00F03194" w:rsidP="00F03194">
      <w:pPr>
        <w:spacing w:after="0" w:line="240" w:lineRule="auto"/>
        <w:ind w:firstLine="709"/>
        <w:jc w:val="both"/>
        <w:rPr>
          <w:rFonts w:ascii="Times New Roman" w:hAnsi="Times New Roman"/>
          <w:sz w:val="28"/>
          <w:szCs w:val="28"/>
        </w:rPr>
      </w:pPr>
      <w:r w:rsidRPr="00E91A9E">
        <w:rPr>
          <w:rFonts w:ascii="Times New Roman" w:hAnsi="Times New Roman"/>
          <w:sz w:val="28"/>
          <w:szCs w:val="28"/>
        </w:rPr>
        <w:t>На 2-х заседаниях общественного Совета при главе муниципального образования Тимашевский район рассматривались актуальные и проблемные вопросы теплоснабжения, водоснабжения, газификации, электроснабжения.</w:t>
      </w:r>
    </w:p>
    <w:p w:rsidR="00F03194" w:rsidRPr="00E91A9E" w:rsidRDefault="00F03194" w:rsidP="00F03194">
      <w:pPr>
        <w:spacing w:after="0" w:line="240" w:lineRule="auto"/>
        <w:ind w:firstLine="709"/>
        <w:jc w:val="both"/>
        <w:rPr>
          <w:rFonts w:ascii="Times New Roman" w:hAnsi="Times New Roman"/>
          <w:sz w:val="26"/>
          <w:szCs w:val="26"/>
        </w:rPr>
      </w:pPr>
      <w:proofErr w:type="gramStart"/>
      <w:r w:rsidRPr="00E91A9E">
        <w:rPr>
          <w:rFonts w:ascii="Times New Roman" w:hAnsi="Times New Roman"/>
          <w:sz w:val="28"/>
          <w:szCs w:val="28"/>
        </w:rPr>
        <w:t>В каждом поселении функционируют общественные Советы по вопросам ЖКХ, на которых рассматриваются проблемные вопросы, определяются основные направления и мероприятия по повышению уровня  надежности функционирования систем теплоснабжения и электроснабжения на территорий поселений, особенно в отдаленных сельских населенных пунктах.</w:t>
      </w:r>
      <w:proofErr w:type="gramEnd"/>
      <w:r w:rsidRPr="00E91A9E">
        <w:rPr>
          <w:rFonts w:ascii="Times New Roman" w:hAnsi="Times New Roman"/>
          <w:sz w:val="28"/>
          <w:szCs w:val="28"/>
        </w:rPr>
        <w:t xml:space="preserve"> Поведено 10 заседаний таких Советов в каждом поселении</w:t>
      </w:r>
      <w:r w:rsidRPr="00E91A9E">
        <w:rPr>
          <w:rFonts w:ascii="Times New Roman" w:hAnsi="Times New Roman"/>
          <w:sz w:val="26"/>
          <w:szCs w:val="26"/>
        </w:rPr>
        <w:t>.</w:t>
      </w:r>
    </w:p>
    <w:p w:rsidR="00F03194" w:rsidRPr="00E91A9E" w:rsidRDefault="00AB449F" w:rsidP="00F03194">
      <w:pPr>
        <w:spacing w:after="0" w:line="240" w:lineRule="auto"/>
        <w:ind w:firstLine="709"/>
        <w:jc w:val="both"/>
        <w:rPr>
          <w:rFonts w:ascii="Times New Roman" w:hAnsi="Times New Roman"/>
          <w:sz w:val="28"/>
          <w:szCs w:val="28"/>
        </w:rPr>
      </w:pPr>
      <w:r w:rsidRPr="00E91A9E">
        <w:rPr>
          <w:rFonts w:ascii="Times New Roman" w:hAnsi="Times New Roman"/>
          <w:sz w:val="28"/>
          <w:szCs w:val="28"/>
        </w:rPr>
        <w:t>В 2019</w:t>
      </w:r>
      <w:r w:rsidR="00F03194" w:rsidRPr="00E91A9E">
        <w:rPr>
          <w:rFonts w:ascii="Times New Roman" w:hAnsi="Times New Roman"/>
          <w:sz w:val="28"/>
          <w:szCs w:val="28"/>
        </w:rPr>
        <w:t xml:space="preserve"> году главами поселений проведено более </w:t>
      </w:r>
      <w:r w:rsidRPr="00E91A9E">
        <w:rPr>
          <w:rFonts w:ascii="Times New Roman" w:hAnsi="Times New Roman"/>
          <w:sz w:val="28"/>
          <w:szCs w:val="28"/>
        </w:rPr>
        <w:t>15</w:t>
      </w:r>
      <w:r w:rsidR="00F03194" w:rsidRPr="00E91A9E">
        <w:rPr>
          <w:rFonts w:ascii="Times New Roman" w:hAnsi="Times New Roman"/>
          <w:sz w:val="28"/>
          <w:szCs w:val="28"/>
        </w:rPr>
        <w:t xml:space="preserve"> рабочих встреч с представителями сетевых ресурс снабжающих организаций (субъектов естественных монополий) по отдельным вопросам, касающимся сферы ЖКХ. Также были организованы 18 встреч (сходов) граждан отдельных </w:t>
      </w:r>
      <w:proofErr w:type="spellStart"/>
      <w:r w:rsidR="00F03194" w:rsidRPr="00E91A9E">
        <w:rPr>
          <w:rFonts w:ascii="Times New Roman" w:hAnsi="Times New Roman"/>
          <w:sz w:val="28"/>
          <w:szCs w:val="28"/>
        </w:rPr>
        <w:t>ТОСов</w:t>
      </w:r>
      <w:proofErr w:type="spellEnd"/>
      <w:r w:rsidR="00F03194" w:rsidRPr="00E91A9E">
        <w:rPr>
          <w:rFonts w:ascii="Times New Roman" w:hAnsi="Times New Roman"/>
          <w:sz w:val="28"/>
          <w:szCs w:val="28"/>
        </w:rPr>
        <w:t xml:space="preserve"> в поселениях, на которых совместно с представителями сетевых </w:t>
      </w:r>
      <w:proofErr w:type="spellStart"/>
      <w:r w:rsidR="00F03194" w:rsidRPr="00E91A9E">
        <w:rPr>
          <w:rFonts w:ascii="Times New Roman" w:hAnsi="Times New Roman"/>
          <w:sz w:val="28"/>
          <w:szCs w:val="28"/>
        </w:rPr>
        <w:t>ресурсоснабжающих</w:t>
      </w:r>
      <w:proofErr w:type="spellEnd"/>
      <w:r w:rsidR="00F03194" w:rsidRPr="00E91A9E">
        <w:rPr>
          <w:rFonts w:ascii="Times New Roman" w:hAnsi="Times New Roman"/>
          <w:sz w:val="28"/>
          <w:szCs w:val="28"/>
        </w:rPr>
        <w:t xml:space="preserve"> организаций решались проблемные вопросы работы систем </w:t>
      </w:r>
      <w:proofErr w:type="spellStart"/>
      <w:r w:rsidR="00F03194" w:rsidRPr="00E91A9E">
        <w:rPr>
          <w:rFonts w:ascii="Times New Roman" w:hAnsi="Times New Roman"/>
          <w:sz w:val="28"/>
          <w:szCs w:val="28"/>
        </w:rPr>
        <w:t>ресурсоснабжения</w:t>
      </w:r>
      <w:proofErr w:type="spellEnd"/>
      <w:r w:rsidR="00F03194" w:rsidRPr="00E91A9E">
        <w:rPr>
          <w:rFonts w:ascii="Times New Roman" w:hAnsi="Times New Roman"/>
          <w:sz w:val="28"/>
          <w:szCs w:val="28"/>
        </w:rPr>
        <w:t>.</w:t>
      </w:r>
    </w:p>
    <w:p w:rsidR="00F03194" w:rsidRPr="00E91A9E" w:rsidRDefault="00F03194" w:rsidP="00F03194">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В районных и поселенческих газетах освещали вопросы развития </w:t>
      </w:r>
      <w:r w:rsidR="00AB449F" w:rsidRPr="00E91A9E">
        <w:rPr>
          <w:rFonts w:ascii="Times New Roman" w:hAnsi="Times New Roman"/>
          <w:sz w:val="28"/>
          <w:szCs w:val="28"/>
        </w:rPr>
        <w:t>сферы ЖКХ на территории района</w:t>
      </w:r>
      <w:r w:rsidRPr="00E91A9E">
        <w:rPr>
          <w:rFonts w:ascii="Times New Roman" w:hAnsi="Times New Roman"/>
          <w:sz w:val="28"/>
          <w:szCs w:val="28"/>
        </w:rPr>
        <w:t>.</w:t>
      </w:r>
    </w:p>
    <w:p w:rsidR="00F03194" w:rsidRPr="00E91A9E" w:rsidRDefault="00F03194" w:rsidP="00F03194">
      <w:pPr>
        <w:spacing w:after="0" w:line="240" w:lineRule="auto"/>
        <w:ind w:firstLine="709"/>
        <w:jc w:val="both"/>
        <w:rPr>
          <w:rFonts w:ascii="Times New Roman" w:hAnsi="Times New Roman"/>
          <w:sz w:val="28"/>
          <w:szCs w:val="28"/>
        </w:rPr>
      </w:pPr>
      <w:r w:rsidRPr="00E91A9E">
        <w:rPr>
          <w:rFonts w:ascii="Times New Roman" w:hAnsi="Times New Roman"/>
          <w:sz w:val="28"/>
          <w:szCs w:val="28"/>
        </w:rPr>
        <w:t xml:space="preserve">В администрации организована работа приемной главы для письменных и устных обращений граждан и руководителей хозяйствующих субъектов по различным вопросам, в том числе по вопросам, касающимся развития </w:t>
      </w:r>
      <w:r w:rsidR="00AB449F" w:rsidRPr="00E91A9E">
        <w:rPr>
          <w:rFonts w:ascii="Times New Roman" w:hAnsi="Times New Roman"/>
          <w:sz w:val="28"/>
          <w:szCs w:val="28"/>
        </w:rPr>
        <w:t>товарных</w:t>
      </w:r>
      <w:r w:rsidRPr="00E91A9E">
        <w:rPr>
          <w:rFonts w:ascii="Times New Roman" w:hAnsi="Times New Roman"/>
          <w:sz w:val="28"/>
          <w:szCs w:val="28"/>
        </w:rPr>
        <w:t xml:space="preserve"> рынков.</w:t>
      </w:r>
      <w:r w:rsidR="00AB449F" w:rsidRPr="00E91A9E">
        <w:rPr>
          <w:rFonts w:ascii="Times New Roman" w:hAnsi="Times New Roman"/>
          <w:sz w:val="28"/>
          <w:szCs w:val="28"/>
        </w:rPr>
        <w:t xml:space="preserve"> Так в 2019</w:t>
      </w:r>
      <w:r w:rsidRPr="00E91A9E">
        <w:rPr>
          <w:rFonts w:ascii="Times New Roman" w:hAnsi="Times New Roman"/>
          <w:sz w:val="28"/>
          <w:szCs w:val="28"/>
        </w:rPr>
        <w:t xml:space="preserve"> году из </w:t>
      </w:r>
      <w:r w:rsidR="006B746F" w:rsidRPr="00E91A9E">
        <w:rPr>
          <w:rFonts w:ascii="Times New Roman" w:hAnsi="Times New Roman"/>
          <w:sz w:val="28"/>
          <w:szCs w:val="28"/>
        </w:rPr>
        <w:t>1060</w:t>
      </w:r>
      <w:r w:rsidRPr="00E91A9E">
        <w:rPr>
          <w:rFonts w:ascii="Times New Roman" w:hAnsi="Times New Roman"/>
          <w:sz w:val="28"/>
          <w:szCs w:val="28"/>
        </w:rPr>
        <w:t xml:space="preserve"> письменных и устных обращений </w:t>
      </w:r>
      <w:r w:rsidR="006B746F" w:rsidRPr="00E91A9E">
        <w:rPr>
          <w:rFonts w:ascii="Times New Roman" w:hAnsi="Times New Roman"/>
          <w:sz w:val="28"/>
          <w:szCs w:val="28"/>
        </w:rPr>
        <w:t>30 % обращений</w:t>
      </w:r>
      <w:r w:rsidRPr="00E91A9E">
        <w:rPr>
          <w:rFonts w:ascii="Times New Roman" w:hAnsi="Times New Roman"/>
          <w:sz w:val="28"/>
          <w:szCs w:val="28"/>
        </w:rPr>
        <w:t xml:space="preserve">  касались вопросов рынка услуг ЖКХ</w:t>
      </w:r>
      <w:r w:rsidR="006B746F" w:rsidRPr="00E91A9E">
        <w:rPr>
          <w:rFonts w:ascii="Times New Roman" w:hAnsi="Times New Roman"/>
          <w:sz w:val="28"/>
          <w:szCs w:val="28"/>
        </w:rPr>
        <w:t xml:space="preserve">, рынков образования и культуры – 8 %, рынков строительства и архитектуры – 1 % </w:t>
      </w:r>
      <w:r w:rsidRPr="00E91A9E">
        <w:rPr>
          <w:rFonts w:ascii="Times New Roman" w:hAnsi="Times New Roman"/>
          <w:sz w:val="28"/>
          <w:szCs w:val="28"/>
        </w:rPr>
        <w:t>. Все обращения рассматриваются в оперативном порядке главой муниципального образования Тимашевский район, даются соответствующие поручения отраслевым отделам.</w:t>
      </w:r>
      <w:r w:rsidR="006B746F" w:rsidRPr="00E91A9E">
        <w:rPr>
          <w:rFonts w:ascii="Times New Roman" w:hAnsi="Times New Roman"/>
          <w:sz w:val="28"/>
          <w:szCs w:val="28"/>
        </w:rPr>
        <w:t xml:space="preserve"> Необходимо отметить, что количество обращений в 2019 году уменьшилось более чем на 37 % по сравнению с 2018 годом.</w:t>
      </w:r>
    </w:p>
    <w:p w:rsidR="00F03194" w:rsidRPr="00E91A9E" w:rsidRDefault="00F03194" w:rsidP="00AB449F">
      <w:pPr>
        <w:spacing w:after="0" w:line="240" w:lineRule="auto"/>
        <w:ind w:firstLine="709"/>
        <w:jc w:val="both"/>
        <w:rPr>
          <w:rFonts w:ascii="Times New Roman" w:hAnsi="Times New Roman"/>
          <w:sz w:val="28"/>
          <w:szCs w:val="28"/>
        </w:rPr>
      </w:pPr>
      <w:r w:rsidRPr="00E91A9E">
        <w:rPr>
          <w:rFonts w:ascii="Times New Roman" w:hAnsi="Times New Roman"/>
          <w:sz w:val="28"/>
          <w:szCs w:val="28"/>
        </w:rPr>
        <w:lastRenderedPageBreak/>
        <w:t>На о</w:t>
      </w:r>
      <w:r w:rsidRPr="00E91A9E">
        <w:rPr>
          <w:rFonts w:ascii="Times New Roman" w:hAnsi="Times New Roman"/>
          <w:bCs/>
          <w:iCs/>
          <w:sz w:val="28"/>
          <w:szCs w:val="28"/>
        </w:rPr>
        <w:t xml:space="preserve">фициальном сайте муниципального образования Тимашевский район в информационно-телекоммуникационной сети «Интернет» </w:t>
      </w:r>
      <w:r w:rsidRPr="00E91A9E">
        <w:rPr>
          <w:rFonts w:ascii="Times New Roman" w:hAnsi="Times New Roman"/>
          <w:sz w:val="28"/>
          <w:szCs w:val="28"/>
        </w:rPr>
        <w:t>(</w:t>
      </w:r>
      <w:hyperlink r:id="rId84" w:history="1">
        <w:r w:rsidRPr="00E91A9E">
          <w:rPr>
            <w:rStyle w:val="ab"/>
            <w:rFonts w:ascii="Times New Roman" w:hAnsi="Times New Roman"/>
            <w:sz w:val="28"/>
            <w:szCs w:val="28"/>
            <w:lang w:val="en-US"/>
          </w:rPr>
          <w:t>www</w:t>
        </w:r>
        <w:r w:rsidRPr="00E91A9E">
          <w:rPr>
            <w:rStyle w:val="ab"/>
            <w:rFonts w:ascii="Times New Roman" w:hAnsi="Times New Roman"/>
            <w:sz w:val="28"/>
            <w:szCs w:val="28"/>
          </w:rPr>
          <w:t>.</w:t>
        </w:r>
        <w:r w:rsidRPr="00E91A9E">
          <w:rPr>
            <w:rStyle w:val="ab"/>
            <w:rFonts w:ascii="Times New Roman" w:hAnsi="Times New Roman"/>
            <w:sz w:val="28"/>
            <w:szCs w:val="28"/>
            <w:lang w:val="en-US"/>
          </w:rPr>
          <w:t>timregion</w:t>
        </w:r>
        <w:r w:rsidRPr="00E91A9E">
          <w:rPr>
            <w:rStyle w:val="ab"/>
            <w:rFonts w:ascii="Times New Roman" w:hAnsi="Times New Roman"/>
            <w:sz w:val="28"/>
            <w:szCs w:val="28"/>
          </w:rPr>
          <w:t>.</w:t>
        </w:r>
        <w:r w:rsidRPr="00E91A9E">
          <w:rPr>
            <w:rStyle w:val="ab"/>
            <w:rFonts w:ascii="Times New Roman" w:hAnsi="Times New Roman"/>
            <w:sz w:val="28"/>
            <w:szCs w:val="28"/>
            <w:lang w:val="en-US"/>
          </w:rPr>
          <w:t>ru</w:t>
        </w:r>
      </w:hyperlink>
      <w:r w:rsidRPr="00E91A9E">
        <w:rPr>
          <w:rFonts w:ascii="Times New Roman" w:hAnsi="Times New Roman"/>
          <w:sz w:val="28"/>
          <w:szCs w:val="28"/>
        </w:rPr>
        <w:t xml:space="preserve">) создан раздел «Электронная приемная главы», где представители </w:t>
      </w:r>
      <w:proofErr w:type="gramStart"/>
      <w:r w:rsidRPr="00E91A9E">
        <w:rPr>
          <w:rFonts w:ascii="Times New Roman" w:hAnsi="Times New Roman"/>
          <w:sz w:val="28"/>
          <w:szCs w:val="28"/>
        </w:rPr>
        <w:t>бизнес-сообщества</w:t>
      </w:r>
      <w:proofErr w:type="gramEnd"/>
      <w:r w:rsidRPr="00E91A9E">
        <w:rPr>
          <w:rFonts w:ascii="Times New Roman" w:hAnsi="Times New Roman"/>
          <w:sz w:val="28"/>
          <w:szCs w:val="28"/>
        </w:rPr>
        <w:t xml:space="preserve"> и граждане могут обратиться к главе муниципального образования Тимашевский район по любому интересующему вопросу.  Таким образом, обеспечивается работа канала прямой связи администрации и представителей бизнеса, граждан района.</w:t>
      </w:r>
    </w:p>
    <w:p w:rsidR="00D37FD0" w:rsidRPr="00A524B8" w:rsidRDefault="00D37FD0" w:rsidP="00A524B8">
      <w:pPr>
        <w:jc w:val="both"/>
        <w:rPr>
          <w:rFonts w:ascii="Times New Roman" w:hAnsi="Times New Roman"/>
          <w:sz w:val="28"/>
          <w:szCs w:val="28"/>
        </w:rPr>
      </w:pPr>
      <w:proofErr w:type="gramStart"/>
      <w:r w:rsidRPr="00E91A9E">
        <w:rPr>
          <w:rFonts w:ascii="Times New Roman" w:hAnsi="Times New Roman"/>
          <w:sz w:val="28"/>
          <w:szCs w:val="28"/>
        </w:rPr>
        <w:t>Необходимо отметить, что в рамках реализации подпункта «г» пункта 2 Перечня поручений Президента Российской Федерации № Пр-817ГС от 15 мая 2018 года по итогам заседания Государственного совета Российской Федерации администрацией муниципального образования Тимашевский район на официальном сайте муниципального образования Тимашевский район в разделе «Структурные подразделения»/ «Отдел земельных и имущественных отношений»/ «Реестр муниципального имущества муниципального образования Тимашевский район» размещена информация об объектах</w:t>
      </w:r>
      <w:proofErr w:type="gramEnd"/>
      <w:r w:rsidRPr="00E91A9E">
        <w:rPr>
          <w:rFonts w:ascii="Times New Roman" w:hAnsi="Times New Roman"/>
          <w:sz w:val="28"/>
          <w:szCs w:val="28"/>
        </w:rPr>
        <w:t xml:space="preserve">, </w:t>
      </w:r>
      <w:proofErr w:type="gramStart"/>
      <w:r w:rsidRPr="00E91A9E">
        <w:rPr>
          <w:rFonts w:ascii="Times New Roman" w:hAnsi="Times New Roman"/>
          <w:sz w:val="28"/>
          <w:szCs w:val="28"/>
        </w:rPr>
        <w:t>находящихся</w:t>
      </w:r>
      <w:proofErr w:type="gramEnd"/>
      <w:r w:rsidRPr="00E91A9E">
        <w:rPr>
          <w:rFonts w:ascii="Times New Roman" w:hAnsi="Times New Roman"/>
          <w:sz w:val="28"/>
          <w:szCs w:val="28"/>
        </w:rPr>
        <w:t xml:space="preserve"> в муниципальной собственности муниципального</w:t>
      </w:r>
      <w:r w:rsidR="00F03194" w:rsidRPr="00E91A9E">
        <w:rPr>
          <w:rFonts w:ascii="Times New Roman" w:hAnsi="Times New Roman"/>
          <w:sz w:val="28"/>
          <w:szCs w:val="28"/>
        </w:rPr>
        <w:t xml:space="preserve"> образования Тимашевский район </w:t>
      </w:r>
      <w:hyperlink r:id="rId85" w:history="1">
        <w:r w:rsidR="004F6EE9" w:rsidRPr="00E91A9E">
          <w:rPr>
            <w:rStyle w:val="ab"/>
            <w:rFonts w:ascii="Times New Roman" w:hAnsi="Times New Roman"/>
            <w:sz w:val="28"/>
            <w:szCs w:val="28"/>
          </w:rPr>
          <w:t>https://тимрегион.рф/index.php/strukturnye-podrazdeleniya-administratsii-mo-timashevskij-rajon/otdel-zemelnykh-i-imushchestvennykh-otnoshenij/informatsiya?start=10</w:t>
        </w:r>
      </w:hyperlink>
    </w:p>
    <w:p w:rsidR="002B0C6F" w:rsidRDefault="002B0C6F" w:rsidP="006B746F">
      <w:pPr>
        <w:spacing w:after="0" w:line="240" w:lineRule="auto"/>
        <w:jc w:val="both"/>
        <w:rPr>
          <w:rFonts w:ascii="Times New Roman" w:hAnsi="Times New Roman" w:cs="Times New Roman"/>
          <w:b/>
          <w:sz w:val="26"/>
          <w:szCs w:val="26"/>
        </w:rPr>
      </w:pPr>
    </w:p>
    <w:p w:rsidR="002B0C6F" w:rsidRDefault="002B0C6F" w:rsidP="00354B64">
      <w:pPr>
        <w:spacing w:after="0" w:line="240" w:lineRule="auto"/>
        <w:jc w:val="both"/>
        <w:rPr>
          <w:rFonts w:ascii="Times New Roman" w:hAnsi="Times New Roman" w:cs="Times New Roman"/>
          <w:b/>
          <w:color w:val="000000"/>
          <w:sz w:val="28"/>
          <w:szCs w:val="28"/>
        </w:rPr>
      </w:pPr>
      <w:r w:rsidRPr="002B0C6F">
        <w:rPr>
          <w:rFonts w:ascii="Times New Roman" w:hAnsi="Times New Roman" w:cs="Times New Roman"/>
          <w:b/>
          <w:sz w:val="28"/>
          <w:szCs w:val="28"/>
        </w:rPr>
        <w:t xml:space="preserve">Раздел 5. </w:t>
      </w:r>
      <w:r w:rsidRPr="002B0C6F">
        <w:rPr>
          <w:rFonts w:ascii="Times New Roman" w:hAnsi="Times New Roman" w:cs="Times New Roman"/>
          <w:b/>
          <w:color w:val="000000"/>
          <w:sz w:val="28"/>
          <w:szCs w:val="28"/>
        </w:rPr>
        <w:t xml:space="preserve">Информация о реализации проектного подхода при внедрении Стандарта развития конкуренции на территории </w:t>
      </w:r>
      <w:r w:rsidRPr="002B0C6F">
        <w:rPr>
          <w:rFonts w:ascii="Times New Roman" w:hAnsi="Times New Roman" w:cs="Times New Roman"/>
          <w:b/>
          <w:sz w:val="28"/>
          <w:szCs w:val="28"/>
        </w:rPr>
        <w:t>муниципального образования</w:t>
      </w:r>
      <w:r w:rsidRPr="002B0C6F">
        <w:rPr>
          <w:rFonts w:ascii="Times New Roman" w:hAnsi="Times New Roman" w:cs="Times New Roman"/>
          <w:b/>
          <w:color w:val="000000"/>
          <w:sz w:val="28"/>
          <w:szCs w:val="28"/>
        </w:rPr>
        <w:t>.</w:t>
      </w:r>
    </w:p>
    <w:p w:rsidR="00CE28C4" w:rsidRDefault="00CE28C4" w:rsidP="00CE28C4">
      <w:pPr>
        <w:widowControl w:val="0"/>
        <w:spacing w:after="0" w:line="240" w:lineRule="auto"/>
        <w:ind w:firstLine="567"/>
        <w:jc w:val="both"/>
        <w:rPr>
          <w:rFonts w:ascii="Times New Roman" w:eastAsia="Calibri" w:hAnsi="Times New Roman" w:cs="Times New Roman"/>
          <w:sz w:val="28"/>
          <w:szCs w:val="28"/>
          <w:highlight w:val="yellow"/>
          <w:lang w:eastAsia="en-US"/>
        </w:rPr>
      </w:pPr>
    </w:p>
    <w:p w:rsidR="00CE28C4" w:rsidRPr="002F42E3" w:rsidRDefault="00CE28C4" w:rsidP="00CE28C4">
      <w:pPr>
        <w:widowControl w:val="0"/>
        <w:spacing w:after="0" w:line="240" w:lineRule="auto"/>
        <w:ind w:firstLine="567"/>
        <w:jc w:val="both"/>
        <w:rPr>
          <w:rFonts w:ascii="Times New Roman" w:eastAsia="Calibri" w:hAnsi="Times New Roman" w:cs="Times New Roman"/>
          <w:sz w:val="28"/>
          <w:szCs w:val="28"/>
          <w:lang w:eastAsia="en-US"/>
        </w:rPr>
      </w:pPr>
      <w:r w:rsidRPr="002F42E3">
        <w:rPr>
          <w:rFonts w:ascii="Times New Roman" w:eastAsia="Calibri" w:hAnsi="Times New Roman" w:cs="Times New Roman"/>
          <w:sz w:val="28"/>
          <w:szCs w:val="28"/>
          <w:lang w:eastAsia="en-US"/>
        </w:rPr>
        <w:t>Проектное управление является одним из механизмов контроля достижения целей, определенных Стратегией развития малого и среднего предпринимательства в Российской Федерации на период до 2030 года, Стратегией социально-экономического развития Краснодарского края до 2030 года, а также, одним из основных инструментов достижения поставленных задач, ускоренного и результативного развития экономики.</w:t>
      </w:r>
    </w:p>
    <w:p w:rsidR="00CE28C4" w:rsidRPr="002F42E3" w:rsidRDefault="00CE28C4" w:rsidP="00CE28C4">
      <w:pPr>
        <w:widowControl w:val="0"/>
        <w:spacing w:after="0" w:line="240" w:lineRule="auto"/>
        <w:ind w:firstLine="567"/>
        <w:jc w:val="both"/>
        <w:rPr>
          <w:rFonts w:ascii="Times New Roman" w:eastAsia="Calibri" w:hAnsi="Times New Roman" w:cs="Times New Roman"/>
          <w:sz w:val="28"/>
          <w:szCs w:val="28"/>
          <w:lang w:eastAsia="en-US"/>
        </w:rPr>
      </w:pPr>
      <w:proofErr w:type="gramStart"/>
      <w:r w:rsidRPr="002F42E3">
        <w:rPr>
          <w:rFonts w:ascii="Times New Roman" w:eastAsia="Calibri" w:hAnsi="Times New Roman" w:cs="Times New Roman"/>
          <w:sz w:val="28"/>
          <w:szCs w:val="28"/>
          <w:lang w:eastAsia="en-US"/>
        </w:rPr>
        <w:t>В целях организации проектной деятельности в муниципалитете принято постановление администрации муниципального образования Тимашевский район от 30 декабря 2019 г. № 1582 «Об организации проектной деятельности в администрации муниципального образования Тимашевский район», которым ранее действовавшее постановление администрации муниципального образования Тимашевский район от 29 декабря 2018 г. № 1688 «Об организации проектной деятельности в администрации муниципального образования Тимашевский район» признано утратившим силу.</w:t>
      </w:r>
      <w:proofErr w:type="gramEnd"/>
    </w:p>
    <w:p w:rsidR="00CE28C4" w:rsidRPr="002F42E3" w:rsidRDefault="00CE28C4" w:rsidP="00D207F5">
      <w:pPr>
        <w:pStyle w:val="ad"/>
        <w:ind w:firstLine="567"/>
        <w:jc w:val="both"/>
        <w:rPr>
          <w:rFonts w:eastAsia="Calibri"/>
          <w:sz w:val="28"/>
          <w:szCs w:val="28"/>
        </w:rPr>
      </w:pPr>
      <w:r w:rsidRPr="002F42E3">
        <w:rPr>
          <w:rFonts w:eastAsia="Calibri"/>
          <w:sz w:val="28"/>
          <w:szCs w:val="28"/>
        </w:rPr>
        <w:t>1.</w:t>
      </w:r>
      <w:bookmarkStart w:id="4" w:name="sub_11"/>
      <w:proofErr w:type="gramStart"/>
      <w:r w:rsidRPr="002F42E3">
        <w:rPr>
          <w:rFonts w:eastAsia="Calibri"/>
          <w:sz w:val="28"/>
          <w:szCs w:val="28"/>
        </w:rPr>
        <w:t>Ответственным</w:t>
      </w:r>
      <w:proofErr w:type="gramEnd"/>
      <w:r w:rsidRPr="002F42E3">
        <w:rPr>
          <w:rFonts w:eastAsia="Calibri"/>
          <w:sz w:val="28"/>
          <w:szCs w:val="28"/>
        </w:rPr>
        <w:t xml:space="preserve"> за организацию, внедрение, поддержку, развитие и с</w:t>
      </w:r>
      <w:r w:rsidRPr="002F42E3">
        <w:rPr>
          <w:rFonts w:eastAsia="Calibri"/>
          <w:sz w:val="28"/>
          <w:szCs w:val="28"/>
        </w:rPr>
        <w:t>о</w:t>
      </w:r>
      <w:r w:rsidRPr="002F42E3">
        <w:rPr>
          <w:rFonts w:eastAsia="Calibri"/>
          <w:sz w:val="28"/>
          <w:szCs w:val="28"/>
        </w:rPr>
        <w:t>провождение проектно-ориентированной системы управления в администрации района определен заместитель главы муниципального образования Тимаше</w:t>
      </w:r>
      <w:r w:rsidRPr="002F42E3">
        <w:rPr>
          <w:rFonts w:eastAsia="Calibri"/>
          <w:sz w:val="28"/>
          <w:szCs w:val="28"/>
        </w:rPr>
        <w:t>в</w:t>
      </w:r>
      <w:r w:rsidRPr="002F42E3">
        <w:rPr>
          <w:rFonts w:eastAsia="Calibri"/>
          <w:sz w:val="28"/>
          <w:szCs w:val="28"/>
        </w:rPr>
        <w:t>ский район Скрипиль Ирина Александровна</w:t>
      </w:r>
      <w:bookmarkEnd w:id="4"/>
      <w:r w:rsidR="00280213" w:rsidRPr="002F42E3">
        <w:rPr>
          <w:rFonts w:eastAsia="Calibri"/>
          <w:sz w:val="28"/>
          <w:szCs w:val="28"/>
        </w:rPr>
        <w:t>.</w:t>
      </w:r>
    </w:p>
    <w:p w:rsidR="00CE28C4" w:rsidRPr="002F42E3" w:rsidRDefault="00CE28C4" w:rsidP="00D207F5">
      <w:pPr>
        <w:pStyle w:val="ad"/>
        <w:ind w:firstLine="567"/>
        <w:jc w:val="both"/>
        <w:rPr>
          <w:rFonts w:eastAsia="Calibri"/>
          <w:sz w:val="28"/>
          <w:szCs w:val="28"/>
        </w:rPr>
      </w:pPr>
      <w:r w:rsidRPr="002F42E3">
        <w:rPr>
          <w:rFonts w:eastAsia="Calibri"/>
          <w:sz w:val="28"/>
          <w:szCs w:val="28"/>
        </w:rPr>
        <w:lastRenderedPageBreak/>
        <w:t>2.</w:t>
      </w:r>
      <w:r w:rsidR="00280213" w:rsidRPr="002F42E3">
        <w:rPr>
          <w:rFonts w:eastAsia="Calibri"/>
          <w:sz w:val="28"/>
          <w:szCs w:val="28"/>
        </w:rPr>
        <w:t xml:space="preserve">В целях реализации </w:t>
      </w:r>
      <w:proofErr w:type="gramStart"/>
      <w:r w:rsidR="00280213" w:rsidRPr="002F42E3">
        <w:rPr>
          <w:rFonts w:eastAsia="Calibri"/>
          <w:sz w:val="28"/>
          <w:szCs w:val="28"/>
        </w:rPr>
        <w:t>проектного</w:t>
      </w:r>
      <w:proofErr w:type="gramEnd"/>
      <w:r w:rsidR="00280213" w:rsidRPr="002F42E3">
        <w:rPr>
          <w:rFonts w:eastAsia="Calibri"/>
          <w:sz w:val="28"/>
          <w:szCs w:val="28"/>
        </w:rPr>
        <w:t xml:space="preserve"> управлениявТимашевском районе у</w:t>
      </w:r>
      <w:r w:rsidRPr="002F42E3">
        <w:rPr>
          <w:rFonts w:eastAsia="Calibri"/>
          <w:sz w:val="28"/>
          <w:szCs w:val="28"/>
        </w:rPr>
        <w:t>тверждены:</w:t>
      </w:r>
    </w:p>
    <w:p w:rsidR="00CE28C4" w:rsidRPr="002F42E3" w:rsidRDefault="00CE28C4" w:rsidP="00D207F5">
      <w:pPr>
        <w:pStyle w:val="ad"/>
        <w:ind w:firstLine="567"/>
        <w:jc w:val="both"/>
        <w:rPr>
          <w:rFonts w:eastAsia="Arial"/>
          <w:kern w:val="3"/>
          <w:sz w:val="28"/>
          <w:szCs w:val="28"/>
          <w:lang w:bidi="ru-RU"/>
        </w:rPr>
      </w:pPr>
      <w:r w:rsidRPr="002F42E3">
        <w:rPr>
          <w:rFonts w:eastAsia="Arial"/>
          <w:kern w:val="3"/>
          <w:sz w:val="28"/>
          <w:szCs w:val="28"/>
          <w:lang w:bidi="ru-RU"/>
        </w:rPr>
        <w:t>1) положение об организации проектной деятельности в администрации муниципального образования Тимашевский район;</w:t>
      </w:r>
    </w:p>
    <w:p w:rsidR="00CE28C4" w:rsidRPr="002F42E3" w:rsidRDefault="00CE28C4" w:rsidP="00D207F5">
      <w:pPr>
        <w:pStyle w:val="ad"/>
        <w:ind w:firstLine="567"/>
        <w:jc w:val="both"/>
        <w:rPr>
          <w:rFonts w:eastAsia="Calibri"/>
          <w:kern w:val="2"/>
          <w:sz w:val="28"/>
          <w:szCs w:val="28"/>
        </w:rPr>
      </w:pPr>
      <w:r w:rsidRPr="002F42E3">
        <w:rPr>
          <w:rFonts w:eastAsia="Calibri"/>
          <w:sz w:val="28"/>
          <w:szCs w:val="28"/>
        </w:rPr>
        <w:t>2) функциональная структура системы управления проектной деятельн</w:t>
      </w:r>
      <w:r w:rsidRPr="002F42E3">
        <w:rPr>
          <w:rFonts w:eastAsia="Calibri"/>
          <w:sz w:val="28"/>
          <w:szCs w:val="28"/>
        </w:rPr>
        <w:t>о</w:t>
      </w:r>
      <w:r w:rsidRPr="002F42E3">
        <w:rPr>
          <w:rFonts w:eastAsia="Calibri"/>
          <w:sz w:val="28"/>
          <w:szCs w:val="28"/>
        </w:rPr>
        <w:t>стью в администрации муниципального образования Тимашевский район;</w:t>
      </w:r>
    </w:p>
    <w:p w:rsidR="00CE28C4" w:rsidRPr="002F42E3" w:rsidRDefault="00CE28C4" w:rsidP="00D207F5">
      <w:pPr>
        <w:pStyle w:val="ad"/>
        <w:ind w:firstLine="567"/>
        <w:jc w:val="both"/>
        <w:rPr>
          <w:rFonts w:eastAsia="Calibri"/>
          <w:sz w:val="28"/>
          <w:szCs w:val="28"/>
        </w:rPr>
      </w:pPr>
      <w:r w:rsidRPr="002F42E3">
        <w:rPr>
          <w:rFonts w:eastAsia="Calibri"/>
          <w:sz w:val="28"/>
          <w:szCs w:val="28"/>
        </w:rPr>
        <w:t>3) состав муниципального проектного комитета администрации муниц</w:t>
      </w:r>
      <w:r w:rsidRPr="002F42E3">
        <w:rPr>
          <w:rFonts w:eastAsia="Calibri"/>
          <w:sz w:val="28"/>
          <w:szCs w:val="28"/>
        </w:rPr>
        <w:t>и</w:t>
      </w:r>
      <w:r w:rsidRPr="002F42E3">
        <w:rPr>
          <w:rFonts w:eastAsia="Calibri"/>
          <w:sz w:val="28"/>
          <w:szCs w:val="28"/>
        </w:rPr>
        <w:t>пального образования Тимашевский район;</w:t>
      </w:r>
    </w:p>
    <w:p w:rsidR="00CE28C4" w:rsidRPr="002F42E3" w:rsidRDefault="00CE28C4" w:rsidP="00D207F5">
      <w:pPr>
        <w:pStyle w:val="ad"/>
        <w:ind w:firstLine="567"/>
        <w:jc w:val="both"/>
        <w:rPr>
          <w:rFonts w:eastAsia="Calibri"/>
          <w:b/>
          <w:sz w:val="28"/>
          <w:szCs w:val="28"/>
        </w:rPr>
      </w:pPr>
      <w:r w:rsidRPr="002F42E3">
        <w:rPr>
          <w:rFonts w:eastAsia="Calibri"/>
          <w:sz w:val="28"/>
          <w:szCs w:val="28"/>
        </w:rPr>
        <w:t>4) положение о муниципальном проектном комитете администрации м</w:t>
      </w:r>
      <w:r w:rsidRPr="002F42E3">
        <w:rPr>
          <w:rFonts w:eastAsia="Calibri"/>
          <w:sz w:val="28"/>
          <w:szCs w:val="28"/>
        </w:rPr>
        <w:t>у</w:t>
      </w:r>
      <w:r w:rsidRPr="002F42E3">
        <w:rPr>
          <w:rFonts w:eastAsia="Calibri"/>
          <w:sz w:val="28"/>
          <w:szCs w:val="28"/>
        </w:rPr>
        <w:t>ниципального образования Тимашевский район;</w:t>
      </w:r>
    </w:p>
    <w:p w:rsidR="00CE28C4" w:rsidRPr="002F42E3" w:rsidRDefault="00CE28C4" w:rsidP="00D207F5">
      <w:pPr>
        <w:pStyle w:val="ad"/>
        <w:ind w:firstLine="567"/>
        <w:jc w:val="both"/>
        <w:rPr>
          <w:rFonts w:eastAsia="Calibri"/>
          <w:sz w:val="28"/>
          <w:szCs w:val="28"/>
        </w:rPr>
      </w:pPr>
      <w:r w:rsidRPr="002F42E3">
        <w:rPr>
          <w:rFonts w:eastAsia="Calibri"/>
          <w:sz w:val="28"/>
          <w:szCs w:val="28"/>
        </w:rPr>
        <w:t>5) состав муниципального проектного офиса администрации муниципал</w:t>
      </w:r>
      <w:r w:rsidRPr="002F42E3">
        <w:rPr>
          <w:rFonts w:eastAsia="Calibri"/>
          <w:sz w:val="28"/>
          <w:szCs w:val="28"/>
        </w:rPr>
        <w:t>ь</w:t>
      </w:r>
      <w:r w:rsidRPr="002F42E3">
        <w:rPr>
          <w:rFonts w:eastAsia="Calibri"/>
          <w:sz w:val="28"/>
          <w:szCs w:val="28"/>
        </w:rPr>
        <w:t>ного образования Тимашевский район;</w:t>
      </w:r>
    </w:p>
    <w:p w:rsidR="00CE28C4" w:rsidRPr="002F42E3" w:rsidRDefault="00CE28C4" w:rsidP="00CE28C4">
      <w:pPr>
        <w:spacing w:after="0" w:line="240" w:lineRule="auto"/>
        <w:ind w:firstLine="567"/>
        <w:jc w:val="both"/>
        <w:rPr>
          <w:rFonts w:ascii="Times New Roman" w:eastAsia="Calibri" w:hAnsi="Times New Roman" w:cs="Times New Roman"/>
          <w:color w:val="000000"/>
          <w:sz w:val="28"/>
          <w:szCs w:val="28"/>
          <w:lang w:eastAsia="en-US"/>
        </w:rPr>
      </w:pPr>
      <w:r w:rsidRPr="002F42E3">
        <w:rPr>
          <w:rFonts w:ascii="Times New Roman" w:eastAsia="Calibri" w:hAnsi="Times New Roman" w:cs="Times New Roman"/>
          <w:color w:val="000000"/>
          <w:sz w:val="28"/>
          <w:szCs w:val="28"/>
          <w:lang w:eastAsia="en-US"/>
        </w:rPr>
        <w:t>6) положение о муниципальном проектном офисе администрации муниципального образования Тимашевский район.</w:t>
      </w:r>
    </w:p>
    <w:p w:rsidR="00CE28C4" w:rsidRPr="002F42E3" w:rsidRDefault="00CE28C4" w:rsidP="00CE28C4">
      <w:pPr>
        <w:tabs>
          <w:tab w:val="left" w:pos="142"/>
        </w:tabs>
        <w:spacing w:after="0" w:line="240" w:lineRule="auto"/>
        <w:jc w:val="both"/>
        <w:rPr>
          <w:rFonts w:ascii="Times New Roman" w:hAnsi="Times New Roman" w:cs="Times New Roman"/>
          <w:sz w:val="28"/>
          <w:szCs w:val="28"/>
        </w:rPr>
      </w:pPr>
      <w:r w:rsidRPr="002F42E3">
        <w:rPr>
          <w:rFonts w:ascii="Times New Roman" w:hAnsi="Times New Roman" w:cs="Times New Roman"/>
          <w:sz w:val="28"/>
          <w:szCs w:val="28"/>
        </w:rPr>
        <w:tab/>
      </w:r>
      <w:r w:rsidR="00613336" w:rsidRPr="002F42E3">
        <w:rPr>
          <w:rFonts w:ascii="Times New Roman" w:hAnsi="Times New Roman" w:cs="Times New Roman"/>
          <w:sz w:val="28"/>
          <w:szCs w:val="28"/>
        </w:rPr>
        <w:tab/>
      </w:r>
      <w:r w:rsidRPr="002F42E3">
        <w:rPr>
          <w:rFonts w:ascii="Times New Roman" w:hAnsi="Times New Roman" w:cs="Times New Roman"/>
          <w:sz w:val="28"/>
          <w:szCs w:val="28"/>
        </w:rPr>
        <w:t>Муниципальный проектный комитет администрации муниципального образования Тимашевский район состоит из должностных лиц администрации муниципального образования Тимашевский район, возглавляет комитет глава муниципального образования Тимашевский район, являющийся его председателем – Палий Андрей Владимирович.</w:t>
      </w:r>
    </w:p>
    <w:p w:rsidR="00CE28C4" w:rsidRPr="002F42E3" w:rsidRDefault="00613336" w:rsidP="00CE28C4">
      <w:pPr>
        <w:tabs>
          <w:tab w:val="left" w:pos="142"/>
        </w:tabs>
        <w:spacing w:after="0" w:line="240" w:lineRule="auto"/>
        <w:contextualSpacing/>
        <w:jc w:val="both"/>
        <w:rPr>
          <w:rFonts w:ascii="Times New Roman" w:eastAsia="Calibri" w:hAnsi="Times New Roman" w:cs="Times New Roman"/>
          <w:sz w:val="28"/>
          <w:szCs w:val="28"/>
          <w:lang w:eastAsia="en-US"/>
        </w:rPr>
      </w:pPr>
      <w:r w:rsidRPr="002F42E3">
        <w:rPr>
          <w:rFonts w:ascii="Times New Roman" w:eastAsia="Calibri" w:hAnsi="Times New Roman" w:cs="Times New Roman"/>
          <w:sz w:val="28"/>
          <w:szCs w:val="28"/>
          <w:lang w:eastAsia="en-US"/>
        </w:rPr>
        <w:tab/>
      </w:r>
      <w:r w:rsidRPr="002F42E3">
        <w:rPr>
          <w:rFonts w:ascii="Times New Roman" w:eastAsia="Calibri" w:hAnsi="Times New Roman" w:cs="Times New Roman"/>
          <w:sz w:val="28"/>
          <w:szCs w:val="28"/>
          <w:lang w:eastAsia="en-US"/>
        </w:rPr>
        <w:tab/>
      </w:r>
      <w:r w:rsidR="00CE28C4" w:rsidRPr="002F42E3">
        <w:rPr>
          <w:rFonts w:ascii="Times New Roman" w:eastAsia="Calibri" w:hAnsi="Times New Roman" w:cs="Times New Roman"/>
          <w:sz w:val="28"/>
          <w:szCs w:val="28"/>
          <w:lang w:eastAsia="en-US"/>
        </w:rPr>
        <w:t>Заместителем председателя Муниципального проектного комитета является первый заместитель главы муниципального образования Тимашевский район, выполняющий функции председателя Муниципального проектного комитета в его отсутствие – Мальченко Елена Ивановна.</w:t>
      </w:r>
    </w:p>
    <w:p w:rsidR="00CE28C4" w:rsidRPr="002F42E3" w:rsidRDefault="00613336" w:rsidP="00CE28C4">
      <w:pPr>
        <w:tabs>
          <w:tab w:val="left" w:pos="142"/>
        </w:tabs>
        <w:spacing w:after="0" w:line="240" w:lineRule="auto"/>
        <w:contextualSpacing/>
        <w:jc w:val="both"/>
        <w:rPr>
          <w:rFonts w:ascii="Times New Roman" w:eastAsia="Calibri" w:hAnsi="Times New Roman" w:cs="Times New Roman"/>
          <w:sz w:val="28"/>
          <w:szCs w:val="28"/>
          <w:lang w:eastAsia="en-US"/>
        </w:rPr>
      </w:pPr>
      <w:r w:rsidRPr="002F42E3">
        <w:rPr>
          <w:rFonts w:ascii="Times New Roman" w:eastAsia="Calibri" w:hAnsi="Times New Roman" w:cs="Times New Roman"/>
          <w:sz w:val="28"/>
          <w:szCs w:val="28"/>
          <w:lang w:eastAsia="en-US"/>
        </w:rPr>
        <w:tab/>
      </w:r>
      <w:r w:rsidRPr="002F42E3">
        <w:rPr>
          <w:rFonts w:ascii="Times New Roman" w:eastAsia="Calibri" w:hAnsi="Times New Roman" w:cs="Times New Roman"/>
          <w:sz w:val="28"/>
          <w:szCs w:val="28"/>
          <w:lang w:eastAsia="en-US"/>
        </w:rPr>
        <w:tab/>
      </w:r>
      <w:r w:rsidR="00CE28C4" w:rsidRPr="002F42E3">
        <w:rPr>
          <w:rFonts w:ascii="Times New Roman" w:eastAsia="Calibri" w:hAnsi="Times New Roman" w:cs="Times New Roman"/>
          <w:sz w:val="28"/>
          <w:szCs w:val="28"/>
          <w:lang w:eastAsia="en-US"/>
        </w:rPr>
        <w:t>Члены Муниципального проектного комитета - заместители главы муниципального образования Тимашевский район.</w:t>
      </w:r>
    </w:p>
    <w:p w:rsidR="00CE28C4" w:rsidRPr="002F42E3" w:rsidRDefault="00613336" w:rsidP="00CE28C4">
      <w:pPr>
        <w:tabs>
          <w:tab w:val="left" w:pos="142"/>
        </w:tabs>
        <w:spacing w:after="0" w:line="240" w:lineRule="auto"/>
        <w:jc w:val="both"/>
        <w:rPr>
          <w:rFonts w:ascii="Times New Roman" w:eastAsia="Calibri" w:hAnsi="Times New Roman" w:cs="Times New Roman"/>
          <w:sz w:val="28"/>
          <w:szCs w:val="28"/>
          <w:lang w:eastAsia="en-US"/>
        </w:rPr>
      </w:pPr>
      <w:r w:rsidRPr="002F42E3">
        <w:rPr>
          <w:rFonts w:ascii="Times New Roman" w:eastAsia="Calibri" w:hAnsi="Times New Roman" w:cs="Times New Roman"/>
          <w:spacing w:val="2"/>
          <w:sz w:val="28"/>
          <w:szCs w:val="28"/>
          <w:lang w:eastAsia="en-US"/>
        </w:rPr>
        <w:tab/>
      </w:r>
      <w:r w:rsidRPr="002F42E3">
        <w:rPr>
          <w:rFonts w:ascii="Times New Roman" w:eastAsia="Calibri" w:hAnsi="Times New Roman" w:cs="Times New Roman"/>
          <w:spacing w:val="2"/>
          <w:sz w:val="28"/>
          <w:szCs w:val="28"/>
          <w:lang w:eastAsia="en-US"/>
        </w:rPr>
        <w:tab/>
      </w:r>
      <w:r w:rsidR="00CE28C4" w:rsidRPr="002F42E3">
        <w:rPr>
          <w:rFonts w:ascii="Times New Roman" w:eastAsia="Calibri" w:hAnsi="Times New Roman" w:cs="Times New Roman"/>
          <w:spacing w:val="2"/>
          <w:sz w:val="28"/>
          <w:szCs w:val="28"/>
          <w:lang w:eastAsia="en-US"/>
        </w:rPr>
        <w:t xml:space="preserve">Муниципальный проектный офис </w:t>
      </w:r>
      <w:r w:rsidR="00CE28C4" w:rsidRPr="002F42E3">
        <w:rPr>
          <w:rFonts w:ascii="Times New Roman" w:eastAsia="Calibri" w:hAnsi="Times New Roman" w:cs="Times New Roman"/>
          <w:sz w:val="28"/>
          <w:szCs w:val="28"/>
          <w:lang w:eastAsia="en-US"/>
        </w:rPr>
        <w:t xml:space="preserve">возглавляет  заместитель главы  муниципального образования Тимашевский район, </w:t>
      </w:r>
      <w:r w:rsidR="00CE28C4" w:rsidRPr="002F42E3">
        <w:rPr>
          <w:rFonts w:ascii="Times New Roman" w:eastAsia="Calibri" w:hAnsi="Times New Roman" w:cs="Times New Roman"/>
          <w:color w:val="000000"/>
          <w:sz w:val="28"/>
          <w:szCs w:val="28"/>
          <w:lang w:eastAsia="en-US"/>
        </w:rPr>
        <w:t xml:space="preserve">ответственный за организацию, внедрение, поддержку, развитие и сопровождение проектно-ориентированной системы управления в администрации муниципального образования Тимашевский район </w:t>
      </w:r>
      <w:r w:rsidR="00CE28C4" w:rsidRPr="002F42E3">
        <w:rPr>
          <w:rFonts w:ascii="Times New Roman" w:eastAsia="Calibri" w:hAnsi="Times New Roman" w:cs="Times New Roman"/>
          <w:sz w:val="28"/>
          <w:szCs w:val="28"/>
          <w:lang w:eastAsia="en-US"/>
        </w:rPr>
        <w:t>и являющийся его руководителем - Скрипиль Ирина Александровна.</w:t>
      </w:r>
    </w:p>
    <w:p w:rsidR="00CE28C4" w:rsidRPr="002F42E3" w:rsidRDefault="00613336" w:rsidP="00CE28C4">
      <w:pPr>
        <w:tabs>
          <w:tab w:val="left" w:pos="142"/>
        </w:tabs>
        <w:spacing w:after="0" w:line="240" w:lineRule="auto"/>
        <w:contextualSpacing/>
        <w:jc w:val="both"/>
        <w:rPr>
          <w:rFonts w:ascii="Times New Roman" w:eastAsia="Calibri" w:hAnsi="Times New Roman" w:cs="Times New Roman"/>
          <w:spacing w:val="2"/>
          <w:sz w:val="28"/>
          <w:szCs w:val="28"/>
          <w:lang w:eastAsia="en-US"/>
        </w:rPr>
      </w:pPr>
      <w:r w:rsidRPr="002F42E3">
        <w:rPr>
          <w:rFonts w:ascii="Times New Roman" w:eastAsia="Calibri" w:hAnsi="Times New Roman" w:cs="Times New Roman"/>
          <w:spacing w:val="2"/>
          <w:sz w:val="28"/>
          <w:szCs w:val="28"/>
          <w:lang w:eastAsia="en-US"/>
        </w:rPr>
        <w:tab/>
      </w:r>
      <w:r w:rsidRPr="002F42E3">
        <w:rPr>
          <w:rFonts w:ascii="Times New Roman" w:eastAsia="Calibri" w:hAnsi="Times New Roman" w:cs="Times New Roman"/>
          <w:spacing w:val="2"/>
          <w:sz w:val="28"/>
          <w:szCs w:val="28"/>
          <w:lang w:eastAsia="en-US"/>
        </w:rPr>
        <w:tab/>
      </w:r>
      <w:r w:rsidR="00CE28C4" w:rsidRPr="002F42E3">
        <w:rPr>
          <w:rFonts w:ascii="Times New Roman" w:eastAsia="Calibri" w:hAnsi="Times New Roman" w:cs="Times New Roman"/>
          <w:spacing w:val="2"/>
          <w:sz w:val="28"/>
          <w:szCs w:val="28"/>
          <w:lang w:eastAsia="en-US"/>
        </w:rPr>
        <w:t>Заместитель руководителя муниципального проектного офиса – исполняющий обязанности начальника отдела экономики и прогнозирования администрации муниципального образования Тимашевский район Прокопец Ирина Александровна.</w:t>
      </w:r>
    </w:p>
    <w:p w:rsidR="00CE28C4" w:rsidRPr="002F42E3" w:rsidRDefault="00613336" w:rsidP="00CE28C4">
      <w:pPr>
        <w:tabs>
          <w:tab w:val="left" w:pos="142"/>
        </w:tabs>
        <w:spacing w:after="0" w:line="240" w:lineRule="auto"/>
        <w:contextualSpacing/>
        <w:jc w:val="both"/>
        <w:rPr>
          <w:rFonts w:ascii="Times New Roman" w:eastAsia="Calibri" w:hAnsi="Times New Roman" w:cs="Times New Roman"/>
          <w:sz w:val="28"/>
          <w:szCs w:val="28"/>
          <w:lang w:eastAsia="en-US"/>
        </w:rPr>
      </w:pPr>
      <w:r w:rsidRPr="002F42E3">
        <w:rPr>
          <w:rFonts w:ascii="Times New Roman" w:eastAsia="Calibri" w:hAnsi="Times New Roman" w:cs="Times New Roman"/>
          <w:spacing w:val="2"/>
          <w:sz w:val="28"/>
          <w:szCs w:val="28"/>
          <w:lang w:eastAsia="en-US"/>
        </w:rPr>
        <w:tab/>
      </w:r>
      <w:r w:rsidRPr="002F42E3">
        <w:rPr>
          <w:rFonts w:ascii="Times New Roman" w:eastAsia="Calibri" w:hAnsi="Times New Roman" w:cs="Times New Roman"/>
          <w:spacing w:val="2"/>
          <w:sz w:val="28"/>
          <w:szCs w:val="28"/>
          <w:lang w:eastAsia="en-US"/>
        </w:rPr>
        <w:tab/>
      </w:r>
      <w:proofErr w:type="gramStart"/>
      <w:r w:rsidR="00CE28C4" w:rsidRPr="002F42E3">
        <w:rPr>
          <w:rFonts w:ascii="Times New Roman" w:eastAsia="Calibri" w:hAnsi="Times New Roman" w:cs="Times New Roman"/>
          <w:spacing w:val="2"/>
          <w:sz w:val="28"/>
          <w:szCs w:val="28"/>
          <w:lang w:eastAsia="en-US"/>
        </w:rPr>
        <w:t xml:space="preserve">Члены муниципального проектного офиса – специалисты </w:t>
      </w:r>
      <w:r w:rsidR="00CE28C4" w:rsidRPr="002F42E3">
        <w:rPr>
          <w:rFonts w:ascii="Times New Roman" w:hAnsi="Times New Roman" w:cs="Times New Roman"/>
          <w:sz w:val="28"/>
          <w:szCs w:val="28"/>
        </w:rPr>
        <w:t xml:space="preserve">отраслевых (функциональных) органов администрации муниципального образования Тимашевский район </w:t>
      </w:r>
      <w:r w:rsidR="00CE28C4" w:rsidRPr="002F42E3">
        <w:rPr>
          <w:rFonts w:ascii="Times New Roman" w:eastAsia="Calibri" w:hAnsi="Times New Roman" w:cs="Times New Roman"/>
          <w:spacing w:val="2"/>
          <w:sz w:val="28"/>
          <w:szCs w:val="28"/>
          <w:lang w:eastAsia="en-US"/>
        </w:rPr>
        <w:t xml:space="preserve"> (отдела по физической культуре и спорту, </w:t>
      </w:r>
      <w:r w:rsidR="00CE28C4" w:rsidRPr="002F42E3">
        <w:rPr>
          <w:rFonts w:ascii="Times New Roman" w:eastAsia="Calibri" w:hAnsi="Times New Roman" w:cs="Times New Roman"/>
          <w:sz w:val="28"/>
          <w:szCs w:val="28"/>
          <w:lang w:eastAsia="en-US"/>
        </w:rPr>
        <w:t>финансового управления, отдела архитектуры и градостроительства, юридического отдела, отдела земельных и имущественных отношений, отдела строительства, отдела ЖКХ, транспорта, связи, отдела по социальным вопросам, общего отдела управления делами, отдела по делам ГО и ЧС, вопросам казачества, отдела организации воспитательной работы управления образования</w:t>
      </w:r>
      <w:proofErr w:type="gramEnd"/>
      <w:r w:rsidR="00CE28C4" w:rsidRPr="002F42E3">
        <w:rPr>
          <w:rFonts w:ascii="Times New Roman" w:eastAsia="Calibri" w:hAnsi="Times New Roman" w:cs="Times New Roman"/>
          <w:sz w:val="28"/>
          <w:szCs w:val="28"/>
          <w:lang w:eastAsia="en-US"/>
        </w:rPr>
        <w:t xml:space="preserve">, отдела по делам несовершеннолетних, отдела культуры, отдела информационных технологий, </w:t>
      </w:r>
      <w:r w:rsidR="00CE28C4" w:rsidRPr="002F42E3">
        <w:rPr>
          <w:rFonts w:ascii="Times New Roman" w:eastAsia="Calibri" w:hAnsi="Times New Roman" w:cs="Times New Roman"/>
          <w:sz w:val="28"/>
          <w:szCs w:val="28"/>
          <w:lang w:eastAsia="en-US"/>
        </w:rPr>
        <w:lastRenderedPageBreak/>
        <w:t>отдела по делам молодежи, организационно-кадрового отдела управления делами, управления сельского хозяйства и перерабатывающей промышленности, отдела по вопросам семьи и детства).</w:t>
      </w:r>
    </w:p>
    <w:p w:rsidR="00CE28C4" w:rsidRPr="002F42E3" w:rsidRDefault="00CE28C4" w:rsidP="00CE28C4">
      <w:pPr>
        <w:spacing w:after="0" w:line="240" w:lineRule="auto"/>
        <w:ind w:firstLine="720"/>
        <w:jc w:val="both"/>
        <w:rPr>
          <w:rFonts w:ascii="Times New Roman" w:eastAsia="Calibri" w:hAnsi="Times New Roman" w:cs="Times New Roman"/>
          <w:sz w:val="28"/>
          <w:szCs w:val="28"/>
          <w:lang w:eastAsia="en-US"/>
        </w:rPr>
      </w:pPr>
      <w:proofErr w:type="gramStart"/>
      <w:r w:rsidRPr="002F42E3">
        <w:rPr>
          <w:rFonts w:ascii="Times New Roman" w:eastAsia="Calibri" w:hAnsi="Times New Roman" w:cs="Times New Roman"/>
          <w:sz w:val="28"/>
          <w:szCs w:val="28"/>
          <w:lang w:eastAsia="en-US"/>
        </w:rPr>
        <w:t xml:space="preserve">Информационные ресурсы размещены на официальном сайте муниципального образования Тимашевский район </w:t>
      </w:r>
      <w:hyperlink r:id="rId86" w:history="1">
        <w:r w:rsidRPr="002F42E3">
          <w:rPr>
            <w:rStyle w:val="ab"/>
            <w:rFonts w:ascii="Times New Roman" w:eastAsia="Calibri" w:hAnsi="Times New Roman" w:cs="Times New Roman"/>
            <w:sz w:val="28"/>
            <w:szCs w:val="28"/>
            <w:lang w:eastAsia="en-US"/>
          </w:rPr>
          <w:t>https://тимрегион.рф/</w:t>
        </w:r>
      </w:hyperlink>
      <w:r w:rsidRPr="002F42E3">
        <w:rPr>
          <w:rFonts w:ascii="Times New Roman" w:eastAsia="Calibri" w:hAnsi="Times New Roman" w:cs="Times New Roman"/>
          <w:color w:val="000000"/>
          <w:sz w:val="28"/>
          <w:szCs w:val="28"/>
          <w:lang w:eastAsia="en-US"/>
        </w:rPr>
        <w:t>,</w:t>
      </w:r>
      <w:r w:rsidRPr="002F42E3">
        <w:rPr>
          <w:rFonts w:ascii="Times New Roman" w:eastAsia="Calibri" w:hAnsi="Times New Roman" w:cs="Times New Roman"/>
          <w:sz w:val="28"/>
          <w:szCs w:val="28"/>
          <w:lang w:eastAsia="en-US"/>
        </w:rPr>
        <w:t xml:space="preserve"> раздел «Проектное управление», подразделы «Муниципальные правовые акты, регулирующие проектную деятельность», «Реестр проектных предложений и проектов администрации муниципального образования Тимашевский район», «Информационные материалы» (</w:t>
      </w:r>
      <w:hyperlink r:id="rId87" w:history="1">
        <w:r w:rsidRPr="002F42E3">
          <w:rPr>
            <w:rStyle w:val="ab"/>
            <w:rFonts w:ascii="Times New Roman" w:eastAsia="Calibri" w:hAnsi="Times New Roman" w:cs="Times New Roman"/>
            <w:sz w:val="28"/>
            <w:szCs w:val="28"/>
            <w:lang w:eastAsia="en-US"/>
          </w:rPr>
          <w:t>https://тимрегион.рф/index.php/proektnoe-upravlenie/munitsipalnye-proektnye-akty-reguliruyushchie-proektnuyu-deyatelnost</w:t>
        </w:r>
      </w:hyperlink>
      <w:r w:rsidRPr="002F42E3">
        <w:rPr>
          <w:rFonts w:ascii="Times New Roman" w:eastAsia="Calibri" w:hAnsi="Times New Roman" w:cs="Times New Roman"/>
          <w:sz w:val="28"/>
          <w:szCs w:val="28"/>
          <w:lang w:eastAsia="en-US"/>
        </w:rPr>
        <w:t>).</w:t>
      </w:r>
      <w:proofErr w:type="gramEnd"/>
    </w:p>
    <w:p w:rsidR="00CE28C4" w:rsidRPr="002F42E3" w:rsidRDefault="00CE28C4" w:rsidP="00CE28C4">
      <w:pPr>
        <w:tabs>
          <w:tab w:val="left" w:pos="142"/>
        </w:tabs>
        <w:spacing w:after="0" w:line="240" w:lineRule="auto"/>
        <w:contextualSpacing/>
        <w:jc w:val="both"/>
        <w:rPr>
          <w:rFonts w:ascii="Times New Roman" w:hAnsi="Times New Roman" w:cs="Times New Roman"/>
          <w:spacing w:val="2"/>
          <w:sz w:val="28"/>
          <w:szCs w:val="28"/>
        </w:rPr>
      </w:pPr>
      <w:r w:rsidRPr="002F42E3">
        <w:rPr>
          <w:rFonts w:ascii="Times New Roman" w:hAnsi="Times New Roman" w:cs="Times New Roman"/>
          <w:spacing w:val="2"/>
          <w:sz w:val="28"/>
          <w:szCs w:val="28"/>
        </w:rPr>
        <w:t>З</w:t>
      </w:r>
      <w:r w:rsidRPr="002F42E3">
        <w:rPr>
          <w:rFonts w:ascii="Times New Roman" w:hAnsi="Times New Roman" w:cs="Times New Roman"/>
          <w:sz w:val="28"/>
          <w:szCs w:val="28"/>
        </w:rPr>
        <w:t xml:space="preserve">аместитель главы  муниципального образования Тимашевский район Скрипиль Ирина Александровна в апреле 2019 г. </w:t>
      </w:r>
      <w:r w:rsidRPr="002F42E3">
        <w:rPr>
          <w:rFonts w:ascii="Times New Roman" w:hAnsi="Times New Roman" w:cs="Times New Roman"/>
          <w:spacing w:val="2"/>
          <w:sz w:val="28"/>
          <w:szCs w:val="28"/>
        </w:rPr>
        <w:t>прошла повышение квалификации в ОЧУ ДПО «УКЦ «Проектная ПРАКТИКА» (г. Москва) по программе: «Все аспекты проектной деятельности. Подготовка к сертификации ПМ СТАНДАРТ», с 26.06.2019 по 17.07.2019 прошла повышение квалификации в Автономной некоммерческой организации дополнительного профессионального образования «Академия</w:t>
      </w:r>
      <w:proofErr w:type="gramStart"/>
      <w:r w:rsidRPr="002F42E3">
        <w:rPr>
          <w:rFonts w:ascii="Times New Roman" w:hAnsi="Times New Roman" w:cs="Times New Roman"/>
          <w:spacing w:val="2"/>
          <w:sz w:val="28"/>
          <w:szCs w:val="28"/>
        </w:rPr>
        <w:t xml:space="preserve"> А</w:t>
      </w:r>
      <w:proofErr w:type="gramEnd"/>
      <w:r w:rsidRPr="002F42E3">
        <w:rPr>
          <w:rFonts w:ascii="Times New Roman" w:hAnsi="Times New Roman" w:cs="Times New Roman"/>
          <w:spacing w:val="2"/>
          <w:sz w:val="28"/>
          <w:szCs w:val="28"/>
        </w:rPr>
        <w:t xml:space="preserve">й </w:t>
      </w:r>
      <w:proofErr w:type="spellStart"/>
      <w:r w:rsidRPr="002F42E3">
        <w:rPr>
          <w:rFonts w:ascii="Times New Roman" w:hAnsi="Times New Roman" w:cs="Times New Roman"/>
          <w:spacing w:val="2"/>
          <w:sz w:val="28"/>
          <w:szCs w:val="28"/>
        </w:rPr>
        <w:t>Ти</w:t>
      </w:r>
      <w:proofErr w:type="spellEnd"/>
      <w:r w:rsidRPr="002F42E3">
        <w:rPr>
          <w:rFonts w:ascii="Times New Roman" w:hAnsi="Times New Roman" w:cs="Times New Roman"/>
          <w:spacing w:val="2"/>
          <w:sz w:val="28"/>
          <w:szCs w:val="28"/>
        </w:rPr>
        <w:t>» по программе «Программное управление в муниципальном образовании» в объеме 40 часов.</w:t>
      </w:r>
    </w:p>
    <w:p w:rsidR="00CE28C4" w:rsidRPr="002F42E3" w:rsidRDefault="00CE28C4" w:rsidP="00CE28C4">
      <w:pPr>
        <w:spacing w:after="0" w:line="240" w:lineRule="auto"/>
        <w:ind w:firstLine="567"/>
        <w:jc w:val="both"/>
        <w:rPr>
          <w:rFonts w:ascii="Times New Roman" w:hAnsi="Times New Roman" w:cs="Times New Roman"/>
          <w:sz w:val="28"/>
          <w:szCs w:val="28"/>
        </w:rPr>
      </w:pPr>
      <w:proofErr w:type="gramStart"/>
      <w:r w:rsidRPr="002F42E3">
        <w:rPr>
          <w:rFonts w:ascii="Times New Roman" w:hAnsi="Times New Roman" w:cs="Times New Roman"/>
          <w:sz w:val="28"/>
          <w:szCs w:val="28"/>
        </w:rPr>
        <w:t>В  муниципалитете в рамках проектного управления в 2019 году реализованы 22 муниципальных проекта:</w:t>
      </w:r>
      <w:proofErr w:type="gramEnd"/>
    </w:p>
    <w:p w:rsidR="00CE28C4" w:rsidRPr="002F42E3" w:rsidRDefault="00CE28C4" w:rsidP="00CE28C4">
      <w:pPr>
        <w:tabs>
          <w:tab w:val="num" w:pos="0"/>
          <w:tab w:val="left" w:pos="1276"/>
        </w:tabs>
        <w:spacing w:after="0" w:line="240" w:lineRule="auto"/>
        <w:ind w:firstLine="851"/>
        <w:jc w:val="both"/>
        <w:rPr>
          <w:rFonts w:ascii="Times New Roman" w:hAnsi="Times New Roman" w:cs="Times New Roman"/>
          <w:sz w:val="28"/>
          <w:szCs w:val="28"/>
        </w:rPr>
      </w:pPr>
      <w:r w:rsidRPr="002F42E3">
        <w:rPr>
          <w:rFonts w:ascii="Times New Roman" w:hAnsi="Times New Roman" w:cs="Times New Roman"/>
          <w:sz w:val="28"/>
          <w:szCs w:val="28"/>
        </w:rPr>
        <w:t>1) «Организация и пров</w:t>
      </w:r>
      <w:r w:rsidR="00E16DC0" w:rsidRPr="002F42E3">
        <w:rPr>
          <w:rFonts w:ascii="Times New Roman" w:hAnsi="Times New Roman" w:cs="Times New Roman"/>
          <w:sz w:val="28"/>
          <w:szCs w:val="28"/>
        </w:rPr>
        <w:t>едение в 2019 году автопробега «</w:t>
      </w:r>
      <w:r w:rsidRPr="002F42E3">
        <w:rPr>
          <w:rFonts w:ascii="Times New Roman" w:hAnsi="Times New Roman" w:cs="Times New Roman"/>
          <w:sz w:val="28"/>
          <w:szCs w:val="28"/>
        </w:rPr>
        <w:t>На</w:t>
      </w:r>
      <w:r w:rsidR="00E16DC0" w:rsidRPr="002F42E3">
        <w:rPr>
          <w:rFonts w:ascii="Times New Roman" w:hAnsi="Times New Roman" w:cs="Times New Roman"/>
          <w:sz w:val="28"/>
          <w:szCs w:val="28"/>
        </w:rPr>
        <w:t>м жить и помнить...»</w:t>
      </w:r>
      <w:r w:rsidRPr="002F42E3">
        <w:rPr>
          <w:rFonts w:ascii="Times New Roman" w:hAnsi="Times New Roman" w:cs="Times New Roman"/>
          <w:sz w:val="28"/>
          <w:szCs w:val="28"/>
        </w:rPr>
        <w:t xml:space="preserve"> на территории муниципального образования Тимашевский район»;</w:t>
      </w:r>
    </w:p>
    <w:p w:rsidR="00CE28C4" w:rsidRPr="002F42E3" w:rsidRDefault="00CE28C4" w:rsidP="00CE28C4">
      <w:pPr>
        <w:tabs>
          <w:tab w:val="num" w:pos="0"/>
          <w:tab w:val="left" w:pos="1276"/>
        </w:tabs>
        <w:spacing w:after="0" w:line="240" w:lineRule="auto"/>
        <w:ind w:firstLine="851"/>
        <w:jc w:val="both"/>
        <w:rPr>
          <w:rFonts w:ascii="Times New Roman" w:hAnsi="Times New Roman" w:cs="Times New Roman"/>
          <w:sz w:val="28"/>
          <w:szCs w:val="28"/>
        </w:rPr>
      </w:pPr>
      <w:r w:rsidRPr="002F42E3">
        <w:rPr>
          <w:rFonts w:ascii="Times New Roman" w:hAnsi="Times New Roman" w:cs="Times New Roman"/>
          <w:sz w:val="28"/>
          <w:szCs w:val="28"/>
        </w:rPr>
        <w:t>2) «Живя – помни! Помня – живи…» на территории муниципального образования Тимашевский район»;</w:t>
      </w:r>
    </w:p>
    <w:p w:rsidR="00CE28C4" w:rsidRPr="002F42E3" w:rsidRDefault="00CE28C4" w:rsidP="00CE28C4">
      <w:pPr>
        <w:tabs>
          <w:tab w:val="num" w:pos="0"/>
          <w:tab w:val="left" w:pos="1276"/>
        </w:tabs>
        <w:spacing w:after="0" w:line="240" w:lineRule="auto"/>
        <w:ind w:firstLine="851"/>
        <w:jc w:val="both"/>
        <w:rPr>
          <w:rFonts w:ascii="Times New Roman" w:eastAsia="Arial Unicode MS" w:hAnsi="Times New Roman" w:cs="Times New Roman"/>
          <w:sz w:val="28"/>
          <w:szCs w:val="28"/>
          <w:lang w:bidi="ru-RU"/>
        </w:rPr>
      </w:pPr>
      <w:r w:rsidRPr="002F42E3">
        <w:rPr>
          <w:rFonts w:ascii="Times New Roman" w:eastAsia="Arial Unicode MS" w:hAnsi="Times New Roman" w:cs="Times New Roman"/>
          <w:sz w:val="28"/>
          <w:szCs w:val="28"/>
          <w:lang w:bidi="ru-RU"/>
        </w:rPr>
        <w:t>3) «Организация районного фестиваля «</w:t>
      </w:r>
      <w:proofErr w:type="spellStart"/>
      <w:r w:rsidRPr="002F42E3">
        <w:rPr>
          <w:rFonts w:ascii="Times New Roman" w:eastAsia="Arial Unicode MS" w:hAnsi="Times New Roman" w:cs="Times New Roman"/>
          <w:sz w:val="28"/>
          <w:szCs w:val="28"/>
          <w:lang w:bidi="ru-RU"/>
        </w:rPr>
        <w:t>Лэчу</w:t>
      </w:r>
      <w:proofErr w:type="spellEnd"/>
      <w:r w:rsidRPr="002F42E3">
        <w:rPr>
          <w:rFonts w:ascii="Times New Roman" w:eastAsia="Arial Unicode MS" w:hAnsi="Times New Roman" w:cs="Times New Roman"/>
          <w:sz w:val="28"/>
          <w:szCs w:val="28"/>
          <w:lang w:bidi="ru-RU"/>
        </w:rPr>
        <w:t xml:space="preserve"> до </w:t>
      </w:r>
      <w:proofErr w:type="spellStart"/>
      <w:r w:rsidRPr="002F42E3">
        <w:rPr>
          <w:rFonts w:ascii="Times New Roman" w:eastAsia="Arial Unicode MS" w:hAnsi="Times New Roman" w:cs="Times New Roman"/>
          <w:sz w:val="28"/>
          <w:szCs w:val="28"/>
          <w:lang w:bidi="ru-RU"/>
        </w:rPr>
        <w:t>тэбэ</w:t>
      </w:r>
      <w:proofErr w:type="spellEnd"/>
      <w:r w:rsidRPr="002F42E3">
        <w:rPr>
          <w:rFonts w:ascii="Times New Roman" w:eastAsia="Arial Unicode MS" w:hAnsi="Times New Roman" w:cs="Times New Roman"/>
          <w:sz w:val="28"/>
          <w:szCs w:val="28"/>
          <w:lang w:bidi="ru-RU"/>
        </w:rPr>
        <w:t xml:space="preserve">, </w:t>
      </w:r>
      <w:proofErr w:type="spellStart"/>
      <w:r w:rsidRPr="002F42E3">
        <w:rPr>
          <w:rFonts w:ascii="Times New Roman" w:eastAsia="Arial Unicode MS" w:hAnsi="Times New Roman" w:cs="Times New Roman"/>
          <w:sz w:val="28"/>
          <w:szCs w:val="28"/>
          <w:lang w:bidi="ru-RU"/>
        </w:rPr>
        <w:t>моесэрдэнько</w:t>
      </w:r>
      <w:proofErr w:type="spellEnd"/>
      <w:r w:rsidRPr="002F42E3">
        <w:rPr>
          <w:rFonts w:ascii="Times New Roman" w:eastAsia="Arial Unicode MS" w:hAnsi="Times New Roman" w:cs="Times New Roman"/>
          <w:sz w:val="28"/>
          <w:szCs w:val="28"/>
          <w:lang w:bidi="ru-RU"/>
        </w:rPr>
        <w:t>…», посвященного музыкальным традициям семьи Степановых в 2019 году»;</w:t>
      </w:r>
    </w:p>
    <w:p w:rsidR="00CE28C4" w:rsidRPr="002F42E3" w:rsidRDefault="00CE28C4" w:rsidP="00CE28C4">
      <w:pPr>
        <w:tabs>
          <w:tab w:val="num" w:pos="0"/>
          <w:tab w:val="left" w:pos="1276"/>
        </w:tabs>
        <w:spacing w:after="0" w:line="240" w:lineRule="auto"/>
        <w:ind w:firstLine="851"/>
        <w:jc w:val="both"/>
        <w:rPr>
          <w:rFonts w:ascii="Times New Roman" w:hAnsi="Times New Roman" w:cs="Times New Roman"/>
          <w:sz w:val="28"/>
          <w:szCs w:val="28"/>
        </w:rPr>
      </w:pPr>
      <w:r w:rsidRPr="002F42E3">
        <w:rPr>
          <w:rFonts w:ascii="Times New Roman" w:hAnsi="Times New Roman" w:cs="Times New Roman"/>
          <w:sz w:val="28"/>
          <w:szCs w:val="28"/>
        </w:rPr>
        <w:t>4) «Организация и проведение в 2019 году Всекубанского турнира по уличному баскетболу на Кубок губернатора Краснодарского края на территории муниципального образования Тимашевский район»;</w:t>
      </w:r>
    </w:p>
    <w:p w:rsidR="00CE28C4" w:rsidRPr="002F42E3" w:rsidRDefault="00CE28C4" w:rsidP="00CE28C4">
      <w:pPr>
        <w:tabs>
          <w:tab w:val="num" w:pos="0"/>
          <w:tab w:val="left" w:pos="1276"/>
        </w:tabs>
        <w:spacing w:after="0" w:line="240" w:lineRule="auto"/>
        <w:ind w:firstLine="851"/>
        <w:jc w:val="both"/>
        <w:rPr>
          <w:rFonts w:ascii="Times New Roman" w:eastAsia="Arial Unicode MS" w:hAnsi="Times New Roman" w:cs="Times New Roman"/>
          <w:sz w:val="28"/>
          <w:szCs w:val="28"/>
        </w:rPr>
      </w:pPr>
      <w:r w:rsidRPr="002F42E3">
        <w:rPr>
          <w:rFonts w:ascii="Times New Roman" w:hAnsi="Times New Roman" w:cs="Times New Roman"/>
          <w:sz w:val="28"/>
          <w:szCs w:val="28"/>
          <w:lang w:eastAsia="en-US"/>
        </w:rPr>
        <w:t>5) «Организация и проведение администрацией муниципального образования Тимашевский район в 2019 году круглых столов по оказанию консультативной поддержки физическим и юридическим лицам в реализации градостроительной деятельности»</w:t>
      </w:r>
      <w:r w:rsidRPr="002F42E3">
        <w:rPr>
          <w:rFonts w:ascii="Times New Roman" w:eastAsia="Arial Unicode MS" w:hAnsi="Times New Roman" w:cs="Times New Roman"/>
          <w:sz w:val="28"/>
          <w:szCs w:val="28"/>
        </w:rPr>
        <w:t>;</w:t>
      </w:r>
    </w:p>
    <w:p w:rsidR="00CE28C4" w:rsidRPr="002F42E3" w:rsidRDefault="00CE28C4" w:rsidP="00CE28C4">
      <w:pPr>
        <w:tabs>
          <w:tab w:val="num" w:pos="0"/>
          <w:tab w:val="left" w:pos="1276"/>
        </w:tabs>
        <w:spacing w:after="0" w:line="240" w:lineRule="auto"/>
        <w:ind w:firstLine="851"/>
        <w:jc w:val="both"/>
        <w:rPr>
          <w:rFonts w:ascii="Times New Roman" w:eastAsia="Arial Unicode MS" w:hAnsi="Times New Roman" w:cs="Times New Roman"/>
          <w:sz w:val="28"/>
          <w:szCs w:val="28"/>
          <w:lang w:bidi="ru-RU"/>
        </w:rPr>
      </w:pPr>
      <w:r w:rsidRPr="002F42E3">
        <w:rPr>
          <w:rFonts w:ascii="Times New Roman" w:eastAsia="Arial Unicode MS" w:hAnsi="Times New Roman" w:cs="Times New Roman"/>
          <w:sz w:val="28"/>
          <w:szCs w:val="28"/>
          <w:lang w:bidi="ru-RU"/>
        </w:rPr>
        <w:t>6) «</w:t>
      </w:r>
      <w:r w:rsidRPr="002F42E3">
        <w:rPr>
          <w:rFonts w:ascii="Times New Roman" w:hAnsi="Times New Roman" w:cs="Times New Roman"/>
          <w:sz w:val="28"/>
          <w:szCs w:val="28"/>
        </w:rPr>
        <w:t>Организация и проведение районного мероприятия по итогам уборки зерновых колосовых урожая 2019 года «Жатва» на территории муниципального образования Тимашевский район»</w:t>
      </w:r>
      <w:r w:rsidRPr="002F42E3">
        <w:rPr>
          <w:rFonts w:ascii="Times New Roman" w:eastAsia="Arial Unicode MS" w:hAnsi="Times New Roman" w:cs="Times New Roman"/>
          <w:sz w:val="28"/>
          <w:szCs w:val="28"/>
          <w:lang w:bidi="ru-RU"/>
        </w:rPr>
        <w:t>;</w:t>
      </w:r>
    </w:p>
    <w:p w:rsidR="00CE28C4" w:rsidRPr="002F42E3" w:rsidRDefault="00CE28C4" w:rsidP="00CE28C4">
      <w:pPr>
        <w:tabs>
          <w:tab w:val="num" w:pos="0"/>
          <w:tab w:val="left" w:pos="1276"/>
        </w:tabs>
        <w:spacing w:after="0" w:line="240" w:lineRule="auto"/>
        <w:ind w:firstLine="851"/>
        <w:jc w:val="both"/>
        <w:rPr>
          <w:rFonts w:ascii="Times New Roman" w:hAnsi="Times New Roman" w:cs="Times New Roman"/>
          <w:color w:val="000000"/>
          <w:sz w:val="28"/>
          <w:szCs w:val="28"/>
        </w:rPr>
      </w:pPr>
      <w:r w:rsidRPr="002F42E3">
        <w:rPr>
          <w:rFonts w:ascii="Times New Roman" w:hAnsi="Times New Roman" w:cs="Times New Roman"/>
          <w:sz w:val="28"/>
          <w:szCs w:val="28"/>
        </w:rPr>
        <w:t xml:space="preserve">7) «Организация оздоровления </w:t>
      </w:r>
      <w:proofErr w:type="gramStart"/>
      <w:r w:rsidRPr="002F42E3">
        <w:rPr>
          <w:rFonts w:ascii="Times New Roman" w:hAnsi="Times New Roman" w:cs="Times New Roman"/>
          <w:sz w:val="28"/>
          <w:szCs w:val="28"/>
        </w:rPr>
        <w:t>обучающихся</w:t>
      </w:r>
      <w:proofErr w:type="gramEnd"/>
      <w:r w:rsidRPr="002F42E3">
        <w:rPr>
          <w:rFonts w:ascii="Times New Roman" w:hAnsi="Times New Roman" w:cs="Times New Roman"/>
          <w:sz w:val="28"/>
          <w:szCs w:val="28"/>
        </w:rPr>
        <w:t xml:space="preserve"> муниципального образования Тимашевский район в каникулярное время в 2019 году»</w:t>
      </w:r>
      <w:r w:rsidRPr="002F42E3">
        <w:rPr>
          <w:rFonts w:ascii="Times New Roman" w:hAnsi="Times New Roman" w:cs="Times New Roman"/>
          <w:color w:val="000000"/>
          <w:sz w:val="28"/>
          <w:szCs w:val="28"/>
        </w:rPr>
        <w:t>;</w:t>
      </w:r>
    </w:p>
    <w:p w:rsidR="00CE28C4" w:rsidRPr="002F42E3" w:rsidRDefault="00CE28C4" w:rsidP="00CE28C4">
      <w:pPr>
        <w:tabs>
          <w:tab w:val="num" w:pos="0"/>
          <w:tab w:val="left" w:pos="1276"/>
        </w:tabs>
        <w:spacing w:after="0" w:line="240" w:lineRule="auto"/>
        <w:ind w:firstLine="851"/>
        <w:jc w:val="both"/>
        <w:rPr>
          <w:rFonts w:ascii="Times New Roman" w:eastAsia="Arial Unicode MS" w:hAnsi="Times New Roman" w:cs="Times New Roman"/>
          <w:sz w:val="28"/>
          <w:szCs w:val="28"/>
          <w:lang w:bidi="ru-RU"/>
        </w:rPr>
      </w:pPr>
      <w:r w:rsidRPr="002F42E3">
        <w:rPr>
          <w:rFonts w:ascii="Times New Roman" w:hAnsi="Times New Roman" w:cs="Times New Roman"/>
          <w:sz w:val="28"/>
          <w:szCs w:val="28"/>
        </w:rPr>
        <w:t>8) «Организация и проведение в 2019 году комплексной межведомственной профилактической операции «Подросток» на территории муниципального образования Тимашевский район»</w:t>
      </w:r>
      <w:r w:rsidRPr="002F42E3">
        <w:rPr>
          <w:rFonts w:ascii="Times New Roman" w:eastAsia="Arial Unicode MS" w:hAnsi="Times New Roman" w:cs="Times New Roman"/>
          <w:sz w:val="28"/>
          <w:szCs w:val="28"/>
          <w:lang w:bidi="ru-RU"/>
        </w:rPr>
        <w:t>;</w:t>
      </w:r>
    </w:p>
    <w:p w:rsidR="00CE28C4" w:rsidRPr="002F42E3" w:rsidRDefault="00CE28C4" w:rsidP="00CE28C4">
      <w:pPr>
        <w:tabs>
          <w:tab w:val="num" w:pos="0"/>
          <w:tab w:val="left" w:pos="1276"/>
        </w:tabs>
        <w:spacing w:after="0" w:line="240" w:lineRule="auto"/>
        <w:ind w:firstLine="851"/>
        <w:jc w:val="both"/>
        <w:rPr>
          <w:rFonts w:ascii="Times New Roman" w:eastAsia="Arial Unicode MS" w:hAnsi="Times New Roman" w:cs="Times New Roman"/>
          <w:sz w:val="28"/>
          <w:szCs w:val="28"/>
          <w:lang w:bidi="ru-RU"/>
        </w:rPr>
      </w:pPr>
      <w:r w:rsidRPr="002F42E3">
        <w:rPr>
          <w:rFonts w:ascii="Times New Roman" w:hAnsi="Times New Roman" w:cs="Times New Roman"/>
          <w:sz w:val="28"/>
          <w:szCs w:val="28"/>
        </w:rPr>
        <w:t xml:space="preserve">9) </w:t>
      </w:r>
      <w:r w:rsidRPr="002F42E3">
        <w:rPr>
          <w:rFonts w:ascii="Times New Roman" w:hAnsi="Times New Roman" w:cs="Times New Roman"/>
          <w:spacing w:val="5"/>
          <w:sz w:val="28"/>
          <w:szCs w:val="28"/>
        </w:rPr>
        <w:t>«Повышение уровня финансовой грамотности населения Тимашевского района в 2019 году»</w:t>
      </w:r>
      <w:r w:rsidRPr="002F42E3">
        <w:rPr>
          <w:rFonts w:ascii="Times New Roman" w:eastAsia="Arial Unicode MS" w:hAnsi="Times New Roman" w:cs="Times New Roman"/>
          <w:sz w:val="28"/>
          <w:szCs w:val="28"/>
          <w:lang w:bidi="ru-RU"/>
        </w:rPr>
        <w:t>;</w:t>
      </w:r>
    </w:p>
    <w:p w:rsidR="00CE28C4" w:rsidRPr="002F42E3" w:rsidRDefault="00CE28C4" w:rsidP="00CE28C4">
      <w:pPr>
        <w:tabs>
          <w:tab w:val="num" w:pos="0"/>
          <w:tab w:val="left" w:pos="1276"/>
        </w:tabs>
        <w:spacing w:after="0" w:line="240" w:lineRule="auto"/>
        <w:ind w:firstLine="851"/>
        <w:jc w:val="both"/>
        <w:rPr>
          <w:rFonts w:ascii="Times New Roman" w:eastAsia="Arial Unicode MS" w:hAnsi="Times New Roman" w:cs="Times New Roman"/>
          <w:sz w:val="28"/>
          <w:szCs w:val="28"/>
        </w:rPr>
      </w:pPr>
      <w:r w:rsidRPr="002F42E3">
        <w:rPr>
          <w:rFonts w:ascii="Times New Roman" w:eastAsia="Arial Unicode MS" w:hAnsi="Times New Roman" w:cs="Times New Roman"/>
          <w:sz w:val="28"/>
          <w:szCs w:val="28"/>
          <w:lang w:bidi="ru-RU"/>
        </w:rPr>
        <w:lastRenderedPageBreak/>
        <w:t xml:space="preserve">10) </w:t>
      </w:r>
      <w:r w:rsidRPr="002F42E3">
        <w:rPr>
          <w:rFonts w:ascii="Times New Roman" w:hAnsi="Times New Roman" w:cs="Times New Roman"/>
          <w:sz w:val="28"/>
          <w:szCs w:val="28"/>
        </w:rPr>
        <w:t xml:space="preserve">«Организация предоставления муниципальных услуг в электронном виде в муниципальном образовании Тимашевский район в 2019 году»; </w:t>
      </w:r>
    </w:p>
    <w:p w:rsidR="00CE28C4" w:rsidRPr="002F42E3" w:rsidRDefault="00CE28C4" w:rsidP="00CE28C4">
      <w:pPr>
        <w:spacing w:after="0" w:line="240" w:lineRule="auto"/>
        <w:jc w:val="both"/>
        <w:rPr>
          <w:rFonts w:ascii="Times New Roman" w:hAnsi="Times New Roman" w:cs="Times New Roman"/>
          <w:sz w:val="28"/>
          <w:szCs w:val="28"/>
        </w:rPr>
      </w:pPr>
      <w:r w:rsidRPr="002F42E3">
        <w:rPr>
          <w:rFonts w:ascii="Times New Roman" w:hAnsi="Times New Roman" w:cs="Times New Roman"/>
          <w:sz w:val="28"/>
          <w:szCs w:val="28"/>
        </w:rPr>
        <w:t xml:space="preserve">           11) «Реализация мероприятий по установлению квот организациям для приема граждан, испытывающих трудности в поиске работы, на 2020 год»;</w:t>
      </w:r>
    </w:p>
    <w:p w:rsidR="00CE28C4" w:rsidRPr="002F42E3" w:rsidRDefault="00CE28C4" w:rsidP="00CE28C4">
      <w:pPr>
        <w:tabs>
          <w:tab w:val="num" w:pos="0"/>
          <w:tab w:val="left" w:pos="1276"/>
        </w:tabs>
        <w:spacing w:after="0" w:line="240" w:lineRule="auto"/>
        <w:ind w:firstLine="851"/>
        <w:jc w:val="both"/>
        <w:rPr>
          <w:rFonts w:ascii="Times New Roman" w:hAnsi="Times New Roman" w:cs="Times New Roman"/>
          <w:sz w:val="28"/>
          <w:szCs w:val="28"/>
        </w:rPr>
      </w:pPr>
      <w:r w:rsidRPr="002F42E3">
        <w:rPr>
          <w:rFonts w:ascii="Times New Roman" w:eastAsia="Arial Unicode MS" w:hAnsi="Times New Roman" w:cs="Times New Roman"/>
          <w:sz w:val="28"/>
          <w:szCs w:val="28"/>
        </w:rPr>
        <w:t xml:space="preserve">12) </w:t>
      </w:r>
      <w:r w:rsidRPr="002F42E3">
        <w:rPr>
          <w:rFonts w:ascii="Times New Roman" w:hAnsi="Times New Roman" w:cs="Times New Roman"/>
          <w:sz w:val="28"/>
          <w:szCs w:val="28"/>
        </w:rPr>
        <w:t>«</w:t>
      </w:r>
      <w:r w:rsidRPr="002F42E3">
        <w:rPr>
          <w:rFonts w:ascii="Times New Roman" w:hAnsi="Times New Roman" w:cs="Times New Roman"/>
          <w:sz w:val="28"/>
          <w:szCs w:val="28"/>
          <w:lang w:eastAsia="en-US"/>
        </w:rPr>
        <w:t>Модернизация системы автоматизированного электронного документооборота «СИНКОПА-ДОКУМЕНТ» в 2019 году»</w:t>
      </w:r>
      <w:r w:rsidRPr="002F42E3">
        <w:rPr>
          <w:rFonts w:ascii="Times New Roman" w:hAnsi="Times New Roman" w:cs="Times New Roman"/>
          <w:sz w:val="28"/>
          <w:szCs w:val="28"/>
        </w:rPr>
        <w:t>;</w:t>
      </w:r>
    </w:p>
    <w:p w:rsidR="00CE28C4" w:rsidRPr="002F42E3" w:rsidRDefault="00CE28C4" w:rsidP="00CE28C4">
      <w:pPr>
        <w:spacing w:after="0" w:line="240" w:lineRule="auto"/>
        <w:jc w:val="both"/>
        <w:rPr>
          <w:rFonts w:ascii="Times New Roman" w:eastAsia="Arial Unicode MS" w:hAnsi="Times New Roman" w:cs="Times New Roman"/>
          <w:sz w:val="28"/>
          <w:szCs w:val="28"/>
        </w:rPr>
      </w:pPr>
      <w:r w:rsidRPr="002F42E3">
        <w:rPr>
          <w:rFonts w:ascii="Times New Roman" w:hAnsi="Times New Roman" w:cs="Times New Roman"/>
          <w:spacing w:val="5"/>
          <w:sz w:val="28"/>
          <w:szCs w:val="28"/>
        </w:rPr>
        <w:t xml:space="preserve">13) </w:t>
      </w:r>
      <w:r w:rsidRPr="002F42E3">
        <w:rPr>
          <w:rFonts w:ascii="Times New Roman" w:hAnsi="Times New Roman" w:cs="Times New Roman"/>
          <w:sz w:val="28"/>
          <w:szCs w:val="28"/>
        </w:rPr>
        <w:t>«Повышение эффективности использования муниципального имущества муниципального образования Тимашевский район»</w:t>
      </w:r>
      <w:r w:rsidRPr="002F42E3">
        <w:rPr>
          <w:rFonts w:ascii="Times New Roman" w:eastAsia="Arial Unicode MS" w:hAnsi="Times New Roman" w:cs="Times New Roman"/>
          <w:sz w:val="28"/>
          <w:szCs w:val="28"/>
        </w:rPr>
        <w:t>;</w:t>
      </w:r>
    </w:p>
    <w:p w:rsidR="00CE28C4" w:rsidRPr="002F42E3" w:rsidRDefault="00CE28C4" w:rsidP="00CE28C4">
      <w:pPr>
        <w:spacing w:after="0" w:line="240" w:lineRule="auto"/>
        <w:jc w:val="both"/>
        <w:rPr>
          <w:rFonts w:ascii="Times New Roman" w:hAnsi="Times New Roman" w:cs="Times New Roman"/>
          <w:sz w:val="28"/>
          <w:szCs w:val="28"/>
        </w:rPr>
      </w:pPr>
      <w:r w:rsidRPr="002F42E3">
        <w:rPr>
          <w:rFonts w:ascii="Times New Roman" w:eastAsia="Arial Unicode MS" w:hAnsi="Times New Roman" w:cs="Times New Roman"/>
          <w:sz w:val="28"/>
          <w:szCs w:val="28"/>
        </w:rPr>
        <w:t xml:space="preserve">           14) </w:t>
      </w:r>
      <w:r w:rsidRPr="002F42E3">
        <w:rPr>
          <w:rFonts w:ascii="Times New Roman" w:hAnsi="Times New Roman" w:cs="Times New Roman"/>
          <w:sz w:val="28"/>
          <w:szCs w:val="28"/>
        </w:rPr>
        <w:t>«Организация и проведение в 2019 году занятий по программе повышения психолого-педагогической компетентности замещающих родителей»;</w:t>
      </w:r>
    </w:p>
    <w:p w:rsidR="00CE28C4" w:rsidRPr="002F42E3" w:rsidRDefault="00CE28C4" w:rsidP="00CE28C4">
      <w:pPr>
        <w:tabs>
          <w:tab w:val="num" w:pos="0"/>
          <w:tab w:val="left" w:pos="1276"/>
        </w:tabs>
        <w:spacing w:after="0" w:line="240" w:lineRule="auto"/>
        <w:ind w:firstLine="851"/>
        <w:jc w:val="both"/>
        <w:rPr>
          <w:rFonts w:ascii="Times New Roman" w:eastAsia="Arial Unicode MS" w:hAnsi="Times New Roman" w:cs="Times New Roman"/>
          <w:sz w:val="28"/>
          <w:szCs w:val="28"/>
          <w:lang w:bidi="ru-RU"/>
        </w:rPr>
      </w:pPr>
      <w:r w:rsidRPr="002F42E3">
        <w:rPr>
          <w:rFonts w:ascii="Times New Roman" w:eastAsia="Arial Unicode MS" w:hAnsi="Times New Roman" w:cs="Times New Roman"/>
          <w:sz w:val="28"/>
          <w:szCs w:val="28"/>
          <w:lang w:bidi="ru-RU"/>
        </w:rPr>
        <w:t>15) «Организация содействия в развитии аграрного туризма в муниципальном образовании Тимашевский район в 2019 году»;</w:t>
      </w:r>
    </w:p>
    <w:p w:rsidR="00CE28C4" w:rsidRPr="002F42E3" w:rsidRDefault="00CE28C4" w:rsidP="00CE28C4">
      <w:pPr>
        <w:tabs>
          <w:tab w:val="num" w:pos="0"/>
          <w:tab w:val="left" w:pos="1276"/>
        </w:tabs>
        <w:spacing w:after="0" w:line="240" w:lineRule="auto"/>
        <w:ind w:firstLine="851"/>
        <w:jc w:val="both"/>
        <w:rPr>
          <w:rFonts w:ascii="Times New Roman" w:eastAsia="Arial Unicode MS" w:hAnsi="Times New Roman" w:cs="Times New Roman"/>
          <w:sz w:val="28"/>
          <w:szCs w:val="28"/>
          <w:lang w:bidi="ru-RU"/>
        </w:rPr>
      </w:pPr>
      <w:r w:rsidRPr="002F42E3">
        <w:rPr>
          <w:rFonts w:ascii="Times New Roman" w:hAnsi="Times New Roman" w:cs="Times New Roman"/>
          <w:sz w:val="28"/>
          <w:szCs w:val="28"/>
        </w:rPr>
        <w:t>16) «</w:t>
      </w:r>
      <w:r w:rsidRPr="002F42E3">
        <w:rPr>
          <w:rFonts w:ascii="Times New Roman" w:eastAsia="Arial Unicode MS" w:hAnsi="Times New Roman" w:cs="Times New Roman"/>
          <w:sz w:val="28"/>
          <w:szCs w:val="28"/>
        </w:rPr>
        <w:t>Организация проведения смотра состояния полей сельскохозяйственных культур, общей культуры земледелия и использования земли в сельскохозяйственных предприятиях всех форм собственности на территории муниципального образования Тимашевский район в 2019 году»</w:t>
      </w:r>
      <w:r w:rsidRPr="002F42E3">
        <w:rPr>
          <w:rFonts w:ascii="Times New Roman" w:eastAsia="Arial Unicode MS" w:hAnsi="Times New Roman" w:cs="Times New Roman"/>
          <w:sz w:val="28"/>
          <w:szCs w:val="28"/>
          <w:lang w:bidi="ru-RU"/>
        </w:rPr>
        <w:t>;</w:t>
      </w:r>
    </w:p>
    <w:p w:rsidR="00CE28C4" w:rsidRPr="002F42E3" w:rsidRDefault="00CE28C4" w:rsidP="00CE28C4">
      <w:pPr>
        <w:spacing w:after="0" w:line="240" w:lineRule="auto"/>
        <w:ind w:firstLine="708"/>
        <w:jc w:val="both"/>
        <w:rPr>
          <w:rFonts w:ascii="Times New Roman" w:eastAsia="Arial Unicode MS" w:hAnsi="Times New Roman" w:cs="Times New Roman"/>
          <w:sz w:val="28"/>
          <w:szCs w:val="28"/>
        </w:rPr>
      </w:pPr>
      <w:r w:rsidRPr="002F42E3">
        <w:rPr>
          <w:rFonts w:ascii="Times New Roman" w:eastAsia="Arial Unicode MS" w:hAnsi="Times New Roman" w:cs="Times New Roman"/>
          <w:sz w:val="28"/>
          <w:szCs w:val="28"/>
          <w:lang w:bidi="ru-RU"/>
        </w:rPr>
        <w:t xml:space="preserve">17) </w:t>
      </w:r>
      <w:r w:rsidRPr="002F42E3">
        <w:rPr>
          <w:rFonts w:ascii="Times New Roman" w:hAnsi="Times New Roman" w:cs="Times New Roman"/>
          <w:sz w:val="28"/>
          <w:szCs w:val="28"/>
        </w:rPr>
        <w:t>«Вовлечение в оборот свободных земель на территории сельских поселений муниципального образования Тимашевский район»</w:t>
      </w:r>
      <w:r w:rsidRPr="002F42E3">
        <w:rPr>
          <w:rFonts w:ascii="Times New Roman" w:eastAsia="Arial Unicode MS" w:hAnsi="Times New Roman" w:cs="Times New Roman"/>
          <w:sz w:val="28"/>
          <w:szCs w:val="28"/>
        </w:rPr>
        <w:t>;</w:t>
      </w:r>
    </w:p>
    <w:p w:rsidR="00CE28C4" w:rsidRPr="002F42E3" w:rsidRDefault="00CE28C4" w:rsidP="00CE28C4">
      <w:pPr>
        <w:spacing w:after="0" w:line="240" w:lineRule="auto"/>
        <w:ind w:firstLine="708"/>
        <w:jc w:val="both"/>
        <w:rPr>
          <w:rFonts w:ascii="Times New Roman" w:hAnsi="Times New Roman" w:cs="Times New Roman"/>
          <w:sz w:val="28"/>
          <w:szCs w:val="28"/>
        </w:rPr>
      </w:pPr>
      <w:r w:rsidRPr="002F42E3">
        <w:rPr>
          <w:rFonts w:ascii="Times New Roman" w:eastAsia="Arial Unicode MS" w:hAnsi="Times New Roman" w:cs="Times New Roman"/>
          <w:sz w:val="28"/>
          <w:szCs w:val="28"/>
        </w:rPr>
        <w:t xml:space="preserve">18) </w:t>
      </w:r>
      <w:r w:rsidRPr="002F42E3">
        <w:rPr>
          <w:rFonts w:ascii="Times New Roman" w:hAnsi="Times New Roman" w:cs="Times New Roman"/>
          <w:sz w:val="28"/>
          <w:szCs w:val="28"/>
          <w:lang w:eastAsia="en-US"/>
        </w:rPr>
        <w:t>«Время добрых дел!» на территории муниципального образования Тимашевский район»</w:t>
      </w:r>
      <w:r w:rsidRPr="002F42E3">
        <w:rPr>
          <w:rFonts w:ascii="Times New Roman" w:hAnsi="Times New Roman" w:cs="Times New Roman"/>
          <w:sz w:val="28"/>
          <w:szCs w:val="28"/>
        </w:rPr>
        <w:t>;</w:t>
      </w:r>
    </w:p>
    <w:p w:rsidR="00CE28C4" w:rsidRPr="002F42E3" w:rsidRDefault="00CE28C4" w:rsidP="00CE28C4">
      <w:pPr>
        <w:tabs>
          <w:tab w:val="num" w:pos="0"/>
          <w:tab w:val="left" w:pos="1276"/>
        </w:tabs>
        <w:spacing w:after="0" w:line="240" w:lineRule="auto"/>
        <w:ind w:firstLine="851"/>
        <w:jc w:val="both"/>
        <w:rPr>
          <w:rFonts w:ascii="Times New Roman" w:eastAsia="Arial Unicode MS" w:hAnsi="Times New Roman" w:cs="Times New Roman"/>
          <w:sz w:val="28"/>
          <w:szCs w:val="28"/>
          <w:lang w:bidi="ru-RU"/>
        </w:rPr>
      </w:pPr>
      <w:r w:rsidRPr="002F42E3">
        <w:rPr>
          <w:rFonts w:ascii="Times New Roman" w:hAnsi="Times New Roman" w:cs="Times New Roman"/>
          <w:sz w:val="28"/>
          <w:szCs w:val="28"/>
        </w:rPr>
        <w:t>19) «Оказание консультационной поддержки субъектам малого и среднего предпринимательства в 2019 году»</w:t>
      </w:r>
      <w:r w:rsidRPr="002F42E3">
        <w:rPr>
          <w:rFonts w:ascii="Times New Roman" w:eastAsia="Arial Unicode MS" w:hAnsi="Times New Roman" w:cs="Times New Roman"/>
          <w:sz w:val="28"/>
          <w:szCs w:val="28"/>
          <w:lang w:bidi="ru-RU"/>
        </w:rPr>
        <w:t>;</w:t>
      </w:r>
    </w:p>
    <w:p w:rsidR="00CE28C4" w:rsidRPr="002F42E3" w:rsidRDefault="00CE28C4" w:rsidP="00CE28C4">
      <w:pPr>
        <w:tabs>
          <w:tab w:val="num" w:pos="0"/>
          <w:tab w:val="left" w:pos="1276"/>
        </w:tabs>
        <w:spacing w:after="0" w:line="240" w:lineRule="auto"/>
        <w:ind w:firstLine="851"/>
        <w:jc w:val="both"/>
        <w:rPr>
          <w:rFonts w:ascii="Times New Roman" w:hAnsi="Times New Roman" w:cs="Times New Roman"/>
          <w:sz w:val="28"/>
          <w:szCs w:val="28"/>
        </w:rPr>
      </w:pPr>
      <w:r w:rsidRPr="002F42E3">
        <w:rPr>
          <w:rFonts w:ascii="Times New Roman" w:eastAsia="Arial Unicode MS" w:hAnsi="Times New Roman" w:cs="Times New Roman"/>
          <w:sz w:val="28"/>
          <w:szCs w:val="28"/>
          <w:lang w:bidi="ru-RU"/>
        </w:rPr>
        <w:t xml:space="preserve">20) </w:t>
      </w:r>
      <w:r w:rsidRPr="002F42E3">
        <w:rPr>
          <w:rFonts w:ascii="Times New Roman" w:hAnsi="Times New Roman" w:cs="Times New Roman"/>
          <w:spacing w:val="5"/>
          <w:sz w:val="28"/>
          <w:szCs w:val="28"/>
        </w:rPr>
        <w:t>«</w:t>
      </w:r>
      <w:r w:rsidRPr="002F42E3">
        <w:rPr>
          <w:rFonts w:ascii="Times New Roman" w:hAnsi="Times New Roman" w:cs="Times New Roman"/>
          <w:sz w:val="28"/>
          <w:szCs w:val="28"/>
          <w:lang w:eastAsia="en-US"/>
        </w:rPr>
        <w:t>Оцифровка бумажной документации и внедрение электронного архива в 2019 году в архивном отделе»</w:t>
      </w:r>
      <w:r w:rsidRPr="002F42E3">
        <w:rPr>
          <w:rFonts w:ascii="Times New Roman" w:hAnsi="Times New Roman" w:cs="Times New Roman"/>
          <w:sz w:val="28"/>
          <w:szCs w:val="28"/>
        </w:rPr>
        <w:t>;</w:t>
      </w:r>
    </w:p>
    <w:p w:rsidR="00CE28C4" w:rsidRPr="002F42E3" w:rsidRDefault="00CE28C4" w:rsidP="00CE28C4">
      <w:pPr>
        <w:tabs>
          <w:tab w:val="num" w:pos="0"/>
          <w:tab w:val="left" w:pos="1276"/>
        </w:tabs>
        <w:spacing w:after="0" w:line="240" w:lineRule="auto"/>
        <w:ind w:firstLine="851"/>
        <w:jc w:val="both"/>
        <w:rPr>
          <w:rFonts w:ascii="Times New Roman" w:eastAsia="Arial Unicode MS" w:hAnsi="Times New Roman" w:cs="Times New Roman"/>
          <w:sz w:val="28"/>
          <w:szCs w:val="28"/>
          <w:lang w:bidi="ru-RU"/>
        </w:rPr>
      </w:pPr>
      <w:r w:rsidRPr="002F42E3">
        <w:rPr>
          <w:rFonts w:ascii="Times New Roman" w:hAnsi="Times New Roman" w:cs="Times New Roman"/>
          <w:sz w:val="28"/>
          <w:szCs w:val="28"/>
        </w:rPr>
        <w:t>21) «Бюджет для граждан в 2019 году»</w:t>
      </w:r>
      <w:r w:rsidRPr="002F42E3">
        <w:rPr>
          <w:rFonts w:ascii="Times New Roman" w:eastAsia="Arial Unicode MS" w:hAnsi="Times New Roman" w:cs="Times New Roman"/>
          <w:sz w:val="28"/>
          <w:szCs w:val="28"/>
          <w:lang w:bidi="ru-RU"/>
        </w:rPr>
        <w:t>;</w:t>
      </w:r>
    </w:p>
    <w:p w:rsidR="00CE28C4" w:rsidRPr="002F42E3" w:rsidRDefault="00CE28C4" w:rsidP="00CE28C4">
      <w:pPr>
        <w:tabs>
          <w:tab w:val="num" w:pos="0"/>
          <w:tab w:val="left" w:pos="1276"/>
        </w:tabs>
        <w:spacing w:after="0" w:line="240" w:lineRule="auto"/>
        <w:ind w:firstLine="851"/>
        <w:jc w:val="both"/>
        <w:rPr>
          <w:rFonts w:ascii="Times New Roman" w:hAnsi="Times New Roman" w:cs="Times New Roman"/>
          <w:sz w:val="28"/>
          <w:szCs w:val="28"/>
        </w:rPr>
      </w:pPr>
      <w:r w:rsidRPr="002F42E3">
        <w:rPr>
          <w:rFonts w:ascii="Times New Roman" w:hAnsi="Times New Roman" w:cs="Times New Roman"/>
          <w:sz w:val="28"/>
          <w:szCs w:val="28"/>
        </w:rPr>
        <w:t>22) «</w:t>
      </w:r>
      <w:r w:rsidRPr="002F42E3">
        <w:rPr>
          <w:rFonts w:ascii="Times New Roman" w:eastAsia="Calibri" w:hAnsi="Times New Roman" w:cs="Times New Roman"/>
          <w:sz w:val="28"/>
          <w:szCs w:val="28"/>
          <w:lang w:eastAsia="en-US"/>
        </w:rPr>
        <w:t>Приобретение и установка средств оповещения в 2019 году»</w:t>
      </w:r>
      <w:r w:rsidRPr="002F42E3">
        <w:rPr>
          <w:rFonts w:ascii="Times New Roman" w:hAnsi="Times New Roman" w:cs="Times New Roman"/>
          <w:sz w:val="28"/>
          <w:szCs w:val="28"/>
        </w:rPr>
        <w:t>.</w:t>
      </w:r>
    </w:p>
    <w:p w:rsidR="00CE28C4" w:rsidRPr="002F42E3" w:rsidRDefault="00CE28C4" w:rsidP="00CE28C4">
      <w:pPr>
        <w:tabs>
          <w:tab w:val="num" w:pos="0"/>
          <w:tab w:val="left" w:pos="1276"/>
        </w:tabs>
        <w:spacing w:after="0" w:line="240" w:lineRule="auto"/>
        <w:ind w:firstLine="851"/>
        <w:jc w:val="both"/>
        <w:rPr>
          <w:rFonts w:ascii="Times New Roman" w:hAnsi="Times New Roman" w:cs="Times New Roman"/>
          <w:sz w:val="28"/>
          <w:szCs w:val="28"/>
        </w:rPr>
      </w:pPr>
      <w:r w:rsidRPr="002F42E3">
        <w:rPr>
          <w:rFonts w:ascii="Times New Roman" w:hAnsi="Times New Roman" w:cs="Times New Roman"/>
          <w:sz w:val="28"/>
          <w:szCs w:val="28"/>
        </w:rPr>
        <w:t xml:space="preserve">Также в 2019 году реализовывались 3 проекта, </w:t>
      </w:r>
      <w:proofErr w:type="gramStart"/>
      <w:r w:rsidRPr="002F42E3">
        <w:rPr>
          <w:rFonts w:ascii="Times New Roman" w:hAnsi="Times New Roman" w:cs="Times New Roman"/>
          <w:sz w:val="28"/>
          <w:szCs w:val="28"/>
        </w:rPr>
        <w:t>переходящие</w:t>
      </w:r>
      <w:proofErr w:type="gramEnd"/>
      <w:r w:rsidRPr="002F42E3">
        <w:rPr>
          <w:rFonts w:ascii="Times New Roman" w:hAnsi="Times New Roman" w:cs="Times New Roman"/>
          <w:sz w:val="28"/>
          <w:szCs w:val="28"/>
        </w:rPr>
        <w:t xml:space="preserve"> на 2020 год:</w:t>
      </w:r>
    </w:p>
    <w:p w:rsidR="00CE28C4" w:rsidRPr="002F42E3" w:rsidRDefault="00CE28C4" w:rsidP="00CE28C4">
      <w:pPr>
        <w:tabs>
          <w:tab w:val="num" w:pos="0"/>
          <w:tab w:val="left" w:pos="1276"/>
        </w:tabs>
        <w:spacing w:after="0" w:line="240" w:lineRule="auto"/>
        <w:ind w:firstLine="851"/>
        <w:jc w:val="both"/>
        <w:rPr>
          <w:rFonts w:ascii="Times New Roman" w:hAnsi="Times New Roman" w:cs="Times New Roman"/>
          <w:sz w:val="28"/>
          <w:szCs w:val="28"/>
        </w:rPr>
      </w:pPr>
      <w:r w:rsidRPr="002F42E3">
        <w:rPr>
          <w:rFonts w:ascii="Times New Roman" w:hAnsi="Times New Roman" w:cs="Times New Roman"/>
          <w:sz w:val="28"/>
          <w:szCs w:val="28"/>
        </w:rPr>
        <w:t xml:space="preserve">1) </w:t>
      </w:r>
      <w:r w:rsidRPr="002F42E3">
        <w:rPr>
          <w:rFonts w:ascii="Times New Roman" w:hAnsi="Times New Roman" w:cs="Times New Roman"/>
          <w:spacing w:val="5"/>
          <w:sz w:val="28"/>
          <w:szCs w:val="28"/>
        </w:rPr>
        <w:t>«Разработка и внедрение в 2019 году классификатора финансовых нарушений»</w:t>
      </w:r>
      <w:r w:rsidRPr="002F42E3">
        <w:rPr>
          <w:rFonts w:ascii="Times New Roman" w:hAnsi="Times New Roman" w:cs="Times New Roman"/>
          <w:sz w:val="28"/>
          <w:szCs w:val="28"/>
        </w:rPr>
        <w:t>;</w:t>
      </w:r>
    </w:p>
    <w:p w:rsidR="00CE28C4" w:rsidRPr="002F42E3" w:rsidRDefault="00CE28C4" w:rsidP="00CE28C4">
      <w:pPr>
        <w:tabs>
          <w:tab w:val="num" w:pos="0"/>
          <w:tab w:val="left" w:pos="1276"/>
        </w:tabs>
        <w:spacing w:after="0" w:line="240" w:lineRule="auto"/>
        <w:ind w:firstLine="851"/>
        <w:jc w:val="both"/>
        <w:rPr>
          <w:rFonts w:ascii="Times New Roman" w:eastAsia="Arial Unicode MS" w:hAnsi="Times New Roman" w:cs="Times New Roman"/>
          <w:sz w:val="28"/>
          <w:szCs w:val="28"/>
        </w:rPr>
      </w:pPr>
      <w:r w:rsidRPr="002F42E3">
        <w:rPr>
          <w:rFonts w:ascii="Times New Roman" w:hAnsi="Times New Roman" w:cs="Times New Roman"/>
          <w:sz w:val="28"/>
          <w:szCs w:val="28"/>
        </w:rPr>
        <w:t>2)«Малое и среднее предпринимательство и поддержка индивидуальной предпринимательской инициативы»</w:t>
      </w:r>
      <w:r w:rsidRPr="002F42E3">
        <w:rPr>
          <w:rFonts w:ascii="Times New Roman" w:eastAsia="Arial Unicode MS" w:hAnsi="Times New Roman" w:cs="Times New Roman"/>
          <w:sz w:val="28"/>
          <w:szCs w:val="28"/>
          <w:lang w:bidi="ru-RU"/>
        </w:rPr>
        <w:t>;</w:t>
      </w:r>
    </w:p>
    <w:p w:rsidR="00CE28C4" w:rsidRPr="002F42E3" w:rsidRDefault="00CE28C4" w:rsidP="00CE28C4">
      <w:pPr>
        <w:spacing w:after="0" w:line="240" w:lineRule="auto"/>
        <w:ind w:firstLine="708"/>
        <w:jc w:val="both"/>
        <w:rPr>
          <w:rFonts w:ascii="Times New Roman" w:hAnsi="Times New Roman" w:cs="Times New Roman"/>
          <w:sz w:val="28"/>
          <w:szCs w:val="28"/>
        </w:rPr>
      </w:pPr>
      <w:r w:rsidRPr="002F42E3">
        <w:rPr>
          <w:rFonts w:ascii="Times New Roman" w:hAnsi="Times New Roman" w:cs="Times New Roman"/>
          <w:spacing w:val="5"/>
          <w:sz w:val="28"/>
          <w:szCs w:val="28"/>
        </w:rPr>
        <w:t xml:space="preserve"> 3) «</w:t>
      </w:r>
      <w:r w:rsidRPr="002F42E3">
        <w:rPr>
          <w:rFonts w:ascii="Times New Roman" w:eastAsia="Arial Unicode MS" w:hAnsi="Times New Roman" w:cs="Times New Roman"/>
          <w:sz w:val="28"/>
          <w:szCs w:val="28"/>
        </w:rPr>
        <w:t xml:space="preserve">Организация </w:t>
      </w:r>
      <w:proofErr w:type="gramStart"/>
      <w:r w:rsidRPr="002F42E3">
        <w:rPr>
          <w:rFonts w:ascii="Times New Roman" w:eastAsia="Arial Unicode MS" w:hAnsi="Times New Roman" w:cs="Times New Roman"/>
          <w:sz w:val="28"/>
          <w:szCs w:val="28"/>
        </w:rPr>
        <w:t>проведения мониторинга восприятия уровня коррупции</w:t>
      </w:r>
      <w:proofErr w:type="gramEnd"/>
      <w:r w:rsidRPr="002F42E3">
        <w:rPr>
          <w:rFonts w:ascii="Times New Roman" w:eastAsia="Arial Unicode MS" w:hAnsi="Times New Roman" w:cs="Times New Roman"/>
          <w:sz w:val="28"/>
          <w:szCs w:val="28"/>
        </w:rPr>
        <w:t xml:space="preserve"> в органах местного самоуправления муниципального образования Тимашевский район в 2019 году»</w:t>
      </w:r>
      <w:r w:rsidRPr="002F42E3">
        <w:rPr>
          <w:rFonts w:ascii="Times New Roman" w:hAnsi="Times New Roman" w:cs="Times New Roman"/>
          <w:sz w:val="28"/>
          <w:szCs w:val="28"/>
        </w:rPr>
        <w:t>.</w:t>
      </w:r>
    </w:p>
    <w:p w:rsidR="00280213" w:rsidRPr="002F42E3" w:rsidRDefault="00280213" w:rsidP="00CE28C4">
      <w:pPr>
        <w:spacing w:after="0" w:line="240" w:lineRule="auto"/>
        <w:ind w:firstLine="720"/>
        <w:jc w:val="both"/>
        <w:rPr>
          <w:rFonts w:ascii="Times New Roman" w:hAnsi="Times New Roman" w:cs="Times New Roman"/>
          <w:sz w:val="28"/>
          <w:szCs w:val="28"/>
        </w:rPr>
      </w:pPr>
      <w:r w:rsidRPr="002F42E3">
        <w:rPr>
          <w:rFonts w:ascii="Times New Roman" w:eastAsia="Calibri" w:hAnsi="Times New Roman" w:cs="Times New Roman"/>
          <w:sz w:val="28"/>
          <w:szCs w:val="28"/>
          <w:lang w:eastAsia="en-US"/>
        </w:rPr>
        <w:t>Необходимо отметить, что р</w:t>
      </w:r>
      <w:r w:rsidR="00CE28C4" w:rsidRPr="002F42E3">
        <w:rPr>
          <w:rFonts w:ascii="Times New Roman" w:eastAsia="Calibri" w:hAnsi="Times New Roman" w:cs="Times New Roman"/>
          <w:sz w:val="28"/>
          <w:szCs w:val="28"/>
          <w:lang w:eastAsia="en-US"/>
        </w:rPr>
        <w:t>еализация проектного подхода в 2019 году применялась на р</w:t>
      </w:r>
      <w:r w:rsidR="00CE28C4" w:rsidRPr="002F42E3">
        <w:rPr>
          <w:rFonts w:ascii="Times New Roman" w:hAnsi="Times New Roman" w:cs="Times New Roman"/>
          <w:sz w:val="28"/>
          <w:szCs w:val="28"/>
        </w:rPr>
        <w:t xml:space="preserve">ынке </w:t>
      </w:r>
      <w:r w:rsidRPr="002F42E3">
        <w:rPr>
          <w:rFonts w:ascii="Times New Roman" w:hAnsi="Times New Roman" w:cs="Times New Roman"/>
          <w:sz w:val="28"/>
          <w:szCs w:val="28"/>
        </w:rPr>
        <w:t>реализации сельскохозяйственной продукции и рынке архитектурно – строительного проектирования</w:t>
      </w:r>
    </w:p>
    <w:p w:rsidR="00CE28C4" w:rsidRPr="002F42E3" w:rsidRDefault="00280213" w:rsidP="00CE28C4">
      <w:pPr>
        <w:spacing w:after="0" w:line="240" w:lineRule="auto"/>
        <w:ind w:firstLine="720"/>
        <w:jc w:val="both"/>
        <w:rPr>
          <w:rFonts w:ascii="Times New Roman" w:hAnsi="Times New Roman" w:cs="Times New Roman"/>
          <w:sz w:val="28"/>
          <w:szCs w:val="28"/>
        </w:rPr>
      </w:pPr>
      <w:r w:rsidRPr="002F42E3">
        <w:rPr>
          <w:rFonts w:ascii="Times New Roman" w:hAnsi="Times New Roman" w:cs="Times New Roman"/>
          <w:sz w:val="28"/>
          <w:szCs w:val="28"/>
        </w:rPr>
        <w:t xml:space="preserve">Реализация проекта на рынке </w:t>
      </w:r>
      <w:r w:rsidR="00CE28C4" w:rsidRPr="002F42E3">
        <w:rPr>
          <w:rFonts w:ascii="Times New Roman" w:hAnsi="Times New Roman" w:cs="Times New Roman"/>
          <w:sz w:val="28"/>
          <w:szCs w:val="28"/>
        </w:rPr>
        <w:t>сельскохозяйственной продукции.</w:t>
      </w:r>
    </w:p>
    <w:p w:rsidR="00CE28C4" w:rsidRPr="002F42E3" w:rsidRDefault="00CE28C4" w:rsidP="00613336">
      <w:pPr>
        <w:spacing w:after="0" w:line="240" w:lineRule="auto"/>
        <w:ind w:firstLine="708"/>
        <w:jc w:val="both"/>
        <w:rPr>
          <w:rFonts w:ascii="Times New Roman" w:hAnsi="Times New Roman" w:cs="Times New Roman"/>
          <w:sz w:val="28"/>
          <w:szCs w:val="28"/>
        </w:rPr>
      </w:pPr>
      <w:proofErr w:type="gramStart"/>
      <w:r w:rsidRPr="002F42E3">
        <w:rPr>
          <w:rFonts w:ascii="Times New Roman" w:hAnsi="Times New Roman" w:cs="Times New Roman"/>
          <w:sz w:val="28"/>
          <w:szCs w:val="28"/>
        </w:rPr>
        <w:t xml:space="preserve">В апреле  2019 года управлением сельского хозяйства и перерабатывающей промышленности </w:t>
      </w:r>
      <w:r w:rsidRPr="002F42E3">
        <w:rPr>
          <w:rFonts w:ascii="Times New Roman" w:hAnsi="Times New Roman" w:cs="Times New Roman"/>
          <w:bCs/>
          <w:sz w:val="28"/>
          <w:szCs w:val="28"/>
        </w:rPr>
        <w:t xml:space="preserve">администрации </w:t>
      </w:r>
      <w:r w:rsidRPr="002F42E3">
        <w:rPr>
          <w:rFonts w:ascii="Times New Roman" w:hAnsi="Times New Roman" w:cs="Times New Roman"/>
          <w:color w:val="000000"/>
          <w:sz w:val="28"/>
          <w:szCs w:val="28"/>
        </w:rPr>
        <w:t>муниципального образования Тимашевский район и</w:t>
      </w:r>
      <w:r w:rsidRPr="002F42E3">
        <w:rPr>
          <w:rFonts w:ascii="Times New Roman" w:hAnsi="Times New Roman" w:cs="Times New Roman"/>
          <w:sz w:val="28"/>
          <w:szCs w:val="28"/>
        </w:rPr>
        <w:t>нициировано проектное предложение  по реализации проекта «</w:t>
      </w:r>
      <w:r w:rsidRPr="002F42E3">
        <w:rPr>
          <w:rFonts w:ascii="Times New Roman" w:eastAsia="Arial Unicode MS" w:hAnsi="Times New Roman" w:cs="Times New Roman"/>
          <w:sz w:val="28"/>
          <w:szCs w:val="28"/>
        </w:rPr>
        <w:t xml:space="preserve">Организация проведения смотра состояния полей сельскохозяйственных культур, общей культуры земледелия и использования </w:t>
      </w:r>
      <w:r w:rsidRPr="002F42E3">
        <w:rPr>
          <w:rFonts w:ascii="Times New Roman" w:eastAsia="Arial Unicode MS" w:hAnsi="Times New Roman" w:cs="Times New Roman"/>
          <w:sz w:val="28"/>
          <w:szCs w:val="28"/>
        </w:rPr>
        <w:lastRenderedPageBreak/>
        <w:t>земли в сельскохозяйственных предприятиях всех форм собственности на территории  муниципального образования Тимашевский район в 2019 году»</w:t>
      </w:r>
      <w:r w:rsidRPr="002F42E3">
        <w:rPr>
          <w:rFonts w:ascii="Times New Roman" w:hAnsi="Times New Roman" w:cs="Times New Roman"/>
          <w:sz w:val="28"/>
          <w:szCs w:val="28"/>
        </w:rPr>
        <w:t xml:space="preserve"> в рамках проектного управления.</w:t>
      </w:r>
      <w:proofErr w:type="gramEnd"/>
    </w:p>
    <w:p w:rsidR="00CE28C4" w:rsidRPr="002F42E3" w:rsidRDefault="00CE28C4" w:rsidP="00CE28C4">
      <w:pPr>
        <w:spacing w:after="0" w:line="240" w:lineRule="auto"/>
        <w:ind w:firstLine="567"/>
        <w:jc w:val="both"/>
        <w:rPr>
          <w:rFonts w:ascii="Times New Roman" w:eastAsia="Calibri" w:hAnsi="Times New Roman" w:cs="Times New Roman"/>
          <w:sz w:val="28"/>
          <w:szCs w:val="28"/>
        </w:rPr>
      </w:pPr>
      <w:r w:rsidRPr="002F42E3">
        <w:rPr>
          <w:rFonts w:ascii="Times New Roman" w:hAnsi="Times New Roman" w:cs="Times New Roman"/>
          <w:sz w:val="28"/>
          <w:szCs w:val="28"/>
        </w:rPr>
        <w:t>Цель проекта –</w:t>
      </w:r>
      <w:r w:rsidRPr="002F42E3">
        <w:rPr>
          <w:rFonts w:ascii="Times New Roman" w:eastAsia="Calibri" w:hAnsi="Times New Roman" w:cs="Times New Roman"/>
          <w:sz w:val="28"/>
          <w:szCs w:val="28"/>
        </w:rPr>
        <w:t xml:space="preserve"> повышение культуры земледелия, увеличение объемов производства сельскохозяйственных культур за счет роста показателей урожайности и получения сельхозпродукции высокого качества.</w:t>
      </w:r>
    </w:p>
    <w:p w:rsidR="00CE28C4" w:rsidRPr="002F42E3" w:rsidRDefault="00CE28C4" w:rsidP="00CE28C4">
      <w:pPr>
        <w:spacing w:after="0" w:line="240" w:lineRule="auto"/>
        <w:ind w:firstLine="567"/>
        <w:jc w:val="both"/>
        <w:rPr>
          <w:rFonts w:ascii="Times New Roman" w:eastAsia="Calibri" w:hAnsi="Times New Roman" w:cs="Times New Roman"/>
          <w:sz w:val="28"/>
          <w:szCs w:val="28"/>
        </w:rPr>
      </w:pPr>
      <w:r w:rsidRPr="002F42E3">
        <w:rPr>
          <w:rFonts w:ascii="Times New Roman" w:eastAsia="Calibri" w:hAnsi="Times New Roman" w:cs="Times New Roman"/>
          <w:sz w:val="28"/>
          <w:szCs w:val="28"/>
        </w:rPr>
        <w:t xml:space="preserve"> Проект направлен </w:t>
      </w:r>
      <w:r w:rsidRPr="002F42E3">
        <w:rPr>
          <w:rFonts w:ascii="Times New Roman" w:eastAsia="Arial Unicode MS" w:hAnsi="Times New Roman" w:cs="Times New Roman"/>
          <w:sz w:val="28"/>
          <w:szCs w:val="28"/>
          <w:lang w:bidi="ru-RU"/>
        </w:rPr>
        <w:t>на о</w:t>
      </w:r>
      <w:r w:rsidRPr="002F42E3">
        <w:rPr>
          <w:rFonts w:ascii="Times New Roman" w:eastAsia="Calibri" w:hAnsi="Times New Roman" w:cs="Times New Roman"/>
          <w:sz w:val="28"/>
          <w:szCs w:val="28"/>
        </w:rPr>
        <w:t>рганизацию комплекса мероприятий, способствующих передачи знаний, навыков и умений культуры земледелия.</w:t>
      </w:r>
    </w:p>
    <w:p w:rsidR="00CE28C4" w:rsidRPr="002F42E3" w:rsidRDefault="00CE28C4" w:rsidP="00CE28C4">
      <w:pPr>
        <w:spacing w:after="0" w:line="240" w:lineRule="auto"/>
        <w:ind w:firstLine="567"/>
        <w:jc w:val="both"/>
        <w:rPr>
          <w:rFonts w:ascii="Times New Roman" w:eastAsia="Calibri" w:hAnsi="Times New Roman" w:cs="Times New Roman"/>
          <w:sz w:val="28"/>
          <w:szCs w:val="28"/>
        </w:rPr>
      </w:pPr>
      <w:r w:rsidRPr="002F42E3">
        <w:rPr>
          <w:rFonts w:ascii="Times New Roman" w:eastAsia="Times New Roman" w:hAnsi="Times New Roman" w:cs="Times New Roman"/>
          <w:sz w:val="28"/>
          <w:szCs w:val="28"/>
          <w:lang w:eastAsia="ru-RU" w:bidi="ru-RU"/>
        </w:rPr>
        <w:t>Социальная значимость проекта - проект н</w:t>
      </w:r>
      <w:r w:rsidRPr="002F42E3">
        <w:rPr>
          <w:rFonts w:ascii="Times New Roman" w:hAnsi="Times New Roman" w:cs="Times New Roman"/>
          <w:sz w:val="28"/>
          <w:szCs w:val="28"/>
        </w:rPr>
        <w:t>аправлен на охват сельхозтоваропроизводителей всех форм собственности района, о</w:t>
      </w:r>
      <w:r w:rsidRPr="002F42E3">
        <w:rPr>
          <w:rFonts w:ascii="Times New Roman" w:eastAsia="Calibri" w:hAnsi="Times New Roman" w:cs="Times New Roman"/>
          <w:sz w:val="28"/>
          <w:szCs w:val="28"/>
        </w:rPr>
        <w:t>риентирован на повышение уровня культуры земледелия, увеличения объема производства сельскохозяйственных культур в рамках обеспечения населения Тимашевского района и Краснодарского края продовольствием.</w:t>
      </w:r>
    </w:p>
    <w:p w:rsidR="00CE28C4" w:rsidRPr="002F42E3" w:rsidRDefault="00CE28C4" w:rsidP="00280213">
      <w:pPr>
        <w:spacing w:after="0" w:line="240" w:lineRule="auto"/>
        <w:ind w:firstLine="567"/>
        <w:jc w:val="both"/>
        <w:rPr>
          <w:rFonts w:ascii="Times New Roman" w:eastAsia="Arial Unicode MS" w:hAnsi="Times New Roman" w:cs="Times New Roman"/>
          <w:sz w:val="28"/>
          <w:szCs w:val="28"/>
          <w:lang w:bidi="ru-RU"/>
        </w:rPr>
      </w:pPr>
      <w:r w:rsidRPr="002F42E3">
        <w:rPr>
          <w:rFonts w:ascii="Times New Roman" w:eastAsia="Arial Unicode MS" w:hAnsi="Times New Roman" w:cs="Times New Roman"/>
          <w:sz w:val="28"/>
          <w:szCs w:val="28"/>
          <w:lang w:bidi="ru-RU"/>
        </w:rPr>
        <w:t xml:space="preserve"> Проект реализован в рамках муниципальной программы муниципального образования Тимашевский район «Создание условий для развития сельскохозяйственного производства на 2019-2022 годы», ре</w:t>
      </w:r>
      <w:r w:rsidRPr="002F42E3">
        <w:rPr>
          <w:rFonts w:ascii="Times New Roman" w:eastAsia="Arial Unicode MS" w:hAnsi="Times New Roman" w:cs="Times New Roman"/>
          <w:sz w:val="28"/>
          <w:szCs w:val="28"/>
          <w:lang w:eastAsia="ru-RU" w:bidi="ru-RU"/>
        </w:rPr>
        <w:t>гионального проекта «Системные меры по повышению производительности труда»  в рамках Национального проекта «Производительность труда и поддержка занятости».</w:t>
      </w:r>
    </w:p>
    <w:p w:rsidR="00CE28C4" w:rsidRPr="002F42E3" w:rsidRDefault="00CE28C4" w:rsidP="00CE28C4">
      <w:pPr>
        <w:spacing w:after="0" w:line="240" w:lineRule="auto"/>
        <w:ind w:firstLine="708"/>
        <w:jc w:val="both"/>
        <w:rPr>
          <w:rFonts w:ascii="Times New Roman" w:hAnsi="Times New Roman" w:cs="Times New Roman"/>
          <w:sz w:val="28"/>
          <w:szCs w:val="28"/>
          <w:lang w:bidi="ru-RU"/>
        </w:rPr>
      </w:pPr>
      <w:r w:rsidRPr="002F42E3">
        <w:rPr>
          <w:rFonts w:ascii="Times New Roman" w:hAnsi="Times New Roman" w:cs="Times New Roman"/>
          <w:sz w:val="28"/>
          <w:szCs w:val="28"/>
          <w:lang w:bidi="ru-RU"/>
        </w:rPr>
        <w:t>Планируемые результаты реализации проекта:</w:t>
      </w:r>
    </w:p>
    <w:p w:rsidR="00CE28C4" w:rsidRPr="002F42E3" w:rsidRDefault="00CE28C4" w:rsidP="00CE28C4">
      <w:pPr>
        <w:spacing w:after="0" w:line="240" w:lineRule="auto"/>
        <w:ind w:firstLine="708"/>
        <w:jc w:val="both"/>
        <w:rPr>
          <w:rFonts w:ascii="Times New Roman" w:hAnsi="Times New Roman" w:cs="Times New Roman"/>
          <w:sz w:val="28"/>
          <w:szCs w:val="28"/>
          <w:lang w:bidi="ru-RU"/>
        </w:rPr>
      </w:pPr>
      <w:r w:rsidRPr="002F42E3">
        <w:rPr>
          <w:rFonts w:ascii="Times New Roman" w:hAnsi="Times New Roman" w:cs="Times New Roman"/>
          <w:sz w:val="28"/>
          <w:szCs w:val="28"/>
          <w:lang w:bidi="ru-RU"/>
        </w:rPr>
        <w:t xml:space="preserve">охват участников (хозяйствующих субъектов) консультированием  - не менее 50   сельхозтоваропроизводителей;  </w:t>
      </w:r>
    </w:p>
    <w:p w:rsidR="00CE28C4" w:rsidRPr="002F42E3" w:rsidRDefault="00CE28C4" w:rsidP="00CE28C4">
      <w:pPr>
        <w:spacing w:after="0" w:line="240" w:lineRule="auto"/>
        <w:ind w:firstLine="708"/>
        <w:jc w:val="both"/>
        <w:rPr>
          <w:rFonts w:ascii="Times New Roman" w:hAnsi="Times New Roman" w:cs="Times New Roman"/>
          <w:sz w:val="28"/>
          <w:szCs w:val="28"/>
          <w:lang w:bidi="ru-RU"/>
        </w:rPr>
      </w:pPr>
      <w:r w:rsidRPr="002F42E3">
        <w:rPr>
          <w:rFonts w:ascii="Times New Roman" w:hAnsi="Times New Roman" w:cs="Times New Roman"/>
          <w:sz w:val="28"/>
          <w:szCs w:val="28"/>
          <w:lang w:bidi="ru-RU"/>
        </w:rPr>
        <w:t>количество полей, на которых должен быть осуществлен осмотр – не менее  150 полей;</w:t>
      </w:r>
    </w:p>
    <w:p w:rsidR="00CE28C4" w:rsidRPr="002F42E3" w:rsidRDefault="00CE28C4" w:rsidP="00CE28C4">
      <w:pPr>
        <w:spacing w:after="0" w:line="240" w:lineRule="auto"/>
        <w:ind w:firstLine="708"/>
        <w:jc w:val="both"/>
        <w:rPr>
          <w:rFonts w:ascii="Times New Roman" w:hAnsi="Times New Roman" w:cs="Times New Roman"/>
          <w:sz w:val="28"/>
          <w:szCs w:val="28"/>
          <w:lang w:bidi="ru-RU"/>
        </w:rPr>
      </w:pPr>
      <w:r w:rsidRPr="002F42E3">
        <w:rPr>
          <w:rFonts w:ascii="Times New Roman" w:hAnsi="Times New Roman" w:cs="Times New Roman"/>
          <w:sz w:val="28"/>
          <w:szCs w:val="28"/>
          <w:lang w:bidi="ru-RU"/>
        </w:rPr>
        <w:t>повышение урожайности зерновых колосовых культур ежегодно на 2%.</w:t>
      </w:r>
    </w:p>
    <w:p w:rsidR="00CE28C4" w:rsidRPr="002F42E3" w:rsidRDefault="00613336" w:rsidP="009A1E0A">
      <w:pPr>
        <w:shd w:val="clear" w:color="auto" w:fill="FFFFFF"/>
        <w:tabs>
          <w:tab w:val="num" w:pos="0"/>
          <w:tab w:val="left" w:pos="709"/>
        </w:tabs>
        <w:spacing w:after="0" w:line="240" w:lineRule="auto"/>
        <w:jc w:val="both"/>
        <w:rPr>
          <w:sz w:val="28"/>
          <w:szCs w:val="28"/>
        </w:rPr>
      </w:pPr>
      <w:r w:rsidRPr="002F42E3">
        <w:rPr>
          <w:rFonts w:ascii="Times New Roman" w:hAnsi="Times New Roman" w:cs="Times New Roman"/>
          <w:sz w:val="28"/>
          <w:szCs w:val="28"/>
        </w:rPr>
        <w:tab/>
      </w:r>
      <w:r w:rsidR="009A1E0A" w:rsidRPr="002F42E3">
        <w:rPr>
          <w:rFonts w:ascii="Times New Roman" w:hAnsi="Times New Roman" w:cs="Times New Roman"/>
          <w:sz w:val="28"/>
          <w:szCs w:val="28"/>
        </w:rPr>
        <w:t>У</w:t>
      </w:r>
      <w:r w:rsidR="00CE28C4" w:rsidRPr="002F42E3">
        <w:rPr>
          <w:rFonts w:ascii="Times New Roman" w:eastAsia="Arial Unicode MS" w:hAnsi="Times New Roman" w:cs="Times New Roman"/>
          <w:sz w:val="28"/>
          <w:szCs w:val="28"/>
        </w:rPr>
        <w:t xml:space="preserve">правлением сельского хозяйства и перерабатывающей промышленности администрации муниципального образования Тимашевский район были </w:t>
      </w:r>
      <w:r w:rsidR="00CE28C4" w:rsidRPr="002F42E3">
        <w:rPr>
          <w:rFonts w:ascii="Times New Roman" w:hAnsi="Times New Roman" w:cs="Times New Roman"/>
          <w:sz w:val="28"/>
          <w:szCs w:val="28"/>
        </w:rPr>
        <w:t>разработаны паспорт проекта и карта контроля по реализации проекта</w:t>
      </w:r>
      <w:r w:rsidR="009A1E0A" w:rsidRPr="002F42E3">
        <w:rPr>
          <w:rFonts w:ascii="Times New Roman" w:hAnsi="Times New Roman" w:cs="Times New Roman"/>
          <w:sz w:val="28"/>
          <w:szCs w:val="28"/>
        </w:rPr>
        <w:t>.</w:t>
      </w:r>
    </w:p>
    <w:p w:rsidR="00CE28C4" w:rsidRPr="002F42E3" w:rsidRDefault="00CE28C4" w:rsidP="00CE28C4">
      <w:pPr>
        <w:spacing w:after="0" w:line="240" w:lineRule="auto"/>
        <w:ind w:firstLine="567"/>
        <w:contextualSpacing/>
        <w:jc w:val="both"/>
        <w:rPr>
          <w:rFonts w:ascii="Times New Roman" w:eastAsia="Calibri" w:hAnsi="Times New Roman" w:cs="Times New Roman"/>
          <w:sz w:val="28"/>
          <w:szCs w:val="28"/>
          <w:lang w:eastAsia="en-US"/>
        </w:rPr>
      </w:pPr>
      <w:proofErr w:type="gramStart"/>
      <w:r w:rsidRPr="002F42E3">
        <w:rPr>
          <w:rFonts w:ascii="Times New Roman" w:hAnsi="Times New Roman" w:cs="Times New Roman"/>
          <w:sz w:val="28"/>
          <w:szCs w:val="28"/>
        </w:rPr>
        <w:t>Проект «</w:t>
      </w:r>
      <w:r w:rsidRPr="002F42E3">
        <w:rPr>
          <w:rFonts w:ascii="Times New Roman" w:hAnsi="Times New Roman" w:cs="Times New Roman"/>
          <w:spacing w:val="5"/>
          <w:sz w:val="28"/>
          <w:szCs w:val="28"/>
        </w:rPr>
        <w:t xml:space="preserve">Организация проведения смотра состояния полей сельскохозяйственных культур, общей культуры земледелия и использования земли в сельскохозяйственных предприятиях всех форм собственности на территории  муниципального образования Тимашевский район в 2019 году» </w:t>
      </w:r>
      <w:r w:rsidRPr="002F42E3">
        <w:rPr>
          <w:rFonts w:ascii="Times New Roman" w:hAnsi="Times New Roman" w:cs="Times New Roman"/>
          <w:sz w:val="28"/>
          <w:szCs w:val="28"/>
        </w:rPr>
        <w:t xml:space="preserve"> включен в реестр </w:t>
      </w:r>
      <w:r w:rsidRPr="002F42E3">
        <w:rPr>
          <w:rFonts w:ascii="Times New Roman" w:eastAsia="Calibri" w:hAnsi="Times New Roman" w:cs="Times New Roman"/>
          <w:sz w:val="28"/>
          <w:szCs w:val="28"/>
          <w:lang w:eastAsia="en-US"/>
        </w:rPr>
        <w:t xml:space="preserve">проектных предложений и проектов администрации муниципального образования Тимашевский район на  </w:t>
      </w:r>
      <w:r w:rsidRPr="002F42E3">
        <w:rPr>
          <w:rFonts w:ascii="Times New Roman" w:eastAsia="Calibri" w:hAnsi="Times New Roman" w:cs="Times New Roman"/>
          <w:sz w:val="28"/>
          <w:szCs w:val="28"/>
          <w:lang w:eastAsia="en-US"/>
        </w:rPr>
        <w:br/>
        <w:t xml:space="preserve">2019 год </w:t>
      </w:r>
      <w:r w:rsidR="009A1E0A" w:rsidRPr="002F42E3">
        <w:rPr>
          <w:rFonts w:ascii="Times New Roman" w:eastAsia="Calibri" w:hAnsi="Times New Roman" w:cs="Times New Roman"/>
          <w:sz w:val="28"/>
          <w:szCs w:val="28"/>
          <w:lang w:eastAsia="en-US"/>
        </w:rPr>
        <w:t>(</w:t>
      </w:r>
      <w:hyperlink r:id="rId88" w:history="1">
        <w:r w:rsidRPr="002F42E3">
          <w:rPr>
            <w:rStyle w:val="ab"/>
            <w:rFonts w:ascii="Times New Roman" w:eastAsia="Calibri" w:hAnsi="Times New Roman" w:cs="Times New Roman"/>
            <w:sz w:val="28"/>
            <w:szCs w:val="28"/>
            <w:lang w:eastAsia="en-US"/>
          </w:rPr>
          <w:t>https://тимрегион.рф/index.php/proektnoe-upravlenie/reestr-proektnykh-predlozhenij-i-proektov-administratsii-munitsipalnogo-obrazovaniya-timashevskij-rajon</w:t>
        </w:r>
      </w:hyperlink>
      <w:r w:rsidR="009A1E0A" w:rsidRPr="002F42E3">
        <w:t>)</w:t>
      </w:r>
      <w:r w:rsidRPr="002F42E3">
        <w:rPr>
          <w:rFonts w:ascii="Times New Roman" w:eastAsia="Calibri" w:hAnsi="Times New Roman" w:cs="Times New Roman"/>
          <w:sz w:val="28"/>
          <w:szCs w:val="28"/>
          <w:lang w:eastAsia="en-US"/>
        </w:rPr>
        <w:t>.</w:t>
      </w:r>
      <w:proofErr w:type="gramEnd"/>
    </w:p>
    <w:p w:rsidR="00CE28C4" w:rsidRPr="002F42E3" w:rsidRDefault="00CE28C4" w:rsidP="00CE28C4">
      <w:pPr>
        <w:spacing w:after="0" w:line="240" w:lineRule="auto"/>
        <w:ind w:firstLine="709"/>
        <w:jc w:val="both"/>
        <w:rPr>
          <w:rFonts w:ascii="Times New Roman" w:eastAsia="Calibri" w:hAnsi="Times New Roman" w:cs="Times New Roman"/>
          <w:sz w:val="28"/>
          <w:szCs w:val="28"/>
        </w:rPr>
      </w:pPr>
      <w:r w:rsidRPr="002F42E3">
        <w:rPr>
          <w:rFonts w:ascii="Times New Roman" w:eastAsia="Calibri" w:hAnsi="Times New Roman" w:cs="Times New Roman"/>
          <w:sz w:val="28"/>
          <w:szCs w:val="28"/>
        </w:rPr>
        <w:t>Фактические результаты реализации проекта:</w:t>
      </w:r>
    </w:p>
    <w:p w:rsidR="00CE28C4" w:rsidRPr="002F42E3" w:rsidRDefault="00CE28C4" w:rsidP="00CE28C4">
      <w:pPr>
        <w:spacing w:after="0" w:line="240" w:lineRule="auto"/>
        <w:ind w:firstLine="709"/>
        <w:jc w:val="both"/>
        <w:rPr>
          <w:rFonts w:ascii="Times New Roman" w:eastAsia="Calibri" w:hAnsi="Times New Roman" w:cs="Times New Roman"/>
          <w:sz w:val="28"/>
          <w:szCs w:val="28"/>
        </w:rPr>
      </w:pPr>
      <w:r w:rsidRPr="002F42E3">
        <w:rPr>
          <w:rFonts w:ascii="Times New Roman" w:eastAsia="Calibri" w:hAnsi="Times New Roman" w:cs="Times New Roman"/>
          <w:sz w:val="28"/>
          <w:szCs w:val="28"/>
        </w:rPr>
        <w:t>Районное мероприятие смотр состояния полей сельскохозяйственных культур, общей культуры земледелия и использования земли в сельскохозяйственных предприятиях всех форм собственности на территории  муниципального образования Тимашевский район проведено  11 июня 2019 г.</w:t>
      </w:r>
      <w:r w:rsidRPr="002F42E3">
        <w:rPr>
          <w:rFonts w:ascii="Times New Roman" w:eastAsia="Calibri" w:hAnsi="Times New Roman" w:cs="Times New Roman"/>
          <w:sz w:val="28"/>
          <w:szCs w:val="28"/>
        </w:rPr>
        <w:tab/>
        <w:t xml:space="preserve">В мероприятии (объезде) приняло участие 50 человек. </w:t>
      </w:r>
      <w:r w:rsidRPr="002F42E3">
        <w:rPr>
          <w:rFonts w:ascii="Times New Roman" w:eastAsia="Calibri" w:hAnsi="Times New Roman" w:cs="Times New Roman"/>
          <w:sz w:val="28"/>
          <w:szCs w:val="28"/>
        </w:rPr>
        <w:tab/>
      </w:r>
    </w:p>
    <w:p w:rsidR="00CE28C4" w:rsidRPr="002F42E3" w:rsidRDefault="00CE28C4" w:rsidP="00CE28C4">
      <w:pPr>
        <w:spacing w:after="0" w:line="240" w:lineRule="auto"/>
        <w:ind w:firstLine="709"/>
        <w:jc w:val="both"/>
        <w:rPr>
          <w:rFonts w:ascii="Times New Roman" w:eastAsia="Calibri" w:hAnsi="Times New Roman" w:cs="Times New Roman"/>
          <w:sz w:val="28"/>
          <w:szCs w:val="28"/>
        </w:rPr>
      </w:pPr>
      <w:r w:rsidRPr="002F42E3">
        <w:rPr>
          <w:rFonts w:ascii="Times New Roman" w:eastAsia="Calibri" w:hAnsi="Times New Roman" w:cs="Times New Roman"/>
          <w:sz w:val="28"/>
          <w:szCs w:val="28"/>
        </w:rPr>
        <w:lastRenderedPageBreak/>
        <w:t>В ходе смотра состояния полей сельскохозяйственных культур, общей культуры земледелия и использования земли в сельскохозяйственных предприятиях всех форм собственности было осмотрено 293 поля сельскохозяйственных культур, сад, питомник.</w:t>
      </w:r>
      <w:r w:rsidRPr="002F42E3">
        <w:rPr>
          <w:rFonts w:ascii="Times New Roman" w:eastAsia="Calibri" w:hAnsi="Times New Roman" w:cs="Times New Roman"/>
          <w:sz w:val="28"/>
          <w:szCs w:val="28"/>
        </w:rPr>
        <w:tab/>
      </w:r>
    </w:p>
    <w:p w:rsidR="00CE28C4" w:rsidRPr="002F42E3" w:rsidRDefault="00CE28C4" w:rsidP="00CE28C4">
      <w:pPr>
        <w:spacing w:after="0" w:line="240" w:lineRule="auto"/>
        <w:ind w:firstLine="709"/>
        <w:jc w:val="both"/>
        <w:rPr>
          <w:rFonts w:ascii="Times New Roman" w:eastAsia="Calibri" w:hAnsi="Times New Roman" w:cs="Times New Roman"/>
          <w:sz w:val="28"/>
          <w:szCs w:val="28"/>
        </w:rPr>
      </w:pPr>
      <w:r w:rsidRPr="002F42E3">
        <w:rPr>
          <w:rFonts w:ascii="Times New Roman" w:eastAsia="Calibri" w:hAnsi="Times New Roman" w:cs="Times New Roman"/>
          <w:sz w:val="28"/>
          <w:szCs w:val="28"/>
        </w:rPr>
        <w:t>Урожайность зерновых колосовых культур и зернобобовых в 2018 г. составила 68,9 ц/га, в 2019 г. 72,6 ц/га, что на 5% выше показателей 2018 г.</w:t>
      </w:r>
      <w:r w:rsidRPr="002F42E3">
        <w:rPr>
          <w:rFonts w:ascii="Times New Roman" w:eastAsia="Calibri" w:hAnsi="Times New Roman" w:cs="Times New Roman"/>
          <w:sz w:val="28"/>
          <w:szCs w:val="28"/>
        </w:rPr>
        <w:tab/>
      </w:r>
    </w:p>
    <w:p w:rsidR="00CE28C4" w:rsidRPr="002F42E3" w:rsidRDefault="00CE28C4" w:rsidP="00CE28C4">
      <w:pPr>
        <w:spacing w:after="0" w:line="240" w:lineRule="auto"/>
        <w:ind w:firstLine="709"/>
        <w:jc w:val="both"/>
        <w:rPr>
          <w:rFonts w:ascii="Times New Roman" w:eastAsia="Calibri" w:hAnsi="Times New Roman" w:cs="Times New Roman"/>
          <w:sz w:val="28"/>
          <w:szCs w:val="28"/>
        </w:rPr>
      </w:pPr>
      <w:r w:rsidRPr="002F42E3">
        <w:rPr>
          <w:rFonts w:ascii="Times New Roman" w:eastAsia="Calibri" w:hAnsi="Times New Roman" w:cs="Times New Roman"/>
          <w:sz w:val="28"/>
          <w:szCs w:val="28"/>
        </w:rPr>
        <w:t xml:space="preserve">Информация о проведении смотра состояния полей сельскохозяйственных культур, общей культуры земледелия и использования земли в сельскохозяйственных предприятиях всех форм собственности -1 публикация 11.06.2019 в </w:t>
      </w:r>
      <w:proofErr w:type="spellStart"/>
      <w:r w:rsidRPr="002F42E3">
        <w:rPr>
          <w:rFonts w:ascii="Times New Roman" w:eastAsia="Calibri" w:hAnsi="Times New Roman" w:cs="Times New Roman"/>
          <w:sz w:val="28"/>
          <w:szCs w:val="28"/>
        </w:rPr>
        <w:t>Инстаграмм</w:t>
      </w:r>
      <w:proofErr w:type="spellEnd"/>
      <w:r w:rsidRPr="002F42E3">
        <w:rPr>
          <w:rFonts w:ascii="Times New Roman" w:eastAsia="Calibri" w:hAnsi="Times New Roman" w:cs="Times New Roman"/>
          <w:sz w:val="28"/>
          <w:szCs w:val="28"/>
        </w:rPr>
        <w:t>, 1 публикация 14.06.2019 на официальном сайте администрации МО Тимашевский район, 1 публикация в газете «Знамя труда» от 18.06.2019 г. № 48.</w:t>
      </w:r>
      <w:r w:rsidRPr="002F42E3">
        <w:rPr>
          <w:rFonts w:ascii="Times New Roman" w:eastAsia="Calibri" w:hAnsi="Times New Roman" w:cs="Times New Roman"/>
          <w:sz w:val="28"/>
          <w:szCs w:val="28"/>
        </w:rPr>
        <w:tab/>
      </w:r>
    </w:p>
    <w:p w:rsidR="00CE28C4" w:rsidRPr="002F42E3" w:rsidRDefault="00CE28C4" w:rsidP="00CE28C4">
      <w:pPr>
        <w:spacing w:after="0" w:line="240" w:lineRule="auto"/>
        <w:ind w:firstLine="709"/>
        <w:jc w:val="both"/>
        <w:rPr>
          <w:rFonts w:ascii="Times New Roman" w:hAnsi="Times New Roman" w:cs="Times New Roman"/>
          <w:sz w:val="28"/>
          <w:szCs w:val="28"/>
        </w:rPr>
      </w:pPr>
      <w:r w:rsidRPr="002F42E3">
        <w:rPr>
          <w:rFonts w:ascii="Times New Roman" w:hAnsi="Times New Roman" w:cs="Times New Roman"/>
          <w:sz w:val="28"/>
          <w:szCs w:val="28"/>
        </w:rPr>
        <w:t xml:space="preserve">Цель проекта достигнута полностью, результат получен, выполнены требования к результату проекта, отсутствуют отклонения по срокам проекта. </w:t>
      </w:r>
    </w:p>
    <w:p w:rsidR="00CE28C4" w:rsidRPr="002F42E3" w:rsidRDefault="00CE28C4" w:rsidP="00CE28C4">
      <w:pPr>
        <w:widowControl w:val="0"/>
        <w:spacing w:after="0" w:line="240" w:lineRule="auto"/>
        <w:ind w:firstLine="708"/>
        <w:jc w:val="both"/>
        <w:rPr>
          <w:rFonts w:ascii="Times New Roman" w:eastAsia="Arial Unicode MS" w:hAnsi="Times New Roman" w:cs="Times New Roman"/>
          <w:sz w:val="28"/>
          <w:szCs w:val="28"/>
          <w:lang w:bidi="ru-RU"/>
        </w:rPr>
      </w:pPr>
      <w:r w:rsidRPr="002F42E3">
        <w:rPr>
          <w:rFonts w:ascii="Times New Roman" w:hAnsi="Times New Roman" w:cs="Times New Roman"/>
          <w:sz w:val="28"/>
          <w:szCs w:val="28"/>
        </w:rPr>
        <w:t xml:space="preserve">Итоговый </w:t>
      </w:r>
      <w:r w:rsidRPr="002F42E3">
        <w:rPr>
          <w:rStyle w:val="7"/>
          <w:rFonts w:eastAsia="SimSun"/>
          <w:sz w:val="28"/>
          <w:szCs w:val="28"/>
        </w:rPr>
        <w:t xml:space="preserve">отчет </w:t>
      </w:r>
      <w:r w:rsidRPr="002F42E3">
        <w:rPr>
          <w:rFonts w:ascii="Times New Roman" w:hAnsi="Times New Roman" w:cs="Times New Roman"/>
          <w:sz w:val="28"/>
          <w:szCs w:val="28"/>
        </w:rPr>
        <w:t xml:space="preserve">о реализации проекта и проект решения о завершении проекта были </w:t>
      </w:r>
      <w:r w:rsidRPr="002F42E3">
        <w:rPr>
          <w:rFonts w:ascii="Times New Roman" w:eastAsia="Arial Unicode MS" w:hAnsi="Times New Roman" w:cs="Times New Roman"/>
          <w:sz w:val="28"/>
          <w:szCs w:val="28"/>
          <w:lang w:bidi="ru-RU"/>
        </w:rPr>
        <w:t>рассмотрены на заседании муниципального прое</w:t>
      </w:r>
      <w:r w:rsidR="009A1E0A" w:rsidRPr="002F42E3">
        <w:rPr>
          <w:rFonts w:ascii="Times New Roman" w:eastAsia="Arial Unicode MS" w:hAnsi="Times New Roman" w:cs="Times New Roman"/>
          <w:sz w:val="28"/>
          <w:szCs w:val="28"/>
          <w:lang w:bidi="ru-RU"/>
        </w:rPr>
        <w:t>ктного офиса 12 декабря 2019 г.</w:t>
      </w:r>
      <w:r w:rsidRPr="002F42E3">
        <w:rPr>
          <w:rFonts w:ascii="Times New Roman" w:eastAsia="Calibri" w:hAnsi="Times New Roman" w:cs="Times New Roman"/>
          <w:sz w:val="28"/>
          <w:szCs w:val="28"/>
          <w:lang w:eastAsia="en-US"/>
        </w:rPr>
        <w:t>: проект реализован успешно без отклонений (протокол муниципального проектного комитета администрации муниципального образования Тимашевский район от 16 дека</w:t>
      </w:r>
      <w:r w:rsidR="009A1E0A" w:rsidRPr="002F42E3">
        <w:rPr>
          <w:rFonts w:ascii="Times New Roman" w:eastAsia="Calibri" w:hAnsi="Times New Roman" w:cs="Times New Roman"/>
          <w:sz w:val="28"/>
          <w:szCs w:val="28"/>
          <w:lang w:eastAsia="en-US"/>
        </w:rPr>
        <w:t>бря 2019 г. № 40).</w:t>
      </w:r>
    </w:p>
    <w:p w:rsidR="00CE28C4" w:rsidRPr="002F42E3" w:rsidRDefault="00CE28C4" w:rsidP="00CE28C4">
      <w:pPr>
        <w:spacing w:after="0" w:line="240" w:lineRule="auto"/>
        <w:ind w:firstLine="567"/>
        <w:jc w:val="both"/>
        <w:rPr>
          <w:rFonts w:ascii="Times New Roman" w:hAnsi="Times New Roman" w:cs="Times New Roman"/>
          <w:sz w:val="28"/>
          <w:szCs w:val="28"/>
        </w:rPr>
      </w:pPr>
      <w:r w:rsidRPr="002F42E3">
        <w:rPr>
          <w:rFonts w:ascii="Times New Roman" w:hAnsi="Times New Roman" w:cs="Times New Roman"/>
          <w:sz w:val="28"/>
          <w:szCs w:val="28"/>
        </w:rPr>
        <w:t xml:space="preserve">Информация о завершении реализации проекта размещена на официальном сайте муниципального образования Тимашевский район </w:t>
      </w:r>
      <w:hyperlink r:id="rId89" w:history="1">
        <w:r w:rsidRPr="002F42E3">
          <w:rPr>
            <w:rStyle w:val="ab"/>
            <w:rFonts w:ascii="Times New Roman" w:hAnsi="Times New Roman" w:cs="Times New Roman"/>
            <w:sz w:val="28"/>
            <w:szCs w:val="28"/>
          </w:rPr>
          <w:t>https://тимрегион.рф/index.php/proektnoe-upravlenie/informatsionnye-materialy</w:t>
        </w:r>
      </w:hyperlink>
      <w:r w:rsidRPr="002F42E3">
        <w:rPr>
          <w:rFonts w:ascii="Times New Roman" w:hAnsi="Times New Roman" w:cs="Times New Roman"/>
          <w:sz w:val="28"/>
          <w:szCs w:val="28"/>
        </w:rPr>
        <w:t>.</w:t>
      </w:r>
    </w:p>
    <w:p w:rsidR="00CE28C4" w:rsidRPr="002F42E3" w:rsidRDefault="00CE28C4" w:rsidP="009A1E0A">
      <w:pPr>
        <w:spacing w:after="0" w:line="240" w:lineRule="auto"/>
        <w:ind w:firstLine="720"/>
        <w:jc w:val="both"/>
        <w:rPr>
          <w:rFonts w:ascii="Times New Roman" w:hAnsi="Times New Roman" w:cs="Times New Roman"/>
          <w:sz w:val="28"/>
          <w:szCs w:val="28"/>
        </w:rPr>
      </w:pPr>
      <w:r w:rsidRPr="002F42E3">
        <w:rPr>
          <w:rFonts w:ascii="Times New Roman" w:eastAsia="Arial Unicode MS" w:hAnsi="Times New Roman" w:cs="Times New Roman"/>
          <w:sz w:val="28"/>
          <w:szCs w:val="28"/>
          <w:lang w:bidi="ru-RU"/>
        </w:rPr>
        <w:t xml:space="preserve">Реализация проекта способствовала повышению уровня культуры земледелия, увеличению объема производства сельскохозяйственных культур в рамках обеспечения населения Тимашевского района и Краснодарского края продовольствием, популяризации сельскохозяйственного производства, повышению престижа сельскохозяйственной деятельности, развитию конкуренции </w:t>
      </w:r>
      <w:r w:rsidRPr="002F42E3">
        <w:rPr>
          <w:rFonts w:ascii="Times New Roman" w:eastAsia="Calibri" w:hAnsi="Times New Roman" w:cs="Times New Roman"/>
          <w:sz w:val="28"/>
          <w:szCs w:val="28"/>
          <w:lang w:eastAsia="en-US"/>
        </w:rPr>
        <w:t>на р</w:t>
      </w:r>
      <w:r w:rsidRPr="002F42E3">
        <w:rPr>
          <w:rFonts w:ascii="Times New Roman" w:hAnsi="Times New Roman" w:cs="Times New Roman"/>
          <w:sz w:val="28"/>
          <w:szCs w:val="28"/>
        </w:rPr>
        <w:t>ынке реализации сельскохозяйственной продукции.</w:t>
      </w:r>
    </w:p>
    <w:p w:rsidR="00CE28C4" w:rsidRPr="002F42E3" w:rsidRDefault="00CE28C4" w:rsidP="00CE28C4">
      <w:pPr>
        <w:spacing w:after="0" w:line="240" w:lineRule="auto"/>
        <w:ind w:firstLine="720"/>
        <w:jc w:val="both"/>
        <w:rPr>
          <w:rFonts w:ascii="Times New Roman" w:hAnsi="Times New Roman" w:cs="Times New Roman"/>
          <w:sz w:val="28"/>
          <w:szCs w:val="28"/>
        </w:rPr>
      </w:pPr>
      <w:r w:rsidRPr="002F42E3">
        <w:rPr>
          <w:rFonts w:ascii="Times New Roman" w:eastAsia="Calibri" w:hAnsi="Times New Roman" w:cs="Times New Roman"/>
          <w:sz w:val="28"/>
          <w:szCs w:val="28"/>
          <w:lang w:eastAsia="en-US"/>
        </w:rPr>
        <w:t>Реализация проектного подхода в 2019 году применялась на р</w:t>
      </w:r>
      <w:r w:rsidRPr="002F42E3">
        <w:rPr>
          <w:rFonts w:ascii="Times New Roman" w:hAnsi="Times New Roman" w:cs="Times New Roman"/>
          <w:sz w:val="28"/>
          <w:szCs w:val="28"/>
        </w:rPr>
        <w:t>ынке архитектурно-строительного проектирования.</w:t>
      </w:r>
    </w:p>
    <w:p w:rsidR="00CE28C4" w:rsidRPr="002F42E3" w:rsidRDefault="00CE28C4" w:rsidP="00CE28C4">
      <w:pPr>
        <w:spacing w:after="0" w:line="240" w:lineRule="auto"/>
        <w:ind w:firstLine="567"/>
        <w:jc w:val="both"/>
        <w:rPr>
          <w:rFonts w:ascii="Times New Roman" w:hAnsi="Times New Roman" w:cs="Times New Roman"/>
          <w:sz w:val="28"/>
          <w:szCs w:val="28"/>
        </w:rPr>
      </w:pPr>
      <w:r w:rsidRPr="002F42E3">
        <w:rPr>
          <w:rFonts w:ascii="Times New Roman" w:hAnsi="Times New Roman" w:cs="Times New Roman"/>
          <w:sz w:val="28"/>
          <w:szCs w:val="28"/>
        </w:rPr>
        <w:t>В мае 2019 года отделом архитектуры и градостроительства администрации муниципального образования  Тимашевский рай</w:t>
      </w:r>
      <w:r w:rsidRPr="002F42E3">
        <w:rPr>
          <w:rFonts w:ascii="Times New Roman" w:eastAsia="Arial Unicode MS" w:hAnsi="Times New Roman" w:cs="Times New Roman"/>
          <w:sz w:val="28"/>
          <w:szCs w:val="28"/>
          <w:lang w:bidi="ru-RU"/>
        </w:rPr>
        <w:t>он</w:t>
      </w:r>
      <w:r w:rsidRPr="002F42E3">
        <w:rPr>
          <w:rFonts w:ascii="Times New Roman" w:hAnsi="Times New Roman" w:cs="Times New Roman"/>
          <w:color w:val="000000"/>
          <w:sz w:val="28"/>
          <w:szCs w:val="28"/>
        </w:rPr>
        <w:t xml:space="preserve"> и</w:t>
      </w:r>
      <w:r w:rsidRPr="002F42E3">
        <w:rPr>
          <w:rFonts w:ascii="Times New Roman" w:hAnsi="Times New Roman" w:cs="Times New Roman"/>
          <w:sz w:val="28"/>
          <w:szCs w:val="28"/>
        </w:rPr>
        <w:t>нициировано проектное предложение  по реализации проекта «Организация и проведение администрацией муниципального образования Тимашевский район в 2019 году круглых столов по оказанию консультативной поддержки физическим и юридическим лицам в реализации градостроительной деятельности» в рамках проектного управления.</w:t>
      </w:r>
    </w:p>
    <w:p w:rsidR="00CE28C4" w:rsidRPr="002F42E3" w:rsidRDefault="00CE28C4" w:rsidP="00CE28C4">
      <w:pPr>
        <w:spacing w:after="0" w:line="240" w:lineRule="auto"/>
        <w:jc w:val="both"/>
        <w:rPr>
          <w:rFonts w:ascii="Times New Roman" w:hAnsi="Times New Roman" w:cs="Times New Roman"/>
          <w:sz w:val="28"/>
          <w:szCs w:val="28"/>
        </w:rPr>
      </w:pPr>
      <w:r w:rsidRPr="002F42E3">
        <w:rPr>
          <w:rFonts w:ascii="Times New Roman" w:hAnsi="Times New Roman" w:cs="Times New Roman"/>
          <w:sz w:val="28"/>
          <w:szCs w:val="28"/>
        </w:rPr>
        <w:t xml:space="preserve">          Цель проекта -</w:t>
      </w:r>
      <w:r w:rsidRPr="002F42E3">
        <w:rPr>
          <w:rFonts w:ascii="Times New Roman" w:eastAsia="Calibri" w:hAnsi="Times New Roman" w:cs="Times New Roman"/>
          <w:sz w:val="28"/>
          <w:szCs w:val="28"/>
        </w:rPr>
        <w:t xml:space="preserve"> п</w:t>
      </w:r>
      <w:r w:rsidRPr="002F42E3">
        <w:rPr>
          <w:rFonts w:ascii="Times New Roman" w:hAnsi="Times New Roman" w:cs="Times New Roman"/>
          <w:sz w:val="28"/>
          <w:szCs w:val="28"/>
        </w:rPr>
        <w:t xml:space="preserve">овышение грамотности населения в части осуществления градостроительной деятельности  на территории сельских поселений Тимашевского района, формирование на территории муниципального образования Тимашевский район благоприятных условий для беспрепятственного осуществления градостроительной деятельности. </w:t>
      </w:r>
    </w:p>
    <w:p w:rsidR="00CE28C4" w:rsidRPr="002F42E3" w:rsidRDefault="00CE28C4" w:rsidP="00CE28C4">
      <w:pPr>
        <w:widowControl w:val="0"/>
        <w:spacing w:after="0" w:line="240" w:lineRule="auto"/>
        <w:jc w:val="both"/>
        <w:rPr>
          <w:rFonts w:ascii="Times New Roman" w:hAnsi="Times New Roman" w:cs="Times New Roman"/>
          <w:sz w:val="28"/>
          <w:szCs w:val="28"/>
        </w:rPr>
      </w:pPr>
      <w:r w:rsidRPr="002F42E3">
        <w:rPr>
          <w:rFonts w:ascii="Times New Roman" w:eastAsia="Calibri" w:hAnsi="Times New Roman" w:cs="Times New Roman"/>
          <w:sz w:val="28"/>
          <w:szCs w:val="28"/>
        </w:rPr>
        <w:t xml:space="preserve">        Проект направлен на п</w:t>
      </w:r>
      <w:r w:rsidRPr="002F42E3">
        <w:rPr>
          <w:rFonts w:ascii="Times New Roman" w:hAnsi="Times New Roman" w:cs="Times New Roman"/>
          <w:sz w:val="28"/>
          <w:szCs w:val="28"/>
        </w:rPr>
        <w:t xml:space="preserve">овышение грамотности населения в части осуществления градостроительной деятельности на территории сельских </w:t>
      </w:r>
      <w:r w:rsidRPr="002F42E3">
        <w:rPr>
          <w:rFonts w:ascii="Times New Roman" w:hAnsi="Times New Roman" w:cs="Times New Roman"/>
          <w:sz w:val="28"/>
          <w:szCs w:val="28"/>
        </w:rPr>
        <w:lastRenderedPageBreak/>
        <w:t>поселений Тимашевского района, выработку у граждан активной позиции по недопущению нарушений градостроительного законодательства.</w:t>
      </w:r>
    </w:p>
    <w:p w:rsidR="00CE28C4" w:rsidRPr="002F42E3" w:rsidRDefault="00CE28C4" w:rsidP="009A1E0A">
      <w:pPr>
        <w:widowControl w:val="0"/>
        <w:spacing w:after="0" w:line="240" w:lineRule="auto"/>
        <w:ind w:firstLine="708"/>
        <w:jc w:val="both"/>
        <w:rPr>
          <w:rFonts w:ascii="Times New Roman" w:eastAsia="Arial Unicode MS" w:hAnsi="Times New Roman" w:cs="Times New Roman"/>
          <w:sz w:val="28"/>
          <w:szCs w:val="28"/>
          <w:lang w:eastAsia="ru-RU" w:bidi="ru-RU"/>
        </w:rPr>
      </w:pPr>
      <w:r w:rsidRPr="002F42E3">
        <w:rPr>
          <w:rFonts w:ascii="Times New Roman" w:eastAsia="Arial Unicode MS" w:hAnsi="Times New Roman" w:cs="Times New Roman"/>
          <w:sz w:val="28"/>
          <w:szCs w:val="28"/>
          <w:lang w:bidi="ru-RU"/>
        </w:rPr>
        <w:t>Проект реализован в рамках м</w:t>
      </w:r>
      <w:r w:rsidRPr="002F42E3">
        <w:rPr>
          <w:rFonts w:ascii="Times New Roman" w:eastAsia="Arial Unicode MS" w:hAnsi="Times New Roman" w:cs="Times New Roman"/>
          <w:sz w:val="28"/>
          <w:szCs w:val="28"/>
          <w:lang w:eastAsia="ru-RU" w:bidi="ru-RU"/>
        </w:rPr>
        <w:t>униципальной программы муниципального образования Тимашевский район «Архитектура, строительство и дорожное хозяйство» на 2019-2022 годы».</w:t>
      </w:r>
    </w:p>
    <w:p w:rsidR="00CE28C4" w:rsidRPr="002F42E3" w:rsidRDefault="009A1E0A" w:rsidP="00CE28C4">
      <w:pPr>
        <w:spacing w:after="0" w:line="240" w:lineRule="auto"/>
        <w:ind w:firstLine="319"/>
        <w:jc w:val="both"/>
        <w:rPr>
          <w:rFonts w:ascii="Times New Roman" w:hAnsi="Times New Roman" w:cs="Times New Roman"/>
          <w:color w:val="000000"/>
          <w:sz w:val="28"/>
          <w:szCs w:val="28"/>
          <w:shd w:val="clear" w:color="auto" w:fill="FFFFFF"/>
        </w:rPr>
      </w:pPr>
      <w:r w:rsidRPr="002F42E3">
        <w:rPr>
          <w:rFonts w:ascii="Times New Roman" w:hAnsi="Times New Roman" w:cs="Times New Roman"/>
          <w:sz w:val="28"/>
          <w:szCs w:val="28"/>
          <w:lang w:bidi="ru-RU"/>
        </w:rPr>
        <w:tab/>
      </w:r>
      <w:r w:rsidR="00CE28C4" w:rsidRPr="002F42E3">
        <w:rPr>
          <w:rFonts w:ascii="Times New Roman" w:hAnsi="Times New Roman" w:cs="Times New Roman"/>
          <w:sz w:val="28"/>
          <w:szCs w:val="28"/>
          <w:lang w:bidi="ru-RU"/>
        </w:rPr>
        <w:t>Планируемые результаты реализации проекта: к</w:t>
      </w:r>
      <w:r w:rsidR="00CE28C4" w:rsidRPr="002F42E3">
        <w:rPr>
          <w:rFonts w:ascii="Times New Roman" w:hAnsi="Times New Roman" w:cs="Times New Roman"/>
          <w:color w:val="000000"/>
          <w:sz w:val="28"/>
          <w:szCs w:val="28"/>
          <w:shd w:val="clear" w:color="auto" w:fill="FFFFFF"/>
        </w:rPr>
        <w:t xml:space="preserve">оличество участников круглых столов - не менее 60 физических и юридических лиц, в том числе: </w:t>
      </w:r>
    </w:p>
    <w:p w:rsidR="00CE28C4" w:rsidRPr="002F42E3" w:rsidRDefault="00CE28C4" w:rsidP="00CE28C4">
      <w:pPr>
        <w:spacing w:after="0" w:line="240" w:lineRule="auto"/>
        <w:ind w:firstLine="318"/>
        <w:rPr>
          <w:rFonts w:ascii="Times New Roman" w:eastAsia="Calibri" w:hAnsi="Times New Roman" w:cs="Times New Roman"/>
          <w:color w:val="000000" w:themeColor="text1"/>
          <w:sz w:val="28"/>
          <w:szCs w:val="28"/>
          <w:shd w:val="clear" w:color="auto" w:fill="FFFFFF"/>
          <w:lang w:eastAsia="en-US"/>
        </w:rPr>
      </w:pPr>
      <w:r w:rsidRPr="002F42E3">
        <w:rPr>
          <w:rFonts w:ascii="Times New Roman" w:eastAsia="Calibri" w:hAnsi="Times New Roman" w:cs="Times New Roman"/>
          <w:color w:val="000000" w:themeColor="text1"/>
          <w:sz w:val="28"/>
          <w:szCs w:val="28"/>
          <w:shd w:val="clear" w:color="auto" w:fill="FFFFFF"/>
          <w:lang w:eastAsia="en-US"/>
        </w:rPr>
        <w:t xml:space="preserve">  03.06.2019 – не менее 30 человек;</w:t>
      </w:r>
    </w:p>
    <w:p w:rsidR="00CE28C4" w:rsidRPr="002F42E3" w:rsidRDefault="00CE28C4" w:rsidP="00CE28C4">
      <w:pPr>
        <w:spacing w:after="0" w:line="240" w:lineRule="auto"/>
        <w:ind w:firstLine="318"/>
        <w:rPr>
          <w:rFonts w:ascii="Times New Roman" w:eastAsia="Calibri" w:hAnsi="Times New Roman" w:cs="Times New Roman"/>
          <w:color w:val="000000" w:themeColor="text1"/>
          <w:sz w:val="28"/>
          <w:szCs w:val="28"/>
          <w:shd w:val="clear" w:color="auto" w:fill="FFFFFF"/>
          <w:lang w:eastAsia="en-US"/>
        </w:rPr>
      </w:pPr>
      <w:r w:rsidRPr="002F42E3">
        <w:rPr>
          <w:rFonts w:ascii="Times New Roman" w:eastAsia="Calibri" w:hAnsi="Times New Roman" w:cs="Times New Roman"/>
          <w:color w:val="000000" w:themeColor="text1"/>
          <w:sz w:val="28"/>
          <w:szCs w:val="28"/>
          <w:shd w:val="clear" w:color="auto" w:fill="FFFFFF"/>
          <w:lang w:eastAsia="en-US"/>
        </w:rPr>
        <w:t xml:space="preserve">  09.07.2019 – не менее 30 человек.</w:t>
      </w:r>
    </w:p>
    <w:p w:rsidR="00CE28C4" w:rsidRPr="002F42E3" w:rsidRDefault="00CE28C4" w:rsidP="009A1E0A">
      <w:pPr>
        <w:spacing w:after="0" w:line="240" w:lineRule="auto"/>
        <w:ind w:firstLine="567"/>
        <w:jc w:val="both"/>
        <w:rPr>
          <w:rFonts w:ascii="Times New Roman" w:hAnsi="Times New Roman" w:cs="Times New Roman"/>
          <w:sz w:val="28"/>
          <w:szCs w:val="28"/>
        </w:rPr>
      </w:pPr>
      <w:r w:rsidRPr="002F42E3">
        <w:rPr>
          <w:rFonts w:ascii="Times New Roman" w:hAnsi="Times New Roman" w:cs="Times New Roman"/>
          <w:color w:val="000000"/>
          <w:sz w:val="28"/>
          <w:szCs w:val="28"/>
          <w:shd w:val="clear" w:color="auto" w:fill="FFFFFF"/>
        </w:rPr>
        <w:t>Увеличение количества введенных в эксплуатацию жилых домов на</w:t>
      </w:r>
      <w:r w:rsidRPr="002F42E3">
        <w:rPr>
          <w:rFonts w:ascii="Times New Roman" w:hAnsi="Times New Roman" w:cs="Times New Roman"/>
          <w:sz w:val="28"/>
          <w:szCs w:val="28"/>
        </w:rPr>
        <w:t>территории сельских поселений Тимашевского района. Вовлечение граждан с активной позицией в мероприятия по выявлению нарушений градостроительного законодательства. Приведение объектов капитального строительства к единому архитектурному облику, проведение благоустройства прилегающих территорий.</w:t>
      </w:r>
    </w:p>
    <w:p w:rsidR="00CE28C4" w:rsidRPr="002F42E3" w:rsidRDefault="009A1E0A" w:rsidP="009A1E0A">
      <w:pPr>
        <w:shd w:val="clear" w:color="auto" w:fill="FFFFFF"/>
        <w:tabs>
          <w:tab w:val="num" w:pos="0"/>
          <w:tab w:val="left" w:pos="567"/>
        </w:tabs>
        <w:spacing w:after="0" w:line="240" w:lineRule="auto"/>
        <w:jc w:val="both"/>
        <w:rPr>
          <w:rFonts w:ascii="Times New Roman" w:hAnsi="Times New Roman" w:cs="Times New Roman"/>
          <w:spacing w:val="5"/>
          <w:sz w:val="28"/>
          <w:szCs w:val="28"/>
        </w:rPr>
      </w:pPr>
      <w:r w:rsidRPr="002F42E3">
        <w:rPr>
          <w:rFonts w:ascii="Times New Roman" w:hAnsi="Times New Roman" w:cs="Times New Roman"/>
          <w:sz w:val="28"/>
          <w:szCs w:val="28"/>
        </w:rPr>
        <w:tab/>
        <w:t>О</w:t>
      </w:r>
      <w:r w:rsidR="00CE28C4" w:rsidRPr="002F42E3">
        <w:rPr>
          <w:rFonts w:ascii="Times New Roman" w:hAnsi="Times New Roman" w:cs="Times New Roman"/>
          <w:sz w:val="28"/>
          <w:szCs w:val="28"/>
        </w:rPr>
        <w:t>тделом архитектуры и градостроительства администрации муниципального образования  Тимашевский рай</w:t>
      </w:r>
      <w:r w:rsidR="00CE28C4" w:rsidRPr="002F42E3">
        <w:rPr>
          <w:rFonts w:ascii="Times New Roman" w:eastAsia="Arial Unicode MS" w:hAnsi="Times New Roman" w:cs="Times New Roman"/>
          <w:sz w:val="28"/>
          <w:szCs w:val="28"/>
          <w:lang w:bidi="ru-RU"/>
        </w:rPr>
        <w:t>он</w:t>
      </w:r>
      <w:r w:rsidR="00CE28C4" w:rsidRPr="002F42E3">
        <w:rPr>
          <w:rFonts w:ascii="Times New Roman" w:eastAsia="Arial Unicode MS" w:hAnsi="Times New Roman" w:cs="Times New Roman"/>
          <w:sz w:val="28"/>
          <w:szCs w:val="28"/>
        </w:rPr>
        <w:t xml:space="preserve"> были </w:t>
      </w:r>
      <w:r w:rsidR="00CE28C4" w:rsidRPr="002F42E3">
        <w:rPr>
          <w:rFonts w:ascii="Times New Roman" w:hAnsi="Times New Roman" w:cs="Times New Roman"/>
          <w:sz w:val="28"/>
          <w:szCs w:val="28"/>
        </w:rPr>
        <w:t>разработаны паспорт проекта и карта контроля по реализации проекта</w:t>
      </w:r>
      <w:r w:rsidRPr="002F42E3">
        <w:rPr>
          <w:rFonts w:ascii="Times New Roman" w:hAnsi="Times New Roman" w:cs="Times New Roman"/>
          <w:sz w:val="28"/>
          <w:szCs w:val="28"/>
        </w:rPr>
        <w:t>.</w:t>
      </w:r>
    </w:p>
    <w:p w:rsidR="00CE28C4" w:rsidRPr="002F42E3" w:rsidRDefault="00CE28C4" w:rsidP="00CE28C4">
      <w:pPr>
        <w:spacing w:after="0" w:line="240" w:lineRule="auto"/>
        <w:ind w:firstLine="567"/>
        <w:contextualSpacing/>
        <w:jc w:val="both"/>
        <w:rPr>
          <w:rFonts w:ascii="Times New Roman" w:eastAsia="Calibri" w:hAnsi="Times New Roman" w:cs="Times New Roman"/>
          <w:sz w:val="28"/>
          <w:szCs w:val="28"/>
          <w:lang w:eastAsia="en-US"/>
        </w:rPr>
      </w:pPr>
      <w:r w:rsidRPr="002F42E3">
        <w:rPr>
          <w:rFonts w:ascii="Times New Roman" w:hAnsi="Times New Roman" w:cs="Times New Roman"/>
          <w:sz w:val="28"/>
          <w:szCs w:val="28"/>
        </w:rPr>
        <w:t xml:space="preserve">Проект «Организация и проведение администрацией муниципального образования Тимашевский район в 2019 году круглых столов по оказанию консультативной поддержки физическим и юридическим лицам в реализации градостроительной деятельности» включен в реестр </w:t>
      </w:r>
      <w:r w:rsidRPr="002F42E3">
        <w:rPr>
          <w:rFonts w:ascii="Times New Roman" w:eastAsia="Calibri" w:hAnsi="Times New Roman" w:cs="Times New Roman"/>
          <w:sz w:val="28"/>
          <w:szCs w:val="28"/>
          <w:lang w:eastAsia="en-US"/>
        </w:rPr>
        <w:t xml:space="preserve">проектных предложений и проектов администрации муниципального образования Тимашевский район на  </w:t>
      </w:r>
      <w:r w:rsidRPr="002F42E3">
        <w:rPr>
          <w:rFonts w:ascii="Times New Roman" w:eastAsia="Calibri" w:hAnsi="Times New Roman" w:cs="Times New Roman"/>
          <w:sz w:val="28"/>
          <w:szCs w:val="28"/>
          <w:lang w:eastAsia="en-US"/>
        </w:rPr>
        <w:br/>
        <w:t xml:space="preserve">2019 год </w:t>
      </w:r>
      <w:hyperlink r:id="rId90" w:history="1">
        <w:r w:rsidRPr="002F42E3">
          <w:rPr>
            <w:rStyle w:val="ab"/>
            <w:rFonts w:ascii="Times New Roman" w:eastAsia="Calibri" w:hAnsi="Times New Roman" w:cs="Times New Roman"/>
            <w:sz w:val="28"/>
            <w:szCs w:val="28"/>
            <w:lang w:eastAsia="en-US"/>
          </w:rPr>
          <w:t>https://тимрегион.рф/index.php/proektnoe-upravlenie/reestr-proektnykh-predlozhenij-i-proektov-administratsii-munitsipalnogo-obrazovaniya-timashevskij-rajon</w:t>
        </w:r>
      </w:hyperlink>
      <w:r w:rsidRPr="002F42E3">
        <w:rPr>
          <w:rFonts w:ascii="Times New Roman" w:eastAsia="Calibri" w:hAnsi="Times New Roman" w:cs="Times New Roman"/>
          <w:sz w:val="28"/>
          <w:szCs w:val="28"/>
          <w:lang w:eastAsia="en-US"/>
        </w:rPr>
        <w:t>.</w:t>
      </w:r>
    </w:p>
    <w:p w:rsidR="00CE28C4" w:rsidRPr="002F42E3" w:rsidRDefault="00CE28C4" w:rsidP="00CE28C4">
      <w:pPr>
        <w:spacing w:after="0" w:line="240" w:lineRule="auto"/>
        <w:ind w:firstLine="709"/>
        <w:jc w:val="both"/>
        <w:rPr>
          <w:rFonts w:ascii="Times New Roman" w:eastAsia="Calibri" w:hAnsi="Times New Roman" w:cs="Times New Roman"/>
          <w:sz w:val="28"/>
          <w:szCs w:val="28"/>
        </w:rPr>
      </w:pPr>
      <w:r w:rsidRPr="002F42E3">
        <w:rPr>
          <w:rFonts w:ascii="Times New Roman" w:eastAsia="Calibri" w:hAnsi="Times New Roman" w:cs="Times New Roman"/>
          <w:sz w:val="28"/>
          <w:szCs w:val="28"/>
        </w:rPr>
        <w:t>Фактические результаты реализации проекта:</w:t>
      </w:r>
    </w:p>
    <w:p w:rsidR="00CE28C4" w:rsidRPr="002F42E3" w:rsidRDefault="00CE28C4" w:rsidP="00CE28C4">
      <w:pPr>
        <w:spacing w:after="0" w:line="240" w:lineRule="auto"/>
        <w:jc w:val="both"/>
        <w:rPr>
          <w:rFonts w:ascii="Times New Roman" w:eastAsia="Arial Unicode MS" w:hAnsi="Times New Roman" w:cs="Times New Roman"/>
          <w:color w:val="000000" w:themeColor="text1"/>
          <w:sz w:val="28"/>
          <w:szCs w:val="28"/>
          <w:lang w:bidi="ru-RU"/>
        </w:rPr>
      </w:pPr>
      <w:r w:rsidRPr="002F42E3">
        <w:rPr>
          <w:rFonts w:ascii="Times New Roman" w:eastAsia="Arial Unicode MS" w:hAnsi="Times New Roman" w:cs="Times New Roman"/>
          <w:color w:val="000000" w:themeColor="text1"/>
          <w:sz w:val="28"/>
          <w:szCs w:val="28"/>
          <w:lang w:bidi="ru-RU"/>
        </w:rPr>
        <w:t xml:space="preserve">         в рамках реализации проекта проведено 2 круглых стола:</w:t>
      </w:r>
    </w:p>
    <w:p w:rsidR="00CE28C4" w:rsidRPr="002F42E3" w:rsidRDefault="00CE28C4" w:rsidP="00CE28C4">
      <w:pPr>
        <w:pStyle w:val="ac"/>
        <w:shd w:val="clear" w:color="auto" w:fill="FFFFFF"/>
        <w:spacing w:before="0" w:beforeAutospacing="0" w:after="0" w:afterAutospacing="0"/>
        <w:jc w:val="both"/>
        <w:rPr>
          <w:rStyle w:val="af"/>
          <w:b w:val="0"/>
        </w:rPr>
      </w:pPr>
      <w:r w:rsidRPr="002F42E3">
        <w:rPr>
          <w:rFonts w:eastAsia="Arial Unicode MS"/>
          <w:color w:val="000000" w:themeColor="text1"/>
          <w:sz w:val="28"/>
          <w:szCs w:val="28"/>
          <w:lang w:bidi="ru-RU"/>
        </w:rPr>
        <w:t xml:space="preserve">         1) 3 июня 2019 г</w:t>
      </w:r>
      <w:proofErr w:type="gramStart"/>
      <w:r w:rsidRPr="002F42E3">
        <w:rPr>
          <w:rFonts w:eastAsia="Arial Unicode MS"/>
          <w:color w:val="000000" w:themeColor="text1"/>
          <w:sz w:val="28"/>
          <w:szCs w:val="28"/>
          <w:lang w:bidi="ru-RU"/>
        </w:rPr>
        <w:t>.</w:t>
      </w:r>
      <w:r w:rsidRPr="002F42E3">
        <w:rPr>
          <w:rStyle w:val="af"/>
          <w:b w:val="0"/>
          <w:color w:val="000000" w:themeColor="text1"/>
          <w:sz w:val="28"/>
          <w:szCs w:val="28"/>
        </w:rPr>
        <w:t>с</w:t>
      </w:r>
      <w:proofErr w:type="gramEnd"/>
      <w:r w:rsidRPr="002F42E3">
        <w:rPr>
          <w:rStyle w:val="af"/>
          <w:b w:val="0"/>
          <w:color w:val="000000" w:themeColor="text1"/>
          <w:sz w:val="28"/>
          <w:szCs w:val="28"/>
        </w:rPr>
        <w:t>остоялось заседание круглого стола на тему: «Сам</w:t>
      </w:r>
      <w:r w:rsidRPr="002F42E3">
        <w:rPr>
          <w:rStyle w:val="af"/>
          <w:b w:val="0"/>
          <w:color w:val="000000" w:themeColor="text1"/>
          <w:sz w:val="28"/>
          <w:szCs w:val="28"/>
        </w:rPr>
        <w:t>о</w:t>
      </w:r>
      <w:r w:rsidRPr="002F42E3">
        <w:rPr>
          <w:rStyle w:val="af"/>
          <w:b w:val="0"/>
          <w:color w:val="000000" w:themeColor="text1"/>
          <w:sz w:val="28"/>
          <w:szCs w:val="28"/>
        </w:rPr>
        <w:t>вольное строительство, услуги в сфере градостроительной деятельности»</w:t>
      </w:r>
      <w:proofErr w:type="gramStart"/>
      <w:r w:rsidRPr="002F42E3">
        <w:rPr>
          <w:rStyle w:val="af"/>
          <w:b w:val="0"/>
          <w:color w:val="000000" w:themeColor="text1"/>
          <w:sz w:val="28"/>
          <w:szCs w:val="28"/>
        </w:rPr>
        <w:t>.</w:t>
      </w:r>
      <w:r w:rsidRPr="002F42E3">
        <w:rPr>
          <w:color w:val="000000" w:themeColor="text1"/>
          <w:sz w:val="28"/>
          <w:szCs w:val="28"/>
        </w:rPr>
        <w:t>В</w:t>
      </w:r>
      <w:proofErr w:type="gramEnd"/>
      <w:r w:rsidRPr="002F42E3">
        <w:rPr>
          <w:color w:val="000000" w:themeColor="text1"/>
          <w:sz w:val="28"/>
          <w:szCs w:val="28"/>
        </w:rPr>
        <w:t xml:space="preserve"> з</w:t>
      </w:r>
      <w:r w:rsidRPr="002F42E3">
        <w:rPr>
          <w:color w:val="000000" w:themeColor="text1"/>
          <w:sz w:val="28"/>
          <w:szCs w:val="28"/>
        </w:rPr>
        <w:t>а</w:t>
      </w:r>
      <w:r w:rsidRPr="002F42E3">
        <w:rPr>
          <w:color w:val="000000" w:themeColor="text1"/>
          <w:sz w:val="28"/>
          <w:szCs w:val="28"/>
        </w:rPr>
        <w:t>седан</w:t>
      </w:r>
      <w:r w:rsidR="006514EC" w:rsidRPr="002F42E3">
        <w:rPr>
          <w:color w:val="000000" w:themeColor="text1"/>
          <w:sz w:val="28"/>
          <w:szCs w:val="28"/>
        </w:rPr>
        <w:t xml:space="preserve">ии приняли участие 31 человек - </w:t>
      </w:r>
      <w:r w:rsidRPr="002F42E3">
        <w:rPr>
          <w:rFonts w:eastAsia="Calibri"/>
          <w:color w:val="000000" w:themeColor="text1"/>
          <w:sz w:val="28"/>
          <w:szCs w:val="28"/>
        </w:rPr>
        <w:t>физические лица и индивидуальные предприниматели.</w:t>
      </w:r>
    </w:p>
    <w:p w:rsidR="00CE28C4" w:rsidRPr="002F42E3" w:rsidRDefault="00CE28C4" w:rsidP="00CE28C4">
      <w:pPr>
        <w:pStyle w:val="ac"/>
        <w:shd w:val="clear" w:color="auto" w:fill="FFFFFF"/>
        <w:spacing w:before="0" w:beforeAutospacing="0" w:after="0" w:afterAutospacing="0"/>
        <w:jc w:val="both"/>
        <w:rPr>
          <w:color w:val="000000" w:themeColor="text1"/>
          <w:sz w:val="28"/>
          <w:szCs w:val="28"/>
        </w:rPr>
      </w:pPr>
      <w:r w:rsidRPr="002F42E3">
        <w:rPr>
          <w:color w:val="000000" w:themeColor="text1"/>
          <w:sz w:val="28"/>
          <w:szCs w:val="28"/>
        </w:rPr>
        <w:t xml:space="preserve">        Участниками проведено активное обсуждение поднятых вопросов и пр</w:t>
      </w:r>
      <w:r w:rsidRPr="002F42E3">
        <w:rPr>
          <w:color w:val="000000" w:themeColor="text1"/>
          <w:sz w:val="28"/>
          <w:szCs w:val="28"/>
        </w:rPr>
        <w:t>о</w:t>
      </w:r>
      <w:r w:rsidRPr="002F42E3">
        <w:rPr>
          <w:color w:val="000000" w:themeColor="text1"/>
          <w:sz w:val="28"/>
          <w:szCs w:val="28"/>
        </w:rPr>
        <w:t>блем. Разъяснена последовательность предоставления услуг в сфере градостр</w:t>
      </w:r>
      <w:r w:rsidRPr="002F42E3">
        <w:rPr>
          <w:color w:val="000000" w:themeColor="text1"/>
          <w:sz w:val="28"/>
          <w:szCs w:val="28"/>
        </w:rPr>
        <w:t>о</w:t>
      </w:r>
      <w:r w:rsidRPr="002F42E3">
        <w:rPr>
          <w:color w:val="000000" w:themeColor="text1"/>
          <w:sz w:val="28"/>
          <w:szCs w:val="28"/>
        </w:rPr>
        <w:t>ительства. Присутствующие проинформированы о возможности получения и</w:t>
      </w:r>
      <w:r w:rsidRPr="002F42E3">
        <w:rPr>
          <w:color w:val="000000" w:themeColor="text1"/>
          <w:sz w:val="28"/>
          <w:szCs w:val="28"/>
        </w:rPr>
        <w:t>н</w:t>
      </w:r>
      <w:r w:rsidRPr="002F42E3">
        <w:rPr>
          <w:color w:val="000000" w:themeColor="text1"/>
          <w:sz w:val="28"/>
          <w:szCs w:val="28"/>
        </w:rPr>
        <w:t>формации по объектам самовольного строительства и выданным разрешениям на строительства и ввод в эксплуатацию на сайте «Открытое правительство Краснодарского края». Участники круглого стола поддержали инициативу а</w:t>
      </w:r>
      <w:r w:rsidRPr="002F42E3">
        <w:rPr>
          <w:color w:val="000000" w:themeColor="text1"/>
          <w:sz w:val="28"/>
          <w:szCs w:val="28"/>
        </w:rPr>
        <w:t>д</w:t>
      </w:r>
      <w:r w:rsidRPr="002F42E3">
        <w:rPr>
          <w:color w:val="000000" w:themeColor="text1"/>
          <w:sz w:val="28"/>
          <w:szCs w:val="28"/>
        </w:rPr>
        <w:t>министрации муниципального образования Тимашевский район по организ</w:t>
      </w:r>
      <w:r w:rsidRPr="002F42E3">
        <w:rPr>
          <w:color w:val="000000" w:themeColor="text1"/>
          <w:sz w:val="28"/>
          <w:szCs w:val="28"/>
        </w:rPr>
        <w:t>а</w:t>
      </w:r>
      <w:r w:rsidRPr="002F42E3">
        <w:rPr>
          <w:color w:val="000000" w:themeColor="text1"/>
          <w:sz w:val="28"/>
          <w:szCs w:val="28"/>
        </w:rPr>
        <w:t>ции круглых столов в целях повышения грамотности населения</w:t>
      </w:r>
      <w:r w:rsidR="006514EC" w:rsidRPr="002F42E3">
        <w:rPr>
          <w:color w:val="000000" w:themeColor="text1"/>
          <w:sz w:val="28"/>
          <w:szCs w:val="28"/>
        </w:rPr>
        <w:t xml:space="preserve"> и предприн</w:t>
      </w:r>
      <w:r w:rsidR="006514EC" w:rsidRPr="002F42E3">
        <w:rPr>
          <w:color w:val="000000" w:themeColor="text1"/>
          <w:sz w:val="28"/>
          <w:szCs w:val="28"/>
        </w:rPr>
        <w:t>и</w:t>
      </w:r>
      <w:r w:rsidR="006514EC" w:rsidRPr="002F42E3">
        <w:rPr>
          <w:color w:val="000000" w:themeColor="text1"/>
          <w:sz w:val="28"/>
          <w:szCs w:val="28"/>
        </w:rPr>
        <w:t xml:space="preserve">мательского сообщества </w:t>
      </w:r>
      <w:r w:rsidRPr="002F42E3">
        <w:rPr>
          <w:color w:val="000000" w:themeColor="text1"/>
          <w:sz w:val="28"/>
          <w:szCs w:val="28"/>
        </w:rPr>
        <w:t>Тимашевского района.</w:t>
      </w:r>
    </w:p>
    <w:p w:rsidR="006514EC" w:rsidRPr="002F42E3" w:rsidRDefault="006514EC" w:rsidP="006514EC">
      <w:pPr>
        <w:pStyle w:val="ad"/>
        <w:ind w:firstLine="708"/>
        <w:jc w:val="both"/>
        <w:rPr>
          <w:rStyle w:val="af"/>
          <w:b w:val="0"/>
          <w:color w:val="000000" w:themeColor="text1"/>
          <w:sz w:val="28"/>
          <w:szCs w:val="28"/>
        </w:rPr>
      </w:pPr>
      <w:r w:rsidRPr="002F42E3">
        <w:rPr>
          <w:sz w:val="28"/>
          <w:szCs w:val="28"/>
          <w:bdr w:val="none" w:sz="0" w:space="0" w:color="auto" w:frame="1"/>
        </w:rPr>
        <w:t>2) 9 июля 2019 г.</w:t>
      </w:r>
      <w:r w:rsidRPr="002F42E3">
        <w:rPr>
          <w:rStyle w:val="af"/>
          <w:b w:val="0"/>
          <w:color w:val="000000" w:themeColor="text1"/>
          <w:sz w:val="28"/>
          <w:szCs w:val="28"/>
          <w:lang w:eastAsia="en-US"/>
        </w:rPr>
        <w:t>состоялось заседание круглого стола на тему: «Благ</w:t>
      </w:r>
      <w:r w:rsidRPr="002F42E3">
        <w:rPr>
          <w:rStyle w:val="af"/>
          <w:b w:val="0"/>
          <w:color w:val="000000" w:themeColor="text1"/>
          <w:sz w:val="28"/>
          <w:szCs w:val="28"/>
          <w:lang w:eastAsia="en-US"/>
        </w:rPr>
        <w:t>о</w:t>
      </w:r>
      <w:r w:rsidRPr="002F42E3">
        <w:rPr>
          <w:rStyle w:val="af"/>
          <w:b w:val="0"/>
          <w:color w:val="000000" w:themeColor="text1"/>
          <w:sz w:val="28"/>
          <w:szCs w:val="28"/>
          <w:lang w:eastAsia="en-US"/>
        </w:rPr>
        <w:t>устройство и единый архитектурный облик объектов капитального строител</w:t>
      </w:r>
      <w:r w:rsidRPr="002F42E3">
        <w:rPr>
          <w:rStyle w:val="af"/>
          <w:b w:val="0"/>
          <w:color w:val="000000" w:themeColor="text1"/>
          <w:sz w:val="28"/>
          <w:szCs w:val="28"/>
          <w:lang w:eastAsia="en-US"/>
        </w:rPr>
        <w:t>ь</w:t>
      </w:r>
      <w:r w:rsidRPr="002F42E3">
        <w:rPr>
          <w:rStyle w:val="af"/>
          <w:b w:val="0"/>
          <w:color w:val="000000" w:themeColor="text1"/>
          <w:sz w:val="28"/>
          <w:szCs w:val="28"/>
          <w:lang w:eastAsia="en-US"/>
        </w:rPr>
        <w:lastRenderedPageBreak/>
        <w:t>ства». В заседании приняли участие 31 человек -</w:t>
      </w:r>
      <w:r w:rsidRPr="002F42E3">
        <w:rPr>
          <w:rFonts w:eastAsia="Calibri"/>
          <w:sz w:val="28"/>
          <w:szCs w:val="28"/>
        </w:rPr>
        <w:t>физические лица и индивид</w:t>
      </w:r>
      <w:r w:rsidRPr="002F42E3">
        <w:rPr>
          <w:rFonts w:eastAsia="Calibri"/>
          <w:sz w:val="28"/>
          <w:szCs w:val="28"/>
        </w:rPr>
        <w:t>у</w:t>
      </w:r>
      <w:r w:rsidRPr="002F42E3">
        <w:rPr>
          <w:rFonts w:eastAsia="Calibri"/>
          <w:sz w:val="28"/>
          <w:szCs w:val="28"/>
        </w:rPr>
        <w:t>альные предприниматели.</w:t>
      </w:r>
    </w:p>
    <w:p w:rsidR="006514EC" w:rsidRPr="002F42E3" w:rsidRDefault="006514EC" w:rsidP="006514EC">
      <w:pPr>
        <w:spacing w:after="0" w:line="240" w:lineRule="auto"/>
        <w:ind w:firstLine="709"/>
        <w:jc w:val="both"/>
        <w:rPr>
          <w:rFonts w:ascii="Times New Roman" w:hAnsi="Times New Roman" w:cs="Times New Roman"/>
          <w:bdr w:val="none" w:sz="0" w:space="0" w:color="auto" w:frame="1"/>
        </w:rPr>
      </w:pPr>
      <w:r w:rsidRPr="002F42E3">
        <w:rPr>
          <w:rFonts w:ascii="Times New Roman" w:eastAsia="Arial Unicode MS" w:hAnsi="Times New Roman" w:cs="Times New Roman"/>
          <w:color w:val="000000" w:themeColor="text1"/>
          <w:sz w:val="28"/>
          <w:szCs w:val="28"/>
          <w:lang w:bidi="ru-RU"/>
        </w:rPr>
        <w:t xml:space="preserve">Был рассмотрен вопрос о </w:t>
      </w:r>
      <w:r w:rsidRPr="002F42E3">
        <w:rPr>
          <w:rFonts w:ascii="Times New Roman" w:hAnsi="Times New Roman" w:cs="Times New Roman"/>
          <w:color w:val="000000" w:themeColor="text1"/>
          <w:sz w:val="28"/>
          <w:szCs w:val="28"/>
          <w:bdr w:val="none" w:sz="0" w:space="0" w:color="auto" w:frame="1"/>
        </w:rPr>
        <w:t>благоустройстве поселений муниципального образования Тимашевский район и приведении объектов капитального строительства к единому архитектурному облику.</w:t>
      </w:r>
    </w:p>
    <w:p w:rsidR="006514EC" w:rsidRPr="002F42E3" w:rsidRDefault="006514EC" w:rsidP="006514EC">
      <w:pPr>
        <w:pStyle w:val="ac"/>
        <w:shd w:val="clear" w:color="auto" w:fill="FFFFFF"/>
        <w:spacing w:before="0" w:beforeAutospacing="0" w:after="0" w:afterAutospacing="0"/>
        <w:jc w:val="both"/>
      </w:pPr>
      <w:r w:rsidRPr="002F42E3">
        <w:rPr>
          <w:color w:val="000000" w:themeColor="text1"/>
          <w:sz w:val="28"/>
          <w:szCs w:val="28"/>
          <w:lang w:eastAsia="en-US"/>
        </w:rPr>
        <w:t xml:space="preserve">         Участниками круглого стола проведено активное обсуждение поднятых вопросов и проблем. Участники круглого стола проинформированы о возмо</w:t>
      </w:r>
      <w:r w:rsidRPr="002F42E3">
        <w:rPr>
          <w:color w:val="000000" w:themeColor="text1"/>
          <w:sz w:val="28"/>
          <w:szCs w:val="28"/>
          <w:lang w:eastAsia="en-US"/>
        </w:rPr>
        <w:t>ж</w:t>
      </w:r>
      <w:r w:rsidRPr="002F42E3">
        <w:rPr>
          <w:color w:val="000000" w:themeColor="text1"/>
          <w:sz w:val="28"/>
          <w:szCs w:val="28"/>
          <w:lang w:eastAsia="en-US"/>
        </w:rPr>
        <w:t>ности получения информации по территориям планируемых к благоустройству в системе ГИС ЖКХ, а также на официальных сайтах администраций сельских поселений Тимашевского района. </w:t>
      </w:r>
    </w:p>
    <w:p w:rsidR="00CE28C4" w:rsidRPr="002F42E3" w:rsidRDefault="00CE28C4" w:rsidP="00CE28C4">
      <w:pPr>
        <w:spacing w:after="0" w:line="240" w:lineRule="auto"/>
        <w:ind w:firstLine="709"/>
        <w:jc w:val="both"/>
        <w:rPr>
          <w:rFonts w:ascii="Times New Roman" w:hAnsi="Times New Roman" w:cs="Times New Roman"/>
          <w:kern w:val="2"/>
          <w:sz w:val="28"/>
          <w:szCs w:val="28"/>
        </w:rPr>
      </w:pPr>
      <w:r w:rsidRPr="002F42E3">
        <w:rPr>
          <w:rFonts w:ascii="Times New Roman" w:hAnsi="Times New Roman" w:cs="Times New Roman"/>
          <w:sz w:val="28"/>
          <w:szCs w:val="28"/>
        </w:rPr>
        <w:t>Цель проекта достигнута полностью, результат получен, выполнены требования к результату проекта, отсутствуют отклонения по срокам проекта.</w:t>
      </w:r>
    </w:p>
    <w:p w:rsidR="00CE28C4" w:rsidRPr="002F42E3" w:rsidRDefault="00CE28C4" w:rsidP="00CE28C4">
      <w:pPr>
        <w:spacing w:after="0" w:line="240" w:lineRule="auto"/>
        <w:ind w:firstLine="567"/>
        <w:jc w:val="both"/>
        <w:rPr>
          <w:rFonts w:ascii="Times New Roman" w:hAnsi="Times New Roman" w:cs="Times New Roman"/>
          <w:sz w:val="28"/>
          <w:szCs w:val="28"/>
        </w:rPr>
      </w:pPr>
      <w:r w:rsidRPr="002F42E3">
        <w:rPr>
          <w:rFonts w:ascii="Times New Roman" w:hAnsi="Times New Roman" w:cs="Times New Roman"/>
          <w:sz w:val="28"/>
          <w:szCs w:val="28"/>
        </w:rPr>
        <w:t xml:space="preserve">Информация о завершении реализации проекта размещена на официальном сайте муниципального образования Тимашевский район </w:t>
      </w:r>
      <w:hyperlink r:id="rId91" w:history="1">
        <w:r w:rsidRPr="002F42E3">
          <w:rPr>
            <w:rStyle w:val="ab"/>
            <w:rFonts w:ascii="Times New Roman" w:hAnsi="Times New Roman" w:cs="Times New Roman"/>
            <w:sz w:val="28"/>
            <w:szCs w:val="28"/>
          </w:rPr>
          <w:t>https://тимрегион.рф/index.php/proektnoe-upravlenie/informatsionnye-materialy</w:t>
        </w:r>
      </w:hyperlink>
      <w:r w:rsidRPr="002F42E3">
        <w:rPr>
          <w:rFonts w:ascii="Times New Roman" w:hAnsi="Times New Roman" w:cs="Times New Roman"/>
          <w:sz w:val="28"/>
          <w:szCs w:val="28"/>
        </w:rPr>
        <w:t>.</w:t>
      </w:r>
    </w:p>
    <w:p w:rsidR="00CE28C4" w:rsidRDefault="00CE28C4" w:rsidP="00CE28C4">
      <w:pPr>
        <w:spacing w:after="0" w:line="240" w:lineRule="auto"/>
        <w:ind w:firstLine="720"/>
        <w:jc w:val="both"/>
        <w:rPr>
          <w:rFonts w:ascii="Times New Roman" w:hAnsi="Times New Roman" w:cs="Times New Roman"/>
          <w:sz w:val="28"/>
          <w:szCs w:val="28"/>
        </w:rPr>
      </w:pPr>
      <w:r w:rsidRPr="002F42E3">
        <w:rPr>
          <w:rFonts w:ascii="Times New Roman" w:hAnsi="Times New Roman" w:cs="Times New Roman"/>
          <w:color w:val="000000" w:themeColor="text1"/>
          <w:sz w:val="28"/>
          <w:szCs w:val="28"/>
          <w:lang w:bidi="ru-RU"/>
        </w:rPr>
        <w:t xml:space="preserve">Реализация проекта способствовала </w:t>
      </w:r>
      <w:r w:rsidRPr="002F42E3">
        <w:rPr>
          <w:rFonts w:ascii="Times New Roman" w:hAnsi="Times New Roman" w:cs="Times New Roman"/>
          <w:color w:val="000000" w:themeColor="text1"/>
          <w:sz w:val="28"/>
          <w:szCs w:val="28"/>
        </w:rPr>
        <w:t>приведению объектов капитального строительства к единому архитектурному облику, проведению благоустройства прилегающих территорий, вовлечению граждан с активной позицией в мероприятия по выявлению нарушений градостроительного законодательства, у</w:t>
      </w:r>
      <w:r w:rsidRPr="002F42E3">
        <w:rPr>
          <w:rFonts w:ascii="Times New Roman" w:hAnsi="Times New Roman" w:cs="Times New Roman"/>
          <w:color w:val="000000" w:themeColor="text1"/>
          <w:sz w:val="28"/>
          <w:szCs w:val="28"/>
          <w:shd w:val="clear" w:color="auto" w:fill="FFFFFF"/>
        </w:rPr>
        <w:t xml:space="preserve">величению количества введенных в эксплуатацию жилых домов на </w:t>
      </w:r>
      <w:r w:rsidRPr="002F42E3">
        <w:rPr>
          <w:rFonts w:ascii="Times New Roman" w:hAnsi="Times New Roman" w:cs="Times New Roman"/>
          <w:color w:val="000000" w:themeColor="text1"/>
          <w:sz w:val="28"/>
          <w:szCs w:val="28"/>
        </w:rPr>
        <w:t xml:space="preserve">территории сельских поселений Тимашевского района, развитию конкуренции на </w:t>
      </w:r>
      <w:r w:rsidRPr="002F42E3">
        <w:rPr>
          <w:rFonts w:ascii="Times New Roman" w:eastAsia="Calibri" w:hAnsi="Times New Roman" w:cs="Times New Roman"/>
          <w:sz w:val="28"/>
          <w:szCs w:val="28"/>
          <w:lang w:eastAsia="en-US"/>
        </w:rPr>
        <w:t>р</w:t>
      </w:r>
      <w:r w:rsidRPr="002F42E3">
        <w:rPr>
          <w:rFonts w:ascii="Times New Roman" w:hAnsi="Times New Roman" w:cs="Times New Roman"/>
          <w:sz w:val="28"/>
          <w:szCs w:val="28"/>
        </w:rPr>
        <w:t>ынке архитектурно-строительного проектирования.</w:t>
      </w:r>
    </w:p>
    <w:p w:rsidR="00CE28C4" w:rsidRDefault="00CE28C4" w:rsidP="00CE28C4">
      <w:pPr>
        <w:shd w:val="clear" w:color="auto" w:fill="FFFFFF"/>
        <w:tabs>
          <w:tab w:val="num" w:pos="0"/>
          <w:tab w:val="left" w:pos="1276"/>
        </w:tabs>
        <w:spacing w:after="0" w:line="240" w:lineRule="auto"/>
        <w:jc w:val="both"/>
        <w:rPr>
          <w:rFonts w:ascii="Times New Roman" w:hAnsi="Times New Roman" w:cs="Times New Roman"/>
          <w:sz w:val="28"/>
          <w:szCs w:val="28"/>
        </w:rPr>
      </w:pPr>
    </w:p>
    <w:p w:rsidR="00CA07B1" w:rsidRDefault="00CA07B1" w:rsidP="008645C8">
      <w:pPr>
        <w:spacing w:after="0" w:line="240" w:lineRule="auto"/>
        <w:ind w:firstLine="709"/>
        <w:jc w:val="both"/>
        <w:rPr>
          <w:rFonts w:ascii="Times New Roman" w:hAnsi="Times New Roman" w:cs="Times New Roman"/>
          <w:color w:val="000000"/>
          <w:sz w:val="26"/>
          <w:szCs w:val="26"/>
        </w:rPr>
      </w:pPr>
    </w:p>
    <w:p w:rsidR="00CA07B1" w:rsidRDefault="00CA07B1" w:rsidP="00354B64">
      <w:pPr>
        <w:spacing w:after="0" w:line="240" w:lineRule="auto"/>
        <w:jc w:val="both"/>
        <w:rPr>
          <w:rFonts w:ascii="Times New Roman" w:hAnsi="Times New Roman" w:cs="Times New Roman"/>
          <w:b/>
          <w:sz w:val="28"/>
          <w:szCs w:val="28"/>
        </w:rPr>
      </w:pPr>
      <w:r w:rsidRPr="00CA07B1">
        <w:rPr>
          <w:rFonts w:ascii="Times New Roman" w:hAnsi="Times New Roman" w:cs="Times New Roman"/>
          <w:b/>
          <w:sz w:val="28"/>
          <w:szCs w:val="28"/>
        </w:rPr>
        <w:t>Раздел</w:t>
      </w:r>
      <w:r w:rsidR="00ED44A2">
        <w:rPr>
          <w:rFonts w:ascii="Times New Roman" w:hAnsi="Times New Roman" w:cs="Times New Roman"/>
          <w:b/>
          <w:sz w:val="28"/>
          <w:szCs w:val="28"/>
        </w:rPr>
        <w:t> </w:t>
      </w:r>
      <w:r w:rsidRPr="00CA07B1">
        <w:rPr>
          <w:rFonts w:ascii="Times New Roman" w:hAnsi="Times New Roman" w:cs="Times New Roman"/>
          <w:b/>
          <w:sz w:val="28"/>
          <w:szCs w:val="28"/>
        </w:rPr>
        <w:t xml:space="preserve">6. Информация для проведения оценки деятельности муниципального образования по содействию развитию конкуренции </w:t>
      </w:r>
      <w:r w:rsidR="00ED44A2">
        <w:rPr>
          <w:rFonts w:ascii="Times New Roman" w:hAnsi="Times New Roman" w:cs="Times New Roman"/>
          <w:b/>
          <w:sz w:val="28"/>
          <w:szCs w:val="28"/>
        </w:rPr>
        <w:br/>
      </w:r>
      <w:r w:rsidRPr="00CA07B1">
        <w:rPr>
          <w:rFonts w:ascii="Times New Roman" w:hAnsi="Times New Roman" w:cs="Times New Roman"/>
          <w:b/>
          <w:sz w:val="28"/>
          <w:szCs w:val="28"/>
        </w:rPr>
        <w:t>за 2019 год.</w:t>
      </w:r>
    </w:p>
    <w:p w:rsidR="00CA07B1" w:rsidRDefault="00CA07B1" w:rsidP="008645C8">
      <w:pPr>
        <w:spacing w:after="0" w:line="240" w:lineRule="auto"/>
        <w:ind w:firstLine="709"/>
        <w:jc w:val="both"/>
        <w:rPr>
          <w:rFonts w:ascii="Times New Roman" w:hAnsi="Times New Roman" w:cs="Times New Roman"/>
          <w:b/>
          <w:sz w:val="28"/>
          <w:szCs w:val="28"/>
        </w:rPr>
      </w:pPr>
    </w:p>
    <w:p w:rsidR="00CA07B1" w:rsidRDefault="002F42E3" w:rsidP="00CA07B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Информация представлена в </w:t>
      </w:r>
      <w:r w:rsidR="00CA07B1" w:rsidRPr="00CA07B1">
        <w:rPr>
          <w:rFonts w:ascii="Times New Roman" w:hAnsi="Times New Roman" w:cs="Times New Roman"/>
          <w:sz w:val="26"/>
          <w:szCs w:val="26"/>
        </w:rPr>
        <w:t xml:space="preserve"> </w:t>
      </w:r>
      <w:r>
        <w:rPr>
          <w:rFonts w:ascii="Times New Roman" w:hAnsi="Times New Roman" w:cs="Times New Roman"/>
          <w:sz w:val="26"/>
          <w:szCs w:val="26"/>
        </w:rPr>
        <w:t>приложении</w:t>
      </w:r>
      <w:r w:rsidR="00912463">
        <w:rPr>
          <w:rFonts w:ascii="Times New Roman" w:hAnsi="Times New Roman" w:cs="Times New Roman"/>
          <w:sz w:val="26"/>
          <w:szCs w:val="26"/>
        </w:rPr>
        <w:t xml:space="preserve"> к отчету «Состояние и развитие конкуренции на товарных рынках в 2019 году»</w:t>
      </w:r>
      <w:r w:rsidR="00CA07B1" w:rsidRPr="00CA07B1">
        <w:rPr>
          <w:rFonts w:ascii="Times New Roman" w:hAnsi="Times New Roman" w:cs="Times New Roman"/>
          <w:sz w:val="26"/>
          <w:szCs w:val="26"/>
        </w:rPr>
        <w:t xml:space="preserve">. </w:t>
      </w:r>
    </w:p>
    <w:p w:rsidR="00DB3D37" w:rsidRDefault="00DB3D37" w:rsidP="00CA07B1">
      <w:pPr>
        <w:spacing w:after="0" w:line="240" w:lineRule="auto"/>
        <w:ind w:firstLine="709"/>
        <w:jc w:val="both"/>
        <w:rPr>
          <w:rFonts w:ascii="Times New Roman" w:hAnsi="Times New Roman" w:cs="Times New Roman"/>
          <w:sz w:val="26"/>
          <w:szCs w:val="26"/>
        </w:rPr>
      </w:pPr>
    </w:p>
    <w:p w:rsidR="00DB3D37" w:rsidRDefault="00DB3D37" w:rsidP="00354B64">
      <w:pPr>
        <w:spacing w:after="0" w:line="240" w:lineRule="auto"/>
        <w:jc w:val="both"/>
        <w:rPr>
          <w:rFonts w:ascii="Times New Roman" w:hAnsi="Times New Roman" w:cs="Times New Roman"/>
          <w:b/>
          <w:sz w:val="28"/>
          <w:szCs w:val="28"/>
        </w:rPr>
      </w:pPr>
      <w:r w:rsidRPr="00DB3D37">
        <w:rPr>
          <w:rFonts w:ascii="Times New Roman" w:hAnsi="Times New Roman" w:cs="Times New Roman"/>
          <w:b/>
          <w:sz w:val="28"/>
          <w:szCs w:val="28"/>
        </w:rPr>
        <w:t>Раздел</w:t>
      </w:r>
      <w:r w:rsidR="00ED44A2">
        <w:rPr>
          <w:rFonts w:ascii="Times New Roman" w:hAnsi="Times New Roman" w:cs="Times New Roman"/>
          <w:b/>
          <w:sz w:val="28"/>
          <w:szCs w:val="28"/>
        </w:rPr>
        <w:t> </w:t>
      </w:r>
      <w:r w:rsidRPr="00DB3D37">
        <w:rPr>
          <w:rFonts w:ascii="Times New Roman" w:hAnsi="Times New Roman" w:cs="Times New Roman"/>
          <w:b/>
          <w:sz w:val="28"/>
          <w:szCs w:val="28"/>
        </w:rPr>
        <w:t>7. Сведения о л</w:t>
      </w:r>
      <w:r w:rsidRPr="00DB3D37">
        <w:rPr>
          <w:rFonts w:ascii="Times New Roman" w:hAnsi="Times New Roman" w:cs="Times New Roman"/>
          <w:b/>
          <w:color w:val="000000"/>
          <w:sz w:val="28"/>
          <w:szCs w:val="28"/>
        </w:rPr>
        <w:t xml:space="preserve">учших региональных практиках содействия развитию конкуренции, внедренных в муниципальном образовании </w:t>
      </w:r>
      <w:r w:rsidR="00ED44A2">
        <w:rPr>
          <w:rFonts w:ascii="Times New Roman" w:hAnsi="Times New Roman" w:cs="Times New Roman"/>
          <w:b/>
          <w:color w:val="000000"/>
          <w:sz w:val="28"/>
          <w:szCs w:val="28"/>
        </w:rPr>
        <w:br/>
      </w:r>
      <w:r w:rsidRPr="00DB3D37">
        <w:rPr>
          <w:rFonts w:ascii="Times New Roman" w:hAnsi="Times New Roman" w:cs="Times New Roman"/>
          <w:b/>
          <w:color w:val="000000"/>
          <w:sz w:val="28"/>
          <w:szCs w:val="28"/>
        </w:rPr>
        <w:t>в</w:t>
      </w:r>
      <w:r w:rsidRPr="00DB3D37">
        <w:rPr>
          <w:rFonts w:ascii="Times New Roman" w:hAnsi="Times New Roman" w:cs="Times New Roman"/>
          <w:b/>
          <w:sz w:val="28"/>
          <w:szCs w:val="28"/>
        </w:rPr>
        <w:t xml:space="preserve"> 2019 году.</w:t>
      </w:r>
    </w:p>
    <w:p w:rsidR="00DB3D37" w:rsidRDefault="00DB3D37" w:rsidP="00CA07B1">
      <w:pPr>
        <w:spacing w:after="0" w:line="240" w:lineRule="auto"/>
        <w:ind w:firstLine="709"/>
        <w:jc w:val="both"/>
        <w:rPr>
          <w:rFonts w:ascii="Times New Roman" w:hAnsi="Times New Roman" w:cs="Times New Roman"/>
          <w:b/>
          <w:sz w:val="28"/>
          <w:szCs w:val="28"/>
        </w:rPr>
      </w:pPr>
    </w:p>
    <w:p w:rsidR="00BC36F7" w:rsidRPr="002F42E3" w:rsidRDefault="00BC36F7" w:rsidP="00BC36F7">
      <w:pPr>
        <w:spacing w:after="0" w:line="240" w:lineRule="auto"/>
        <w:ind w:firstLine="705"/>
        <w:jc w:val="both"/>
        <w:rPr>
          <w:rFonts w:ascii="Times New Roman" w:eastAsia="Calibri" w:hAnsi="Times New Roman" w:cs="Times New Roman"/>
          <w:sz w:val="28"/>
          <w:szCs w:val="28"/>
          <w:lang w:eastAsia="en-US"/>
        </w:rPr>
      </w:pPr>
      <w:r w:rsidRPr="002F42E3">
        <w:rPr>
          <w:rFonts w:ascii="Times New Roman" w:eastAsia="Calibri" w:hAnsi="Times New Roman" w:cs="Times New Roman"/>
          <w:sz w:val="28"/>
          <w:szCs w:val="28"/>
          <w:lang w:eastAsia="en-US"/>
        </w:rPr>
        <w:t>Лучшими муниципальными практиками в муниципальном образовании Тимашевский район за 2019 год являются:</w:t>
      </w:r>
    </w:p>
    <w:p w:rsidR="00BC36F7" w:rsidRPr="002F42E3" w:rsidRDefault="00BC36F7" w:rsidP="00BC36F7">
      <w:pPr>
        <w:numPr>
          <w:ilvl w:val="0"/>
          <w:numId w:val="13"/>
        </w:numPr>
        <w:tabs>
          <w:tab w:val="left" w:pos="851"/>
          <w:tab w:val="left" w:pos="993"/>
        </w:tabs>
        <w:suppressAutoHyphens w:val="0"/>
        <w:spacing w:after="0" w:line="240" w:lineRule="auto"/>
        <w:ind w:left="0" w:firstLine="705"/>
        <w:jc w:val="both"/>
        <w:textAlignment w:val="auto"/>
        <w:rPr>
          <w:rFonts w:ascii="Times New Roman" w:eastAsia="Calibri" w:hAnsi="Times New Roman" w:cs="Times New Roman"/>
          <w:sz w:val="28"/>
          <w:szCs w:val="28"/>
          <w:lang w:eastAsia="en-US"/>
        </w:rPr>
      </w:pPr>
      <w:r w:rsidRPr="002F42E3">
        <w:rPr>
          <w:rFonts w:ascii="Times New Roman" w:hAnsi="Times New Roman" w:cs="Times New Roman"/>
          <w:sz w:val="28"/>
          <w:szCs w:val="28"/>
        </w:rPr>
        <w:t>Организация проведения смотра состояния полей сельскохозяйстве</w:t>
      </w:r>
      <w:r w:rsidRPr="002F42E3">
        <w:rPr>
          <w:rFonts w:ascii="Times New Roman" w:hAnsi="Times New Roman" w:cs="Times New Roman"/>
          <w:sz w:val="28"/>
          <w:szCs w:val="28"/>
        </w:rPr>
        <w:t>н</w:t>
      </w:r>
      <w:r w:rsidRPr="002F42E3">
        <w:rPr>
          <w:rFonts w:ascii="Times New Roman" w:hAnsi="Times New Roman" w:cs="Times New Roman"/>
          <w:sz w:val="28"/>
          <w:szCs w:val="28"/>
        </w:rPr>
        <w:t>ных культур, общей культуры земледелия и использования земли в сельскох</w:t>
      </w:r>
      <w:r w:rsidRPr="002F42E3">
        <w:rPr>
          <w:rFonts w:ascii="Times New Roman" w:hAnsi="Times New Roman" w:cs="Times New Roman"/>
          <w:sz w:val="28"/>
          <w:szCs w:val="28"/>
        </w:rPr>
        <w:t>о</w:t>
      </w:r>
      <w:r w:rsidRPr="002F42E3">
        <w:rPr>
          <w:rFonts w:ascii="Times New Roman" w:hAnsi="Times New Roman" w:cs="Times New Roman"/>
          <w:sz w:val="28"/>
          <w:szCs w:val="28"/>
        </w:rPr>
        <w:t>зяйственных предприятиях всех форм собственности на территории  муниц</w:t>
      </w:r>
      <w:r w:rsidRPr="002F42E3">
        <w:rPr>
          <w:rFonts w:ascii="Times New Roman" w:hAnsi="Times New Roman" w:cs="Times New Roman"/>
          <w:sz w:val="28"/>
          <w:szCs w:val="28"/>
        </w:rPr>
        <w:t>и</w:t>
      </w:r>
      <w:r w:rsidRPr="002F42E3">
        <w:rPr>
          <w:rFonts w:ascii="Times New Roman" w:hAnsi="Times New Roman" w:cs="Times New Roman"/>
          <w:sz w:val="28"/>
          <w:szCs w:val="28"/>
        </w:rPr>
        <w:t>пального образования Тимашевский район в 2019 году.</w:t>
      </w:r>
    </w:p>
    <w:p w:rsidR="00BC36F7" w:rsidRPr="002F42E3" w:rsidRDefault="00BC36F7" w:rsidP="00BC36F7">
      <w:pPr>
        <w:numPr>
          <w:ilvl w:val="0"/>
          <w:numId w:val="13"/>
        </w:numPr>
        <w:tabs>
          <w:tab w:val="left" w:pos="851"/>
          <w:tab w:val="left" w:pos="993"/>
        </w:tabs>
        <w:suppressAutoHyphens w:val="0"/>
        <w:spacing w:after="0" w:line="240" w:lineRule="auto"/>
        <w:ind w:left="0" w:firstLine="705"/>
        <w:jc w:val="both"/>
        <w:textAlignment w:val="auto"/>
        <w:rPr>
          <w:rFonts w:ascii="Times New Roman" w:eastAsia="Calibri" w:hAnsi="Times New Roman" w:cs="Times New Roman"/>
          <w:sz w:val="28"/>
          <w:szCs w:val="28"/>
          <w:lang w:eastAsia="en-US"/>
        </w:rPr>
      </w:pPr>
      <w:r w:rsidRPr="002F42E3">
        <w:rPr>
          <w:rFonts w:ascii="Times New Roman" w:hAnsi="Times New Roman" w:cs="Times New Roman"/>
          <w:sz w:val="28"/>
          <w:szCs w:val="28"/>
        </w:rPr>
        <w:t>Организация и проведение администрацией муниципального образов</w:t>
      </w:r>
      <w:r w:rsidRPr="002F42E3">
        <w:rPr>
          <w:rFonts w:ascii="Times New Roman" w:hAnsi="Times New Roman" w:cs="Times New Roman"/>
          <w:sz w:val="28"/>
          <w:szCs w:val="28"/>
        </w:rPr>
        <w:t>а</w:t>
      </w:r>
      <w:r w:rsidRPr="002F42E3">
        <w:rPr>
          <w:rFonts w:ascii="Times New Roman" w:hAnsi="Times New Roman" w:cs="Times New Roman"/>
          <w:sz w:val="28"/>
          <w:szCs w:val="28"/>
        </w:rPr>
        <w:t>ния Тимашевский район в 2019 году круглых столов по оказанию консультати</w:t>
      </w:r>
      <w:r w:rsidRPr="002F42E3">
        <w:rPr>
          <w:rFonts w:ascii="Times New Roman" w:hAnsi="Times New Roman" w:cs="Times New Roman"/>
          <w:sz w:val="28"/>
          <w:szCs w:val="28"/>
        </w:rPr>
        <w:t>в</w:t>
      </w:r>
      <w:r w:rsidRPr="002F42E3">
        <w:rPr>
          <w:rFonts w:ascii="Times New Roman" w:hAnsi="Times New Roman" w:cs="Times New Roman"/>
          <w:sz w:val="28"/>
          <w:szCs w:val="28"/>
        </w:rPr>
        <w:t>ной поддержки физическим и юридическим лицам в реализации градостро</w:t>
      </w:r>
      <w:r w:rsidRPr="002F42E3">
        <w:rPr>
          <w:rFonts w:ascii="Times New Roman" w:hAnsi="Times New Roman" w:cs="Times New Roman"/>
          <w:sz w:val="28"/>
          <w:szCs w:val="28"/>
        </w:rPr>
        <w:t>и</w:t>
      </w:r>
      <w:r w:rsidRPr="002F42E3">
        <w:rPr>
          <w:rFonts w:ascii="Times New Roman" w:hAnsi="Times New Roman" w:cs="Times New Roman"/>
          <w:sz w:val="28"/>
          <w:szCs w:val="28"/>
        </w:rPr>
        <w:t xml:space="preserve">тельной деятельности. </w:t>
      </w:r>
    </w:p>
    <w:p w:rsidR="00140506" w:rsidRPr="002F42E3" w:rsidRDefault="00140506" w:rsidP="00BC36F7">
      <w:pPr>
        <w:numPr>
          <w:ilvl w:val="0"/>
          <w:numId w:val="13"/>
        </w:numPr>
        <w:tabs>
          <w:tab w:val="left" w:pos="851"/>
          <w:tab w:val="left" w:pos="993"/>
        </w:tabs>
        <w:suppressAutoHyphens w:val="0"/>
        <w:spacing w:after="0" w:line="240" w:lineRule="auto"/>
        <w:ind w:left="0" w:firstLine="705"/>
        <w:jc w:val="both"/>
        <w:textAlignment w:val="auto"/>
        <w:rPr>
          <w:rFonts w:ascii="Times New Roman" w:eastAsia="Calibri" w:hAnsi="Times New Roman" w:cs="Times New Roman"/>
          <w:sz w:val="28"/>
          <w:szCs w:val="28"/>
          <w:lang w:eastAsia="en-US"/>
        </w:rPr>
      </w:pPr>
      <w:r w:rsidRPr="002F42E3">
        <w:rPr>
          <w:rFonts w:ascii="Times New Roman" w:eastAsia="Calibri" w:hAnsi="Times New Roman" w:cs="Times New Roman"/>
          <w:sz w:val="28"/>
          <w:szCs w:val="28"/>
        </w:rPr>
        <w:lastRenderedPageBreak/>
        <w:t>Лучшая муниципальная практика проведения оценки регулирующего воздействия в муниципальном образовании Тимашевский район</w:t>
      </w:r>
    </w:p>
    <w:p w:rsidR="00BC36F7" w:rsidRDefault="002F42E3" w:rsidP="00BC36F7">
      <w:pPr>
        <w:tabs>
          <w:tab w:val="left" w:pos="851"/>
          <w:tab w:val="left" w:pos="993"/>
        </w:tabs>
        <w:suppressAutoHyphens w:val="0"/>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ab/>
      </w:r>
      <w:r w:rsidR="00BC36F7" w:rsidRPr="002F42E3">
        <w:rPr>
          <w:rFonts w:ascii="Times New Roman" w:eastAsia="Calibri" w:hAnsi="Times New Roman" w:cs="Times New Roman"/>
          <w:sz w:val="28"/>
          <w:szCs w:val="28"/>
          <w:lang w:eastAsia="en-US"/>
        </w:rPr>
        <w:t>Более подробно информация о лучших муниципальных практиках пре</w:t>
      </w:r>
      <w:r w:rsidR="00BC36F7" w:rsidRPr="002F42E3">
        <w:rPr>
          <w:rFonts w:ascii="Times New Roman" w:eastAsia="Calibri" w:hAnsi="Times New Roman" w:cs="Times New Roman"/>
          <w:sz w:val="28"/>
          <w:szCs w:val="28"/>
          <w:lang w:eastAsia="en-US"/>
        </w:rPr>
        <w:t>д</w:t>
      </w:r>
      <w:r w:rsidR="00BC36F7" w:rsidRPr="002F42E3">
        <w:rPr>
          <w:rFonts w:ascii="Times New Roman" w:eastAsia="Calibri" w:hAnsi="Times New Roman" w:cs="Times New Roman"/>
          <w:sz w:val="28"/>
          <w:szCs w:val="28"/>
          <w:lang w:eastAsia="en-US"/>
        </w:rPr>
        <w:t>ставлена в приложениях № 7 к настоящему отчету.</w:t>
      </w:r>
    </w:p>
    <w:p w:rsidR="008E7A5F" w:rsidRDefault="008E7A5F" w:rsidP="00CA07B1">
      <w:pPr>
        <w:spacing w:after="0" w:line="240" w:lineRule="auto"/>
        <w:ind w:firstLine="709"/>
        <w:jc w:val="both"/>
        <w:rPr>
          <w:rFonts w:ascii="Times New Roman" w:hAnsi="Times New Roman" w:cs="Times New Roman"/>
          <w:sz w:val="26"/>
          <w:szCs w:val="26"/>
        </w:rPr>
      </w:pPr>
    </w:p>
    <w:p w:rsidR="008E7A5F" w:rsidRDefault="008E7A5F" w:rsidP="00354B64">
      <w:pPr>
        <w:spacing w:after="0" w:line="240" w:lineRule="auto"/>
        <w:jc w:val="both"/>
        <w:rPr>
          <w:rFonts w:ascii="Times New Roman" w:hAnsi="Times New Roman" w:cs="Times New Roman"/>
          <w:b/>
          <w:sz w:val="28"/>
          <w:szCs w:val="28"/>
        </w:rPr>
      </w:pPr>
      <w:r w:rsidRPr="008E7A5F">
        <w:rPr>
          <w:rFonts w:ascii="Times New Roman" w:hAnsi="Times New Roman" w:cs="Times New Roman"/>
          <w:b/>
          <w:sz w:val="28"/>
          <w:szCs w:val="28"/>
        </w:rPr>
        <w:t>Раздел 8. Информация о наличии в муниципальной практике проектов с применением механизмов муниципально-частного партнерства, в том числе посредством заключения концессионных соглашений</w:t>
      </w:r>
      <w:r>
        <w:rPr>
          <w:rFonts w:ascii="Times New Roman" w:hAnsi="Times New Roman" w:cs="Times New Roman"/>
          <w:b/>
          <w:sz w:val="28"/>
          <w:szCs w:val="28"/>
        </w:rPr>
        <w:t>.</w:t>
      </w:r>
    </w:p>
    <w:p w:rsidR="008E7A5F" w:rsidRDefault="008E7A5F" w:rsidP="00CA07B1">
      <w:pPr>
        <w:spacing w:after="0" w:line="240" w:lineRule="auto"/>
        <w:ind w:firstLine="709"/>
        <w:jc w:val="both"/>
        <w:rPr>
          <w:rFonts w:ascii="Times New Roman" w:hAnsi="Times New Roman" w:cs="Times New Roman"/>
          <w:b/>
          <w:sz w:val="28"/>
          <w:szCs w:val="28"/>
        </w:rPr>
      </w:pPr>
    </w:p>
    <w:p w:rsidR="00FC3C68" w:rsidRPr="002F42E3" w:rsidRDefault="00FC3C68" w:rsidP="00FC3C68">
      <w:pPr>
        <w:spacing w:after="0" w:line="240" w:lineRule="auto"/>
        <w:ind w:firstLine="708"/>
        <w:jc w:val="both"/>
        <w:rPr>
          <w:rFonts w:ascii="Times New Roman" w:eastAsia="Calibri" w:hAnsi="Times New Roman" w:cs="Times New Roman"/>
          <w:sz w:val="28"/>
          <w:szCs w:val="28"/>
          <w:lang w:eastAsia="en-US"/>
        </w:rPr>
      </w:pPr>
      <w:r w:rsidRPr="002F42E3">
        <w:rPr>
          <w:rFonts w:ascii="Times New Roman" w:eastAsia="Calibri" w:hAnsi="Times New Roman" w:cs="Times New Roman"/>
          <w:bCs/>
          <w:sz w:val="28"/>
          <w:szCs w:val="28"/>
          <w:lang w:eastAsia="en-US"/>
        </w:rPr>
        <w:t>В</w:t>
      </w:r>
      <w:r w:rsidRPr="002F42E3">
        <w:rPr>
          <w:rFonts w:ascii="Times New Roman" w:eastAsia="Calibri" w:hAnsi="Times New Roman" w:cs="Times New Roman"/>
          <w:sz w:val="28"/>
          <w:szCs w:val="28"/>
          <w:lang w:eastAsia="en-US"/>
        </w:rPr>
        <w:t xml:space="preserve"> районе принят и реализуется комплекс нормативных актов, устанавливающих основные направления инвестиционной политики муниципального образования и развития малого и среднего предпринимательства, определяющих формы участия администрации муниципального образования Тимашевский район в развитии и поддержке инвестиционной и предпринимательской деятельности на территории муниципального образования Тимашевский район.</w:t>
      </w:r>
    </w:p>
    <w:p w:rsidR="00FC3C68" w:rsidRPr="002F42E3" w:rsidRDefault="00FC3C68" w:rsidP="00FC3C68">
      <w:pPr>
        <w:spacing w:after="0" w:line="240" w:lineRule="auto"/>
        <w:ind w:firstLine="708"/>
        <w:jc w:val="both"/>
        <w:rPr>
          <w:rFonts w:ascii="Times New Roman" w:eastAsia="Calibri" w:hAnsi="Times New Roman" w:cs="Times New Roman"/>
          <w:sz w:val="28"/>
          <w:szCs w:val="28"/>
          <w:lang w:eastAsia="en-US"/>
        </w:rPr>
      </w:pPr>
      <w:r w:rsidRPr="002F42E3">
        <w:rPr>
          <w:rFonts w:ascii="Times New Roman" w:eastAsia="Calibri" w:hAnsi="Times New Roman" w:cs="Times New Roman"/>
          <w:sz w:val="28"/>
          <w:szCs w:val="28"/>
          <w:lang w:eastAsia="en-US"/>
        </w:rPr>
        <w:t>Данные акты содержат нормативно-правовую основу инвестиционной и предпринимательской деятельности в муниципальном образовании Тимашевский район в соответствии с законодательством Российской Федерации об инвестиционной деятельности.</w:t>
      </w:r>
    </w:p>
    <w:p w:rsidR="00FC3C68" w:rsidRPr="002F42E3" w:rsidRDefault="00FC3C68" w:rsidP="00FC3C68">
      <w:pPr>
        <w:spacing w:after="0" w:line="240" w:lineRule="auto"/>
        <w:ind w:firstLine="708"/>
        <w:jc w:val="both"/>
        <w:rPr>
          <w:rFonts w:ascii="Times New Roman" w:eastAsia="Calibri" w:hAnsi="Times New Roman" w:cs="Times New Roman"/>
          <w:sz w:val="28"/>
          <w:szCs w:val="28"/>
          <w:lang w:eastAsia="en-US"/>
        </w:rPr>
      </w:pPr>
      <w:r w:rsidRPr="002F42E3">
        <w:rPr>
          <w:rFonts w:ascii="Times New Roman" w:eastAsia="Calibri" w:hAnsi="Times New Roman" w:cs="Times New Roman"/>
          <w:bCs/>
          <w:iCs/>
          <w:sz w:val="28"/>
          <w:szCs w:val="28"/>
          <w:lang w:eastAsia="en-US"/>
        </w:rPr>
        <w:t xml:space="preserve">Все принятые муниципальные нормативные акты размещены на официальном сайте муниципального образования Тимашевский район в информационно-телекоммуникационной сети «Интернет» </w:t>
      </w:r>
      <w:r w:rsidRPr="002F42E3">
        <w:rPr>
          <w:rFonts w:ascii="Times New Roman" w:eastAsia="Calibri" w:hAnsi="Times New Roman" w:cs="Times New Roman"/>
          <w:sz w:val="28"/>
          <w:szCs w:val="28"/>
          <w:lang w:eastAsia="en-US"/>
        </w:rPr>
        <w:t>(</w:t>
      </w:r>
      <w:hyperlink r:id="rId92" w:history="1">
        <w:r w:rsidRPr="002F42E3">
          <w:rPr>
            <w:rStyle w:val="ab"/>
            <w:rFonts w:ascii="Times New Roman" w:eastAsia="Calibri" w:hAnsi="Times New Roman" w:cs="Times New Roman"/>
            <w:sz w:val="28"/>
            <w:szCs w:val="28"/>
            <w:lang w:eastAsia="en-US"/>
          </w:rPr>
          <w:t>https://тимрегион.рф/</w:t>
        </w:r>
      </w:hyperlink>
      <w:r w:rsidRPr="002F42E3">
        <w:rPr>
          <w:rFonts w:ascii="Times New Roman" w:eastAsia="Calibri" w:hAnsi="Times New Roman" w:cs="Times New Roman"/>
          <w:sz w:val="28"/>
          <w:szCs w:val="28"/>
          <w:lang w:eastAsia="en-US"/>
        </w:rPr>
        <w:t>)</w:t>
      </w:r>
      <w:proofErr w:type="gramStart"/>
      <w:r w:rsidRPr="002F42E3">
        <w:rPr>
          <w:rFonts w:ascii="Times New Roman" w:eastAsia="Calibri" w:hAnsi="Times New Roman" w:cs="Times New Roman"/>
          <w:sz w:val="28"/>
          <w:szCs w:val="28"/>
          <w:lang w:eastAsia="en-US"/>
        </w:rPr>
        <w:t xml:space="preserve"> ,</w:t>
      </w:r>
      <w:proofErr w:type="gramEnd"/>
      <w:r w:rsidRPr="002F42E3">
        <w:rPr>
          <w:rFonts w:ascii="Times New Roman" w:eastAsia="Calibri" w:hAnsi="Times New Roman" w:cs="Times New Roman"/>
          <w:sz w:val="28"/>
          <w:szCs w:val="28"/>
          <w:lang w:eastAsia="en-US"/>
        </w:rPr>
        <w:t xml:space="preserve"> в разделе «муниципальные правовые акты», подразделе «правовые акты администрации МО Тимашевский район» </w:t>
      </w:r>
      <w:hyperlink r:id="rId93" w:history="1">
        <w:r w:rsidRPr="002F42E3">
          <w:rPr>
            <w:rStyle w:val="ab"/>
            <w:rFonts w:ascii="Times New Roman" w:eastAsia="Calibri" w:hAnsi="Times New Roman" w:cs="Times New Roman"/>
            <w:sz w:val="28"/>
            <w:szCs w:val="28"/>
            <w:lang w:eastAsia="en-US"/>
          </w:rPr>
          <w:t>https://тимрегион.рф/index.php/munitsipalnye-pravovye-akty-2/normativnye-akty-administratsii-mo-timashevskij-rajon</w:t>
        </w:r>
      </w:hyperlink>
      <w:r w:rsidRPr="002F42E3">
        <w:rPr>
          <w:rFonts w:ascii="Times New Roman" w:eastAsia="Calibri" w:hAnsi="Times New Roman" w:cs="Times New Roman"/>
          <w:sz w:val="28"/>
          <w:szCs w:val="28"/>
          <w:lang w:eastAsia="en-US"/>
        </w:rPr>
        <w:t xml:space="preserve">, а также на инвестиционном портале муниципального образования Тимашевский район </w:t>
      </w:r>
      <w:hyperlink r:id="rId94" w:history="1">
        <w:r w:rsidRPr="002F42E3">
          <w:rPr>
            <w:rStyle w:val="ab"/>
            <w:rFonts w:ascii="Times New Roman" w:eastAsia="Calibri" w:hAnsi="Times New Roman" w:cs="Times New Roman"/>
            <w:color w:val="0000FF"/>
            <w:sz w:val="28"/>
            <w:szCs w:val="28"/>
            <w:lang w:eastAsia="en-US"/>
          </w:rPr>
          <w:t>http://invest-timregion.ru/</w:t>
        </w:r>
      </w:hyperlink>
      <w:r w:rsidRPr="002F42E3">
        <w:rPr>
          <w:rFonts w:ascii="Times New Roman" w:eastAsia="Calibri" w:hAnsi="Times New Roman" w:cs="Times New Roman"/>
          <w:sz w:val="28"/>
          <w:szCs w:val="28"/>
          <w:lang w:eastAsia="en-US"/>
        </w:rPr>
        <w:t>.</w:t>
      </w:r>
    </w:p>
    <w:p w:rsidR="00FC3C68" w:rsidRPr="002F42E3" w:rsidRDefault="00FC3C68" w:rsidP="00FC3C68">
      <w:pPr>
        <w:keepNext/>
        <w:spacing w:after="0" w:line="240" w:lineRule="auto"/>
        <w:ind w:firstLine="595"/>
        <w:jc w:val="both"/>
        <w:outlineLvl w:val="0"/>
        <w:rPr>
          <w:rFonts w:ascii="Times New Roman" w:eastAsia="Calibri" w:hAnsi="Times New Roman" w:cs="Times New Roman"/>
          <w:sz w:val="28"/>
          <w:szCs w:val="28"/>
          <w:lang w:eastAsia="en-US"/>
        </w:rPr>
      </w:pPr>
      <w:r w:rsidRPr="002F42E3">
        <w:rPr>
          <w:rFonts w:ascii="Times New Roman" w:eastAsia="Calibri" w:hAnsi="Times New Roman" w:cs="Times New Roman"/>
          <w:sz w:val="28"/>
          <w:szCs w:val="28"/>
          <w:lang w:eastAsia="en-US"/>
        </w:rPr>
        <w:t>Отраслевым (функциональным) органом администрации муниципального образования Тимашевский район ответственным за формирование проекта перечня объектов, в отношении которых планируется заключение концессионных соглашений, является отдел земельных  и имущественных отношений администрации муниципального образования Тимашевский район (далее – отдел земельных и имущественных отношений).</w:t>
      </w:r>
    </w:p>
    <w:p w:rsidR="00FC3C68" w:rsidRPr="002F42E3" w:rsidRDefault="00FC3C68" w:rsidP="00FC3C68">
      <w:pPr>
        <w:keepNext/>
        <w:spacing w:after="0" w:line="240" w:lineRule="auto"/>
        <w:ind w:firstLine="595"/>
        <w:jc w:val="both"/>
        <w:outlineLvl w:val="0"/>
        <w:rPr>
          <w:rFonts w:ascii="Times New Roman" w:eastAsia="Calibri" w:hAnsi="Times New Roman" w:cs="Times New Roman"/>
          <w:sz w:val="28"/>
          <w:szCs w:val="28"/>
          <w:lang w:eastAsia="en-US"/>
        </w:rPr>
      </w:pPr>
      <w:r w:rsidRPr="002F42E3">
        <w:rPr>
          <w:rFonts w:ascii="Times New Roman" w:eastAsia="Calibri" w:hAnsi="Times New Roman" w:cs="Times New Roman"/>
          <w:sz w:val="28"/>
          <w:szCs w:val="28"/>
          <w:lang w:eastAsia="en-US"/>
        </w:rPr>
        <w:t>Специалистами отдела земельных и имущественных отношений администрации муниципального образования Тимашевский район проведена инвентаризация объектов муниципальной собственности, анализ их состояния и перспективы развития социальной сферы, жилищно-коммунального хозяйства.</w:t>
      </w:r>
    </w:p>
    <w:p w:rsidR="00FC3C68" w:rsidRPr="002F42E3" w:rsidRDefault="00FC3C68" w:rsidP="00FC3C68">
      <w:pPr>
        <w:keepNext/>
        <w:spacing w:after="0" w:line="240" w:lineRule="auto"/>
        <w:ind w:firstLine="595"/>
        <w:jc w:val="both"/>
        <w:outlineLvl w:val="0"/>
        <w:rPr>
          <w:rFonts w:ascii="Times New Roman" w:eastAsia="Calibri" w:hAnsi="Times New Roman" w:cs="Times New Roman"/>
          <w:sz w:val="28"/>
          <w:szCs w:val="28"/>
          <w:lang w:eastAsia="en-US"/>
        </w:rPr>
      </w:pPr>
      <w:r w:rsidRPr="002F42E3">
        <w:rPr>
          <w:rFonts w:ascii="Times New Roman" w:eastAsia="Calibri" w:hAnsi="Times New Roman" w:cs="Times New Roman"/>
          <w:sz w:val="28"/>
          <w:szCs w:val="28"/>
          <w:lang w:eastAsia="en-US"/>
        </w:rPr>
        <w:t>В перечень объектов, в отношении которых планировалось заключение концессионных соглашений в 2019 году, были включены: здание спортивного комплекса, методическое здание (база по гребле на байдарках и каноэ), мастерская для ремонта ПТО (спортивная конюшня).</w:t>
      </w:r>
    </w:p>
    <w:p w:rsidR="00FC3C68" w:rsidRPr="002F42E3" w:rsidRDefault="00FC3C68" w:rsidP="00FC3C68">
      <w:pPr>
        <w:keepNext/>
        <w:spacing w:after="0" w:line="240" w:lineRule="auto"/>
        <w:ind w:firstLine="595"/>
        <w:jc w:val="both"/>
        <w:outlineLvl w:val="0"/>
        <w:rPr>
          <w:rFonts w:ascii="Times New Roman" w:eastAsia="Calibri" w:hAnsi="Times New Roman" w:cs="Times New Roman"/>
          <w:sz w:val="28"/>
          <w:szCs w:val="28"/>
          <w:lang w:eastAsia="en-US"/>
        </w:rPr>
      </w:pPr>
      <w:r w:rsidRPr="002F42E3">
        <w:rPr>
          <w:rFonts w:ascii="Times New Roman" w:eastAsia="Calibri" w:hAnsi="Times New Roman" w:cs="Times New Roman"/>
          <w:sz w:val="28"/>
          <w:szCs w:val="28"/>
          <w:lang w:eastAsia="en-US"/>
        </w:rPr>
        <w:t xml:space="preserve">Перечень объектов, в отношении которых планировалось заключение концессионных соглашений, на 2019 год был размещен на  инвестиционном </w:t>
      </w:r>
      <w:r w:rsidRPr="002F42E3">
        <w:rPr>
          <w:rFonts w:ascii="Times New Roman" w:eastAsia="Calibri" w:hAnsi="Times New Roman" w:cs="Times New Roman"/>
          <w:sz w:val="28"/>
          <w:szCs w:val="28"/>
          <w:lang w:eastAsia="en-US"/>
        </w:rPr>
        <w:lastRenderedPageBreak/>
        <w:t xml:space="preserve">портале муниципального образования Тимашевский район </w:t>
      </w:r>
      <w:r w:rsidRPr="002F42E3">
        <w:rPr>
          <w:rFonts w:ascii="Times New Roman" w:eastAsia="Calibri" w:hAnsi="Times New Roman" w:cs="Times New Roman"/>
          <w:color w:val="000000"/>
          <w:sz w:val="28"/>
          <w:szCs w:val="28"/>
          <w:lang w:eastAsia="en-US"/>
        </w:rPr>
        <w:t>в разделе</w:t>
      </w:r>
      <w:r w:rsidRPr="002F42E3">
        <w:rPr>
          <w:rFonts w:ascii="Times New Roman" w:eastAsia="Calibri" w:hAnsi="Times New Roman" w:cs="Times New Roman"/>
          <w:sz w:val="28"/>
          <w:szCs w:val="28"/>
          <w:lang w:eastAsia="en-US"/>
        </w:rPr>
        <w:t xml:space="preserve"> «Инвестору»/«Государственно-частное партнерство»</w:t>
      </w:r>
      <w:hyperlink r:id="rId95" w:history="1">
        <w:r w:rsidRPr="002F42E3">
          <w:rPr>
            <w:rStyle w:val="ab"/>
            <w:rFonts w:ascii="Times New Roman" w:eastAsia="Calibri" w:hAnsi="Times New Roman" w:cs="Times New Roman"/>
            <w:sz w:val="28"/>
            <w:szCs w:val="28"/>
            <w:lang w:eastAsia="en-US"/>
          </w:rPr>
          <w:t>http://invest-timregion.ru/ru/v-pom-investoru/mchp/</w:t>
        </w:r>
      </w:hyperlink>
      <w:r w:rsidRPr="002F42E3">
        <w:rPr>
          <w:rFonts w:ascii="Times New Roman" w:eastAsia="Calibri" w:hAnsi="Times New Roman" w:cs="Times New Roman"/>
          <w:sz w:val="28"/>
          <w:szCs w:val="28"/>
          <w:lang w:eastAsia="en-US"/>
        </w:rPr>
        <w:t>.</w:t>
      </w:r>
    </w:p>
    <w:p w:rsidR="00FC3C68" w:rsidRPr="002F42E3" w:rsidRDefault="00FC3C68" w:rsidP="00FC3C68">
      <w:pPr>
        <w:keepNext/>
        <w:spacing w:after="0" w:line="240" w:lineRule="auto"/>
        <w:ind w:firstLine="595"/>
        <w:jc w:val="both"/>
        <w:outlineLvl w:val="0"/>
        <w:rPr>
          <w:rFonts w:ascii="Times New Roman" w:eastAsia="Calibri" w:hAnsi="Times New Roman" w:cs="Times New Roman"/>
          <w:sz w:val="28"/>
          <w:szCs w:val="28"/>
          <w:lang w:eastAsia="en-US"/>
        </w:rPr>
      </w:pPr>
      <w:r w:rsidRPr="002F42E3">
        <w:rPr>
          <w:rFonts w:ascii="Times New Roman" w:eastAsia="Calibri" w:hAnsi="Times New Roman" w:cs="Times New Roman"/>
          <w:sz w:val="28"/>
          <w:szCs w:val="28"/>
          <w:lang w:eastAsia="en-US"/>
        </w:rPr>
        <w:t xml:space="preserve">В декабре 2019 года проведена работа по актуализации перечня объектов, в отношении которых планируется заключение концессионных соглашений, на 2020 год. Перечень объектов, в отношении которых планируется заключение концессионных соглашений, на 2020 год размещен на  инвестиционном портале муниципального образования Тимашевский район разделе «Инвестору»/«Государственно-частное партнерство» </w:t>
      </w:r>
      <w:hyperlink r:id="rId96" w:history="1">
        <w:r w:rsidRPr="002F42E3">
          <w:rPr>
            <w:rStyle w:val="ab"/>
            <w:rFonts w:ascii="Times New Roman" w:eastAsia="Calibri" w:hAnsi="Times New Roman" w:cs="Times New Roman"/>
            <w:sz w:val="28"/>
            <w:szCs w:val="28"/>
            <w:lang w:eastAsia="en-US"/>
          </w:rPr>
          <w:t>http://invest-timregion.ru/ru/v-pom-investoru/mchp/</w:t>
        </w:r>
      </w:hyperlink>
      <w:r w:rsidRPr="002F42E3">
        <w:rPr>
          <w:rFonts w:ascii="Times New Roman" w:eastAsia="Calibri" w:hAnsi="Times New Roman" w:cs="Times New Roman"/>
          <w:sz w:val="28"/>
          <w:szCs w:val="28"/>
          <w:lang w:eastAsia="en-US"/>
        </w:rPr>
        <w:t>.</w:t>
      </w:r>
    </w:p>
    <w:p w:rsidR="00FC3C68" w:rsidRPr="002F42E3" w:rsidRDefault="00FC3C68" w:rsidP="00FC3C68">
      <w:pPr>
        <w:keepNext/>
        <w:spacing w:after="0" w:line="240" w:lineRule="auto"/>
        <w:ind w:firstLine="595"/>
        <w:jc w:val="both"/>
        <w:outlineLvl w:val="0"/>
        <w:rPr>
          <w:rFonts w:ascii="Times New Roman" w:eastAsia="Calibri" w:hAnsi="Times New Roman" w:cs="Times New Roman"/>
          <w:sz w:val="28"/>
          <w:szCs w:val="28"/>
          <w:lang w:eastAsia="en-US"/>
        </w:rPr>
      </w:pPr>
      <w:r w:rsidRPr="002F42E3">
        <w:rPr>
          <w:rFonts w:ascii="Times New Roman" w:eastAsia="Calibri" w:hAnsi="Times New Roman" w:cs="Times New Roman"/>
          <w:sz w:val="28"/>
          <w:szCs w:val="28"/>
          <w:lang w:eastAsia="en-US"/>
        </w:rPr>
        <w:t>В 2019 году поведено 3 рабочих совещания со специалистами отраслевых служб администрации муниципального образования Тимашевский район по вопросам использования механизмов МЧП и заключения концессионных соглашений для обеспечения эффективного управления и использования муниципального имущества, технического переоснащения объектов муниципальной собственности.</w:t>
      </w:r>
    </w:p>
    <w:p w:rsidR="00FC3C68" w:rsidRPr="002F42E3" w:rsidRDefault="00FC3C68" w:rsidP="00FC3C68">
      <w:pPr>
        <w:keepNext/>
        <w:spacing w:after="0" w:line="240" w:lineRule="auto"/>
        <w:ind w:firstLine="595"/>
        <w:jc w:val="both"/>
        <w:outlineLvl w:val="0"/>
        <w:rPr>
          <w:rFonts w:ascii="Times New Roman" w:eastAsia="Calibri" w:hAnsi="Times New Roman" w:cs="Times New Roman"/>
          <w:sz w:val="28"/>
          <w:szCs w:val="28"/>
          <w:lang w:eastAsia="en-US"/>
        </w:rPr>
      </w:pPr>
      <w:r w:rsidRPr="002F42E3">
        <w:rPr>
          <w:rFonts w:ascii="Times New Roman" w:eastAsia="Calibri" w:hAnsi="Times New Roman" w:cs="Times New Roman"/>
          <w:sz w:val="28"/>
          <w:szCs w:val="28"/>
          <w:lang w:eastAsia="en-US"/>
        </w:rPr>
        <w:t>В 2019 году предложения от инвесторов о заключении инвестиционных проектов с применением механизмов МЧП, в том числе посредством заключения концессионных соглашений  в муниципалитет не поступали.</w:t>
      </w:r>
    </w:p>
    <w:p w:rsidR="00FC3C68" w:rsidRPr="002F42E3" w:rsidRDefault="00FC3C68" w:rsidP="00FC3C68">
      <w:pPr>
        <w:keepNext/>
        <w:spacing w:after="0" w:line="240" w:lineRule="auto"/>
        <w:jc w:val="both"/>
        <w:rPr>
          <w:rFonts w:ascii="Times New Roman" w:hAnsi="Times New Roman" w:cs="Times New Roman"/>
          <w:sz w:val="28"/>
          <w:szCs w:val="28"/>
        </w:rPr>
      </w:pPr>
      <w:r w:rsidRPr="002F42E3">
        <w:rPr>
          <w:rFonts w:ascii="Times New Roman" w:hAnsi="Times New Roman" w:cs="Times New Roman"/>
          <w:sz w:val="28"/>
          <w:szCs w:val="28"/>
        </w:rPr>
        <w:t>Основными причинами, препятствующими реализации проектов с применением МЧП, в том числе посредством заключения концессионных соглашений являются: ограниченность собственных средств российских инвесторов и сложность привлечения иностранных инвестиций; наличие риска нестабильности финансовых рынков и банковских ресурсов; непривлекательность социальной сферы, отрасли жилищно-коммунального хозяйства, поскольку большинство проектов не позволяют получать доход в короткие сроки в связи с тем, что большинство услуг, оказываемых государством в социальной сфере, являются бесплатными для населения, либо ограничены тарифным регулированием.</w:t>
      </w:r>
    </w:p>
    <w:p w:rsidR="00FC3C68" w:rsidRPr="002F42E3" w:rsidRDefault="00FC3C68" w:rsidP="00FC3C68">
      <w:pPr>
        <w:widowControl w:val="0"/>
        <w:spacing w:after="0" w:line="240" w:lineRule="auto"/>
        <w:ind w:firstLine="851"/>
        <w:jc w:val="both"/>
        <w:rPr>
          <w:rFonts w:ascii="Times New Roman" w:hAnsi="Times New Roman" w:cs="Times New Roman"/>
          <w:sz w:val="28"/>
          <w:szCs w:val="28"/>
        </w:rPr>
      </w:pPr>
      <w:r w:rsidRPr="002F42E3">
        <w:rPr>
          <w:rFonts w:ascii="Times New Roman" w:hAnsi="Times New Roman" w:cs="Times New Roman"/>
          <w:sz w:val="28"/>
          <w:szCs w:val="28"/>
        </w:rPr>
        <w:t>К основным факторам, препятствующим развитию государственно-частного партнерства в сфере развития образования, относится:</w:t>
      </w:r>
    </w:p>
    <w:p w:rsidR="00FC3C68" w:rsidRPr="002F42E3" w:rsidRDefault="00FC3C68" w:rsidP="00FC3C68">
      <w:pPr>
        <w:widowControl w:val="0"/>
        <w:spacing w:after="0" w:line="240" w:lineRule="auto"/>
        <w:ind w:firstLine="851"/>
        <w:jc w:val="both"/>
        <w:rPr>
          <w:rFonts w:ascii="Times New Roman" w:hAnsi="Times New Roman" w:cs="Times New Roman"/>
          <w:sz w:val="28"/>
          <w:szCs w:val="28"/>
        </w:rPr>
      </w:pPr>
      <w:r w:rsidRPr="002F42E3">
        <w:rPr>
          <w:rFonts w:ascii="Times New Roman" w:hAnsi="Times New Roman" w:cs="Times New Roman"/>
          <w:sz w:val="28"/>
          <w:szCs w:val="28"/>
        </w:rPr>
        <w:t xml:space="preserve">а) отсутствие финансовой заинтересованности коммерческих организаций. </w:t>
      </w:r>
    </w:p>
    <w:p w:rsidR="00FC3C68" w:rsidRPr="002F42E3" w:rsidRDefault="00FC3C68" w:rsidP="00FC3C68">
      <w:pPr>
        <w:widowControl w:val="0"/>
        <w:spacing w:after="0" w:line="240" w:lineRule="auto"/>
        <w:ind w:firstLine="851"/>
        <w:jc w:val="both"/>
        <w:rPr>
          <w:rFonts w:ascii="Times New Roman" w:hAnsi="Times New Roman" w:cs="Times New Roman"/>
          <w:sz w:val="28"/>
          <w:szCs w:val="28"/>
        </w:rPr>
      </w:pPr>
      <w:r w:rsidRPr="002F42E3">
        <w:rPr>
          <w:rFonts w:ascii="Times New Roman" w:hAnsi="Times New Roman" w:cs="Times New Roman"/>
          <w:sz w:val="28"/>
          <w:szCs w:val="28"/>
        </w:rPr>
        <w:t xml:space="preserve">б) высокий риск для реализации проектов представляет неустойчивое ежегодное бюджетное финансирование, что сокращает возможности устойчивого планирования расходов по проектам для </w:t>
      </w:r>
      <w:proofErr w:type="gramStart"/>
      <w:r w:rsidRPr="002F42E3">
        <w:rPr>
          <w:rFonts w:ascii="Times New Roman" w:hAnsi="Times New Roman" w:cs="Times New Roman"/>
          <w:sz w:val="28"/>
          <w:szCs w:val="28"/>
        </w:rPr>
        <w:t>бизнес-структур</w:t>
      </w:r>
      <w:proofErr w:type="gramEnd"/>
      <w:r w:rsidRPr="002F42E3">
        <w:rPr>
          <w:rFonts w:ascii="Times New Roman" w:hAnsi="Times New Roman" w:cs="Times New Roman"/>
          <w:sz w:val="28"/>
          <w:szCs w:val="28"/>
        </w:rPr>
        <w:t xml:space="preserve"> и снижает их заинтересованность вкладывать финансовые средства в долгосрочные проекты.</w:t>
      </w:r>
    </w:p>
    <w:p w:rsidR="00FC3C68" w:rsidRPr="002F42E3" w:rsidRDefault="00FC3C68" w:rsidP="00FC3C68">
      <w:pPr>
        <w:widowControl w:val="0"/>
        <w:spacing w:after="0" w:line="240" w:lineRule="auto"/>
        <w:ind w:firstLine="851"/>
        <w:jc w:val="both"/>
        <w:rPr>
          <w:rFonts w:ascii="Times New Roman" w:hAnsi="Times New Roman" w:cs="Times New Roman"/>
          <w:sz w:val="28"/>
          <w:szCs w:val="28"/>
        </w:rPr>
      </w:pPr>
      <w:r w:rsidRPr="002F42E3">
        <w:rPr>
          <w:rFonts w:ascii="Times New Roman" w:hAnsi="Times New Roman" w:cs="Times New Roman"/>
          <w:sz w:val="28"/>
          <w:szCs w:val="28"/>
        </w:rPr>
        <w:t>в) нехватка высококвалифицированных специалистов в области создания и управления проектами в рамках муниципально-частного партнерства в учреждениях социальной сферы.</w:t>
      </w:r>
    </w:p>
    <w:p w:rsidR="00FC3C68" w:rsidRPr="002F42E3" w:rsidRDefault="00FC3C68" w:rsidP="00FC3C68">
      <w:pPr>
        <w:spacing w:after="0" w:line="240" w:lineRule="auto"/>
        <w:ind w:firstLine="709"/>
        <w:jc w:val="both"/>
        <w:rPr>
          <w:rFonts w:ascii="Times New Roman" w:hAnsi="Times New Roman" w:cs="Times New Roman"/>
          <w:b/>
          <w:sz w:val="28"/>
          <w:szCs w:val="28"/>
        </w:rPr>
      </w:pPr>
    </w:p>
    <w:p w:rsidR="00FC3C68" w:rsidRPr="002F42E3" w:rsidRDefault="00FC3C68" w:rsidP="00CA07B1">
      <w:pPr>
        <w:spacing w:after="0" w:line="240" w:lineRule="auto"/>
        <w:ind w:firstLine="709"/>
        <w:jc w:val="both"/>
        <w:rPr>
          <w:rFonts w:ascii="Times New Roman" w:hAnsi="Times New Roman" w:cs="Times New Roman"/>
          <w:b/>
          <w:sz w:val="28"/>
          <w:szCs w:val="28"/>
        </w:rPr>
      </w:pPr>
    </w:p>
    <w:p w:rsidR="00E55578" w:rsidRPr="002F42E3" w:rsidRDefault="00E55578" w:rsidP="00354B64">
      <w:pPr>
        <w:spacing w:after="0" w:line="240" w:lineRule="auto"/>
        <w:jc w:val="both"/>
        <w:rPr>
          <w:rFonts w:ascii="Times New Roman" w:hAnsi="Times New Roman" w:cs="Times New Roman"/>
          <w:b/>
          <w:color w:val="000000"/>
          <w:sz w:val="28"/>
          <w:szCs w:val="28"/>
        </w:rPr>
      </w:pPr>
      <w:r w:rsidRPr="002F42E3">
        <w:rPr>
          <w:rFonts w:ascii="Times New Roman" w:hAnsi="Times New Roman" w:cs="Times New Roman"/>
          <w:b/>
          <w:color w:val="000000"/>
          <w:sz w:val="28"/>
          <w:szCs w:val="28"/>
        </w:rPr>
        <w:lastRenderedPageBreak/>
        <w:t xml:space="preserve">Раздел 9. Сведения о тематиках обучающих мероприятий и тренингов по вопросам содействия развитию конкуренции в муниципальном образовании.  </w:t>
      </w:r>
    </w:p>
    <w:p w:rsidR="00163148" w:rsidRDefault="00163148" w:rsidP="00354B64">
      <w:pPr>
        <w:spacing w:after="0" w:line="240" w:lineRule="auto"/>
        <w:jc w:val="both"/>
        <w:rPr>
          <w:rFonts w:ascii="Times New Roman" w:hAnsi="Times New Roman" w:cs="Times New Roman"/>
          <w:b/>
          <w:color w:val="000000"/>
          <w:sz w:val="28"/>
          <w:szCs w:val="28"/>
        </w:rPr>
      </w:pPr>
    </w:p>
    <w:p w:rsidR="002F42E3" w:rsidRPr="002F42E3" w:rsidRDefault="002F42E3" w:rsidP="00354B64">
      <w:pPr>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ab/>
      </w:r>
      <w:r w:rsidRPr="002F42E3">
        <w:rPr>
          <w:rFonts w:ascii="Times New Roman" w:hAnsi="Times New Roman" w:cs="Times New Roman"/>
          <w:color w:val="000000"/>
          <w:sz w:val="28"/>
          <w:szCs w:val="28"/>
        </w:rPr>
        <w:t>Администрация муниципального образования Тимашевский район предлагает включить в обучающие мероприятия</w:t>
      </w:r>
      <w:r>
        <w:rPr>
          <w:rFonts w:ascii="Times New Roman" w:hAnsi="Times New Roman" w:cs="Times New Roman"/>
          <w:color w:val="000000"/>
          <w:sz w:val="28"/>
          <w:szCs w:val="28"/>
        </w:rPr>
        <w:t>, которые планируются в 2020 году,</w:t>
      </w:r>
      <w:r w:rsidRPr="002F42E3">
        <w:rPr>
          <w:rFonts w:ascii="Times New Roman" w:hAnsi="Times New Roman" w:cs="Times New Roman"/>
          <w:color w:val="000000"/>
          <w:sz w:val="28"/>
          <w:szCs w:val="28"/>
        </w:rPr>
        <w:t xml:space="preserve"> следующие темы:</w:t>
      </w:r>
    </w:p>
    <w:p w:rsidR="002F42E3" w:rsidRPr="002F42E3" w:rsidRDefault="002F42E3" w:rsidP="00354B64">
      <w:pPr>
        <w:spacing w:after="0" w:line="240" w:lineRule="auto"/>
        <w:jc w:val="both"/>
        <w:rPr>
          <w:rFonts w:ascii="Times New Roman" w:hAnsi="Times New Roman" w:cs="Times New Roman"/>
          <w:color w:val="000000"/>
          <w:sz w:val="28"/>
          <w:szCs w:val="28"/>
        </w:rPr>
      </w:pPr>
    </w:p>
    <w:p w:rsidR="00163148" w:rsidRPr="002F42E3" w:rsidRDefault="00163148" w:rsidP="00163148">
      <w:pPr>
        <w:spacing w:after="0" w:line="240" w:lineRule="auto"/>
        <w:jc w:val="center"/>
        <w:rPr>
          <w:rFonts w:ascii="Times New Roman" w:hAnsi="Times New Roman" w:cs="Times New Roman"/>
          <w:color w:val="000000"/>
          <w:sz w:val="28"/>
          <w:szCs w:val="28"/>
        </w:rPr>
      </w:pPr>
      <w:r w:rsidRPr="002F42E3">
        <w:rPr>
          <w:rFonts w:ascii="Times New Roman" w:hAnsi="Times New Roman" w:cs="Times New Roman"/>
          <w:color w:val="000000"/>
          <w:sz w:val="28"/>
          <w:szCs w:val="28"/>
        </w:rPr>
        <w:t xml:space="preserve">Информация об обучающих мероприятиях и тренингов </w:t>
      </w:r>
    </w:p>
    <w:p w:rsidR="00163148" w:rsidRPr="002F42E3" w:rsidRDefault="00163148" w:rsidP="00163148">
      <w:pPr>
        <w:spacing w:after="0" w:line="240" w:lineRule="auto"/>
        <w:jc w:val="center"/>
        <w:rPr>
          <w:rFonts w:ascii="Times New Roman" w:hAnsi="Times New Roman" w:cs="Times New Roman"/>
          <w:color w:val="000000"/>
          <w:sz w:val="28"/>
          <w:szCs w:val="28"/>
        </w:rPr>
      </w:pPr>
      <w:r w:rsidRPr="002F42E3">
        <w:rPr>
          <w:rFonts w:ascii="Times New Roman" w:hAnsi="Times New Roman" w:cs="Times New Roman"/>
          <w:color w:val="000000"/>
          <w:sz w:val="28"/>
          <w:szCs w:val="28"/>
        </w:rPr>
        <w:t>по вопросам развития конкуренции</w:t>
      </w:r>
    </w:p>
    <w:p w:rsidR="00163148" w:rsidRPr="002F42E3" w:rsidRDefault="00163148" w:rsidP="00163148">
      <w:pPr>
        <w:spacing w:after="0" w:line="240" w:lineRule="auto"/>
        <w:jc w:val="center"/>
        <w:rPr>
          <w:rFonts w:ascii="Times New Roman" w:hAnsi="Times New Roman" w:cs="Times New Roman"/>
          <w:color w:val="000000"/>
          <w:sz w:val="28"/>
          <w:szCs w:val="28"/>
        </w:rPr>
      </w:pPr>
    </w:p>
    <w:tbl>
      <w:tblPr>
        <w:tblStyle w:val="a8"/>
        <w:tblW w:w="0" w:type="auto"/>
        <w:tblLook w:val="04A0" w:firstRow="1" w:lastRow="0" w:firstColumn="1" w:lastColumn="0" w:noHBand="0" w:noVBand="1"/>
      </w:tblPr>
      <w:tblGrid>
        <w:gridCol w:w="4927"/>
        <w:gridCol w:w="4928"/>
      </w:tblGrid>
      <w:tr w:rsidR="00163148" w:rsidRPr="002F42E3" w:rsidTr="00163148">
        <w:tc>
          <w:tcPr>
            <w:tcW w:w="4927" w:type="dxa"/>
          </w:tcPr>
          <w:p w:rsidR="00163148" w:rsidRPr="002F42E3" w:rsidRDefault="00163148" w:rsidP="00163148">
            <w:pPr>
              <w:spacing w:line="240" w:lineRule="auto"/>
              <w:jc w:val="center"/>
              <w:rPr>
                <w:rFonts w:ascii="Times New Roman" w:hAnsi="Times New Roman" w:cs="Times New Roman"/>
                <w:color w:val="000000"/>
                <w:sz w:val="24"/>
                <w:szCs w:val="24"/>
              </w:rPr>
            </w:pPr>
            <w:r w:rsidRPr="002F42E3">
              <w:rPr>
                <w:rFonts w:ascii="Times New Roman" w:hAnsi="Times New Roman" w:cs="Times New Roman"/>
                <w:color w:val="000000"/>
                <w:sz w:val="24"/>
                <w:szCs w:val="24"/>
              </w:rPr>
              <w:t>Наименование товарного рынка</w:t>
            </w:r>
          </w:p>
        </w:tc>
        <w:tc>
          <w:tcPr>
            <w:tcW w:w="4928" w:type="dxa"/>
          </w:tcPr>
          <w:p w:rsidR="00163148" w:rsidRPr="002F42E3" w:rsidRDefault="00163148" w:rsidP="00163148">
            <w:pPr>
              <w:spacing w:line="240" w:lineRule="auto"/>
              <w:jc w:val="center"/>
              <w:rPr>
                <w:rFonts w:ascii="Times New Roman" w:hAnsi="Times New Roman" w:cs="Times New Roman"/>
                <w:color w:val="000000"/>
                <w:sz w:val="24"/>
                <w:szCs w:val="24"/>
              </w:rPr>
            </w:pPr>
            <w:r w:rsidRPr="002F42E3">
              <w:rPr>
                <w:rFonts w:ascii="Times New Roman" w:hAnsi="Times New Roman" w:cs="Times New Roman"/>
                <w:color w:val="000000"/>
                <w:sz w:val="24"/>
                <w:szCs w:val="24"/>
              </w:rPr>
              <w:t>Тема обучающего мероприятия</w:t>
            </w:r>
          </w:p>
        </w:tc>
      </w:tr>
      <w:tr w:rsidR="00163148" w:rsidRPr="002F42E3" w:rsidTr="00163148">
        <w:tc>
          <w:tcPr>
            <w:tcW w:w="4927" w:type="dxa"/>
          </w:tcPr>
          <w:p w:rsidR="00163148" w:rsidRPr="002F42E3" w:rsidRDefault="00F54556" w:rsidP="00CA07B1">
            <w:pPr>
              <w:spacing w:line="240" w:lineRule="auto"/>
              <w:jc w:val="both"/>
              <w:rPr>
                <w:rFonts w:ascii="Times New Roman" w:hAnsi="Times New Roman" w:cs="Times New Roman"/>
                <w:color w:val="000000"/>
                <w:sz w:val="24"/>
                <w:szCs w:val="24"/>
              </w:rPr>
            </w:pPr>
            <w:r w:rsidRPr="002F42E3">
              <w:rPr>
                <w:rFonts w:ascii="Times New Roman" w:hAnsi="Times New Roman" w:cs="Times New Roman"/>
                <w:color w:val="000000"/>
                <w:sz w:val="24"/>
                <w:szCs w:val="24"/>
              </w:rPr>
              <w:t>Рынок сферы наружной рекламы</w:t>
            </w:r>
          </w:p>
        </w:tc>
        <w:tc>
          <w:tcPr>
            <w:tcW w:w="4928" w:type="dxa"/>
          </w:tcPr>
          <w:p w:rsidR="00163148" w:rsidRPr="002F42E3" w:rsidRDefault="00F54556" w:rsidP="00CA07B1">
            <w:pPr>
              <w:spacing w:line="240" w:lineRule="auto"/>
              <w:jc w:val="both"/>
              <w:rPr>
                <w:rFonts w:ascii="Times New Roman" w:hAnsi="Times New Roman" w:cs="Times New Roman"/>
                <w:color w:val="000000"/>
                <w:sz w:val="24"/>
                <w:szCs w:val="24"/>
              </w:rPr>
            </w:pPr>
            <w:r w:rsidRPr="002F42E3">
              <w:rPr>
                <w:rFonts w:ascii="Times New Roman" w:hAnsi="Times New Roman" w:cs="Times New Roman"/>
                <w:color w:val="000000"/>
                <w:sz w:val="24"/>
                <w:szCs w:val="24"/>
              </w:rPr>
              <w:t>Законность размещения рекламы и информационных вывесок на объектах потребительской сферы</w:t>
            </w:r>
          </w:p>
        </w:tc>
      </w:tr>
      <w:tr w:rsidR="00163148" w:rsidRPr="002F42E3" w:rsidTr="00163148">
        <w:tc>
          <w:tcPr>
            <w:tcW w:w="4927" w:type="dxa"/>
          </w:tcPr>
          <w:p w:rsidR="00163148" w:rsidRPr="002F42E3" w:rsidRDefault="00F54556" w:rsidP="00CA07B1">
            <w:pPr>
              <w:spacing w:line="240" w:lineRule="auto"/>
              <w:jc w:val="both"/>
              <w:rPr>
                <w:rFonts w:ascii="Times New Roman" w:hAnsi="Times New Roman" w:cs="Times New Roman"/>
                <w:color w:val="000000"/>
                <w:sz w:val="24"/>
                <w:szCs w:val="24"/>
              </w:rPr>
            </w:pPr>
            <w:r w:rsidRPr="002F42E3">
              <w:rPr>
                <w:rFonts w:ascii="Times New Roman" w:hAnsi="Times New Roman" w:cs="Times New Roman"/>
                <w:color w:val="000000"/>
                <w:sz w:val="24"/>
                <w:szCs w:val="24"/>
              </w:rPr>
              <w:t>Рынок ритуальных услуг</w:t>
            </w:r>
          </w:p>
        </w:tc>
        <w:tc>
          <w:tcPr>
            <w:tcW w:w="4928" w:type="dxa"/>
          </w:tcPr>
          <w:p w:rsidR="00163148" w:rsidRPr="002F42E3" w:rsidRDefault="00CC4501" w:rsidP="00CC4501">
            <w:pPr>
              <w:spacing w:line="240" w:lineRule="auto"/>
              <w:jc w:val="both"/>
              <w:rPr>
                <w:rFonts w:ascii="Times New Roman" w:hAnsi="Times New Roman" w:cs="Times New Roman"/>
                <w:color w:val="000000"/>
                <w:sz w:val="24"/>
                <w:szCs w:val="24"/>
              </w:rPr>
            </w:pPr>
            <w:r w:rsidRPr="002F42E3">
              <w:rPr>
                <w:rFonts w:ascii="Times New Roman" w:hAnsi="Times New Roman" w:cs="Times New Roman"/>
                <w:color w:val="000000"/>
                <w:sz w:val="24"/>
                <w:szCs w:val="24"/>
              </w:rPr>
              <w:t>Изменения в законодательстве о ритуальных услугах</w:t>
            </w:r>
          </w:p>
        </w:tc>
      </w:tr>
      <w:tr w:rsidR="00163148" w:rsidRPr="00F54556" w:rsidTr="00163148">
        <w:tc>
          <w:tcPr>
            <w:tcW w:w="4927" w:type="dxa"/>
          </w:tcPr>
          <w:p w:rsidR="00163148" w:rsidRPr="002F42E3" w:rsidRDefault="007D699B" w:rsidP="00CA07B1">
            <w:pPr>
              <w:spacing w:line="240" w:lineRule="auto"/>
              <w:jc w:val="both"/>
              <w:rPr>
                <w:rFonts w:ascii="Times New Roman" w:hAnsi="Times New Roman" w:cs="Times New Roman"/>
                <w:color w:val="000000"/>
                <w:sz w:val="24"/>
                <w:szCs w:val="24"/>
              </w:rPr>
            </w:pPr>
            <w:r w:rsidRPr="002F42E3">
              <w:rPr>
                <w:rFonts w:ascii="Times New Roman" w:hAnsi="Times New Roman" w:cs="Times New Roman"/>
                <w:color w:val="000000"/>
                <w:sz w:val="24"/>
                <w:szCs w:val="24"/>
              </w:rPr>
              <w:t>Рынок дошкольного образования</w:t>
            </w:r>
          </w:p>
        </w:tc>
        <w:tc>
          <w:tcPr>
            <w:tcW w:w="4928" w:type="dxa"/>
          </w:tcPr>
          <w:p w:rsidR="00163148" w:rsidRPr="00F54556" w:rsidRDefault="007D699B" w:rsidP="00CA07B1">
            <w:pPr>
              <w:spacing w:line="240" w:lineRule="auto"/>
              <w:jc w:val="both"/>
              <w:rPr>
                <w:rFonts w:ascii="Times New Roman" w:hAnsi="Times New Roman" w:cs="Times New Roman"/>
                <w:color w:val="000000"/>
                <w:sz w:val="24"/>
                <w:szCs w:val="24"/>
              </w:rPr>
            </w:pPr>
            <w:r w:rsidRPr="002F42E3">
              <w:rPr>
                <w:rFonts w:ascii="Times New Roman" w:hAnsi="Times New Roman" w:cs="Times New Roman"/>
                <w:color w:val="000000"/>
                <w:sz w:val="24"/>
                <w:szCs w:val="24"/>
              </w:rPr>
              <w:t>Применение МЧП на рынке дошкольного образования</w:t>
            </w:r>
          </w:p>
        </w:tc>
      </w:tr>
    </w:tbl>
    <w:p w:rsidR="00CD59AB" w:rsidRPr="00F54556" w:rsidRDefault="00CD59AB" w:rsidP="00CA07B1">
      <w:pPr>
        <w:spacing w:after="0" w:line="240" w:lineRule="auto"/>
        <w:ind w:firstLine="709"/>
        <w:jc w:val="both"/>
        <w:rPr>
          <w:rFonts w:ascii="Times New Roman" w:hAnsi="Times New Roman" w:cs="Times New Roman"/>
          <w:color w:val="000000"/>
          <w:sz w:val="28"/>
          <w:szCs w:val="28"/>
        </w:rPr>
      </w:pPr>
    </w:p>
    <w:p w:rsidR="00163148" w:rsidRDefault="00163148" w:rsidP="00CA07B1">
      <w:pPr>
        <w:spacing w:after="0" w:line="240" w:lineRule="auto"/>
        <w:ind w:firstLine="709"/>
        <w:jc w:val="both"/>
        <w:rPr>
          <w:rFonts w:ascii="Times New Roman" w:hAnsi="Times New Roman" w:cs="Times New Roman"/>
          <w:b/>
          <w:color w:val="000000"/>
          <w:sz w:val="28"/>
          <w:szCs w:val="28"/>
        </w:rPr>
      </w:pPr>
    </w:p>
    <w:p w:rsidR="00163148" w:rsidRDefault="00163148" w:rsidP="00CA07B1">
      <w:pPr>
        <w:spacing w:after="0" w:line="240" w:lineRule="auto"/>
        <w:ind w:firstLine="709"/>
        <w:jc w:val="both"/>
        <w:rPr>
          <w:rFonts w:ascii="Times New Roman" w:hAnsi="Times New Roman" w:cs="Times New Roman"/>
          <w:b/>
          <w:color w:val="000000"/>
          <w:sz w:val="28"/>
          <w:szCs w:val="28"/>
        </w:rPr>
      </w:pPr>
    </w:p>
    <w:p w:rsidR="00CD59AB" w:rsidRDefault="00CD59AB" w:rsidP="00CA07B1">
      <w:pPr>
        <w:spacing w:after="0" w:line="240" w:lineRule="auto"/>
        <w:ind w:firstLine="709"/>
        <w:jc w:val="both"/>
        <w:rPr>
          <w:rFonts w:ascii="Times New Roman" w:hAnsi="Times New Roman" w:cs="Times New Roman"/>
          <w:b/>
          <w:color w:val="000000"/>
          <w:sz w:val="28"/>
          <w:szCs w:val="28"/>
        </w:rPr>
      </w:pPr>
    </w:p>
    <w:p w:rsidR="00CD59AB" w:rsidRDefault="00CD59AB" w:rsidP="00354B64">
      <w:pPr>
        <w:spacing w:after="0" w:line="240" w:lineRule="auto"/>
        <w:jc w:val="both"/>
        <w:rPr>
          <w:rFonts w:ascii="Times New Roman" w:hAnsi="Times New Roman" w:cs="Times New Roman"/>
          <w:b/>
          <w:color w:val="000000"/>
          <w:sz w:val="28"/>
          <w:szCs w:val="28"/>
        </w:rPr>
      </w:pPr>
      <w:r w:rsidRPr="00CD59AB">
        <w:rPr>
          <w:rFonts w:ascii="Times New Roman" w:hAnsi="Times New Roman" w:cs="Times New Roman"/>
          <w:b/>
          <w:color w:val="000000"/>
          <w:sz w:val="28"/>
          <w:szCs w:val="28"/>
        </w:rPr>
        <w:t>Раздел</w:t>
      </w:r>
      <w:r w:rsidR="00ED44A2">
        <w:rPr>
          <w:rFonts w:ascii="Times New Roman" w:hAnsi="Times New Roman" w:cs="Times New Roman"/>
          <w:b/>
          <w:color w:val="000000"/>
          <w:sz w:val="28"/>
          <w:szCs w:val="28"/>
        </w:rPr>
        <w:t> </w:t>
      </w:r>
      <w:r w:rsidRPr="00CD59AB">
        <w:rPr>
          <w:rFonts w:ascii="Times New Roman" w:hAnsi="Times New Roman" w:cs="Times New Roman"/>
          <w:b/>
          <w:color w:val="000000"/>
          <w:sz w:val="28"/>
          <w:szCs w:val="28"/>
        </w:rPr>
        <w:t>10. Дополнительные комментарии со стороны муниципального образования («обратная связь»).</w:t>
      </w:r>
    </w:p>
    <w:p w:rsidR="00AC482E" w:rsidRDefault="00AC482E" w:rsidP="00354B64">
      <w:pPr>
        <w:spacing w:after="0" w:line="240" w:lineRule="auto"/>
        <w:jc w:val="both"/>
        <w:rPr>
          <w:rFonts w:ascii="Times New Roman" w:hAnsi="Times New Roman" w:cs="Times New Roman"/>
          <w:b/>
          <w:color w:val="000000"/>
          <w:sz w:val="28"/>
          <w:szCs w:val="28"/>
        </w:rPr>
      </w:pPr>
    </w:p>
    <w:p w:rsidR="00216AAE" w:rsidRPr="00AC482E" w:rsidRDefault="00AC482E" w:rsidP="00CA07B1">
      <w:pPr>
        <w:spacing w:after="0" w:line="240" w:lineRule="auto"/>
        <w:ind w:firstLine="709"/>
        <w:jc w:val="both"/>
        <w:rPr>
          <w:rFonts w:ascii="Times New Roman" w:hAnsi="Times New Roman" w:cs="Times New Roman"/>
          <w:b/>
          <w:color w:val="000000"/>
          <w:sz w:val="28"/>
          <w:szCs w:val="28"/>
        </w:rPr>
      </w:pPr>
      <w:r w:rsidRPr="00AC482E">
        <w:rPr>
          <w:rFonts w:ascii="Times New Roman" w:eastAsia="Calibri" w:hAnsi="Times New Roman" w:cs="Times New Roman"/>
          <w:iCs/>
          <w:color w:val="000000"/>
          <w:spacing w:val="2"/>
          <w:sz w:val="28"/>
          <w:szCs w:val="28"/>
          <w:shd w:val="clear" w:color="auto" w:fill="FFFFFF"/>
          <w:lang w:eastAsia="ru-RU" w:bidi="ru-RU"/>
        </w:rPr>
        <w:t xml:space="preserve">Муниципалитету приходится самостоятельно изыскивать различные источники информации, необходимые для оценки эффективности развития конкуренции; проблематично получение дополнительных статистических данных от территориального органа Федеральной службы государственной статистики (отсутствие доступа, ограниченность финансовых возможностей), налоговых органов. Необходима </w:t>
      </w:r>
      <w:r w:rsidRPr="00AC482E">
        <w:rPr>
          <w:rFonts w:ascii="Times New Roman" w:eastAsia="Times New Roman" w:hAnsi="Times New Roman" w:cs="Times New Roman"/>
          <w:sz w:val="28"/>
          <w:szCs w:val="28"/>
          <w:lang w:eastAsia="ru-RU"/>
        </w:rPr>
        <w:t>возможность по корректировке системы федеральной статистической отчетности для обеспечения органов местного самоуправления необходимой статистической информацией для проведения мониторинга состояния конкуренции на рынках товаров работ и услуг на уровне муниципалитетов.</w:t>
      </w:r>
    </w:p>
    <w:p w:rsidR="002E15D2" w:rsidRPr="00AC482E" w:rsidRDefault="002E15D2" w:rsidP="00CA07B1">
      <w:pPr>
        <w:spacing w:after="0" w:line="240" w:lineRule="auto"/>
        <w:ind w:firstLine="709"/>
        <w:jc w:val="both"/>
        <w:rPr>
          <w:rFonts w:ascii="Times New Roman" w:hAnsi="Times New Roman" w:cs="Times New Roman"/>
          <w:b/>
          <w:sz w:val="28"/>
          <w:szCs w:val="28"/>
        </w:rPr>
      </w:pPr>
    </w:p>
    <w:p w:rsidR="002E15D2" w:rsidRDefault="002E15D2" w:rsidP="00CA07B1">
      <w:pPr>
        <w:spacing w:after="0" w:line="240" w:lineRule="auto"/>
        <w:ind w:firstLine="709"/>
        <w:jc w:val="both"/>
        <w:rPr>
          <w:rFonts w:ascii="Times New Roman" w:hAnsi="Times New Roman" w:cs="Times New Roman"/>
          <w:b/>
          <w:sz w:val="26"/>
          <w:szCs w:val="26"/>
        </w:rPr>
      </w:pPr>
    </w:p>
    <w:p w:rsidR="00FB4556" w:rsidRDefault="00152A5A" w:rsidP="00152A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Заместитель главы</w:t>
      </w:r>
    </w:p>
    <w:p w:rsidR="00152A5A" w:rsidRDefault="00152A5A" w:rsidP="00152A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152A5A" w:rsidRDefault="00152A5A" w:rsidP="00152A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Тимашевский район</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И.А. Скрипиль</w:t>
      </w:r>
    </w:p>
    <w:p w:rsidR="00584B4D" w:rsidRDefault="00584B4D" w:rsidP="00152A5A">
      <w:pPr>
        <w:spacing w:after="0" w:line="240" w:lineRule="auto"/>
        <w:jc w:val="both"/>
        <w:rPr>
          <w:rFonts w:ascii="Times New Roman" w:hAnsi="Times New Roman" w:cs="Times New Roman"/>
          <w:sz w:val="28"/>
          <w:szCs w:val="28"/>
        </w:rPr>
      </w:pPr>
    </w:p>
    <w:p w:rsidR="00584B4D" w:rsidRDefault="00584B4D" w:rsidP="00152A5A">
      <w:pPr>
        <w:spacing w:after="0" w:line="240" w:lineRule="auto"/>
        <w:jc w:val="both"/>
        <w:rPr>
          <w:rFonts w:ascii="Times New Roman" w:hAnsi="Times New Roman" w:cs="Times New Roman"/>
          <w:sz w:val="28"/>
          <w:szCs w:val="28"/>
        </w:rPr>
      </w:pPr>
    </w:p>
    <w:p w:rsidR="00584B4D" w:rsidRDefault="00584B4D" w:rsidP="00152A5A">
      <w:pPr>
        <w:spacing w:after="0" w:line="240" w:lineRule="auto"/>
        <w:jc w:val="both"/>
        <w:rPr>
          <w:rFonts w:ascii="Times New Roman" w:hAnsi="Times New Roman" w:cs="Times New Roman"/>
          <w:sz w:val="28"/>
          <w:szCs w:val="28"/>
        </w:rPr>
      </w:pPr>
    </w:p>
    <w:p w:rsidR="00584B4D" w:rsidRDefault="00584B4D"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584B4D" w:rsidRDefault="00584B4D" w:rsidP="00152A5A">
      <w:pPr>
        <w:spacing w:after="0" w:line="240" w:lineRule="auto"/>
        <w:jc w:val="both"/>
        <w:rPr>
          <w:rFonts w:ascii="Times New Roman" w:hAnsi="Times New Roman" w:cs="Times New Roman"/>
          <w:sz w:val="28"/>
          <w:szCs w:val="28"/>
        </w:rPr>
      </w:pPr>
    </w:p>
    <w:p w:rsidR="00584B4D" w:rsidRDefault="00584B4D" w:rsidP="00584B4D">
      <w:pPr>
        <w:spacing w:after="0" w:line="240" w:lineRule="auto"/>
        <w:jc w:val="center"/>
        <w:rPr>
          <w:rFonts w:ascii="Times New Roman" w:hAnsi="Times New Roman" w:cs="Times New Roman"/>
          <w:b/>
          <w:sz w:val="28"/>
          <w:szCs w:val="28"/>
        </w:rPr>
      </w:pPr>
      <w:r w:rsidRPr="00584B4D">
        <w:rPr>
          <w:rFonts w:ascii="Times New Roman" w:hAnsi="Times New Roman" w:cs="Times New Roman"/>
          <w:b/>
          <w:sz w:val="28"/>
          <w:szCs w:val="28"/>
        </w:rPr>
        <w:t>Приложения</w:t>
      </w:r>
    </w:p>
    <w:p w:rsidR="00584B4D" w:rsidRDefault="00584B4D" w:rsidP="00584B4D">
      <w:pPr>
        <w:spacing w:after="0" w:line="240" w:lineRule="auto"/>
        <w:rPr>
          <w:rFonts w:ascii="Times New Roman" w:hAnsi="Times New Roman" w:cs="Times New Roman"/>
          <w:b/>
          <w:sz w:val="28"/>
          <w:szCs w:val="28"/>
        </w:rPr>
      </w:pPr>
    </w:p>
    <w:p w:rsidR="00584B4D" w:rsidRDefault="00584B4D" w:rsidP="00584B4D">
      <w:pPr>
        <w:pStyle w:val="a7"/>
        <w:numPr>
          <w:ilvl w:val="0"/>
          <w:numId w:val="26"/>
        </w:numPr>
        <w:spacing w:after="0" w:line="240" w:lineRule="auto"/>
        <w:rPr>
          <w:rFonts w:ascii="Times New Roman" w:hAnsi="Times New Roman" w:cs="Times New Roman"/>
          <w:sz w:val="28"/>
          <w:szCs w:val="28"/>
        </w:rPr>
      </w:pPr>
      <w:r w:rsidRPr="00584B4D">
        <w:rPr>
          <w:rFonts w:ascii="Times New Roman" w:hAnsi="Times New Roman" w:cs="Times New Roman"/>
          <w:sz w:val="28"/>
          <w:szCs w:val="28"/>
        </w:rPr>
        <w:t>Форма оценки муниципального образования Тимашевский район за 2019 год</w:t>
      </w:r>
      <w:r>
        <w:rPr>
          <w:rFonts w:ascii="Times New Roman" w:hAnsi="Times New Roman" w:cs="Times New Roman"/>
          <w:sz w:val="28"/>
          <w:szCs w:val="28"/>
        </w:rPr>
        <w:t>.</w:t>
      </w:r>
    </w:p>
    <w:p w:rsidR="00584B4D" w:rsidRDefault="00584B4D" w:rsidP="00584B4D">
      <w:pPr>
        <w:pStyle w:val="ad"/>
        <w:numPr>
          <w:ilvl w:val="0"/>
          <w:numId w:val="26"/>
        </w:numPr>
        <w:jc w:val="both"/>
        <w:rPr>
          <w:sz w:val="28"/>
          <w:szCs w:val="28"/>
        </w:rPr>
      </w:pPr>
      <w:r w:rsidRPr="00584B4D">
        <w:rPr>
          <w:sz w:val="28"/>
          <w:szCs w:val="28"/>
        </w:rPr>
        <w:t>Отчет об исполнении план</w:t>
      </w:r>
      <w:r w:rsidR="00744D73">
        <w:rPr>
          <w:sz w:val="28"/>
          <w:szCs w:val="28"/>
        </w:rPr>
        <w:t>а</w:t>
      </w:r>
      <w:r w:rsidRPr="00584B4D">
        <w:rPr>
          <w:sz w:val="28"/>
          <w:szCs w:val="28"/>
        </w:rPr>
        <w:t xml:space="preserve"> мероприятий («дорожной карты») по соде</w:t>
      </w:r>
      <w:r w:rsidRPr="00584B4D">
        <w:rPr>
          <w:sz w:val="28"/>
          <w:szCs w:val="28"/>
        </w:rPr>
        <w:t>й</w:t>
      </w:r>
      <w:r w:rsidRPr="00584B4D">
        <w:rPr>
          <w:sz w:val="28"/>
          <w:szCs w:val="28"/>
        </w:rPr>
        <w:t>ствию развитию конкуренции на товарных рынках</w:t>
      </w:r>
      <w:r>
        <w:rPr>
          <w:sz w:val="28"/>
          <w:szCs w:val="28"/>
        </w:rPr>
        <w:t xml:space="preserve"> </w:t>
      </w:r>
      <w:r w:rsidRPr="00584B4D">
        <w:rPr>
          <w:sz w:val="28"/>
          <w:szCs w:val="28"/>
        </w:rPr>
        <w:t>на территории</w:t>
      </w:r>
      <w:r>
        <w:rPr>
          <w:sz w:val="28"/>
          <w:szCs w:val="28"/>
        </w:rPr>
        <w:t xml:space="preserve"> </w:t>
      </w:r>
      <w:r w:rsidRPr="00584B4D">
        <w:rPr>
          <w:sz w:val="28"/>
          <w:szCs w:val="28"/>
        </w:rPr>
        <w:t>мун</w:t>
      </w:r>
      <w:r w:rsidRPr="00584B4D">
        <w:rPr>
          <w:sz w:val="28"/>
          <w:szCs w:val="28"/>
        </w:rPr>
        <w:t>и</w:t>
      </w:r>
      <w:r w:rsidRPr="00584B4D">
        <w:rPr>
          <w:sz w:val="28"/>
          <w:szCs w:val="28"/>
        </w:rPr>
        <w:t>ципального образования Тимашевский район за 2019 год</w:t>
      </w:r>
      <w:r w:rsidR="00744D73">
        <w:rPr>
          <w:sz w:val="28"/>
          <w:szCs w:val="28"/>
        </w:rPr>
        <w:t>.</w:t>
      </w:r>
    </w:p>
    <w:p w:rsidR="00584B4D" w:rsidRDefault="00744D73" w:rsidP="00584B4D">
      <w:pPr>
        <w:pStyle w:val="ad"/>
        <w:numPr>
          <w:ilvl w:val="0"/>
          <w:numId w:val="26"/>
        </w:numPr>
        <w:jc w:val="both"/>
        <w:rPr>
          <w:sz w:val="28"/>
          <w:szCs w:val="28"/>
        </w:rPr>
      </w:pPr>
      <w:r>
        <w:rPr>
          <w:sz w:val="28"/>
          <w:szCs w:val="28"/>
        </w:rPr>
        <w:t>Приложение 1 к о</w:t>
      </w:r>
      <w:r w:rsidR="00584B4D">
        <w:rPr>
          <w:sz w:val="28"/>
          <w:szCs w:val="28"/>
        </w:rPr>
        <w:t>тчет</w:t>
      </w:r>
      <w:r>
        <w:rPr>
          <w:sz w:val="28"/>
          <w:szCs w:val="28"/>
        </w:rPr>
        <w:t>у</w:t>
      </w:r>
      <w:r w:rsidR="00584B4D">
        <w:rPr>
          <w:sz w:val="28"/>
          <w:szCs w:val="28"/>
        </w:rPr>
        <w:t xml:space="preserve"> </w:t>
      </w:r>
      <w:r w:rsidR="00584B4D" w:rsidRPr="00584B4D">
        <w:rPr>
          <w:sz w:val="28"/>
          <w:szCs w:val="28"/>
        </w:rPr>
        <w:t>об исполнении план</w:t>
      </w:r>
      <w:r>
        <w:rPr>
          <w:sz w:val="28"/>
          <w:szCs w:val="28"/>
        </w:rPr>
        <w:t>а</w:t>
      </w:r>
      <w:r w:rsidR="00584B4D" w:rsidRPr="00584B4D">
        <w:rPr>
          <w:sz w:val="28"/>
          <w:szCs w:val="28"/>
        </w:rPr>
        <w:t xml:space="preserve"> мероприятий («дорожной карты») по содействию развитию конкуренции на товарных рынках</w:t>
      </w:r>
      <w:r w:rsidR="00584B4D">
        <w:rPr>
          <w:sz w:val="28"/>
          <w:szCs w:val="28"/>
        </w:rPr>
        <w:t xml:space="preserve"> </w:t>
      </w:r>
      <w:r w:rsidR="00584B4D" w:rsidRPr="00584B4D">
        <w:rPr>
          <w:sz w:val="28"/>
          <w:szCs w:val="28"/>
        </w:rPr>
        <w:t>на территории</w:t>
      </w:r>
      <w:r w:rsidR="00584B4D">
        <w:rPr>
          <w:sz w:val="28"/>
          <w:szCs w:val="28"/>
        </w:rPr>
        <w:t xml:space="preserve"> </w:t>
      </w:r>
      <w:r w:rsidR="00584B4D" w:rsidRPr="00584B4D">
        <w:rPr>
          <w:sz w:val="28"/>
          <w:szCs w:val="28"/>
        </w:rPr>
        <w:t>муниципального образования Тимашевский район за 2019 год</w:t>
      </w:r>
      <w:r w:rsidR="00584B4D">
        <w:rPr>
          <w:sz w:val="28"/>
          <w:szCs w:val="28"/>
        </w:rPr>
        <w:t>.</w:t>
      </w:r>
    </w:p>
    <w:p w:rsidR="00744D73" w:rsidRDefault="00744D73" w:rsidP="00584B4D">
      <w:pPr>
        <w:pStyle w:val="ad"/>
        <w:numPr>
          <w:ilvl w:val="0"/>
          <w:numId w:val="26"/>
        </w:numPr>
        <w:jc w:val="both"/>
        <w:rPr>
          <w:sz w:val="28"/>
          <w:szCs w:val="28"/>
        </w:rPr>
      </w:pPr>
      <w:r>
        <w:rPr>
          <w:sz w:val="28"/>
          <w:szCs w:val="28"/>
        </w:rPr>
        <w:t xml:space="preserve">Информация о достижении ключевого показателя </w:t>
      </w:r>
      <w:r w:rsidRPr="00744D73">
        <w:rPr>
          <w:color w:val="000000"/>
          <w:sz w:val="28"/>
          <w:szCs w:val="28"/>
        </w:rPr>
        <w:t>Национального плана развития конкуренции в Российской Федерации в части присутствия на каждом товарном рынке не менее трех хозяйствующих субъектов, не м</w:t>
      </w:r>
      <w:r w:rsidRPr="00744D73">
        <w:rPr>
          <w:color w:val="000000"/>
          <w:sz w:val="28"/>
          <w:szCs w:val="28"/>
        </w:rPr>
        <w:t>е</w:t>
      </w:r>
      <w:r w:rsidRPr="00744D73">
        <w:rPr>
          <w:color w:val="000000"/>
          <w:sz w:val="28"/>
          <w:szCs w:val="28"/>
        </w:rPr>
        <w:lastRenderedPageBreak/>
        <w:t>нее чем один из которых относится к частному бизнесу по итогам 2019</w:t>
      </w:r>
      <w:r>
        <w:rPr>
          <w:color w:val="000000"/>
          <w:sz w:val="28"/>
          <w:szCs w:val="28"/>
        </w:rPr>
        <w:t xml:space="preserve"> (приложение 3)</w:t>
      </w:r>
    </w:p>
    <w:p w:rsidR="00744D73" w:rsidRPr="00744D73" w:rsidRDefault="00744D73" w:rsidP="00744D73">
      <w:pPr>
        <w:pStyle w:val="ad"/>
        <w:numPr>
          <w:ilvl w:val="0"/>
          <w:numId w:val="26"/>
        </w:numPr>
        <w:jc w:val="both"/>
        <w:rPr>
          <w:sz w:val="28"/>
          <w:szCs w:val="28"/>
          <w:lang w:bidi="ru-RU"/>
        </w:rPr>
      </w:pPr>
      <w:r w:rsidRPr="00744D73">
        <w:rPr>
          <w:sz w:val="28"/>
          <w:szCs w:val="28"/>
          <w:lang w:bidi="ru-RU"/>
        </w:rPr>
        <w:t xml:space="preserve">Сведения о наличии нарушений антимонопольного законодательства в </w:t>
      </w:r>
      <w:r w:rsidRPr="00744D73">
        <w:rPr>
          <w:sz w:val="28"/>
          <w:szCs w:val="28"/>
        </w:rPr>
        <w:t>муниципальном образовании Тимашевский район (приложение 4)</w:t>
      </w:r>
    </w:p>
    <w:p w:rsidR="00744D73" w:rsidRDefault="00744D73" w:rsidP="00744D73">
      <w:pPr>
        <w:pStyle w:val="ad"/>
        <w:numPr>
          <w:ilvl w:val="0"/>
          <w:numId w:val="26"/>
        </w:numPr>
        <w:jc w:val="both"/>
        <w:rPr>
          <w:sz w:val="28"/>
          <w:szCs w:val="28"/>
        </w:rPr>
      </w:pPr>
      <w:r w:rsidRPr="00744D73">
        <w:rPr>
          <w:sz w:val="28"/>
          <w:szCs w:val="28"/>
        </w:rPr>
        <w:t>Карта рисков нарушения антимонопольного законодательства (комплаенс – рисков) в</w:t>
      </w:r>
      <w:r>
        <w:rPr>
          <w:sz w:val="28"/>
          <w:szCs w:val="28"/>
        </w:rPr>
        <w:t xml:space="preserve"> </w:t>
      </w:r>
      <w:r w:rsidRPr="00744D73">
        <w:rPr>
          <w:sz w:val="28"/>
          <w:szCs w:val="28"/>
        </w:rPr>
        <w:t>муниципальном образовании Тимашевский</w:t>
      </w:r>
      <w:r>
        <w:rPr>
          <w:sz w:val="28"/>
          <w:szCs w:val="28"/>
        </w:rPr>
        <w:t xml:space="preserve"> </w:t>
      </w:r>
      <w:r w:rsidRPr="00744D73">
        <w:rPr>
          <w:sz w:val="28"/>
          <w:szCs w:val="28"/>
        </w:rPr>
        <w:t>район</w:t>
      </w:r>
      <w:r>
        <w:rPr>
          <w:sz w:val="28"/>
          <w:szCs w:val="28"/>
        </w:rPr>
        <w:t xml:space="preserve"> (прилож</w:t>
      </w:r>
      <w:r>
        <w:rPr>
          <w:sz w:val="28"/>
          <w:szCs w:val="28"/>
        </w:rPr>
        <w:t>е</w:t>
      </w:r>
      <w:r>
        <w:rPr>
          <w:sz w:val="28"/>
          <w:szCs w:val="28"/>
        </w:rPr>
        <w:t>ние 5).</w:t>
      </w:r>
    </w:p>
    <w:p w:rsidR="00744D73" w:rsidRPr="00744D73" w:rsidRDefault="00744D73" w:rsidP="00744D73">
      <w:pPr>
        <w:pStyle w:val="a7"/>
        <w:numPr>
          <w:ilvl w:val="0"/>
          <w:numId w:val="26"/>
        </w:numPr>
        <w:spacing w:after="0"/>
        <w:jc w:val="both"/>
        <w:rPr>
          <w:rFonts w:ascii="Times New Roman" w:hAnsi="Times New Roman" w:cs="Times New Roman"/>
          <w:sz w:val="28"/>
          <w:szCs w:val="28"/>
        </w:rPr>
      </w:pPr>
      <w:r w:rsidRPr="00744D73">
        <w:rPr>
          <w:rFonts w:ascii="Times New Roman" w:hAnsi="Times New Roman" w:cs="Times New Roman"/>
          <w:sz w:val="28"/>
          <w:szCs w:val="28"/>
        </w:rPr>
        <w:t>План мероприятий («дорожная карта») по устранению комплаенс</w:t>
      </w:r>
      <w:r>
        <w:rPr>
          <w:rFonts w:ascii="Times New Roman" w:hAnsi="Times New Roman" w:cs="Times New Roman"/>
          <w:sz w:val="28"/>
          <w:szCs w:val="28"/>
        </w:rPr>
        <w:t xml:space="preserve"> </w:t>
      </w:r>
      <w:r w:rsidRPr="00744D73">
        <w:rPr>
          <w:rFonts w:ascii="Times New Roman" w:hAnsi="Times New Roman" w:cs="Times New Roman"/>
          <w:sz w:val="28"/>
          <w:szCs w:val="28"/>
        </w:rPr>
        <w:t>-</w:t>
      </w:r>
      <w:r>
        <w:rPr>
          <w:rFonts w:ascii="Times New Roman" w:hAnsi="Times New Roman" w:cs="Times New Roman"/>
          <w:sz w:val="28"/>
          <w:szCs w:val="28"/>
        </w:rPr>
        <w:t xml:space="preserve"> </w:t>
      </w:r>
      <w:r w:rsidRPr="00744D73">
        <w:rPr>
          <w:rFonts w:ascii="Times New Roman" w:hAnsi="Times New Roman" w:cs="Times New Roman"/>
          <w:sz w:val="28"/>
          <w:szCs w:val="28"/>
        </w:rPr>
        <w:t>рисков</w:t>
      </w:r>
      <w:r>
        <w:rPr>
          <w:rFonts w:ascii="Times New Roman" w:hAnsi="Times New Roman" w:cs="Times New Roman"/>
          <w:sz w:val="28"/>
          <w:szCs w:val="28"/>
        </w:rPr>
        <w:t xml:space="preserve"> в </w:t>
      </w:r>
      <w:r w:rsidRPr="00744D73">
        <w:rPr>
          <w:rFonts w:ascii="Times New Roman" w:hAnsi="Times New Roman" w:cs="Times New Roman"/>
          <w:sz w:val="28"/>
          <w:szCs w:val="28"/>
        </w:rPr>
        <w:t>муниципальном образовании Тимашевский район (приложение 6)</w:t>
      </w:r>
      <w:r>
        <w:rPr>
          <w:rFonts w:ascii="Times New Roman" w:hAnsi="Times New Roman" w:cs="Times New Roman"/>
          <w:sz w:val="28"/>
          <w:szCs w:val="28"/>
        </w:rPr>
        <w:t>.</w:t>
      </w:r>
    </w:p>
    <w:p w:rsidR="00744D73" w:rsidRDefault="00744D73" w:rsidP="00744D73">
      <w:pPr>
        <w:pStyle w:val="a7"/>
        <w:numPr>
          <w:ilvl w:val="0"/>
          <w:numId w:val="26"/>
        </w:numPr>
        <w:spacing w:after="0" w:line="240" w:lineRule="auto"/>
        <w:jc w:val="both"/>
        <w:rPr>
          <w:rFonts w:ascii="Times New Roman" w:hAnsi="Times New Roman" w:cs="Times New Roman"/>
          <w:iCs/>
          <w:sz w:val="28"/>
          <w:szCs w:val="28"/>
          <w:lang w:bidi="ru-RU"/>
        </w:rPr>
      </w:pPr>
      <w:r w:rsidRPr="00744D73">
        <w:rPr>
          <w:rFonts w:ascii="Times New Roman" w:hAnsi="Times New Roman" w:cs="Times New Roman"/>
          <w:iCs/>
          <w:sz w:val="28"/>
          <w:szCs w:val="28"/>
          <w:lang w:bidi="ru-RU"/>
        </w:rPr>
        <w:t>Сведения о лучших муниципальных практиках содействия развитию конкуренции</w:t>
      </w:r>
      <w:r>
        <w:rPr>
          <w:rFonts w:ascii="Times New Roman" w:hAnsi="Times New Roman" w:cs="Times New Roman"/>
          <w:iCs/>
          <w:sz w:val="28"/>
          <w:szCs w:val="28"/>
          <w:lang w:bidi="ru-RU"/>
        </w:rPr>
        <w:t xml:space="preserve"> </w:t>
      </w:r>
      <w:r w:rsidRPr="00744D73">
        <w:rPr>
          <w:rFonts w:ascii="Times New Roman" w:hAnsi="Times New Roman" w:cs="Times New Roman"/>
          <w:iCs/>
          <w:sz w:val="28"/>
          <w:szCs w:val="28"/>
          <w:lang w:bidi="ru-RU"/>
        </w:rPr>
        <w:t>в муниципальном образовании Тимашевский район</w:t>
      </w:r>
      <w:r>
        <w:rPr>
          <w:rFonts w:ascii="Times New Roman" w:hAnsi="Times New Roman" w:cs="Times New Roman"/>
          <w:iCs/>
          <w:sz w:val="28"/>
          <w:szCs w:val="28"/>
          <w:lang w:bidi="ru-RU"/>
        </w:rPr>
        <w:t xml:space="preserve"> (приложение 7) – 3 файла.</w:t>
      </w:r>
    </w:p>
    <w:p w:rsidR="00744D73" w:rsidRPr="00744D73" w:rsidRDefault="00744D73" w:rsidP="00744D73">
      <w:pPr>
        <w:pStyle w:val="ad"/>
        <w:numPr>
          <w:ilvl w:val="0"/>
          <w:numId w:val="26"/>
        </w:numPr>
        <w:jc w:val="both"/>
        <w:rPr>
          <w:iCs/>
          <w:sz w:val="28"/>
          <w:szCs w:val="28"/>
          <w:lang w:bidi="ru-RU"/>
        </w:rPr>
      </w:pPr>
      <w:r w:rsidRPr="00744D73">
        <w:rPr>
          <w:sz w:val="28"/>
          <w:szCs w:val="28"/>
        </w:rPr>
        <w:t>Результаты мониторинга деятельности муниципальных унитарных пре</w:t>
      </w:r>
      <w:r w:rsidRPr="00744D73">
        <w:rPr>
          <w:sz w:val="28"/>
          <w:szCs w:val="28"/>
        </w:rPr>
        <w:t>д</w:t>
      </w:r>
      <w:r w:rsidRPr="00744D73">
        <w:rPr>
          <w:sz w:val="28"/>
          <w:szCs w:val="28"/>
        </w:rPr>
        <w:t>приятий, подведомственных муниципальных учреждений муниципальн</w:t>
      </w:r>
      <w:r w:rsidRPr="00744D73">
        <w:rPr>
          <w:sz w:val="28"/>
          <w:szCs w:val="28"/>
        </w:rPr>
        <w:t>о</w:t>
      </w:r>
      <w:r w:rsidRPr="00744D73">
        <w:rPr>
          <w:sz w:val="28"/>
          <w:szCs w:val="28"/>
        </w:rPr>
        <w:t>го образования Тимашевский район и хозяйственных обществ, акции (д</w:t>
      </w:r>
      <w:r w:rsidRPr="00744D73">
        <w:rPr>
          <w:sz w:val="28"/>
          <w:szCs w:val="28"/>
        </w:rPr>
        <w:t>о</w:t>
      </w:r>
      <w:r w:rsidRPr="00744D73">
        <w:rPr>
          <w:sz w:val="28"/>
          <w:szCs w:val="28"/>
        </w:rPr>
        <w:t>ли) которых принадлежат</w:t>
      </w:r>
      <w:r>
        <w:rPr>
          <w:sz w:val="28"/>
          <w:szCs w:val="28"/>
        </w:rPr>
        <w:t xml:space="preserve"> муниципальному образованию (приложение 8)</w:t>
      </w:r>
    </w:p>
    <w:p w:rsidR="00744D73" w:rsidRPr="00744D73" w:rsidRDefault="00744D73" w:rsidP="00744D73">
      <w:pPr>
        <w:pStyle w:val="a7"/>
        <w:numPr>
          <w:ilvl w:val="0"/>
          <w:numId w:val="26"/>
        </w:numPr>
        <w:jc w:val="both"/>
        <w:rPr>
          <w:rFonts w:ascii="Times New Roman" w:eastAsia="Times New Roman" w:hAnsi="Times New Roman" w:cs="Times New Roman"/>
          <w:bCs/>
          <w:color w:val="000000"/>
          <w:kern w:val="0"/>
          <w:sz w:val="28"/>
          <w:szCs w:val="28"/>
          <w:lang w:eastAsia="ru-RU"/>
        </w:rPr>
      </w:pPr>
      <w:r w:rsidRPr="00744D73">
        <w:rPr>
          <w:rFonts w:ascii="Times New Roman" w:eastAsia="Times New Roman" w:hAnsi="Times New Roman" w:cs="Times New Roman"/>
          <w:bCs/>
          <w:color w:val="000000"/>
          <w:kern w:val="0"/>
          <w:sz w:val="28"/>
          <w:szCs w:val="28"/>
          <w:lang w:eastAsia="ru-RU"/>
        </w:rPr>
        <w:t>Сведения о достижении целевых значений контрольных показателей эффективности, уста</w:t>
      </w:r>
      <w:r>
        <w:rPr>
          <w:rFonts w:ascii="Times New Roman" w:eastAsia="Times New Roman" w:hAnsi="Times New Roman" w:cs="Times New Roman"/>
          <w:bCs/>
          <w:color w:val="000000"/>
          <w:kern w:val="0"/>
          <w:sz w:val="28"/>
          <w:szCs w:val="28"/>
          <w:lang w:eastAsia="ru-RU"/>
        </w:rPr>
        <w:t>новленных в плане мероприятий («дорожной карте»</w:t>
      </w:r>
      <w:r w:rsidRPr="00744D73">
        <w:rPr>
          <w:rFonts w:ascii="Times New Roman" w:eastAsia="Times New Roman" w:hAnsi="Times New Roman" w:cs="Times New Roman"/>
          <w:bCs/>
          <w:color w:val="000000"/>
          <w:kern w:val="0"/>
          <w:sz w:val="28"/>
          <w:szCs w:val="28"/>
          <w:lang w:eastAsia="ru-RU"/>
        </w:rPr>
        <w:t>) по содействию развитию конкуренции в муниципальном образовании Тимашевский район</w:t>
      </w:r>
      <w:r>
        <w:rPr>
          <w:rFonts w:ascii="Times New Roman" w:eastAsia="Times New Roman" w:hAnsi="Times New Roman" w:cs="Times New Roman"/>
          <w:bCs/>
          <w:color w:val="000000"/>
          <w:kern w:val="0"/>
          <w:sz w:val="28"/>
          <w:szCs w:val="28"/>
          <w:lang w:eastAsia="ru-RU"/>
        </w:rPr>
        <w:t xml:space="preserve"> (приложение 9).</w:t>
      </w:r>
    </w:p>
    <w:p w:rsidR="00744D73" w:rsidRPr="00744D73" w:rsidRDefault="00744D73" w:rsidP="00744D73">
      <w:pPr>
        <w:pStyle w:val="a7"/>
        <w:spacing w:after="0" w:line="240" w:lineRule="auto"/>
        <w:jc w:val="both"/>
        <w:rPr>
          <w:rFonts w:ascii="Times New Roman" w:hAnsi="Times New Roman" w:cs="Times New Roman"/>
          <w:iCs/>
          <w:sz w:val="28"/>
          <w:szCs w:val="28"/>
          <w:lang w:bidi="ru-RU"/>
        </w:rPr>
      </w:pPr>
    </w:p>
    <w:p w:rsidR="00744D73" w:rsidRPr="00744D73" w:rsidRDefault="00744D73" w:rsidP="00744D73">
      <w:pPr>
        <w:pStyle w:val="ad"/>
        <w:ind w:left="360"/>
        <w:jc w:val="both"/>
        <w:rPr>
          <w:sz w:val="28"/>
          <w:szCs w:val="28"/>
        </w:rPr>
      </w:pPr>
    </w:p>
    <w:p w:rsidR="00584B4D" w:rsidRPr="00584B4D" w:rsidRDefault="00584B4D" w:rsidP="00584B4D">
      <w:pPr>
        <w:pStyle w:val="a7"/>
        <w:spacing w:after="0" w:line="240" w:lineRule="auto"/>
        <w:rPr>
          <w:rFonts w:ascii="Times New Roman" w:hAnsi="Times New Roman" w:cs="Times New Roman"/>
          <w:sz w:val="28"/>
          <w:szCs w:val="28"/>
        </w:rPr>
      </w:pPr>
    </w:p>
    <w:p w:rsidR="00584B4D" w:rsidRPr="00584B4D" w:rsidRDefault="00584B4D" w:rsidP="00584B4D">
      <w:pPr>
        <w:spacing w:after="0" w:line="240" w:lineRule="auto"/>
        <w:jc w:val="center"/>
        <w:rPr>
          <w:rFonts w:ascii="Times New Roman" w:hAnsi="Times New Roman" w:cs="Times New Roman"/>
          <w:b/>
          <w:sz w:val="28"/>
          <w:szCs w:val="28"/>
        </w:rPr>
      </w:pPr>
    </w:p>
    <w:p w:rsidR="00584B4D" w:rsidRDefault="00584B4D" w:rsidP="00152A5A">
      <w:pPr>
        <w:spacing w:after="0" w:line="240" w:lineRule="auto"/>
        <w:jc w:val="both"/>
        <w:rPr>
          <w:rFonts w:ascii="Times New Roman" w:hAnsi="Times New Roman" w:cs="Times New Roman"/>
          <w:sz w:val="28"/>
          <w:szCs w:val="28"/>
        </w:rPr>
      </w:pPr>
    </w:p>
    <w:sectPr w:rsidR="00584B4D" w:rsidSect="005C39B0">
      <w:headerReference w:type="default" r:id="rId97"/>
      <w:pgSz w:w="11907" w:h="16839"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245" w:rsidRDefault="00827245">
      <w:pPr>
        <w:spacing w:after="0" w:line="240" w:lineRule="auto"/>
      </w:pPr>
      <w:r>
        <w:separator/>
      </w:r>
    </w:p>
  </w:endnote>
  <w:endnote w:type="continuationSeparator" w:id="0">
    <w:p w:rsidR="00827245" w:rsidRDefault="00827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245" w:rsidRDefault="00827245">
      <w:pPr>
        <w:spacing w:after="0" w:line="240" w:lineRule="auto"/>
      </w:pPr>
      <w:r>
        <w:separator/>
      </w:r>
    </w:p>
  </w:footnote>
  <w:footnote w:type="continuationSeparator" w:id="0">
    <w:p w:rsidR="00827245" w:rsidRDefault="008272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1DF" w:rsidRDefault="009A41DF">
    <w:pPr>
      <w:pStyle w:val="a5"/>
      <w:jc w:val="center"/>
    </w:pPr>
    <w:r>
      <w:fldChar w:fldCharType="begin"/>
    </w:r>
    <w:r>
      <w:instrText>PAGE   \* MERGEFORMAT</w:instrText>
    </w:r>
    <w:r>
      <w:fldChar w:fldCharType="separate"/>
    </w:r>
    <w:r w:rsidR="00884CFA">
      <w:rPr>
        <w:noProof/>
      </w:rPr>
      <w:t>5</w:t>
    </w:r>
    <w:r>
      <w:rPr>
        <w:noProof/>
      </w:rPr>
      <w:fldChar w:fldCharType="end"/>
    </w:r>
  </w:p>
  <w:p w:rsidR="009A41DF" w:rsidRPr="00B760E8" w:rsidRDefault="009A41DF" w:rsidP="00CA515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3D40"/>
    <w:multiLevelType w:val="hybridMultilevel"/>
    <w:tmpl w:val="E53848FA"/>
    <w:lvl w:ilvl="0" w:tplc="9F38AED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AA00FE"/>
    <w:multiLevelType w:val="hybridMultilevel"/>
    <w:tmpl w:val="224072BC"/>
    <w:lvl w:ilvl="0" w:tplc="B55AC8A4">
      <w:start w:val="1"/>
      <w:numFmt w:val="decimal"/>
      <w:lvlText w:val="%1."/>
      <w:lvlJc w:val="left"/>
      <w:pPr>
        <w:ind w:left="360" w:hanging="360"/>
      </w:pPr>
      <w:rPr>
        <w:rFonts w:hint="default"/>
        <w:b/>
        <w:i w:val="0"/>
        <w:sz w:val="24"/>
        <w:szCs w:val="24"/>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2">
    <w:nsid w:val="09274CA5"/>
    <w:multiLevelType w:val="multilevel"/>
    <w:tmpl w:val="2E74944A"/>
    <w:lvl w:ilvl="0">
      <w:start w:val="1"/>
      <w:numFmt w:val="decimal"/>
      <w:lvlText w:val="%1."/>
      <w:lvlJc w:val="left"/>
      <w:pPr>
        <w:ind w:left="390" w:hanging="390"/>
      </w:pPr>
      <w:rPr>
        <w:rFonts w:hint="default"/>
        <w:sz w:val="26"/>
      </w:rPr>
    </w:lvl>
    <w:lvl w:ilvl="1">
      <w:start w:val="4"/>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3">
    <w:nsid w:val="13001727"/>
    <w:multiLevelType w:val="hybridMultilevel"/>
    <w:tmpl w:val="E1A6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9C528F"/>
    <w:multiLevelType w:val="hybridMultilevel"/>
    <w:tmpl w:val="08D2E4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7927E55"/>
    <w:multiLevelType w:val="hybridMultilevel"/>
    <w:tmpl w:val="7D4E8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021774"/>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5D81289"/>
    <w:multiLevelType w:val="hybridMultilevel"/>
    <w:tmpl w:val="D4E4CC82"/>
    <w:lvl w:ilvl="0" w:tplc="3BB05B16">
      <w:start w:val="6"/>
      <w:numFmt w:val="decimal"/>
      <w:lvlText w:val="%1."/>
      <w:lvlJc w:val="left"/>
      <w:pPr>
        <w:ind w:left="1211" w:hanging="360"/>
      </w:pPr>
      <w:rPr>
        <w:rFonts w:hint="default"/>
        <w:color w:val="2424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5D9266E"/>
    <w:multiLevelType w:val="hybridMultilevel"/>
    <w:tmpl w:val="E4AC3D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61650E0"/>
    <w:multiLevelType w:val="hybridMultilevel"/>
    <w:tmpl w:val="356CB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6534F7"/>
    <w:multiLevelType w:val="hybridMultilevel"/>
    <w:tmpl w:val="48B0D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A6A4E5B"/>
    <w:multiLevelType w:val="multilevel"/>
    <w:tmpl w:val="8B42EA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B226F97"/>
    <w:multiLevelType w:val="hybridMultilevel"/>
    <w:tmpl w:val="49EC734A"/>
    <w:lvl w:ilvl="0" w:tplc="D4B6F4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BDE14C9"/>
    <w:multiLevelType w:val="multilevel"/>
    <w:tmpl w:val="54048BD2"/>
    <w:lvl w:ilvl="0">
      <w:start w:val="1"/>
      <w:numFmt w:val="decimal"/>
      <w:lvlText w:val="%1."/>
      <w:lvlJc w:val="left"/>
      <w:pPr>
        <w:ind w:left="390" w:hanging="390"/>
      </w:pPr>
      <w:rPr>
        <w:rFonts w:hint="default"/>
        <w:sz w:val="26"/>
      </w:rPr>
    </w:lvl>
    <w:lvl w:ilvl="1">
      <w:start w:val="6"/>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14">
    <w:nsid w:val="37E45D5E"/>
    <w:multiLevelType w:val="hybridMultilevel"/>
    <w:tmpl w:val="3F8A1314"/>
    <w:lvl w:ilvl="0" w:tplc="9F38AED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89C7400"/>
    <w:multiLevelType w:val="hybridMultilevel"/>
    <w:tmpl w:val="0A746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8E3C3A"/>
    <w:multiLevelType w:val="multilevel"/>
    <w:tmpl w:val="73C4B808"/>
    <w:lvl w:ilvl="0">
      <w:start w:val="1"/>
      <w:numFmt w:val="decimal"/>
      <w:lvlText w:val="%1."/>
      <w:lvlJc w:val="left"/>
      <w:pPr>
        <w:ind w:left="1155" w:hanging="1155"/>
      </w:pPr>
      <w:rPr>
        <w:rFonts w:hint="default"/>
      </w:rPr>
    </w:lvl>
    <w:lvl w:ilvl="1">
      <w:start w:val="1"/>
      <w:numFmt w:val="decimal"/>
      <w:lvlText w:val="%1.%2."/>
      <w:lvlJc w:val="left"/>
      <w:pPr>
        <w:ind w:left="1863" w:hanging="1155"/>
      </w:pPr>
      <w:rPr>
        <w:rFonts w:hint="default"/>
      </w:rPr>
    </w:lvl>
    <w:lvl w:ilvl="2">
      <w:start w:val="1"/>
      <w:numFmt w:val="decimal"/>
      <w:lvlText w:val="%1.%2.%3."/>
      <w:lvlJc w:val="left"/>
      <w:pPr>
        <w:ind w:left="2571" w:hanging="1155"/>
      </w:pPr>
      <w:rPr>
        <w:rFonts w:hint="default"/>
      </w:rPr>
    </w:lvl>
    <w:lvl w:ilvl="3">
      <w:start w:val="1"/>
      <w:numFmt w:val="decimal"/>
      <w:lvlText w:val="%1.%2.%3.%4."/>
      <w:lvlJc w:val="left"/>
      <w:pPr>
        <w:ind w:left="3279" w:hanging="1155"/>
      </w:pPr>
      <w:rPr>
        <w:rFonts w:hint="default"/>
      </w:rPr>
    </w:lvl>
    <w:lvl w:ilvl="4">
      <w:start w:val="1"/>
      <w:numFmt w:val="decimal"/>
      <w:lvlText w:val="%1.%2.%3.%4.%5."/>
      <w:lvlJc w:val="left"/>
      <w:pPr>
        <w:ind w:left="3987" w:hanging="1155"/>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nsid w:val="3E3B1966"/>
    <w:multiLevelType w:val="hybridMultilevel"/>
    <w:tmpl w:val="C3145A9C"/>
    <w:lvl w:ilvl="0" w:tplc="E22E8F58">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8">
    <w:nsid w:val="45B046EE"/>
    <w:multiLevelType w:val="hybridMultilevel"/>
    <w:tmpl w:val="CD6A19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AB24EEA"/>
    <w:multiLevelType w:val="multilevel"/>
    <w:tmpl w:val="936E840C"/>
    <w:lvl w:ilvl="0">
      <w:start w:val="1"/>
      <w:numFmt w:val="decimal"/>
      <w:lvlText w:val="%1."/>
      <w:lvlJc w:val="left"/>
      <w:pPr>
        <w:ind w:left="1429" w:hanging="360"/>
      </w:pPr>
    </w:lvl>
    <w:lvl w:ilvl="1">
      <w:start w:val="20"/>
      <w:numFmt w:val="decimal"/>
      <w:isLgl/>
      <w:lvlText w:val="%1.%2."/>
      <w:lvlJc w:val="left"/>
      <w:pPr>
        <w:ind w:left="1789" w:hanging="720"/>
      </w:pPr>
      <w:rPr>
        <w:rFonts w:eastAsia="Calibri" w:hint="default"/>
        <w:color w:val="auto"/>
      </w:rPr>
    </w:lvl>
    <w:lvl w:ilvl="2">
      <w:start w:val="1"/>
      <w:numFmt w:val="decimal"/>
      <w:isLgl/>
      <w:lvlText w:val="%1.%2.%3."/>
      <w:lvlJc w:val="left"/>
      <w:pPr>
        <w:ind w:left="1789" w:hanging="720"/>
      </w:pPr>
      <w:rPr>
        <w:rFonts w:eastAsia="Calibri" w:hint="default"/>
        <w:color w:val="auto"/>
      </w:rPr>
    </w:lvl>
    <w:lvl w:ilvl="3">
      <w:start w:val="1"/>
      <w:numFmt w:val="decimal"/>
      <w:isLgl/>
      <w:lvlText w:val="%1.%2.%3.%4."/>
      <w:lvlJc w:val="left"/>
      <w:pPr>
        <w:ind w:left="2149" w:hanging="1080"/>
      </w:pPr>
      <w:rPr>
        <w:rFonts w:eastAsia="Calibri" w:hint="default"/>
        <w:color w:val="auto"/>
      </w:rPr>
    </w:lvl>
    <w:lvl w:ilvl="4">
      <w:start w:val="1"/>
      <w:numFmt w:val="decimal"/>
      <w:isLgl/>
      <w:lvlText w:val="%1.%2.%3.%4.%5."/>
      <w:lvlJc w:val="left"/>
      <w:pPr>
        <w:ind w:left="2149" w:hanging="1080"/>
      </w:pPr>
      <w:rPr>
        <w:rFonts w:eastAsia="Calibri" w:hint="default"/>
        <w:color w:val="auto"/>
      </w:rPr>
    </w:lvl>
    <w:lvl w:ilvl="5">
      <w:start w:val="1"/>
      <w:numFmt w:val="decimal"/>
      <w:isLgl/>
      <w:lvlText w:val="%1.%2.%3.%4.%5.%6."/>
      <w:lvlJc w:val="left"/>
      <w:pPr>
        <w:ind w:left="2509" w:hanging="1440"/>
      </w:pPr>
      <w:rPr>
        <w:rFonts w:eastAsia="Calibri" w:hint="default"/>
        <w:color w:val="auto"/>
      </w:rPr>
    </w:lvl>
    <w:lvl w:ilvl="6">
      <w:start w:val="1"/>
      <w:numFmt w:val="decimal"/>
      <w:isLgl/>
      <w:lvlText w:val="%1.%2.%3.%4.%5.%6.%7."/>
      <w:lvlJc w:val="left"/>
      <w:pPr>
        <w:ind w:left="2869" w:hanging="1800"/>
      </w:pPr>
      <w:rPr>
        <w:rFonts w:eastAsia="Calibri" w:hint="default"/>
        <w:color w:val="auto"/>
      </w:rPr>
    </w:lvl>
    <w:lvl w:ilvl="7">
      <w:start w:val="1"/>
      <w:numFmt w:val="decimal"/>
      <w:isLgl/>
      <w:lvlText w:val="%1.%2.%3.%4.%5.%6.%7.%8."/>
      <w:lvlJc w:val="left"/>
      <w:pPr>
        <w:ind w:left="2869" w:hanging="1800"/>
      </w:pPr>
      <w:rPr>
        <w:rFonts w:eastAsia="Calibri" w:hint="default"/>
        <w:color w:val="auto"/>
      </w:rPr>
    </w:lvl>
    <w:lvl w:ilvl="8">
      <w:start w:val="1"/>
      <w:numFmt w:val="decimal"/>
      <w:isLgl/>
      <w:lvlText w:val="%1.%2.%3.%4.%5.%6.%7.%8.%9."/>
      <w:lvlJc w:val="left"/>
      <w:pPr>
        <w:ind w:left="3229" w:hanging="2160"/>
      </w:pPr>
      <w:rPr>
        <w:rFonts w:eastAsia="Calibri" w:hint="default"/>
        <w:color w:val="auto"/>
      </w:rPr>
    </w:lvl>
  </w:abstractNum>
  <w:abstractNum w:abstractNumId="20">
    <w:nsid w:val="504D4D63"/>
    <w:multiLevelType w:val="hybridMultilevel"/>
    <w:tmpl w:val="209C7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D31699"/>
    <w:multiLevelType w:val="hybridMultilevel"/>
    <w:tmpl w:val="45E85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622873A3"/>
    <w:multiLevelType w:val="hybridMultilevel"/>
    <w:tmpl w:val="2ABE3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8875C4"/>
    <w:multiLevelType w:val="hybridMultilevel"/>
    <w:tmpl w:val="5ADCFDB0"/>
    <w:lvl w:ilvl="0" w:tplc="2572D9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7ECA6F65"/>
    <w:multiLevelType w:val="hybridMultilevel"/>
    <w:tmpl w:val="A91C189C"/>
    <w:lvl w:ilvl="0" w:tplc="E84676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1"/>
  </w:num>
  <w:num w:numId="2">
    <w:abstractNumId w:val="6"/>
  </w:num>
  <w:num w:numId="3">
    <w:abstractNumId w:val="0"/>
  </w:num>
  <w:num w:numId="4">
    <w:abstractNumId w:val="18"/>
  </w:num>
  <w:num w:numId="5">
    <w:abstractNumId w:val="10"/>
  </w:num>
  <w:num w:numId="6">
    <w:abstractNumId w:val="20"/>
  </w:num>
  <w:num w:numId="7">
    <w:abstractNumId w:val="15"/>
  </w:num>
  <w:num w:numId="8">
    <w:abstractNumId w:val="3"/>
  </w:num>
  <w:num w:numId="9">
    <w:abstractNumId w:val="8"/>
  </w:num>
  <w:num w:numId="10">
    <w:abstractNumId w:val="4"/>
  </w:num>
  <w:num w:numId="11">
    <w:abstractNumId w:val="21"/>
  </w:num>
  <w:num w:numId="12">
    <w:abstractNumId w:val="14"/>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7"/>
  </w:num>
  <w:num w:numId="16">
    <w:abstractNumId w:val="23"/>
  </w:num>
  <w:num w:numId="17">
    <w:abstractNumId w:val="16"/>
  </w:num>
  <w:num w:numId="18">
    <w:abstractNumId w:val="13"/>
  </w:num>
  <w:num w:numId="19">
    <w:abstractNumId w:val="2"/>
  </w:num>
  <w:num w:numId="20">
    <w:abstractNumId w:val="22"/>
  </w:num>
  <w:num w:numId="21">
    <w:abstractNumId w:val="7"/>
  </w:num>
  <w:num w:numId="22">
    <w:abstractNumId w:val="12"/>
  </w:num>
  <w:num w:numId="23">
    <w:abstractNumId w:val="24"/>
  </w:num>
  <w:num w:numId="24">
    <w:abstractNumId w:val="9"/>
  </w:num>
  <w:num w:numId="25">
    <w:abstractNumId w:val="19"/>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42027E"/>
    <w:rsid w:val="000053DC"/>
    <w:rsid w:val="00006BF7"/>
    <w:rsid w:val="00017CB4"/>
    <w:rsid w:val="00023290"/>
    <w:rsid w:val="00086B19"/>
    <w:rsid w:val="00095798"/>
    <w:rsid w:val="0009756E"/>
    <w:rsid w:val="00097CE0"/>
    <w:rsid w:val="000D251B"/>
    <w:rsid w:val="000E0F90"/>
    <w:rsid w:val="000E5F87"/>
    <w:rsid w:val="0011236E"/>
    <w:rsid w:val="0013104F"/>
    <w:rsid w:val="001363B3"/>
    <w:rsid w:val="00140506"/>
    <w:rsid w:val="00152A5A"/>
    <w:rsid w:val="001549D3"/>
    <w:rsid w:val="001603B0"/>
    <w:rsid w:val="00163148"/>
    <w:rsid w:val="0016379A"/>
    <w:rsid w:val="00163E97"/>
    <w:rsid w:val="00172594"/>
    <w:rsid w:val="00182552"/>
    <w:rsid w:val="001838AD"/>
    <w:rsid w:val="001911FD"/>
    <w:rsid w:val="00192D26"/>
    <w:rsid w:val="0019432C"/>
    <w:rsid w:val="0019540F"/>
    <w:rsid w:val="001A4DB5"/>
    <w:rsid w:val="001A70B2"/>
    <w:rsid w:val="001A7434"/>
    <w:rsid w:val="001B1A5F"/>
    <w:rsid w:val="001C5938"/>
    <w:rsid w:val="001E1059"/>
    <w:rsid w:val="001E437C"/>
    <w:rsid w:val="001E4824"/>
    <w:rsid w:val="002063E9"/>
    <w:rsid w:val="00211868"/>
    <w:rsid w:val="00216AAE"/>
    <w:rsid w:val="0023173D"/>
    <w:rsid w:val="00252776"/>
    <w:rsid w:val="00263D1E"/>
    <w:rsid w:val="00267F15"/>
    <w:rsid w:val="00280213"/>
    <w:rsid w:val="0028096B"/>
    <w:rsid w:val="00283433"/>
    <w:rsid w:val="0029262D"/>
    <w:rsid w:val="0029753B"/>
    <w:rsid w:val="00297A6D"/>
    <w:rsid w:val="002A7E83"/>
    <w:rsid w:val="002B06BC"/>
    <w:rsid w:val="002B0C6F"/>
    <w:rsid w:val="002B6D56"/>
    <w:rsid w:val="002D465E"/>
    <w:rsid w:val="002E15D2"/>
    <w:rsid w:val="002E1D0E"/>
    <w:rsid w:val="002F30AF"/>
    <w:rsid w:val="002F3D9E"/>
    <w:rsid w:val="002F42E3"/>
    <w:rsid w:val="003064F9"/>
    <w:rsid w:val="00307F03"/>
    <w:rsid w:val="00312073"/>
    <w:rsid w:val="0031302E"/>
    <w:rsid w:val="003201CA"/>
    <w:rsid w:val="0032415D"/>
    <w:rsid w:val="00325CBE"/>
    <w:rsid w:val="00340554"/>
    <w:rsid w:val="00341913"/>
    <w:rsid w:val="00354B64"/>
    <w:rsid w:val="00357B43"/>
    <w:rsid w:val="003635A9"/>
    <w:rsid w:val="00380D10"/>
    <w:rsid w:val="00393611"/>
    <w:rsid w:val="003970F6"/>
    <w:rsid w:val="003D407D"/>
    <w:rsid w:val="003E15C0"/>
    <w:rsid w:val="003E30C7"/>
    <w:rsid w:val="0040377E"/>
    <w:rsid w:val="00407942"/>
    <w:rsid w:val="0042027E"/>
    <w:rsid w:val="00424DB4"/>
    <w:rsid w:val="004353E2"/>
    <w:rsid w:val="004507D0"/>
    <w:rsid w:val="00466BE4"/>
    <w:rsid w:val="00492C5B"/>
    <w:rsid w:val="004960C0"/>
    <w:rsid w:val="004B3128"/>
    <w:rsid w:val="004B34E1"/>
    <w:rsid w:val="004B45A7"/>
    <w:rsid w:val="004C2652"/>
    <w:rsid w:val="004D0F07"/>
    <w:rsid w:val="004D15D6"/>
    <w:rsid w:val="004D3180"/>
    <w:rsid w:val="004D6703"/>
    <w:rsid w:val="004E15CA"/>
    <w:rsid w:val="004E57FC"/>
    <w:rsid w:val="004F6EE9"/>
    <w:rsid w:val="00505FD2"/>
    <w:rsid w:val="00507EC4"/>
    <w:rsid w:val="00510883"/>
    <w:rsid w:val="00530432"/>
    <w:rsid w:val="005404D1"/>
    <w:rsid w:val="005460CC"/>
    <w:rsid w:val="00546512"/>
    <w:rsid w:val="0054767D"/>
    <w:rsid w:val="00556738"/>
    <w:rsid w:val="00565F89"/>
    <w:rsid w:val="005702A7"/>
    <w:rsid w:val="00577889"/>
    <w:rsid w:val="00584B4D"/>
    <w:rsid w:val="00584D97"/>
    <w:rsid w:val="00592FB1"/>
    <w:rsid w:val="005A1A4B"/>
    <w:rsid w:val="005A67A9"/>
    <w:rsid w:val="005A7F29"/>
    <w:rsid w:val="005B1661"/>
    <w:rsid w:val="005C39B0"/>
    <w:rsid w:val="005C5F49"/>
    <w:rsid w:val="005D2F05"/>
    <w:rsid w:val="005E082D"/>
    <w:rsid w:val="005E29ED"/>
    <w:rsid w:val="005E40C9"/>
    <w:rsid w:val="005F2810"/>
    <w:rsid w:val="00604232"/>
    <w:rsid w:val="00613336"/>
    <w:rsid w:val="00623402"/>
    <w:rsid w:val="006238EC"/>
    <w:rsid w:val="00631708"/>
    <w:rsid w:val="006376E4"/>
    <w:rsid w:val="00640AC6"/>
    <w:rsid w:val="00641392"/>
    <w:rsid w:val="00643579"/>
    <w:rsid w:val="00650681"/>
    <w:rsid w:val="006514EC"/>
    <w:rsid w:val="006518BD"/>
    <w:rsid w:val="006557EB"/>
    <w:rsid w:val="00666639"/>
    <w:rsid w:val="006733A4"/>
    <w:rsid w:val="006755EF"/>
    <w:rsid w:val="00677FA8"/>
    <w:rsid w:val="00684979"/>
    <w:rsid w:val="00686ED9"/>
    <w:rsid w:val="00690CC2"/>
    <w:rsid w:val="00693728"/>
    <w:rsid w:val="00694442"/>
    <w:rsid w:val="006A4C1D"/>
    <w:rsid w:val="006B2DF0"/>
    <w:rsid w:val="006B4B56"/>
    <w:rsid w:val="006B7256"/>
    <w:rsid w:val="006B746F"/>
    <w:rsid w:val="006C1E9C"/>
    <w:rsid w:val="00707669"/>
    <w:rsid w:val="007163E6"/>
    <w:rsid w:val="00733918"/>
    <w:rsid w:val="00743FDA"/>
    <w:rsid w:val="00744D73"/>
    <w:rsid w:val="007542DA"/>
    <w:rsid w:val="007566D3"/>
    <w:rsid w:val="00761B2C"/>
    <w:rsid w:val="00765C34"/>
    <w:rsid w:val="00765DFE"/>
    <w:rsid w:val="00766957"/>
    <w:rsid w:val="00774CAB"/>
    <w:rsid w:val="00792CCF"/>
    <w:rsid w:val="007962B4"/>
    <w:rsid w:val="007A1C36"/>
    <w:rsid w:val="007B5152"/>
    <w:rsid w:val="007C1571"/>
    <w:rsid w:val="007C69DB"/>
    <w:rsid w:val="007D5B4A"/>
    <w:rsid w:val="007D699B"/>
    <w:rsid w:val="007E06F4"/>
    <w:rsid w:val="007E0E3C"/>
    <w:rsid w:val="007E4838"/>
    <w:rsid w:val="00803A80"/>
    <w:rsid w:val="0082701A"/>
    <w:rsid w:val="00827245"/>
    <w:rsid w:val="008277FF"/>
    <w:rsid w:val="00831F8B"/>
    <w:rsid w:val="008336BA"/>
    <w:rsid w:val="00850099"/>
    <w:rsid w:val="00853EFC"/>
    <w:rsid w:val="00863032"/>
    <w:rsid w:val="008645C8"/>
    <w:rsid w:val="008657F8"/>
    <w:rsid w:val="00871225"/>
    <w:rsid w:val="00877242"/>
    <w:rsid w:val="00881E9A"/>
    <w:rsid w:val="00884CFA"/>
    <w:rsid w:val="00895CE3"/>
    <w:rsid w:val="008B184F"/>
    <w:rsid w:val="008C6EAB"/>
    <w:rsid w:val="008D7E36"/>
    <w:rsid w:val="008E7A5F"/>
    <w:rsid w:val="008F2091"/>
    <w:rsid w:val="008F23BE"/>
    <w:rsid w:val="0090021D"/>
    <w:rsid w:val="00903234"/>
    <w:rsid w:val="0090567A"/>
    <w:rsid w:val="009060EE"/>
    <w:rsid w:val="00906DFD"/>
    <w:rsid w:val="00912463"/>
    <w:rsid w:val="009138FE"/>
    <w:rsid w:val="009150F7"/>
    <w:rsid w:val="009269B8"/>
    <w:rsid w:val="00940F91"/>
    <w:rsid w:val="00942D99"/>
    <w:rsid w:val="009476C2"/>
    <w:rsid w:val="00963FC7"/>
    <w:rsid w:val="00971761"/>
    <w:rsid w:val="009819A0"/>
    <w:rsid w:val="0098222D"/>
    <w:rsid w:val="00996833"/>
    <w:rsid w:val="009A1E0A"/>
    <w:rsid w:val="009A41DF"/>
    <w:rsid w:val="009B311E"/>
    <w:rsid w:val="009C21FF"/>
    <w:rsid w:val="009D18DA"/>
    <w:rsid w:val="009D49D2"/>
    <w:rsid w:val="009D6737"/>
    <w:rsid w:val="009D794F"/>
    <w:rsid w:val="009F210A"/>
    <w:rsid w:val="009F3320"/>
    <w:rsid w:val="00A020C4"/>
    <w:rsid w:val="00A055D9"/>
    <w:rsid w:val="00A133BE"/>
    <w:rsid w:val="00A3479B"/>
    <w:rsid w:val="00A3654C"/>
    <w:rsid w:val="00A500DA"/>
    <w:rsid w:val="00A524B8"/>
    <w:rsid w:val="00A76127"/>
    <w:rsid w:val="00A77C3D"/>
    <w:rsid w:val="00A804BC"/>
    <w:rsid w:val="00A83C1A"/>
    <w:rsid w:val="00A97320"/>
    <w:rsid w:val="00AB449F"/>
    <w:rsid w:val="00AB5341"/>
    <w:rsid w:val="00AC328F"/>
    <w:rsid w:val="00AC3C5D"/>
    <w:rsid w:val="00AC482E"/>
    <w:rsid w:val="00AD3F7F"/>
    <w:rsid w:val="00AD430B"/>
    <w:rsid w:val="00AF0024"/>
    <w:rsid w:val="00AF022C"/>
    <w:rsid w:val="00B07581"/>
    <w:rsid w:val="00B075D3"/>
    <w:rsid w:val="00B10A20"/>
    <w:rsid w:val="00B20A48"/>
    <w:rsid w:val="00B43DD9"/>
    <w:rsid w:val="00B446BF"/>
    <w:rsid w:val="00B61310"/>
    <w:rsid w:val="00B61790"/>
    <w:rsid w:val="00B93D40"/>
    <w:rsid w:val="00B979F2"/>
    <w:rsid w:val="00BA051A"/>
    <w:rsid w:val="00BA4092"/>
    <w:rsid w:val="00BA4571"/>
    <w:rsid w:val="00BA6437"/>
    <w:rsid w:val="00BB1624"/>
    <w:rsid w:val="00BB4621"/>
    <w:rsid w:val="00BB46AB"/>
    <w:rsid w:val="00BC0A48"/>
    <w:rsid w:val="00BC36F7"/>
    <w:rsid w:val="00BC4BF4"/>
    <w:rsid w:val="00BC6E39"/>
    <w:rsid w:val="00BD47CA"/>
    <w:rsid w:val="00BE18C4"/>
    <w:rsid w:val="00C00A63"/>
    <w:rsid w:val="00C17C2B"/>
    <w:rsid w:val="00C22A51"/>
    <w:rsid w:val="00C30BF0"/>
    <w:rsid w:val="00C3272E"/>
    <w:rsid w:val="00C33A44"/>
    <w:rsid w:val="00C42756"/>
    <w:rsid w:val="00C575B2"/>
    <w:rsid w:val="00C76B0A"/>
    <w:rsid w:val="00C8482E"/>
    <w:rsid w:val="00C9085C"/>
    <w:rsid w:val="00C956A7"/>
    <w:rsid w:val="00CA07B1"/>
    <w:rsid w:val="00CA34DD"/>
    <w:rsid w:val="00CA5157"/>
    <w:rsid w:val="00CA5293"/>
    <w:rsid w:val="00CB56D2"/>
    <w:rsid w:val="00CB5BC4"/>
    <w:rsid w:val="00CC4501"/>
    <w:rsid w:val="00CD59AB"/>
    <w:rsid w:val="00CE22AB"/>
    <w:rsid w:val="00CE28C4"/>
    <w:rsid w:val="00CF0303"/>
    <w:rsid w:val="00D053AF"/>
    <w:rsid w:val="00D10E22"/>
    <w:rsid w:val="00D12A0C"/>
    <w:rsid w:val="00D17309"/>
    <w:rsid w:val="00D207F5"/>
    <w:rsid w:val="00D256C9"/>
    <w:rsid w:val="00D37FD0"/>
    <w:rsid w:val="00D417B3"/>
    <w:rsid w:val="00D42A29"/>
    <w:rsid w:val="00D43BFA"/>
    <w:rsid w:val="00D46128"/>
    <w:rsid w:val="00D60DBB"/>
    <w:rsid w:val="00D6255D"/>
    <w:rsid w:val="00D64533"/>
    <w:rsid w:val="00D772AC"/>
    <w:rsid w:val="00D85C0F"/>
    <w:rsid w:val="00D94443"/>
    <w:rsid w:val="00D966CA"/>
    <w:rsid w:val="00DA0A54"/>
    <w:rsid w:val="00DB024D"/>
    <w:rsid w:val="00DB3142"/>
    <w:rsid w:val="00DB3198"/>
    <w:rsid w:val="00DB3D37"/>
    <w:rsid w:val="00DB42D4"/>
    <w:rsid w:val="00DB6FD5"/>
    <w:rsid w:val="00DB7BD3"/>
    <w:rsid w:val="00DC19AE"/>
    <w:rsid w:val="00DC7A30"/>
    <w:rsid w:val="00DD36E7"/>
    <w:rsid w:val="00DD475C"/>
    <w:rsid w:val="00DF510B"/>
    <w:rsid w:val="00E0031C"/>
    <w:rsid w:val="00E15DCE"/>
    <w:rsid w:val="00E16DC0"/>
    <w:rsid w:val="00E31419"/>
    <w:rsid w:val="00E324A6"/>
    <w:rsid w:val="00E3443E"/>
    <w:rsid w:val="00E447A8"/>
    <w:rsid w:val="00E54460"/>
    <w:rsid w:val="00E55578"/>
    <w:rsid w:val="00E55D8C"/>
    <w:rsid w:val="00E62AA6"/>
    <w:rsid w:val="00E66846"/>
    <w:rsid w:val="00E84DDD"/>
    <w:rsid w:val="00E91A9E"/>
    <w:rsid w:val="00EA374F"/>
    <w:rsid w:val="00ED1BD7"/>
    <w:rsid w:val="00ED3328"/>
    <w:rsid w:val="00ED44A2"/>
    <w:rsid w:val="00EE72DA"/>
    <w:rsid w:val="00EF33C4"/>
    <w:rsid w:val="00EF6C62"/>
    <w:rsid w:val="00F03194"/>
    <w:rsid w:val="00F03D7F"/>
    <w:rsid w:val="00F13484"/>
    <w:rsid w:val="00F27C1B"/>
    <w:rsid w:val="00F4101B"/>
    <w:rsid w:val="00F4436C"/>
    <w:rsid w:val="00F54556"/>
    <w:rsid w:val="00F550F9"/>
    <w:rsid w:val="00F76DFD"/>
    <w:rsid w:val="00F82CBD"/>
    <w:rsid w:val="00F87740"/>
    <w:rsid w:val="00F903A9"/>
    <w:rsid w:val="00F93A94"/>
    <w:rsid w:val="00F96255"/>
    <w:rsid w:val="00F97734"/>
    <w:rsid w:val="00FA5BB7"/>
    <w:rsid w:val="00FA6D75"/>
    <w:rsid w:val="00FA7DD7"/>
    <w:rsid w:val="00FB4556"/>
    <w:rsid w:val="00FB69E6"/>
    <w:rsid w:val="00FC3C68"/>
    <w:rsid w:val="00FC3F20"/>
    <w:rsid w:val="00FD58F3"/>
    <w:rsid w:val="00FD6BEE"/>
    <w:rsid w:val="00FE0FCF"/>
    <w:rsid w:val="00FE21D0"/>
    <w:rsid w:val="00FE43AA"/>
    <w:rsid w:val="00FE451B"/>
    <w:rsid w:val="00FF036C"/>
    <w:rsid w:val="00FF4CF0"/>
    <w:rsid w:val="00FF64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2AC"/>
    <w:pPr>
      <w:suppressAutoHyphens/>
      <w:spacing w:line="254" w:lineRule="auto"/>
      <w:textAlignment w:val="baseline"/>
    </w:pPr>
    <w:rPr>
      <w:rFonts w:ascii="Calibri" w:eastAsia="SimSun" w:hAnsi="Calibri" w:cs="Calibri"/>
      <w:kern w:val="1"/>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FE21D0"/>
    <w:pPr>
      <w:widowControl w:val="0"/>
      <w:autoSpaceDE w:val="0"/>
      <w:autoSpaceDN w:val="0"/>
      <w:spacing w:after="0" w:line="240" w:lineRule="auto"/>
    </w:pPr>
    <w:rPr>
      <w:rFonts w:ascii="Calibri" w:eastAsia="Times New Roman" w:hAnsi="Calibri" w:cs="Calibri"/>
      <w:szCs w:val="20"/>
      <w:lang w:eastAsia="ru-RU"/>
    </w:rPr>
  </w:style>
  <w:style w:type="character" w:customStyle="1" w:styleId="1">
    <w:name w:val="Основной шрифт абзаца1"/>
    <w:rsid w:val="00FE21D0"/>
  </w:style>
  <w:style w:type="paragraph" w:styleId="a3">
    <w:name w:val="Balloon Text"/>
    <w:basedOn w:val="a"/>
    <w:link w:val="a4"/>
    <w:uiPriority w:val="99"/>
    <w:semiHidden/>
    <w:unhideWhenUsed/>
    <w:rsid w:val="009F210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210A"/>
    <w:rPr>
      <w:rFonts w:ascii="Segoe UI" w:eastAsia="SimSun" w:hAnsi="Segoe UI" w:cs="Segoe UI"/>
      <w:kern w:val="1"/>
      <w:sz w:val="18"/>
      <w:szCs w:val="18"/>
      <w:lang w:eastAsia="ar-SA"/>
    </w:rPr>
  </w:style>
  <w:style w:type="paragraph" w:styleId="a5">
    <w:name w:val="header"/>
    <w:basedOn w:val="a"/>
    <w:link w:val="a6"/>
    <w:uiPriority w:val="99"/>
    <w:rsid w:val="007163E6"/>
    <w:pPr>
      <w:tabs>
        <w:tab w:val="center" w:pos="4677"/>
        <w:tab w:val="right" w:pos="9355"/>
      </w:tabs>
      <w:suppressAutoHyphens w:val="0"/>
      <w:spacing w:after="0" w:line="240" w:lineRule="auto"/>
      <w:textAlignment w:val="auto"/>
    </w:pPr>
    <w:rPr>
      <w:rFonts w:ascii="Times New Roman" w:eastAsia="Times New Roman" w:hAnsi="Times New Roman" w:cs="Times New Roman"/>
      <w:kern w:val="0"/>
      <w:sz w:val="24"/>
      <w:szCs w:val="24"/>
      <w:lang w:eastAsia="ru-RU"/>
    </w:rPr>
  </w:style>
  <w:style w:type="character" w:customStyle="1" w:styleId="a6">
    <w:name w:val="Верхний колонтитул Знак"/>
    <w:basedOn w:val="a0"/>
    <w:link w:val="a5"/>
    <w:uiPriority w:val="99"/>
    <w:rsid w:val="007163E6"/>
    <w:rPr>
      <w:rFonts w:ascii="Times New Roman" w:eastAsia="Times New Roman" w:hAnsi="Times New Roman" w:cs="Times New Roman"/>
      <w:sz w:val="24"/>
      <w:szCs w:val="24"/>
      <w:lang w:eastAsia="ru-RU"/>
    </w:rPr>
  </w:style>
  <w:style w:type="paragraph" w:styleId="a7">
    <w:name w:val="List Paragraph"/>
    <w:basedOn w:val="a"/>
    <w:uiPriority w:val="34"/>
    <w:qFormat/>
    <w:rsid w:val="004D0F07"/>
    <w:pPr>
      <w:ind w:left="720"/>
      <w:contextualSpacing/>
    </w:pPr>
  </w:style>
  <w:style w:type="table" w:styleId="a8">
    <w:name w:val="Table Grid"/>
    <w:basedOn w:val="a1"/>
    <w:uiPriority w:val="39"/>
    <w:rsid w:val="00690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6AAE"/>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er"/>
    <w:basedOn w:val="a"/>
    <w:link w:val="aa"/>
    <w:uiPriority w:val="99"/>
    <w:unhideWhenUsed/>
    <w:rsid w:val="00354B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4B64"/>
    <w:rPr>
      <w:rFonts w:ascii="Calibri" w:eastAsia="SimSun" w:hAnsi="Calibri" w:cs="Calibri"/>
      <w:kern w:val="1"/>
      <w:lang w:eastAsia="ar-SA"/>
    </w:rPr>
  </w:style>
  <w:style w:type="character" w:styleId="ab">
    <w:name w:val="Hyperlink"/>
    <w:basedOn w:val="a0"/>
    <w:uiPriority w:val="99"/>
    <w:unhideWhenUsed/>
    <w:rsid w:val="00CE28C4"/>
    <w:rPr>
      <w:color w:val="0563C1" w:themeColor="hyperlink"/>
      <w:u w:val="single"/>
    </w:rPr>
  </w:style>
  <w:style w:type="paragraph" w:styleId="ac">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uiPriority w:val="99"/>
    <w:unhideWhenUsed/>
    <w:rsid w:val="00CE28C4"/>
    <w:pP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styleId="ad">
    <w:name w:val="No Spacing"/>
    <w:link w:val="ae"/>
    <w:uiPriority w:val="1"/>
    <w:qFormat/>
    <w:rsid w:val="00CE28C4"/>
    <w:pPr>
      <w:spacing w:after="0" w:line="240" w:lineRule="auto"/>
    </w:pPr>
    <w:rPr>
      <w:rFonts w:ascii="Times New Roman" w:eastAsia="Times New Roman" w:hAnsi="Times New Roman" w:cs="Times New Roman"/>
      <w:sz w:val="20"/>
      <w:szCs w:val="20"/>
      <w:lang w:eastAsia="ru-RU"/>
    </w:rPr>
  </w:style>
  <w:style w:type="character" w:customStyle="1" w:styleId="7">
    <w:name w:val="Основной текст7"/>
    <w:basedOn w:val="a0"/>
    <w:rsid w:val="00CE28C4"/>
    <w:rPr>
      <w:rFonts w:ascii="Times New Roman" w:eastAsia="Times New Roman" w:hAnsi="Times New Roman" w:cs="Times New Roman" w:hint="default"/>
      <w:b w:val="0"/>
      <w:bCs w:val="0"/>
      <w:i w:val="0"/>
      <w:iCs w:val="0"/>
      <w:strike w:val="0"/>
      <w:dstrike w:val="0"/>
      <w:spacing w:val="0"/>
      <w:sz w:val="27"/>
      <w:szCs w:val="27"/>
      <w:u w:val="none"/>
      <w:effect w:val="none"/>
      <w:shd w:val="clear" w:color="auto" w:fill="FFFFFF"/>
    </w:rPr>
  </w:style>
  <w:style w:type="character" w:styleId="af">
    <w:name w:val="Strong"/>
    <w:basedOn w:val="a0"/>
    <w:uiPriority w:val="22"/>
    <w:qFormat/>
    <w:rsid w:val="00CE28C4"/>
    <w:rPr>
      <w:b/>
      <w:bCs/>
    </w:rPr>
  </w:style>
  <w:style w:type="table" w:customStyle="1" w:styleId="10">
    <w:name w:val="Сетка таблицы1"/>
    <w:basedOn w:val="a1"/>
    <w:next w:val="a8"/>
    <w:uiPriority w:val="59"/>
    <w:rsid w:val="005E40C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39"/>
    <w:rsid w:val="00466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link w:val="NoSpacingChar"/>
    <w:rsid w:val="0013104F"/>
    <w:pPr>
      <w:spacing w:after="0" w:line="240" w:lineRule="auto"/>
    </w:pPr>
    <w:rPr>
      <w:rFonts w:ascii="Calibri" w:eastAsia="Times New Roman" w:hAnsi="Calibri" w:cs="Times New Roman"/>
      <w:lang w:eastAsia="ru-RU"/>
    </w:rPr>
  </w:style>
  <w:style w:type="character" w:customStyle="1" w:styleId="NoSpacingChar">
    <w:name w:val="No Spacing Char"/>
    <w:link w:val="11"/>
    <w:locked/>
    <w:rsid w:val="0013104F"/>
    <w:rPr>
      <w:rFonts w:ascii="Calibri" w:eastAsia="Times New Roman" w:hAnsi="Calibri" w:cs="Times New Roman"/>
      <w:lang w:eastAsia="ru-RU"/>
    </w:rPr>
  </w:style>
  <w:style w:type="paragraph" w:customStyle="1" w:styleId="20">
    <w:name w:val="Без интервала2"/>
    <w:rsid w:val="007566D3"/>
    <w:pPr>
      <w:spacing w:after="0" w:line="240" w:lineRule="auto"/>
    </w:pPr>
    <w:rPr>
      <w:rFonts w:ascii="Calibri" w:eastAsia="Times New Roman" w:hAnsi="Calibri" w:cs="Times New Roman"/>
      <w:lang w:eastAsia="ru-RU"/>
    </w:rPr>
  </w:style>
  <w:style w:type="character" w:customStyle="1" w:styleId="ae">
    <w:name w:val="Без интервала Знак"/>
    <w:link w:val="ad"/>
    <w:rsid w:val="005D2F05"/>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7C69DB"/>
    <w:rPr>
      <w:rFonts w:ascii="Calibri" w:eastAsia="Times New Roman" w:hAnsi="Calibri" w:cs="Calibri"/>
      <w:szCs w:val="20"/>
      <w:lang w:eastAsia="ru-RU"/>
    </w:rPr>
  </w:style>
  <w:style w:type="character" w:styleId="af0">
    <w:name w:val="FollowedHyperlink"/>
    <w:basedOn w:val="a0"/>
    <w:uiPriority w:val="99"/>
    <w:semiHidden/>
    <w:unhideWhenUsed/>
    <w:rsid w:val="00F03194"/>
    <w:rPr>
      <w:color w:val="954F72" w:themeColor="followedHyperlink"/>
      <w:u w:val="single"/>
    </w:rPr>
  </w:style>
  <w:style w:type="paragraph" w:customStyle="1" w:styleId="ConsPlusTitle">
    <w:name w:val="ConsPlusTitle"/>
    <w:rsid w:val="00744D73"/>
    <w:pPr>
      <w:widowControl w:val="0"/>
      <w:autoSpaceDE w:val="0"/>
      <w:autoSpaceDN w:val="0"/>
      <w:spacing w:after="0" w:line="240" w:lineRule="auto"/>
    </w:pPr>
    <w:rPr>
      <w:rFonts w:ascii="Calibri" w:eastAsia="Times New Roman" w:hAnsi="Calibri" w:cs="Calibri"/>
      <w:b/>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1D0"/>
    <w:pPr>
      <w:suppressAutoHyphens/>
      <w:spacing w:line="254" w:lineRule="auto"/>
      <w:textAlignment w:val="baseline"/>
    </w:pPr>
    <w:rPr>
      <w:rFonts w:ascii="Calibri" w:eastAsia="SimSun" w:hAnsi="Calibri" w:cs="Calibri"/>
      <w:kern w:val="1"/>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E21D0"/>
    <w:pPr>
      <w:widowControl w:val="0"/>
      <w:autoSpaceDE w:val="0"/>
      <w:autoSpaceDN w:val="0"/>
      <w:spacing w:after="0" w:line="240" w:lineRule="auto"/>
    </w:pPr>
    <w:rPr>
      <w:rFonts w:ascii="Calibri" w:eastAsia="Times New Roman" w:hAnsi="Calibri" w:cs="Calibri"/>
      <w:szCs w:val="20"/>
      <w:lang w:eastAsia="ru-RU"/>
    </w:rPr>
  </w:style>
  <w:style w:type="character" w:customStyle="1" w:styleId="1">
    <w:name w:val="Основной шрифт абзаца1"/>
    <w:rsid w:val="00FE21D0"/>
  </w:style>
  <w:style w:type="paragraph" w:styleId="a3">
    <w:name w:val="Balloon Text"/>
    <w:basedOn w:val="a"/>
    <w:link w:val="a4"/>
    <w:uiPriority w:val="99"/>
    <w:semiHidden/>
    <w:unhideWhenUsed/>
    <w:rsid w:val="009F210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210A"/>
    <w:rPr>
      <w:rFonts w:ascii="Segoe UI" w:eastAsia="SimSun" w:hAnsi="Segoe UI" w:cs="Segoe UI"/>
      <w:kern w:val="1"/>
      <w:sz w:val="18"/>
      <w:szCs w:val="18"/>
      <w:lang w:eastAsia="ar-SA"/>
    </w:rPr>
  </w:style>
  <w:style w:type="paragraph" w:styleId="a5">
    <w:name w:val="header"/>
    <w:basedOn w:val="a"/>
    <w:link w:val="a6"/>
    <w:uiPriority w:val="99"/>
    <w:rsid w:val="007163E6"/>
    <w:pPr>
      <w:tabs>
        <w:tab w:val="center" w:pos="4677"/>
        <w:tab w:val="right" w:pos="9355"/>
      </w:tabs>
      <w:suppressAutoHyphens w:val="0"/>
      <w:spacing w:after="0" w:line="240" w:lineRule="auto"/>
      <w:textAlignment w:val="auto"/>
    </w:pPr>
    <w:rPr>
      <w:rFonts w:ascii="Times New Roman" w:eastAsia="Times New Roman" w:hAnsi="Times New Roman" w:cs="Times New Roman"/>
      <w:kern w:val="0"/>
      <w:sz w:val="24"/>
      <w:szCs w:val="24"/>
      <w:lang w:eastAsia="ru-RU"/>
    </w:rPr>
  </w:style>
  <w:style w:type="character" w:customStyle="1" w:styleId="a6">
    <w:name w:val="Верхний колонтитул Знак"/>
    <w:basedOn w:val="a0"/>
    <w:link w:val="a5"/>
    <w:uiPriority w:val="99"/>
    <w:rsid w:val="007163E6"/>
    <w:rPr>
      <w:rFonts w:ascii="Times New Roman" w:eastAsia="Times New Roman" w:hAnsi="Times New Roman" w:cs="Times New Roman"/>
      <w:sz w:val="24"/>
      <w:szCs w:val="24"/>
      <w:lang w:eastAsia="ru-RU"/>
    </w:rPr>
  </w:style>
  <w:style w:type="paragraph" w:styleId="a7">
    <w:name w:val="List Paragraph"/>
    <w:basedOn w:val="a"/>
    <w:uiPriority w:val="34"/>
    <w:qFormat/>
    <w:rsid w:val="004D0F07"/>
    <w:pPr>
      <w:ind w:left="720"/>
      <w:contextualSpacing/>
    </w:pPr>
  </w:style>
  <w:style w:type="table" w:styleId="a8">
    <w:name w:val="Table Grid"/>
    <w:basedOn w:val="a1"/>
    <w:uiPriority w:val="59"/>
    <w:rsid w:val="00690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6AAE"/>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er"/>
    <w:basedOn w:val="a"/>
    <w:link w:val="aa"/>
    <w:uiPriority w:val="99"/>
    <w:unhideWhenUsed/>
    <w:rsid w:val="00354B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4B64"/>
    <w:rPr>
      <w:rFonts w:ascii="Calibri" w:eastAsia="SimSun" w:hAnsi="Calibri" w:cs="Calibri"/>
      <w:kern w:val="1"/>
      <w:lang w:eastAsia="ar-SA"/>
    </w:rPr>
  </w:style>
  <w:style w:type="character" w:styleId="ab">
    <w:name w:val="Hyperlink"/>
    <w:basedOn w:val="a0"/>
    <w:uiPriority w:val="99"/>
    <w:unhideWhenUsed/>
    <w:rsid w:val="00CE28C4"/>
    <w:rPr>
      <w:color w:val="0563C1" w:themeColor="hyperlink"/>
      <w:u w:val="single"/>
    </w:rPr>
  </w:style>
  <w:style w:type="paragraph" w:styleId="ac">
    <w:name w:val="Normal (Web)"/>
    <w:basedOn w:val="a"/>
    <w:uiPriority w:val="99"/>
    <w:unhideWhenUsed/>
    <w:rsid w:val="00CE28C4"/>
    <w:pP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styleId="ad">
    <w:name w:val="No Spacing"/>
    <w:uiPriority w:val="1"/>
    <w:qFormat/>
    <w:rsid w:val="00CE28C4"/>
    <w:pPr>
      <w:spacing w:after="0" w:line="240" w:lineRule="auto"/>
    </w:pPr>
    <w:rPr>
      <w:rFonts w:ascii="Times New Roman" w:eastAsia="Times New Roman" w:hAnsi="Times New Roman" w:cs="Times New Roman"/>
      <w:sz w:val="20"/>
      <w:szCs w:val="20"/>
      <w:lang w:eastAsia="ru-RU"/>
    </w:rPr>
  </w:style>
  <w:style w:type="character" w:customStyle="1" w:styleId="7">
    <w:name w:val="Основной текст7"/>
    <w:basedOn w:val="a0"/>
    <w:rsid w:val="00CE28C4"/>
    <w:rPr>
      <w:rFonts w:ascii="Times New Roman" w:eastAsia="Times New Roman" w:hAnsi="Times New Roman" w:cs="Times New Roman" w:hint="default"/>
      <w:b w:val="0"/>
      <w:bCs w:val="0"/>
      <w:i w:val="0"/>
      <w:iCs w:val="0"/>
      <w:strike w:val="0"/>
      <w:dstrike w:val="0"/>
      <w:spacing w:val="0"/>
      <w:sz w:val="27"/>
      <w:szCs w:val="27"/>
      <w:u w:val="none"/>
      <w:effect w:val="none"/>
      <w:shd w:val="clear" w:color="auto" w:fill="FFFFFF"/>
    </w:rPr>
  </w:style>
  <w:style w:type="character" w:styleId="af">
    <w:name w:val="Strong"/>
    <w:basedOn w:val="a0"/>
    <w:uiPriority w:val="22"/>
    <w:qFormat/>
    <w:rsid w:val="00CE28C4"/>
    <w:rPr>
      <w:b/>
      <w:bCs/>
    </w:rPr>
  </w:style>
  <w:style w:type="table" w:customStyle="1" w:styleId="10">
    <w:name w:val="Сетка таблицы1"/>
    <w:basedOn w:val="a1"/>
    <w:next w:val="a8"/>
    <w:uiPriority w:val="59"/>
    <w:rsid w:val="005E40C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137331">
      <w:bodyDiv w:val="1"/>
      <w:marLeft w:val="0"/>
      <w:marRight w:val="0"/>
      <w:marTop w:val="0"/>
      <w:marBottom w:val="0"/>
      <w:divBdr>
        <w:top w:val="none" w:sz="0" w:space="0" w:color="auto"/>
        <w:left w:val="none" w:sz="0" w:space="0" w:color="auto"/>
        <w:bottom w:val="none" w:sz="0" w:space="0" w:color="auto"/>
        <w:right w:val="none" w:sz="0" w:space="0" w:color="auto"/>
      </w:divBdr>
    </w:div>
    <w:div w:id="186067657">
      <w:bodyDiv w:val="1"/>
      <w:marLeft w:val="0"/>
      <w:marRight w:val="0"/>
      <w:marTop w:val="0"/>
      <w:marBottom w:val="0"/>
      <w:divBdr>
        <w:top w:val="none" w:sz="0" w:space="0" w:color="auto"/>
        <w:left w:val="none" w:sz="0" w:space="0" w:color="auto"/>
        <w:bottom w:val="none" w:sz="0" w:space="0" w:color="auto"/>
        <w:right w:val="none" w:sz="0" w:space="0" w:color="auto"/>
      </w:divBdr>
    </w:div>
    <w:div w:id="264927303">
      <w:bodyDiv w:val="1"/>
      <w:marLeft w:val="0"/>
      <w:marRight w:val="0"/>
      <w:marTop w:val="0"/>
      <w:marBottom w:val="0"/>
      <w:divBdr>
        <w:top w:val="none" w:sz="0" w:space="0" w:color="auto"/>
        <w:left w:val="none" w:sz="0" w:space="0" w:color="auto"/>
        <w:bottom w:val="none" w:sz="0" w:space="0" w:color="auto"/>
        <w:right w:val="none" w:sz="0" w:space="0" w:color="auto"/>
      </w:divBdr>
    </w:div>
    <w:div w:id="300691206">
      <w:bodyDiv w:val="1"/>
      <w:marLeft w:val="0"/>
      <w:marRight w:val="0"/>
      <w:marTop w:val="0"/>
      <w:marBottom w:val="0"/>
      <w:divBdr>
        <w:top w:val="none" w:sz="0" w:space="0" w:color="auto"/>
        <w:left w:val="none" w:sz="0" w:space="0" w:color="auto"/>
        <w:bottom w:val="none" w:sz="0" w:space="0" w:color="auto"/>
        <w:right w:val="none" w:sz="0" w:space="0" w:color="auto"/>
      </w:divBdr>
    </w:div>
    <w:div w:id="369455128">
      <w:bodyDiv w:val="1"/>
      <w:marLeft w:val="0"/>
      <w:marRight w:val="0"/>
      <w:marTop w:val="0"/>
      <w:marBottom w:val="0"/>
      <w:divBdr>
        <w:top w:val="none" w:sz="0" w:space="0" w:color="auto"/>
        <w:left w:val="none" w:sz="0" w:space="0" w:color="auto"/>
        <w:bottom w:val="none" w:sz="0" w:space="0" w:color="auto"/>
        <w:right w:val="none" w:sz="0" w:space="0" w:color="auto"/>
      </w:divBdr>
    </w:div>
    <w:div w:id="449517614">
      <w:bodyDiv w:val="1"/>
      <w:marLeft w:val="0"/>
      <w:marRight w:val="0"/>
      <w:marTop w:val="0"/>
      <w:marBottom w:val="0"/>
      <w:divBdr>
        <w:top w:val="none" w:sz="0" w:space="0" w:color="auto"/>
        <w:left w:val="none" w:sz="0" w:space="0" w:color="auto"/>
        <w:bottom w:val="none" w:sz="0" w:space="0" w:color="auto"/>
        <w:right w:val="none" w:sz="0" w:space="0" w:color="auto"/>
      </w:divBdr>
    </w:div>
    <w:div w:id="504830102">
      <w:bodyDiv w:val="1"/>
      <w:marLeft w:val="0"/>
      <w:marRight w:val="0"/>
      <w:marTop w:val="0"/>
      <w:marBottom w:val="0"/>
      <w:divBdr>
        <w:top w:val="none" w:sz="0" w:space="0" w:color="auto"/>
        <w:left w:val="none" w:sz="0" w:space="0" w:color="auto"/>
        <w:bottom w:val="none" w:sz="0" w:space="0" w:color="auto"/>
        <w:right w:val="none" w:sz="0" w:space="0" w:color="auto"/>
      </w:divBdr>
    </w:div>
    <w:div w:id="937325551">
      <w:bodyDiv w:val="1"/>
      <w:marLeft w:val="0"/>
      <w:marRight w:val="0"/>
      <w:marTop w:val="0"/>
      <w:marBottom w:val="0"/>
      <w:divBdr>
        <w:top w:val="none" w:sz="0" w:space="0" w:color="auto"/>
        <w:left w:val="none" w:sz="0" w:space="0" w:color="auto"/>
        <w:bottom w:val="none" w:sz="0" w:space="0" w:color="auto"/>
        <w:right w:val="none" w:sz="0" w:space="0" w:color="auto"/>
      </w:divBdr>
    </w:div>
    <w:div w:id="1167286584">
      <w:bodyDiv w:val="1"/>
      <w:marLeft w:val="0"/>
      <w:marRight w:val="0"/>
      <w:marTop w:val="0"/>
      <w:marBottom w:val="0"/>
      <w:divBdr>
        <w:top w:val="none" w:sz="0" w:space="0" w:color="auto"/>
        <w:left w:val="none" w:sz="0" w:space="0" w:color="auto"/>
        <w:bottom w:val="none" w:sz="0" w:space="0" w:color="auto"/>
        <w:right w:val="none" w:sz="0" w:space="0" w:color="auto"/>
      </w:divBdr>
    </w:div>
    <w:div w:id="1204176040">
      <w:bodyDiv w:val="1"/>
      <w:marLeft w:val="0"/>
      <w:marRight w:val="0"/>
      <w:marTop w:val="0"/>
      <w:marBottom w:val="0"/>
      <w:divBdr>
        <w:top w:val="none" w:sz="0" w:space="0" w:color="auto"/>
        <w:left w:val="none" w:sz="0" w:space="0" w:color="auto"/>
        <w:bottom w:val="none" w:sz="0" w:space="0" w:color="auto"/>
        <w:right w:val="none" w:sz="0" w:space="0" w:color="auto"/>
      </w:divBdr>
    </w:div>
    <w:div w:id="1986273730">
      <w:bodyDiv w:val="1"/>
      <w:marLeft w:val="0"/>
      <w:marRight w:val="0"/>
      <w:marTop w:val="0"/>
      <w:marBottom w:val="0"/>
      <w:divBdr>
        <w:top w:val="none" w:sz="0" w:space="0" w:color="auto"/>
        <w:left w:val="none" w:sz="0" w:space="0" w:color="auto"/>
        <w:bottom w:val="none" w:sz="0" w:space="0" w:color="auto"/>
        <w:right w:val="none" w:sz="0" w:space="0" w:color="auto"/>
      </w:divBdr>
    </w:div>
    <w:div w:id="201642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hyperlink" Target="https://www.pochta.ru" TargetMode="External"/><Relationship Id="rId68" Type="http://schemas.openxmlformats.org/officeDocument/2006/relationships/chart" Target="charts/chart52.xml"/><Relationship Id="rId76" Type="http://schemas.openxmlformats.org/officeDocument/2006/relationships/hyperlink" Target="http://invest-timregion.ru/ru/v-pom-predprin/" TargetMode="External"/><Relationship Id="rId84" Type="http://schemas.openxmlformats.org/officeDocument/2006/relationships/hyperlink" Target="http://www.timregion.ru" TargetMode="External"/><Relationship Id="rId89" Type="http://schemas.openxmlformats.org/officeDocument/2006/relationships/hyperlink" Target="https://&#1090;&#1080;&#1084;&#1088;&#1077;&#1075;&#1080;&#1086;&#1085;.&#1088;&#1092;/index.php/proektnoe-upravlenie/informatsionnye-materialy" TargetMode="External"/><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www.timregion.ru" TargetMode="External"/><Relationship Id="rId92" Type="http://schemas.openxmlformats.org/officeDocument/2006/relationships/hyperlink" Target="https://&#1090;&#1080;&#1084;&#1088;&#1077;&#1075;&#1080;&#1086;&#1085;.&#1088;&#1092;/" TargetMode="Externa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hyperlink" Target="http://kubanenergo.ru" TargetMode="External"/><Relationship Id="rId66" Type="http://schemas.openxmlformats.org/officeDocument/2006/relationships/chart" Target="charts/chart50.xml"/><Relationship Id="rId74" Type="http://schemas.openxmlformats.org/officeDocument/2006/relationships/hyperlink" Target="http://www.timregion.ru" TargetMode="External"/><Relationship Id="rId79" Type="http://schemas.openxmlformats.org/officeDocument/2006/relationships/hyperlink" Target="http://invest-timregion.ru/" TargetMode="External"/><Relationship Id="rId87" Type="http://schemas.openxmlformats.org/officeDocument/2006/relationships/hyperlink" Target="https://&#1090;&#1080;&#1084;&#1088;&#1077;&#1075;&#1080;&#1086;&#1085;.&#1088;&#1092;/index.php/proektnoe-upravlenie/munitsipalnye-proektnye-akty-reguliruyushchie-proektnuyu-deyatelnost" TargetMode="External"/><Relationship Id="rId5" Type="http://schemas.openxmlformats.org/officeDocument/2006/relationships/settings" Target="settings.xml"/><Relationship Id="rId61" Type="http://schemas.openxmlformats.org/officeDocument/2006/relationships/hyperlink" Target="http://gazpromgk.ru" TargetMode="External"/><Relationship Id="rId82" Type="http://schemas.openxmlformats.org/officeDocument/2006/relationships/hyperlink" Target="https://xn--c1adicrjgmp.xn--p1ai/index.php/4861-na-kruglom-stole-obsudili-arkhitekturnyj-oblik-ob-ektov-kapitalnogo-stroitelstva" TargetMode="External"/><Relationship Id="rId90" Type="http://schemas.openxmlformats.org/officeDocument/2006/relationships/hyperlink" Target="https://&#1090;&#1080;&#1084;&#1088;&#1077;&#1075;&#1080;&#1086;&#1085;.&#1088;&#1092;/index.php/proektnoe-upravlenie/reestr-proektnykh-predlozhenij-i-proektov-administratsii-munitsipalnogo-obrazovaniya-timashevskij-rajon" TargetMode="External"/><Relationship Id="rId95" Type="http://schemas.openxmlformats.org/officeDocument/2006/relationships/hyperlink" Target="http://invest-timregion.ru/ru/v-pom-investoru/mchp/" TargetMode="Externa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hyperlink" Target="http://www.rostelecom.ru/" TargetMode="External"/><Relationship Id="rId69" Type="http://schemas.openxmlformats.org/officeDocument/2006/relationships/chart" Target="charts/chart53.xml"/><Relationship Id="rId77" Type="http://schemas.openxmlformats.org/officeDocument/2006/relationships/hyperlink" Target="https://&#1090;&#1080;&#1084;&#1088;&#1077;&#1075;&#1080;&#1086;&#1085;.&#1088;&#1092;/" TargetMode="External"/><Relationship Id="rId8" Type="http://schemas.openxmlformats.org/officeDocument/2006/relationships/endnotes" Target="endnotes.xml"/><Relationship Id="rId51" Type="http://schemas.openxmlformats.org/officeDocument/2006/relationships/chart" Target="charts/chart43.xml"/><Relationship Id="rId72" Type="http://schemas.openxmlformats.org/officeDocument/2006/relationships/chart" Target="charts/chart55.xml"/><Relationship Id="rId80" Type="http://schemas.openxmlformats.org/officeDocument/2006/relationships/hyperlink" Target="http://invest-timregion.ru/ru/v-pom-predprin/" TargetMode="External"/><Relationship Id="rId85" Type="http://schemas.openxmlformats.org/officeDocument/2006/relationships/hyperlink" Target="https://&#1090;&#1080;&#1084;&#1088;&#1077;&#1075;&#1080;&#1086;&#1085;.&#1088;&#1092;/index.php/strukturnye-podrazdeleniya-administratsii-mo-timashevskij-rajon/otdel-zemelnykh-i-imushchestvennykh-otnoshenij/informatsiya?start=10" TargetMode="External"/><Relationship Id="rId93" Type="http://schemas.openxmlformats.org/officeDocument/2006/relationships/hyperlink" Target="https://&#1090;&#1080;&#1084;&#1088;&#1077;&#1075;&#1080;&#1086;&#1085;.&#1088;&#1092;/index.php/munitsipalnye-pravovye-akty-2/normativnye-akty-administratsii-mo-timashevskij-rajon"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hyperlink" Target="http://www.nesk-elseti.ru/" TargetMode="External"/><Relationship Id="rId67" Type="http://schemas.openxmlformats.org/officeDocument/2006/relationships/chart" Target="charts/chart51.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hyperlink" Target="http://oookommunalnik.ru/" TargetMode="External"/><Relationship Id="rId70" Type="http://schemas.openxmlformats.org/officeDocument/2006/relationships/chart" Target="charts/chart54.xml"/><Relationship Id="rId75" Type="http://schemas.openxmlformats.org/officeDocument/2006/relationships/hyperlink" Target="http://invest-timregion.ru/" TargetMode="External"/><Relationship Id="rId83" Type="http://schemas.openxmlformats.org/officeDocument/2006/relationships/hyperlink" Target="https://xn--c1adicrjgmp.xn--p1ai/index.php/5487-v-administratsii-timashevskogo-rajona-proshli-obuchayushchie-seminary-dlya-predprinimatelej" TargetMode="External"/><Relationship Id="rId88" Type="http://schemas.openxmlformats.org/officeDocument/2006/relationships/hyperlink" Target="https://&#1090;&#1080;&#1084;&#1088;&#1077;&#1075;&#1080;&#1086;&#1085;.&#1088;&#1092;/index.php/proektnoe-upravlenie/reestr-proektnykh-predlozhenij-i-proektov-administratsii-munitsipalnogo-obrazovaniya-timashevskij-rajon" TargetMode="External"/><Relationship Id="rId91" Type="http://schemas.openxmlformats.org/officeDocument/2006/relationships/hyperlink" Target="https://&#1090;&#1080;&#1084;&#1088;&#1077;&#1075;&#1080;&#1086;&#1085;.&#1088;&#1092;/index.php/proektnoe-upravlenie/informatsionnye-materialy" TargetMode="External"/><Relationship Id="rId96" Type="http://schemas.openxmlformats.org/officeDocument/2006/relationships/hyperlink" Target="http://invest-timregion.ru/ru/v-pom-investoru/mch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image" Target="media/image1.jpeg"/><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hyperlink" Target="http://oao-atek.ru/" TargetMode="External"/><Relationship Id="rId65" Type="http://schemas.openxmlformats.org/officeDocument/2006/relationships/chart" Target="charts/chart49.xml"/><Relationship Id="rId73" Type="http://schemas.openxmlformats.org/officeDocument/2006/relationships/hyperlink" Target="http://invest-timregion.ru/" TargetMode="External"/><Relationship Id="rId78" Type="http://schemas.openxmlformats.org/officeDocument/2006/relationships/hyperlink" Target="http://www.orv.gov.ru" TargetMode="External"/><Relationship Id="rId81" Type="http://schemas.openxmlformats.org/officeDocument/2006/relationships/hyperlink" Target="https://&#1090;&#1080;&#1084;&#1088;&#1077;&#1075;&#1080;&#1086;&#1085;.&#1088;&#1092;/index.php/5695-uvazhaemye-predprinimateli-i-rukovoditeli-predpriyatij-2" TargetMode="External"/><Relationship Id="rId86" Type="http://schemas.openxmlformats.org/officeDocument/2006/relationships/hyperlink" Target="https://&#1090;&#1080;&#1084;&#1088;&#1077;&#1075;&#1080;&#1086;&#1085;.&#1088;&#1092;/" TargetMode="External"/><Relationship Id="rId94" Type="http://schemas.openxmlformats.org/officeDocument/2006/relationships/hyperlink" Target="http://invest-timregion.ru/"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0.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3.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4.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5.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6.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7.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8.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9.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0.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1.xml"/></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user\Documents\&#1050;&#1086;&#1085;&#1082;&#1091;&#1088;&#1077;&#1085;&#1094;&#1080;&#1103;\&#1043;&#1086;&#1076;&#1086;&#1074;&#1099;&#1077;%20&#1086;&#1090;&#1095;&#1077;&#1090;&#1099;%20&#1086;%20&#1088;&#1072;&#1079;&#1074;&#1080;&#1090;&#1080;&#1080;%20&#1082;&#1086;&#1085;&#1082;&#1091;&#1088;&#1077;&#1085;&#1094;&#1080;&#1080;\&#1054;&#1090;&#1095;&#1077;&#1090;%20&#1050;&#1086;&#1085;&#1082;&#1091;&#1088;&#1077;&#1085;&#1094;&#1080;&#1103;%202019\&#1054;&#1090;&#1074;&#1077;&#1090;&#1099;%20&#1086;&#1090;&#1076;&#1077;&#1083;&#1086;&#1074;\&#1044;&#1080;&#1072;&#1075;&#1088;&#1072;&#1084;&#1084;&#1099;%202019.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user\Documents\&#1050;&#1086;&#1085;&#1082;&#1091;&#1088;&#1077;&#1085;&#1094;&#1080;&#1103;\&#1043;&#1086;&#1076;&#1086;&#1074;&#1099;&#1077;%20&#1086;&#1090;&#1095;&#1077;&#1090;&#1099;%20&#1086;%20&#1088;&#1072;&#1079;&#1074;&#1080;&#1090;&#1080;&#1080;%20&#1082;&#1086;&#1085;&#1082;&#1091;&#1088;&#1077;&#1085;&#1094;&#1080;&#1080;\&#1054;&#1090;&#1095;&#1077;&#1090;%20&#1050;&#1086;&#1085;&#1082;&#1091;&#1088;&#1077;&#1085;&#1094;&#1080;&#1103;%202019\&#1054;&#1090;&#1074;&#1077;&#1090;&#1099;%20&#1086;&#1090;&#1076;&#1077;&#1083;&#1086;&#1074;\&#1044;&#1080;&#1072;&#1075;&#1088;&#1072;&#1084;&#1084;&#1099;%202019.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1060;&#1080;&#1085;%20&#1082;&#1086;&#1085;&#1090;&#1088;&#1086;&#1083;&#1100;%204\Desktop\&#1044;&#1080;&#1072;&#1075;&#1088;&#1072;&#1084;&#1084;&#1099;%202019.xlsx" TargetMode="Externa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Численность детей в группах кратковременного пребывания</c:v>
                </c:pt>
              </c:strCache>
            </c:strRef>
          </c:tx>
          <c:invertIfNegative val="0"/>
          <c:cat>
            <c:strRef>
              <c:f>Лист1!$A$2:$A$4</c:f>
              <c:strCache>
                <c:ptCount val="3"/>
                <c:pt idx="0">
                  <c:v>2017 год</c:v>
                </c:pt>
                <c:pt idx="1">
                  <c:v>2018 год</c:v>
                </c:pt>
                <c:pt idx="2">
                  <c:v>2019 год</c:v>
                </c:pt>
              </c:strCache>
            </c:strRef>
          </c:cat>
          <c:val>
            <c:numRef>
              <c:f>Лист1!$B$2:$B$4</c:f>
              <c:numCache>
                <c:formatCode>General</c:formatCode>
                <c:ptCount val="3"/>
                <c:pt idx="0">
                  <c:v>111</c:v>
                </c:pt>
                <c:pt idx="1">
                  <c:v>167</c:v>
                </c:pt>
                <c:pt idx="2">
                  <c:v>145</c:v>
                </c:pt>
              </c:numCache>
            </c:numRef>
          </c:val>
        </c:ser>
        <c:ser>
          <c:idx val="1"/>
          <c:order val="1"/>
          <c:tx>
            <c:strRef>
              <c:f>Лист1!$C$1</c:f>
              <c:strCache>
                <c:ptCount val="1"/>
                <c:pt idx="0">
                  <c:v>Численность детей в группах семейного воспитания</c:v>
                </c:pt>
              </c:strCache>
            </c:strRef>
          </c:tx>
          <c:invertIfNegative val="0"/>
          <c:cat>
            <c:strRef>
              <c:f>Лист1!$A$2:$A$4</c:f>
              <c:strCache>
                <c:ptCount val="3"/>
                <c:pt idx="0">
                  <c:v>2017 год</c:v>
                </c:pt>
                <c:pt idx="1">
                  <c:v>2018 год</c:v>
                </c:pt>
                <c:pt idx="2">
                  <c:v>2019 год</c:v>
                </c:pt>
              </c:strCache>
            </c:strRef>
          </c:cat>
          <c:val>
            <c:numRef>
              <c:f>Лист1!$C$2:$C$4</c:f>
              <c:numCache>
                <c:formatCode>General</c:formatCode>
                <c:ptCount val="3"/>
                <c:pt idx="0">
                  <c:v>119</c:v>
                </c:pt>
                <c:pt idx="1">
                  <c:v>120</c:v>
                </c:pt>
                <c:pt idx="2">
                  <c:v>96</c:v>
                </c:pt>
              </c:numCache>
            </c:numRef>
          </c:val>
        </c:ser>
        <c:dLbls>
          <c:showLegendKey val="0"/>
          <c:showVal val="0"/>
          <c:showCatName val="0"/>
          <c:showSerName val="0"/>
          <c:showPercent val="0"/>
          <c:showBubbleSize val="0"/>
        </c:dLbls>
        <c:gapWidth val="150"/>
        <c:axId val="152509440"/>
        <c:axId val="152511232"/>
      </c:barChart>
      <c:catAx>
        <c:axId val="152509440"/>
        <c:scaling>
          <c:orientation val="minMax"/>
        </c:scaling>
        <c:delete val="0"/>
        <c:axPos val="b"/>
        <c:numFmt formatCode="General" sourceLinked="0"/>
        <c:majorTickMark val="out"/>
        <c:minorTickMark val="none"/>
        <c:tickLblPos val="nextTo"/>
        <c:crossAx val="152511232"/>
        <c:crosses val="autoZero"/>
        <c:auto val="1"/>
        <c:lblAlgn val="ctr"/>
        <c:lblOffset val="100"/>
        <c:noMultiLvlLbl val="0"/>
      </c:catAx>
      <c:valAx>
        <c:axId val="152511232"/>
        <c:scaling>
          <c:orientation val="minMax"/>
        </c:scaling>
        <c:delete val="0"/>
        <c:axPos val="l"/>
        <c:majorGridlines/>
        <c:numFmt formatCode="General" sourceLinked="1"/>
        <c:majorTickMark val="out"/>
        <c:minorTickMark val="none"/>
        <c:tickLblPos val="nextTo"/>
        <c:crossAx val="152509440"/>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Удовлетворенность рынком поставки сжиженного газа в баллонах</a:t>
            </a:r>
          </a:p>
        </c:rich>
      </c:tx>
      <c:overlay val="0"/>
      <c:spPr>
        <a:noFill/>
        <a:ln>
          <a:noFill/>
        </a:ln>
        <a:effectLst/>
      </c:spPr>
    </c:title>
    <c:autoTitleDeleted val="0"/>
    <c:plotArea>
      <c:layout/>
      <c:pieChart>
        <c:varyColors val="1"/>
        <c:ser>
          <c:idx val="0"/>
          <c:order val="0"/>
          <c:tx>
            <c:strRef>
              <c:f>Лист1!$A$9</c:f>
              <c:strCache>
                <c:ptCount val="1"/>
                <c:pt idx="0">
                  <c:v>удовлетворенность</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0F7-49B3-84DC-C6040AFC2F1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0F7-49B3-84DC-C6040AFC2F1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0F7-49B3-84DC-C6040AFC2F1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0F7-49B3-84DC-C6040AFC2F1F}"/>
              </c:ext>
            </c:extLst>
          </c:dPt>
          <c:dLbls>
            <c:dLbl>
              <c:idx val="0"/>
              <c:layout>
                <c:manualLayout>
                  <c:x val="-6.7227155116248771E-2"/>
                  <c:y val="-0.21892858129575921"/>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0F7-49B3-84DC-C6040AFC2F1F}"/>
                </c:ext>
              </c:extLst>
            </c:dLbl>
            <c:dLbl>
              <c:idx val="1"/>
              <c:layout>
                <c:manualLayout>
                  <c:x val="-1.387744085180846E-2"/>
                  <c:y val="1.749164249205689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0F7-49B3-84DC-C6040AFC2F1F}"/>
                </c:ext>
              </c:extLst>
            </c:dLbl>
            <c:dLbl>
              <c:idx val="3"/>
              <c:layout>
                <c:manualLayout>
                  <c:x val="2.6721580015264052E-2"/>
                  <c:y val="9.1178339549661622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0F7-49B3-84DC-C6040AFC2F1F}"/>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Лист1!$B$8:$E$8</c:f>
              <c:strCache>
                <c:ptCount val="4"/>
                <c:pt idx="0">
                  <c:v>Удовлетворен, %</c:v>
                </c:pt>
                <c:pt idx="1">
                  <c:v>Скорее удовлетворен %</c:v>
                </c:pt>
                <c:pt idx="2">
                  <c:v>Скорее не удовлетворен%</c:v>
                </c:pt>
                <c:pt idx="3">
                  <c:v>Не удовлетворен, %</c:v>
                </c:pt>
              </c:strCache>
            </c:strRef>
          </c:cat>
          <c:val>
            <c:numRef>
              <c:f>Лист1!$B$9:$E$9</c:f>
              <c:numCache>
                <c:formatCode>General</c:formatCode>
                <c:ptCount val="4"/>
                <c:pt idx="0">
                  <c:v>92.2</c:v>
                </c:pt>
                <c:pt idx="1">
                  <c:v>3.4</c:v>
                </c:pt>
                <c:pt idx="2">
                  <c:v>2.2000000000000002</c:v>
                </c:pt>
                <c:pt idx="3">
                  <c:v>2.2000000000000002</c:v>
                </c:pt>
              </c:numCache>
            </c:numRef>
          </c:val>
          <c:extLst xmlns:c16r2="http://schemas.microsoft.com/office/drawing/2015/06/chart">
            <c:ext xmlns:c16="http://schemas.microsoft.com/office/drawing/2014/chart" uri="{C3380CC4-5D6E-409C-BE32-E72D297353CC}">
              <c16:uniqueId val="{00000008-70F7-49B3-84DC-C6040AFC2F1F}"/>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Пассажирооборот, тыс.чел</c:v>
                </c:pt>
              </c:strCache>
            </c:strRef>
          </c:tx>
          <c:invertIfNegative val="0"/>
          <c:dLbls>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Лист1!$B$2:$B$3</c:f>
              <c:numCache>
                <c:formatCode>General</c:formatCode>
                <c:ptCount val="2"/>
                <c:pt idx="0">
                  <c:v>3771</c:v>
                </c:pt>
                <c:pt idx="1">
                  <c:v>3818</c:v>
                </c:pt>
              </c:numCache>
            </c:numRef>
          </c:val>
        </c:ser>
        <c:dLbls>
          <c:showLegendKey val="0"/>
          <c:showVal val="0"/>
          <c:showCatName val="0"/>
          <c:showSerName val="0"/>
          <c:showPercent val="0"/>
          <c:showBubbleSize val="0"/>
        </c:dLbls>
        <c:gapWidth val="150"/>
        <c:axId val="152992000"/>
        <c:axId val="152997888"/>
      </c:barChart>
      <c:catAx>
        <c:axId val="152992000"/>
        <c:scaling>
          <c:orientation val="minMax"/>
        </c:scaling>
        <c:delete val="0"/>
        <c:axPos val="b"/>
        <c:numFmt formatCode="General" sourceLinked="1"/>
        <c:majorTickMark val="out"/>
        <c:minorTickMark val="none"/>
        <c:tickLblPos val="nextTo"/>
        <c:crossAx val="152997888"/>
        <c:crosses val="autoZero"/>
        <c:auto val="1"/>
        <c:lblAlgn val="ctr"/>
        <c:lblOffset val="100"/>
        <c:noMultiLvlLbl val="0"/>
      </c:catAx>
      <c:valAx>
        <c:axId val="152997888"/>
        <c:scaling>
          <c:orientation val="minMax"/>
        </c:scaling>
        <c:delete val="0"/>
        <c:axPos val="l"/>
        <c:majorGridlines/>
        <c:numFmt formatCode="General" sourceLinked="1"/>
        <c:majorTickMark val="out"/>
        <c:minorTickMark val="none"/>
        <c:tickLblPos val="nextTo"/>
        <c:crossAx val="15299200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Объем работ и услуг, выполненный крупными и средними организациями транспорта, млн.руб.</c:v>
                </c:pt>
              </c:strCache>
            </c:strRef>
          </c:tx>
          <c:invertIfNegative val="0"/>
          <c:dLbls>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Лист1!$B$2:$B$3</c:f>
              <c:numCache>
                <c:formatCode>General</c:formatCode>
                <c:ptCount val="2"/>
                <c:pt idx="0">
                  <c:v>789</c:v>
                </c:pt>
                <c:pt idx="1">
                  <c:v>747</c:v>
                </c:pt>
              </c:numCache>
            </c:numRef>
          </c:val>
        </c:ser>
        <c:dLbls>
          <c:showLegendKey val="0"/>
          <c:showVal val="0"/>
          <c:showCatName val="0"/>
          <c:showSerName val="0"/>
          <c:showPercent val="0"/>
          <c:showBubbleSize val="0"/>
        </c:dLbls>
        <c:gapWidth val="150"/>
        <c:axId val="153370624"/>
        <c:axId val="153372160"/>
      </c:barChart>
      <c:catAx>
        <c:axId val="153370624"/>
        <c:scaling>
          <c:orientation val="minMax"/>
        </c:scaling>
        <c:delete val="0"/>
        <c:axPos val="b"/>
        <c:numFmt formatCode="General" sourceLinked="1"/>
        <c:majorTickMark val="out"/>
        <c:minorTickMark val="none"/>
        <c:tickLblPos val="nextTo"/>
        <c:crossAx val="153372160"/>
        <c:crosses val="autoZero"/>
        <c:auto val="1"/>
        <c:lblAlgn val="ctr"/>
        <c:lblOffset val="100"/>
        <c:noMultiLvlLbl val="0"/>
      </c:catAx>
      <c:valAx>
        <c:axId val="153372160"/>
        <c:scaling>
          <c:orientation val="minMax"/>
        </c:scaling>
        <c:delete val="0"/>
        <c:axPos val="l"/>
        <c:majorGridlines/>
        <c:numFmt formatCode="General" sourceLinked="1"/>
        <c:majorTickMark val="out"/>
        <c:minorTickMark val="none"/>
        <c:tickLblPos val="nextTo"/>
        <c:crossAx val="15337062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Насыщенность организациями на рынке оказания услуг по перевозке пассажиров автомобильным транспортом по муниципальным маршрутам регулярных перевозок </a:t>
            </a:r>
          </a:p>
        </c:rich>
      </c:tx>
      <c:overlay val="0"/>
      <c:spPr>
        <a:noFill/>
        <a:ln>
          <a:noFill/>
        </a:ln>
        <a:effectLst/>
      </c:spPr>
    </c:title>
    <c:autoTitleDeleted val="0"/>
    <c:plotArea>
      <c:layout/>
      <c:pieChart>
        <c:varyColors val="1"/>
        <c:ser>
          <c:idx val="0"/>
          <c:order val="0"/>
          <c:tx>
            <c:strRef>
              <c:f>Лист1!$A$20</c:f>
              <c:strCache>
                <c:ptCount val="1"/>
                <c:pt idx="0">
                  <c:v>Рынок оказания услуг по перевозке пассажиров автомобильным транспортом по муниципальным маршрутам регулярных перевозок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0E8-4A92-995C-A4C989F0A03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0E8-4A92-995C-A4C989F0A03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0E8-4A92-995C-A4C989F0A03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0E8-4A92-995C-A4C989F0A038}"/>
              </c:ext>
            </c:extLst>
          </c:dPt>
          <c:dLbls>
            <c:dLbl>
              <c:idx val="3"/>
              <c:layout>
                <c:manualLayout>
                  <c:x val="1.2989108068808486E-2"/>
                  <c:y val="-1.704125299554946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0E8-4A92-995C-A4C989F0A038}"/>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Лист1!$B$19:$E$19</c:f>
              <c:strCache>
                <c:ptCount val="4"/>
                <c:pt idx="0">
                  <c:v>Избыточно, %</c:v>
                </c:pt>
                <c:pt idx="1">
                  <c:v>Достаточно, % </c:v>
                </c:pt>
                <c:pt idx="2">
                  <c:v>Мало, %</c:v>
                </c:pt>
                <c:pt idx="3">
                  <c:v>Нет совсем, %</c:v>
                </c:pt>
              </c:strCache>
            </c:strRef>
          </c:cat>
          <c:val>
            <c:numRef>
              <c:f>Лист1!$B$20:$E$20</c:f>
              <c:numCache>
                <c:formatCode>General</c:formatCode>
                <c:ptCount val="4"/>
                <c:pt idx="0">
                  <c:v>29.4</c:v>
                </c:pt>
                <c:pt idx="1">
                  <c:v>62</c:v>
                </c:pt>
                <c:pt idx="2">
                  <c:v>8.5</c:v>
                </c:pt>
                <c:pt idx="3">
                  <c:v>0.1</c:v>
                </c:pt>
              </c:numCache>
            </c:numRef>
          </c:val>
          <c:extLst xmlns:c16r2="http://schemas.microsoft.com/office/drawing/2015/06/chart">
            <c:ext xmlns:c16="http://schemas.microsoft.com/office/drawing/2014/chart" uri="{C3380CC4-5D6E-409C-BE32-E72D297353CC}">
              <c16:uniqueId val="{00000008-B0E8-4A92-995C-A4C989F0A038}"/>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Удовлетворенность рынком</a:t>
            </a:r>
            <a:r>
              <a:rPr lang="ru-RU" sz="1200" baseline="0"/>
              <a:t> </a:t>
            </a:r>
            <a:r>
              <a:rPr lang="ru-RU" sz="1200"/>
              <a:t>оказания услуг по перевозке пассажиров автомобильным транспортом по муниципальным маршрутам регулярных перевозок </a:t>
            </a:r>
          </a:p>
        </c:rich>
      </c:tx>
      <c:overlay val="0"/>
      <c:spPr>
        <a:noFill/>
        <a:ln>
          <a:noFill/>
        </a:ln>
        <a:effectLst/>
      </c:spPr>
    </c:title>
    <c:autoTitleDeleted val="0"/>
    <c:plotArea>
      <c:layout/>
      <c:pieChart>
        <c:varyColors val="1"/>
        <c:ser>
          <c:idx val="0"/>
          <c:order val="0"/>
          <c:tx>
            <c:strRef>
              <c:f>Лист1!$A$30</c:f>
              <c:strCache>
                <c:ptCount val="1"/>
                <c:pt idx="0">
                  <c:v>Рынок оказания услуг по перевозке пассажиров автомобильным транспортом по муниципальным маршрутам регулярных перевозок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E03-49CB-B4F4-254A31DE5CE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E03-49CB-B4F4-254A31DE5CE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E03-49CB-B4F4-254A31DE5CE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E03-49CB-B4F4-254A31DE5CE0}"/>
              </c:ext>
            </c:extLst>
          </c:dPt>
          <c:dLbls>
            <c:dLbl>
              <c:idx val="0"/>
              <c:layout>
                <c:manualLayout>
                  <c:x val="-4.237045733951008E-2"/>
                  <c:y val="-0.17795305933579125"/>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03-49CB-B4F4-254A31DE5CE0}"/>
                </c:ext>
              </c:extLst>
            </c:dLbl>
            <c:dLbl>
              <c:idx val="1"/>
              <c:layout>
                <c:manualLayout>
                  <c:x val="-3.1563785483054517E-2"/>
                  <c:y val="1.120628707538726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E03-49CB-B4F4-254A31DE5CE0}"/>
                </c:ext>
              </c:extLst>
            </c:dLbl>
            <c:dLbl>
              <c:idx val="2"/>
              <c:layout>
                <c:manualLayout>
                  <c:x val="-1.0259276747618867E-2"/>
                  <c:y val="-2.986633896196503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E03-49CB-B4F4-254A31DE5CE0}"/>
                </c:ext>
              </c:extLst>
            </c:dLbl>
            <c:dLbl>
              <c:idx val="3"/>
              <c:layout>
                <c:manualLayout>
                  <c:x val="2.1925581830634189E-2"/>
                  <c:y val="-1.3536328190190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E03-49CB-B4F4-254A31DE5CE0}"/>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Лист1!$B$29:$E$29</c:f>
              <c:strCache>
                <c:ptCount val="4"/>
                <c:pt idx="0">
                  <c:v>Удовлетворительно, %</c:v>
                </c:pt>
                <c:pt idx="1">
                  <c:v>Скорее удовлетворительно, %</c:v>
                </c:pt>
                <c:pt idx="2">
                  <c:v>Скорее не удовлетворительно, %</c:v>
                </c:pt>
                <c:pt idx="3">
                  <c:v>Не удовлетворительно, %</c:v>
                </c:pt>
              </c:strCache>
            </c:strRef>
          </c:cat>
          <c:val>
            <c:numRef>
              <c:f>Лист1!$B$30:$E$30</c:f>
              <c:numCache>
                <c:formatCode>General</c:formatCode>
                <c:ptCount val="4"/>
                <c:pt idx="0">
                  <c:v>93</c:v>
                </c:pt>
                <c:pt idx="1">
                  <c:v>2.1</c:v>
                </c:pt>
                <c:pt idx="2">
                  <c:v>3.1</c:v>
                </c:pt>
                <c:pt idx="3">
                  <c:v>1.8</c:v>
                </c:pt>
              </c:numCache>
            </c:numRef>
          </c:val>
          <c:extLst xmlns:c16r2="http://schemas.microsoft.com/office/drawing/2015/06/chart">
            <c:ext xmlns:c16="http://schemas.microsoft.com/office/drawing/2014/chart" uri="{C3380CC4-5D6E-409C-BE32-E72D297353CC}">
              <c16:uniqueId val="{00000008-FE03-49CB-B4F4-254A31DE5CE0}"/>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40" b="1" i="0" u="none" strike="noStrike" baseline="0">
                <a:effectLst/>
              </a:rPr>
              <a:t>Результаты опроса населения о частоте пользования общественным транспортом, %</a:t>
            </a:r>
            <a:endParaRPr lang="ru-RU" b="1"/>
          </a:p>
        </c:rich>
      </c:tx>
      <c:overlay val="0"/>
      <c:spPr>
        <a:noFill/>
        <a:ln>
          <a:noFill/>
        </a:ln>
        <a:effectLst/>
      </c:sp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Лист1!$A$40:$A$45</c:f>
              <c:strCache>
                <c:ptCount val="6"/>
                <c:pt idx="0">
                  <c:v>Практически каждый день</c:v>
                </c:pt>
                <c:pt idx="1">
                  <c:v>Один или несколько раз в неделю</c:v>
                </c:pt>
                <c:pt idx="2">
                  <c:v>Один или несколько раз в месяц</c:v>
                </c:pt>
                <c:pt idx="3">
                  <c:v>Практически не пользуюсь, хожу пешком или пользуюсь велосипедом</c:v>
                </c:pt>
                <c:pt idx="4">
                  <c:v>Практически не пользуюсь, пользуюсь личным автомобилем, мотоциклом, такси</c:v>
                </c:pt>
                <c:pt idx="5">
                  <c:v>Не ответили</c:v>
                </c:pt>
              </c:strCache>
            </c:strRef>
          </c:cat>
          <c:val>
            <c:numRef>
              <c:f>Лист1!$B$40:$B$45</c:f>
              <c:numCache>
                <c:formatCode>General</c:formatCode>
                <c:ptCount val="6"/>
                <c:pt idx="0">
                  <c:v>38.300000000000004</c:v>
                </c:pt>
                <c:pt idx="1">
                  <c:v>18.600000000000001</c:v>
                </c:pt>
                <c:pt idx="2">
                  <c:v>6.7</c:v>
                </c:pt>
                <c:pt idx="3">
                  <c:v>8.2000000000000011</c:v>
                </c:pt>
                <c:pt idx="4">
                  <c:v>20.2</c:v>
                </c:pt>
                <c:pt idx="5">
                  <c:v>8</c:v>
                </c:pt>
              </c:numCache>
            </c:numRef>
          </c:val>
          <c:extLst xmlns:c16r2="http://schemas.microsoft.com/office/drawing/2015/06/chart">
            <c:ext xmlns:c16="http://schemas.microsoft.com/office/drawing/2014/chart" uri="{C3380CC4-5D6E-409C-BE32-E72D297353CC}">
              <c16:uniqueId val="{00000000-7945-4CF9-8925-AD5A86F296C7}"/>
            </c:ext>
          </c:extLst>
        </c:ser>
        <c:dLbls>
          <c:showLegendKey val="0"/>
          <c:showVal val="1"/>
          <c:showCatName val="0"/>
          <c:showSerName val="0"/>
          <c:showPercent val="0"/>
          <c:showBubbleSize val="0"/>
        </c:dLbls>
        <c:gapWidth val="182"/>
        <c:axId val="153460096"/>
        <c:axId val="153557248"/>
      </c:barChart>
      <c:catAx>
        <c:axId val="153460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557248"/>
        <c:crosses val="autoZero"/>
        <c:auto val="1"/>
        <c:lblAlgn val="ctr"/>
        <c:lblOffset val="100"/>
        <c:noMultiLvlLbl val="0"/>
      </c:catAx>
      <c:valAx>
        <c:axId val="153557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46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40" b="1" i="0" u="none" strike="noStrike" baseline="0">
                <a:effectLst/>
              </a:rPr>
              <a:t>Качество работы общественного транспорта, %</a:t>
            </a:r>
            <a:endParaRPr lang="ru-RU" b="1"/>
          </a:p>
        </c:rich>
      </c:tx>
      <c:overlay val="0"/>
      <c:spPr>
        <a:noFill/>
        <a:ln>
          <a:noFill/>
        </a:ln>
        <a:effectLst/>
      </c:sp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Лист1!$A$51:$A$57</c:f>
              <c:strCache>
                <c:ptCount val="7"/>
                <c:pt idx="0">
                  <c:v>Хорошо</c:v>
                </c:pt>
                <c:pt idx="1">
                  <c:v>Скорее хорошо</c:v>
                </c:pt>
                <c:pt idx="2">
                  <c:v>Скорее плохо</c:v>
                </c:pt>
                <c:pt idx="3">
                  <c:v>Плохо</c:v>
                </c:pt>
                <c:pt idx="4">
                  <c:v>Не пользуюсь общественным транспортом</c:v>
                </c:pt>
                <c:pt idx="5">
                  <c:v>Затрудняюсь ответить</c:v>
                </c:pt>
                <c:pt idx="6">
                  <c:v>Не ответили</c:v>
                </c:pt>
              </c:strCache>
            </c:strRef>
          </c:cat>
          <c:val>
            <c:numRef>
              <c:f>Лист1!$B$51:$B$57</c:f>
              <c:numCache>
                <c:formatCode>General</c:formatCode>
                <c:ptCount val="7"/>
                <c:pt idx="0">
                  <c:v>14.7</c:v>
                </c:pt>
                <c:pt idx="1">
                  <c:v>42</c:v>
                </c:pt>
                <c:pt idx="2">
                  <c:v>18.399999999999999</c:v>
                </c:pt>
                <c:pt idx="3">
                  <c:v>5.4</c:v>
                </c:pt>
                <c:pt idx="4">
                  <c:v>3</c:v>
                </c:pt>
                <c:pt idx="5">
                  <c:v>9.8000000000000007</c:v>
                </c:pt>
                <c:pt idx="6">
                  <c:v>6.7</c:v>
                </c:pt>
              </c:numCache>
            </c:numRef>
          </c:val>
          <c:extLst xmlns:c16r2="http://schemas.microsoft.com/office/drawing/2015/06/chart">
            <c:ext xmlns:c16="http://schemas.microsoft.com/office/drawing/2014/chart" uri="{C3380CC4-5D6E-409C-BE32-E72D297353CC}">
              <c16:uniqueId val="{00000000-8F74-4A4C-8C94-2C9F63CB529F}"/>
            </c:ext>
          </c:extLst>
        </c:ser>
        <c:dLbls>
          <c:showLegendKey val="0"/>
          <c:showVal val="1"/>
          <c:showCatName val="0"/>
          <c:showSerName val="0"/>
          <c:showPercent val="0"/>
          <c:showBubbleSize val="0"/>
        </c:dLbls>
        <c:gapWidth val="182"/>
        <c:axId val="153589248"/>
        <c:axId val="153592192"/>
      </c:barChart>
      <c:catAx>
        <c:axId val="15358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592192"/>
        <c:crosses val="autoZero"/>
        <c:auto val="1"/>
        <c:lblAlgn val="ctr"/>
        <c:lblOffset val="100"/>
        <c:noMultiLvlLbl val="0"/>
      </c:catAx>
      <c:valAx>
        <c:axId val="153592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58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Причины, мешающее чаще пользоваться общественным транспортом, %</a:t>
            </a:r>
          </a:p>
        </c:rich>
      </c:tx>
      <c:overlay val="0"/>
      <c:spPr>
        <a:noFill/>
        <a:ln>
          <a:noFill/>
        </a:ln>
        <a:effectLst/>
      </c:spPr>
    </c:title>
    <c:autoTitleDeleted val="0"/>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Лист1!$A$66:$A$76</c:f>
              <c:strCache>
                <c:ptCount val="11"/>
                <c:pt idx="0">
                  <c:v>Некомфортный / устаревший подвижной состав</c:v>
                </c:pt>
                <c:pt idx="1">
                  <c:v>Сложная система общественного транспорта</c:v>
                </c:pt>
                <c:pt idx="2">
                  <c:v>Необходимость делать пересадки между маршрутами (видами транспорта)</c:v>
                </c:pt>
                <c:pt idx="3">
                  <c:v>Неудобные остановочные павильона (или их отсутствие)</c:v>
                </c:pt>
                <c:pt idx="4">
                  <c:v>Неудобная система оплаты проезда</c:v>
                </c:pt>
                <c:pt idx="5">
                  <c:v>Удаленность остановки общественного транспорта от дома (работы) или наличие барьеров по пути к остановке (рельеф, подземные переходы, плохой тротуар и проч.)</c:v>
                </c:pt>
                <c:pt idx="6">
                  <c:v>Большие интервалы движения (длительное ожидание)</c:v>
                </c:pt>
                <c:pt idx="7">
                  <c:v>Ничто не мешает, общественны транспорт удобен</c:v>
                </c:pt>
                <c:pt idx="8">
                  <c:v>Нет конкретных причин, личный автомобиль гораздо удобнее даже самого современного и комфортного общественного транспорта</c:v>
                </c:pt>
                <c:pt idx="9">
                  <c:v>Другое ( стоимость проезда, пробки на ж/д переезде)</c:v>
                </c:pt>
                <c:pt idx="10">
                  <c:v>Не ответили</c:v>
                </c:pt>
              </c:strCache>
            </c:strRef>
          </c:cat>
          <c:val>
            <c:numRef>
              <c:f>Лист1!$B$66:$B$76</c:f>
              <c:numCache>
                <c:formatCode>General</c:formatCode>
                <c:ptCount val="11"/>
                <c:pt idx="0">
                  <c:v>40</c:v>
                </c:pt>
                <c:pt idx="1">
                  <c:v>3.9</c:v>
                </c:pt>
                <c:pt idx="2">
                  <c:v>3.2</c:v>
                </c:pt>
                <c:pt idx="3">
                  <c:v>1.8</c:v>
                </c:pt>
                <c:pt idx="4">
                  <c:v>4.3</c:v>
                </c:pt>
                <c:pt idx="5">
                  <c:v>5.0999999999999996</c:v>
                </c:pt>
                <c:pt idx="6">
                  <c:v>23.2</c:v>
                </c:pt>
                <c:pt idx="7">
                  <c:v>18.3</c:v>
                </c:pt>
                <c:pt idx="8">
                  <c:v>21.6</c:v>
                </c:pt>
                <c:pt idx="9">
                  <c:v>0.7000000000000004</c:v>
                </c:pt>
                <c:pt idx="10">
                  <c:v>8.3000000000000007</c:v>
                </c:pt>
              </c:numCache>
            </c:numRef>
          </c:val>
          <c:extLst xmlns:c16r2="http://schemas.microsoft.com/office/drawing/2015/06/chart">
            <c:ext xmlns:c16="http://schemas.microsoft.com/office/drawing/2014/chart" uri="{C3380CC4-5D6E-409C-BE32-E72D297353CC}">
              <c16:uniqueId val="{00000000-640E-43C9-92DE-0BC6478F4F38}"/>
            </c:ext>
          </c:extLst>
        </c:ser>
        <c:dLbls>
          <c:showLegendKey val="0"/>
          <c:showVal val="1"/>
          <c:showCatName val="0"/>
          <c:showSerName val="0"/>
          <c:showPercent val="0"/>
          <c:showBubbleSize val="0"/>
        </c:dLbls>
        <c:gapWidth val="182"/>
        <c:axId val="153685376"/>
        <c:axId val="153700608"/>
      </c:barChart>
      <c:catAx>
        <c:axId val="153685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700608"/>
        <c:crosses val="autoZero"/>
        <c:auto val="1"/>
        <c:lblAlgn val="ctr"/>
        <c:lblOffset val="100"/>
        <c:noMultiLvlLbl val="0"/>
      </c:catAx>
      <c:valAx>
        <c:axId val="153700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68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40" b="1" i="0" u="none" strike="noStrike" baseline="0">
                <a:effectLst/>
              </a:rPr>
              <a:t>Качество предоставляемых услуг населению, % </a:t>
            </a:r>
            <a:endParaRPr lang="ru-RU"/>
          </a:p>
        </c:rich>
      </c:tx>
      <c:overlay val="0"/>
      <c:spPr>
        <a:noFill/>
        <a:ln>
          <a:noFill/>
        </a:ln>
        <a:effectLst/>
      </c:spPr>
    </c:title>
    <c:autoTitleDeleted val="0"/>
    <c:plotArea>
      <c:layout/>
      <c:barChart>
        <c:barDir val="col"/>
        <c:grouping val="clustered"/>
        <c:varyColors val="0"/>
        <c:ser>
          <c:idx val="0"/>
          <c:order val="0"/>
          <c:tx>
            <c:strRef>
              <c:f>Лист1!$B$81</c:f>
              <c:strCache>
                <c:ptCount val="1"/>
                <c:pt idx="0">
                  <c:v>Удовлетворительно,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Лист1!$A$82:$A$86</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Лист1!$B$82:$B$86</c:f>
              <c:numCache>
                <c:formatCode>General</c:formatCode>
                <c:ptCount val="5"/>
                <c:pt idx="0">
                  <c:v>90.1</c:v>
                </c:pt>
                <c:pt idx="1">
                  <c:v>91.3</c:v>
                </c:pt>
                <c:pt idx="2">
                  <c:v>91.5</c:v>
                </c:pt>
                <c:pt idx="3">
                  <c:v>94.7</c:v>
                </c:pt>
                <c:pt idx="4">
                  <c:v>92.9</c:v>
                </c:pt>
              </c:numCache>
            </c:numRef>
          </c:val>
          <c:extLst xmlns:c16r2="http://schemas.microsoft.com/office/drawing/2015/06/chart">
            <c:ext xmlns:c16="http://schemas.microsoft.com/office/drawing/2014/chart" uri="{C3380CC4-5D6E-409C-BE32-E72D297353CC}">
              <c16:uniqueId val="{00000000-0E4A-4867-B012-29476536BC23}"/>
            </c:ext>
          </c:extLst>
        </c:ser>
        <c:ser>
          <c:idx val="1"/>
          <c:order val="1"/>
          <c:tx>
            <c:strRef>
              <c:f>Лист1!$C$81</c:f>
              <c:strCache>
                <c:ptCount val="1"/>
                <c:pt idx="0">
                  <c:v>Скорее удовлетворительно,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Лист1!$A$82:$A$86</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Лист1!$C$82:$C$86</c:f>
              <c:numCache>
                <c:formatCode>General</c:formatCode>
                <c:ptCount val="5"/>
                <c:pt idx="0">
                  <c:v>47.4</c:v>
                </c:pt>
                <c:pt idx="1">
                  <c:v>4.3</c:v>
                </c:pt>
                <c:pt idx="2">
                  <c:v>3.1</c:v>
                </c:pt>
                <c:pt idx="3">
                  <c:v>2.2000000000000002</c:v>
                </c:pt>
                <c:pt idx="4">
                  <c:v>3.1</c:v>
                </c:pt>
              </c:numCache>
            </c:numRef>
          </c:val>
          <c:extLst xmlns:c16r2="http://schemas.microsoft.com/office/drawing/2015/06/chart">
            <c:ext xmlns:c16="http://schemas.microsoft.com/office/drawing/2014/chart" uri="{C3380CC4-5D6E-409C-BE32-E72D297353CC}">
              <c16:uniqueId val="{00000001-0E4A-4867-B012-29476536BC23}"/>
            </c:ext>
          </c:extLst>
        </c:ser>
        <c:ser>
          <c:idx val="2"/>
          <c:order val="2"/>
          <c:tx>
            <c:strRef>
              <c:f>Лист1!$D$81</c:f>
              <c:strCache>
                <c:ptCount val="1"/>
                <c:pt idx="0">
                  <c:v>Скорее неудовлетворительно,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Лист1!$A$82:$A$86</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Лист1!$D$82:$D$86</c:f>
              <c:numCache>
                <c:formatCode>General</c:formatCode>
                <c:ptCount val="5"/>
                <c:pt idx="0">
                  <c:v>33.700000000000003</c:v>
                </c:pt>
                <c:pt idx="1">
                  <c:v>39.300000000000004</c:v>
                </c:pt>
                <c:pt idx="2">
                  <c:v>46.2</c:v>
                </c:pt>
                <c:pt idx="3">
                  <c:v>2</c:v>
                </c:pt>
                <c:pt idx="4">
                  <c:v>3.4</c:v>
                </c:pt>
              </c:numCache>
            </c:numRef>
          </c:val>
          <c:extLst xmlns:c16r2="http://schemas.microsoft.com/office/drawing/2015/06/chart">
            <c:ext xmlns:c16="http://schemas.microsoft.com/office/drawing/2014/chart" uri="{C3380CC4-5D6E-409C-BE32-E72D297353CC}">
              <c16:uniqueId val="{00000002-0E4A-4867-B012-29476536BC23}"/>
            </c:ext>
          </c:extLst>
        </c:ser>
        <c:ser>
          <c:idx val="3"/>
          <c:order val="3"/>
          <c:tx>
            <c:strRef>
              <c:f>Лист1!$E$81</c:f>
              <c:strCache>
                <c:ptCount val="1"/>
                <c:pt idx="0">
                  <c:v>Неудовлетворительно,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Лист1!$A$82:$A$86</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Лист1!$E$82:$E$86</c:f>
              <c:numCache>
                <c:formatCode>General</c:formatCode>
                <c:ptCount val="5"/>
                <c:pt idx="0">
                  <c:v>0.60000000000000042</c:v>
                </c:pt>
                <c:pt idx="1">
                  <c:v>0.60000000000000042</c:v>
                </c:pt>
                <c:pt idx="2">
                  <c:v>0.60000000000000042</c:v>
                </c:pt>
                <c:pt idx="3">
                  <c:v>0.60000000000000042</c:v>
                </c:pt>
                <c:pt idx="4">
                  <c:v>0.60000000000000042</c:v>
                </c:pt>
              </c:numCache>
            </c:numRef>
          </c:val>
          <c:extLst xmlns:c16r2="http://schemas.microsoft.com/office/drawing/2015/06/chart">
            <c:ext xmlns:c16="http://schemas.microsoft.com/office/drawing/2014/chart" uri="{C3380CC4-5D6E-409C-BE32-E72D297353CC}">
              <c16:uniqueId val="{00000003-0E4A-4867-B012-29476536BC23}"/>
            </c:ext>
          </c:extLst>
        </c:ser>
        <c:dLbls>
          <c:showLegendKey val="0"/>
          <c:showVal val="1"/>
          <c:showCatName val="0"/>
          <c:showSerName val="0"/>
          <c:showPercent val="0"/>
          <c:showBubbleSize val="0"/>
        </c:dLbls>
        <c:gapWidth val="100"/>
        <c:overlap val="-24"/>
        <c:axId val="153738624"/>
        <c:axId val="154944640"/>
      </c:barChart>
      <c:catAx>
        <c:axId val="153738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944640"/>
        <c:crosses val="autoZero"/>
        <c:auto val="1"/>
        <c:lblAlgn val="ctr"/>
        <c:lblOffset val="100"/>
        <c:noMultiLvlLbl val="0"/>
      </c:catAx>
      <c:valAx>
        <c:axId val="154944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73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Насыщенность рынка оказания услуг</a:t>
            </a:r>
            <a:r>
              <a:rPr lang="ru-RU" sz="1200" baseline="0"/>
              <a:t> по ремонту автотранспортных средств</a:t>
            </a:r>
            <a:r>
              <a:rPr lang="ru-RU" sz="1200"/>
              <a:t>,%</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913130573266079"/>
          <c:y val="0.20948037745281844"/>
          <c:w val="0.58062337345252568"/>
          <c:h val="0.64328023513189925"/>
        </c:manualLayout>
      </c:layout>
      <c:pie3DChart>
        <c:varyColors val="1"/>
        <c:ser>
          <c:idx val="0"/>
          <c:order val="0"/>
          <c:tx>
            <c:strRef>
              <c:f>Лист1!$B$1</c:f>
              <c:strCache>
                <c:ptCount val="1"/>
                <c:pt idx="0">
                  <c:v>Продажи</c:v>
                </c:pt>
              </c:strCache>
            </c:strRef>
          </c:tx>
          <c:dLbls>
            <c:spPr>
              <a:noFill/>
              <a:ln w="25399">
                <a:noFill/>
              </a:ln>
            </c:spPr>
            <c:showLegendKey val="0"/>
            <c:showVal val="1"/>
            <c:showCatName val="0"/>
            <c:showSerName val="0"/>
            <c:showPercent val="0"/>
            <c:showBubbleSize val="0"/>
            <c:showLeaderLines val="1"/>
          </c:dLbls>
          <c:cat>
            <c:strRef>
              <c:f>Лист1!$A$2:$A$4</c:f>
              <c:strCache>
                <c:ptCount val="3"/>
                <c:pt idx="0">
                  <c:v>достаточно</c:v>
                </c:pt>
                <c:pt idx="1">
                  <c:v>избыточно (много)</c:v>
                </c:pt>
                <c:pt idx="2">
                  <c:v>мало</c:v>
                </c:pt>
              </c:strCache>
            </c:strRef>
          </c:cat>
          <c:val>
            <c:numRef>
              <c:f>Лист1!$B$2:$B$4</c:f>
              <c:numCache>
                <c:formatCode>General</c:formatCode>
                <c:ptCount val="3"/>
                <c:pt idx="0">
                  <c:v>61.3</c:v>
                </c:pt>
                <c:pt idx="1">
                  <c:v>32.200000000000003</c:v>
                </c:pt>
                <c:pt idx="2">
                  <c:v>6.6</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11"/>
          <c:w val="0.29746602040877612"/>
          <c:h val="0.39525493739512102"/>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940151711805259E-2"/>
          <c:y val="7.2211510146597532E-2"/>
          <c:w val="0.58670958437887599"/>
          <c:h val="0.76485090583189319"/>
        </c:manualLayout>
      </c:layout>
      <c:barChart>
        <c:barDir val="col"/>
        <c:grouping val="clustered"/>
        <c:varyColors val="0"/>
        <c:ser>
          <c:idx val="0"/>
          <c:order val="0"/>
          <c:tx>
            <c:strRef>
              <c:f>Лист1!$B$1</c:f>
              <c:strCache>
                <c:ptCount val="1"/>
                <c:pt idx="0">
                  <c:v>краевые средства</c:v>
                </c:pt>
              </c:strCache>
            </c:strRef>
          </c:tx>
          <c:invertIfNegative val="0"/>
          <c:cat>
            <c:strRef>
              <c:f>Лист1!$A$2:$A$4</c:f>
              <c:strCache>
                <c:ptCount val="3"/>
                <c:pt idx="0">
                  <c:v>2017 год</c:v>
                </c:pt>
                <c:pt idx="1">
                  <c:v>2018 год</c:v>
                </c:pt>
                <c:pt idx="2">
                  <c:v>2019 год</c:v>
                </c:pt>
              </c:strCache>
            </c:strRef>
          </c:cat>
          <c:val>
            <c:numRef>
              <c:f>Лист1!$B$2:$B$4</c:f>
              <c:numCache>
                <c:formatCode>General</c:formatCode>
                <c:ptCount val="3"/>
                <c:pt idx="0">
                  <c:v>351.8</c:v>
                </c:pt>
                <c:pt idx="1">
                  <c:v>309.3</c:v>
                </c:pt>
                <c:pt idx="2">
                  <c:v>313.7</c:v>
                </c:pt>
              </c:numCache>
            </c:numRef>
          </c:val>
        </c:ser>
        <c:ser>
          <c:idx val="1"/>
          <c:order val="1"/>
          <c:tx>
            <c:strRef>
              <c:f>Лист1!$C$1</c:f>
              <c:strCache>
                <c:ptCount val="1"/>
                <c:pt idx="0">
                  <c:v>муниципальные средства</c:v>
                </c:pt>
              </c:strCache>
            </c:strRef>
          </c:tx>
          <c:invertIfNegative val="0"/>
          <c:cat>
            <c:strRef>
              <c:f>Лист1!$A$2:$A$4</c:f>
              <c:strCache>
                <c:ptCount val="3"/>
                <c:pt idx="0">
                  <c:v>2017 год</c:v>
                </c:pt>
                <c:pt idx="1">
                  <c:v>2018 год</c:v>
                </c:pt>
                <c:pt idx="2">
                  <c:v>2019 год</c:v>
                </c:pt>
              </c:strCache>
            </c:strRef>
          </c:cat>
          <c:val>
            <c:numRef>
              <c:f>Лист1!$C$2:$C$4</c:f>
              <c:numCache>
                <c:formatCode>General</c:formatCode>
                <c:ptCount val="3"/>
                <c:pt idx="0">
                  <c:v>119.7</c:v>
                </c:pt>
                <c:pt idx="1">
                  <c:v>168.1</c:v>
                </c:pt>
                <c:pt idx="2">
                  <c:v>171.6</c:v>
                </c:pt>
              </c:numCache>
            </c:numRef>
          </c:val>
        </c:ser>
        <c:dLbls>
          <c:showLegendKey val="0"/>
          <c:showVal val="0"/>
          <c:showCatName val="0"/>
          <c:showSerName val="0"/>
          <c:showPercent val="0"/>
          <c:showBubbleSize val="0"/>
        </c:dLbls>
        <c:gapWidth val="150"/>
        <c:axId val="152564864"/>
        <c:axId val="152566400"/>
      </c:barChart>
      <c:catAx>
        <c:axId val="152564864"/>
        <c:scaling>
          <c:orientation val="minMax"/>
        </c:scaling>
        <c:delete val="0"/>
        <c:axPos val="b"/>
        <c:numFmt formatCode="General" sourceLinked="0"/>
        <c:majorTickMark val="out"/>
        <c:minorTickMark val="none"/>
        <c:tickLblPos val="nextTo"/>
        <c:crossAx val="152566400"/>
        <c:crosses val="autoZero"/>
        <c:auto val="1"/>
        <c:lblAlgn val="ctr"/>
        <c:lblOffset val="100"/>
        <c:noMultiLvlLbl val="0"/>
      </c:catAx>
      <c:valAx>
        <c:axId val="152566400"/>
        <c:scaling>
          <c:orientation val="minMax"/>
        </c:scaling>
        <c:delete val="0"/>
        <c:axPos val="l"/>
        <c:majorGridlines/>
        <c:numFmt formatCode="General" sourceLinked="1"/>
        <c:majorTickMark val="out"/>
        <c:minorTickMark val="none"/>
        <c:tickLblPos val="nextTo"/>
        <c:crossAx val="152564864"/>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рынка оказания услуг</a:t>
            </a:r>
            <a:r>
              <a:rPr lang="ru-RU" sz="1200" baseline="0"/>
              <a:t> по ремонту автотранспортных средств</a:t>
            </a:r>
            <a:r>
              <a:rPr lang="ru-RU" sz="1200"/>
              <a:t>,%</a:t>
            </a:r>
          </a:p>
        </c:rich>
      </c:tx>
      <c:layout>
        <c:manualLayout>
          <c:xMode val="edge"/>
          <c:yMode val="edge"/>
          <c:x val="0.18517026861004077"/>
          <c:y val="2.635046113306982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5304571303587073E-2"/>
          <c:y val="0.20948037745281844"/>
          <c:w val="0.61444991251093695"/>
          <c:h val="0.68014654418197729"/>
        </c:manualLayout>
      </c:layout>
      <c:pie3DChart>
        <c:varyColors val="1"/>
        <c:ser>
          <c:idx val="0"/>
          <c:order val="0"/>
          <c:tx>
            <c:strRef>
              <c:f>Лист1!$B$1</c:f>
              <c:strCache>
                <c:ptCount val="1"/>
                <c:pt idx="0">
                  <c:v>Продажи</c:v>
                </c:pt>
              </c:strCache>
            </c:strRef>
          </c:tx>
          <c:dPt>
            <c:idx val="0"/>
            <c:bubble3D val="0"/>
            <c:explosion val="27"/>
          </c:dPt>
          <c:dLbls>
            <c:spPr>
              <a:noFill/>
              <a:ln w="25399">
                <a:noFill/>
              </a:ln>
            </c:spPr>
            <c:showLegendKey val="0"/>
            <c:showVal val="1"/>
            <c:showCatName val="0"/>
            <c:showSerName val="0"/>
            <c:showPercent val="0"/>
            <c:showBubbleSize val="0"/>
            <c:showLeaderLines val="1"/>
          </c:dLbls>
          <c:cat>
            <c:strRef>
              <c:f>Лист1!$A$2:$A$5</c:f>
              <c:strCache>
                <c:ptCount val="4"/>
                <c:pt idx="0">
                  <c:v>удовлетворен</c:v>
                </c:pt>
                <c:pt idx="1">
                  <c:v> скорее удовлетворен</c:v>
                </c:pt>
                <c:pt idx="2">
                  <c:v>скорее не удовлетворен</c:v>
                </c:pt>
                <c:pt idx="3">
                  <c:v>не удовлетворен</c:v>
                </c:pt>
              </c:strCache>
            </c:strRef>
          </c:cat>
          <c:val>
            <c:numRef>
              <c:f>Лист1!$B$2:$B$5</c:f>
              <c:numCache>
                <c:formatCode>General</c:formatCode>
                <c:ptCount val="4"/>
                <c:pt idx="0">
                  <c:v>94.5</c:v>
                </c:pt>
                <c:pt idx="1">
                  <c:v>3.1</c:v>
                </c:pt>
                <c:pt idx="2">
                  <c:v>1.7</c:v>
                </c:pt>
                <c:pt idx="3">
                  <c:v>0.9</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11"/>
          <c:w val="0.29746602040877612"/>
          <c:h val="0.39525493739512102"/>
        </c:manualLayout>
      </c:layout>
      <c:overlay val="0"/>
    </c:legend>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200"/>
            </a:pPr>
            <a:r>
              <a:rPr lang="ru-RU" sz="1200"/>
              <a:t>Удовлетворенность потребителей,%</a:t>
            </a:r>
          </a:p>
        </c:rich>
      </c:tx>
      <c:layout>
        <c:manualLayout>
          <c:xMode val="edge"/>
          <c:yMode val="edge"/>
          <c:x val="0.31825714022346091"/>
          <c:y val="4.21608837356868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5304571303587073E-2"/>
          <c:y val="0.20948037745281844"/>
          <c:w val="0.61444991251093728"/>
          <c:h val="0.68014654418197729"/>
        </c:manualLayout>
      </c:layout>
      <c:pie3DChart>
        <c:varyColors val="1"/>
        <c:ser>
          <c:idx val="0"/>
          <c:order val="0"/>
          <c:tx>
            <c:strRef>
              <c:f>Лист1!$B$1</c:f>
              <c:strCache>
                <c:ptCount val="1"/>
                <c:pt idx="0">
                  <c:v>Продажи</c:v>
                </c:pt>
              </c:strCache>
            </c:strRef>
          </c:tx>
          <c:dPt>
            <c:idx val="0"/>
            <c:bubble3D val="0"/>
            <c:explosion val="27"/>
          </c:dPt>
          <c:dLbls>
            <c:dLbl>
              <c:idx val="1"/>
              <c:layout>
                <c:manualLayout>
                  <c:x val="-1.1786766025780973E-2"/>
                  <c:y val="1.2565736975185794E-2"/>
                </c:manualLayout>
              </c:layout>
              <c:showLegendKey val="0"/>
              <c:showVal val="1"/>
              <c:showCatName val="0"/>
              <c:showSerName val="0"/>
              <c:showPercent val="0"/>
              <c:showBubbleSize val="0"/>
            </c:dLbl>
            <c:dLbl>
              <c:idx val="3"/>
              <c:layout>
                <c:manualLayout>
                  <c:x val="4.9076222218987886E-2"/>
                  <c:y val="-8.5500850855181575E-3"/>
                </c:manualLayout>
              </c:layout>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1"/>
          </c:dLbls>
          <c:cat>
            <c:strRef>
              <c:f>Лист1!$A$2:$A$5</c:f>
              <c:strCache>
                <c:ptCount val="4"/>
                <c:pt idx="0">
                  <c:v>удовлетворен</c:v>
                </c:pt>
                <c:pt idx="1">
                  <c:v> скорее удовлетворен</c:v>
                </c:pt>
                <c:pt idx="2">
                  <c:v>скорее не удовлетворен</c:v>
                </c:pt>
                <c:pt idx="3">
                  <c:v>не удовлетворен</c:v>
                </c:pt>
              </c:strCache>
            </c:strRef>
          </c:cat>
          <c:val>
            <c:numRef>
              <c:f>Лист1!$B$2:$B$5</c:f>
              <c:numCache>
                <c:formatCode>General</c:formatCode>
                <c:ptCount val="4"/>
                <c:pt idx="0">
                  <c:v>93</c:v>
                </c:pt>
                <c:pt idx="1">
                  <c:v>1.8</c:v>
                </c:pt>
                <c:pt idx="2">
                  <c:v>0.13</c:v>
                </c:pt>
                <c:pt idx="3">
                  <c:v>2.4</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143"/>
          <c:w val="0.29746602040877612"/>
          <c:h val="0.39525493739512113"/>
        </c:manualLayout>
      </c:layout>
      <c:overlay val="0"/>
    </c:legend>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Насыщенность,%</a:t>
            </a:r>
          </a:p>
        </c:rich>
      </c:tx>
      <c:layout>
        <c:manualLayout>
          <c:xMode val="edge"/>
          <c:yMode val="edge"/>
          <c:x val="0.40698172432697305"/>
          <c:y val="5.192889350369665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5304571303587073E-2"/>
          <c:y val="0.20948037745281844"/>
          <c:w val="0.61444991251093772"/>
          <c:h val="0.68014654418197729"/>
        </c:manualLayout>
      </c:layout>
      <c:pie3DChart>
        <c:varyColors val="1"/>
        <c:ser>
          <c:idx val="0"/>
          <c:order val="0"/>
          <c:tx>
            <c:strRef>
              <c:f>Лист1!$B$1</c:f>
              <c:strCache>
                <c:ptCount val="1"/>
                <c:pt idx="0">
                  <c:v>Продажи</c:v>
                </c:pt>
              </c:strCache>
            </c:strRef>
          </c:tx>
          <c:dLbls>
            <c:dLbl>
              <c:idx val="1"/>
              <c:layout>
                <c:manualLayout>
                  <c:x val="-1.1786766025780973E-2"/>
                  <c:y val="1.2565736975185794E-2"/>
                </c:manualLayout>
              </c:layout>
              <c:showLegendKey val="0"/>
              <c:showVal val="1"/>
              <c:showCatName val="0"/>
              <c:showSerName val="0"/>
              <c:showPercent val="0"/>
              <c:showBubbleSize val="0"/>
            </c:dLbl>
            <c:dLbl>
              <c:idx val="3"/>
              <c:layout>
                <c:manualLayout>
                  <c:x val="4.9076222218987893E-2"/>
                  <c:y val="-8.5500850855181609E-3"/>
                </c:manualLayout>
              </c:layout>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1"/>
          </c:dLbls>
          <c:cat>
            <c:strRef>
              <c:f>Лист1!$A$2:$A$5</c:f>
              <c:strCache>
                <c:ptCount val="4"/>
                <c:pt idx="0">
                  <c:v>избыточно</c:v>
                </c:pt>
                <c:pt idx="1">
                  <c:v>достаточно</c:v>
                </c:pt>
                <c:pt idx="2">
                  <c:v>мало </c:v>
                </c:pt>
                <c:pt idx="3">
                  <c:v>нет совсем</c:v>
                </c:pt>
              </c:strCache>
            </c:strRef>
          </c:cat>
          <c:val>
            <c:numRef>
              <c:f>Лист1!$B$2:$B$5</c:f>
              <c:numCache>
                <c:formatCode>General</c:formatCode>
                <c:ptCount val="4"/>
                <c:pt idx="0">
                  <c:v>29</c:v>
                </c:pt>
                <c:pt idx="1">
                  <c:v>45.5</c:v>
                </c:pt>
                <c:pt idx="2">
                  <c:v>23.4</c:v>
                </c:pt>
                <c:pt idx="3">
                  <c:v>2.1</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176"/>
          <c:w val="0.29746602040877612"/>
          <c:h val="0.39525493739512135"/>
        </c:manualLayout>
      </c:layout>
      <c:overlay val="0"/>
    </c:legend>
    <c:plotVisOnly val="1"/>
    <c:dispBlanksAs val="zero"/>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200"/>
            </a:pPr>
            <a:r>
              <a:rPr lang="ru-RU" sz="1200"/>
              <a:t>Удовлетворенность потребителей,%</a:t>
            </a:r>
          </a:p>
        </c:rich>
      </c:tx>
      <c:layout>
        <c:manualLayout>
          <c:xMode val="edge"/>
          <c:yMode val="edge"/>
          <c:x val="0.31825714022346091"/>
          <c:y val="4.21608837356868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5304571303587073E-2"/>
          <c:y val="0.20948037745281844"/>
          <c:w val="0.61444991251093728"/>
          <c:h val="0.68014654418197729"/>
        </c:manualLayout>
      </c:layout>
      <c:pie3DChart>
        <c:varyColors val="1"/>
        <c:ser>
          <c:idx val="0"/>
          <c:order val="0"/>
          <c:tx>
            <c:strRef>
              <c:f>Лист1!$B$1</c:f>
              <c:strCache>
                <c:ptCount val="1"/>
                <c:pt idx="0">
                  <c:v>Продажи</c:v>
                </c:pt>
              </c:strCache>
            </c:strRef>
          </c:tx>
          <c:dPt>
            <c:idx val="0"/>
            <c:bubble3D val="0"/>
            <c:explosion val="27"/>
          </c:dPt>
          <c:dLbls>
            <c:dLbl>
              <c:idx val="1"/>
              <c:layout>
                <c:manualLayout>
                  <c:x val="-1.1786766025780973E-2"/>
                  <c:y val="1.2565736975185794E-2"/>
                </c:manualLayout>
              </c:layout>
              <c:showLegendKey val="0"/>
              <c:showVal val="1"/>
              <c:showCatName val="0"/>
              <c:showSerName val="0"/>
              <c:showPercent val="0"/>
              <c:showBubbleSize val="0"/>
            </c:dLbl>
            <c:dLbl>
              <c:idx val="3"/>
              <c:layout>
                <c:manualLayout>
                  <c:x val="4.9076222218987886E-2"/>
                  <c:y val="-8.5500850855181575E-3"/>
                </c:manualLayout>
              </c:layout>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1"/>
          </c:dLbls>
          <c:cat>
            <c:strRef>
              <c:f>Лист1!$A$2:$A$5</c:f>
              <c:strCache>
                <c:ptCount val="4"/>
                <c:pt idx="0">
                  <c:v>удовлетворен</c:v>
                </c:pt>
                <c:pt idx="1">
                  <c:v> скорее удовлетворен</c:v>
                </c:pt>
                <c:pt idx="2">
                  <c:v>скорее не удовлетворен</c:v>
                </c:pt>
                <c:pt idx="3">
                  <c:v>не удовлетворен</c:v>
                </c:pt>
              </c:strCache>
            </c:strRef>
          </c:cat>
          <c:val>
            <c:numRef>
              <c:f>Лист1!$B$2:$B$5</c:f>
              <c:numCache>
                <c:formatCode>General</c:formatCode>
                <c:ptCount val="4"/>
                <c:pt idx="0">
                  <c:v>93.5</c:v>
                </c:pt>
                <c:pt idx="1">
                  <c:v>2.9</c:v>
                </c:pt>
                <c:pt idx="2">
                  <c:v>2.1</c:v>
                </c:pt>
                <c:pt idx="3">
                  <c:v>1.5</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143"/>
          <c:w val="0.29746602040877612"/>
          <c:h val="0.39525493739512113"/>
        </c:manualLayout>
      </c:layout>
      <c:overlay val="0"/>
    </c:legend>
    <c:plotVisOnly val="1"/>
    <c:dispBlanksAs val="zero"/>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Насыщенность,%</a:t>
            </a:r>
          </a:p>
        </c:rich>
      </c:tx>
      <c:layout>
        <c:manualLayout>
          <c:xMode val="edge"/>
          <c:yMode val="edge"/>
          <c:x val="0.40698172432697305"/>
          <c:y val="5.192889350369665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5304571303587073E-2"/>
          <c:y val="0.20948037745281844"/>
          <c:w val="0.61444991251093772"/>
          <c:h val="0.68014654418197729"/>
        </c:manualLayout>
      </c:layout>
      <c:pie3DChart>
        <c:varyColors val="1"/>
        <c:ser>
          <c:idx val="0"/>
          <c:order val="0"/>
          <c:tx>
            <c:strRef>
              <c:f>Лист1!$B$1</c:f>
              <c:strCache>
                <c:ptCount val="1"/>
                <c:pt idx="0">
                  <c:v>Продажи</c:v>
                </c:pt>
              </c:strCache>
            </c:strRef>
          </c:tx>
          <c:dLbls>
            <c:dLbl>
              <c:idx val="1"/>
              <c:layout>
                <c:manualLayout>
                  <c:x val="-1.1786766025780973E-2"/>
                  <c:y val="1.2565736975185794E-2"/>
                </c:manualLayout>
              </c:layout>
              <c:showLegendKey val="0"/>
              <c:showVal val="1"/>
              <c:showCatName val="0"/>
              <c:showSerName val="0"/>
              <c:showPercent val="0"/>
              <c:showBubbleSize val="0"/>
            </c:dLbl>
            <c:dLbl>
              <c:idx val="3"/>
              <c:layout>
                <c:manualLayout>
                  <c:x val="4.9076222218987893E-2"/>
                  <c:y val="-8.5500850855181609E-3"/>
                </c:manualLayout>
              </c:layout>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1"/>
          </c:dLbls>
          <c:cat>
            <c:strRef>
              <c:f>Лист1!$A$2:$A$5</c:f>
              <c:strCache>
                <c:ptCount val="4"/>
                <c:pt idx="0">
                  <c:v>избыточно</c:v>
                </c:pt>
                <c:pt idx="1">
                  <c:v>достаточно</c:v>
                </c:pt>
                <c:pt idx="2">
                  <c:v>мало </c:v>
                </c:pt>
                <c:pt idx="3">
                  <c:v>нет совсем</c:v>
                </c:pt>
              </c:strCache>
            </c:strRef>
          </c:cat>
          <c:val>
            <c:numRef>
              <c:f>Лист1!$B$2:$B$5</c:f>
              <c:numCache>
                <c:formatCode>General</c:formatCode>
                <c:ptCount val="4"/>
                <c:pt idx="0">
                  <c:v>29.7</c:v>
                </c:pt>
                <c:pt idx="1">
                  <c:v>63.7</c:v>
                </c:pt>
                <c:pt idx="2">
                  <c:v>6.2</c:v>
                </c:pt>
                <c:pt idx="3">
                  <c:v>0.4</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176"/>
          <c:w val="0.29746602040877612"/>
          <c:h val="0.39525493739512135"/>
        </c:manualLayout>
      </c:layout>
      <c:overlay val="0"/>
    </c:legend>
    <c:plotVisOnly val="1"/>
    <c:dispBlanksAs val="zero"/>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Насыщенность рынка нефтепродуктов,%</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5304571303587073E-2"/>
          <c:y val="0.20948037745281844"/>
          <c:w val="0.61444991251093695"/>
          <c:h val="0.68014654418197729"/>
        </c:manualLayout>
      </c:layout>
      <c:pie3DChart>
        <c:varyColors val="1"/>
        <c:ser>
          <c:idx val="0"/>
          <c:order val="0"/>
          <c:tx>
            <c:strRef>
              <c:f>Лист1!$B$1</c:f>
              <c:strCache>
                <c:ptCount val="1"/>
                <c:pt idx="0">
                  <c:v>Продажи</c:v>
                </c:pt>
              </c:strCache>
            </c:strRef>
          </c:tx>
          <c:dLbls>
            <c:spPr>
              <a:noFill/>
              <a:ln w="25399">
                <a:noFill/>
              </a:ln>
            </c:spPr>
            <c:showLegendKey val="0"/>
            <c:showVal val="1"/>
            <c:showCatName val="0"/>
            <c:showSerName val="0"/>
            <c:showPercent val="0"/>
            <c:showBubbleSize val="0"/>
            <c:showLeaderLines val="1"/>
          </c:dLbls>
          <c:cat>
            <c:strRef>
              <c:f>Лист1!$A$2:$A$5</c:f>
              <c:strCache>
                <c:ptCount val="4"/>
                <c:pt idx="0">
                  <c:v>достаточно</c:v>
                </c:pt>
                <c:pt idx="1">
                  <c:v>избыточно (много)</c:v>
                </c:pt>
                <c:pt idx="2">
                  <c:v>мало</c:v>
                </c:pt>
                <c:pt idx="3">
                  <c:v>нет совсем</c:v>
                </c:pt>
              </c:strCache>
            </c:strRef>
          </c:cat>
          <c:val>
            <c:numRef>
              <c:f>Лист1!$B$2:$B$5</c:f>
              <c:numCache>
                <c:formatCode>General</c:formatCode>
                <c:ptCount val="4"/>
                <c:pt idx="0">
                  <c:v>56.4</c:v>
                </c:pt>
                <c:pt idx="1">
                  <c:v>31.2</c:v>
                </c:pt>
                <c:pt idx="2">
                  <c:v>8.6</c:v>
                </c:pt>
                <c:pt idx="3">
                  <c:v>3.9</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11"/>
          <c:w val="0.29746602040877612"/>
          <c:h val="0.39525493739512102"/>
        </c:manualLayout>
      </c:layout>
      <c:overlay val="0"/>
    </c:legend>
    <c:plotVisOnly val="1"/>
    <c:dispBlanksAs val="zero"/>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рынка</a:t>
            </a:r>
            <a:r>
              <a:rPr lang="ru-RU" sz="1200" baseline="0"/>
              <a:t> нефтепродуктов,% </a:t>
            </a:r>
            <a:endParaRPr lang="ru-RU" sz="1200"/>
          </a:p>
        </c:rich>
      </c:tx>
      <c:layout>
        <c:manualLayout>
          <c:xMode val="edge"/>
          <c:yMode val="edge"/>
          <c:x val="0.15839108212160002"/>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w="25401">
                <a:noFill/>
              </a:ln>
            </c:spPr>
            <c:dLblPos val="bestFit"/>
            <c:showLegendKey val="0"/>
            <c:showVal val="1"/>
            <c:showCatName val="0"/>
            <c:showSerName val="0"/>
            <c:showPercent val="0"/>
            <c:showBubbleSize val="0"/>
            <c:showLeaderLines val="1"/>
          </c:dLbls>
          <c:cat>
            <c:strRef>
              <c:f>Лист1!$A$2:$A$5</c:f>
              <c:strCache>
                <c:ptCount val="4"/>
                <c:pt idx="0">
                  <c:v>удовлетворен</c:v>
                </c:pt>
                <c:pt idx="1">
                  <c:v>скорее удовлетворен</c:v>
                </c:pt>
                <c:pt idx="2">
                  <c:v>скорее не удовлетворен</c:v>
                </c:pt>
                <c:pt idx="3">
                  <c:v>не удовлетворен</c:v>
                </c:pt>
              </c:strCache>
            </c:strRef>
          </c:cat>
          <c:val>
            <c:numRef>
              <c:f>Лист1!$B$2:$B$5</c:f>
              <c:numCache>
                <c:formatCode>General</c:formatCode>
                <c:ptCount val="4"/>
                <c:pt idx="0">
                  <c:v>92.4</c:v>
                </c:pt>
                <c:pt idx="1">
                  <c:v>2.8</c:v>
                </c:pt>
                <c:pt idx="2">
                  <c:v>2.5</c:v>
                </c:pt>
                <c:pt idx="3">
                  <c:v>2.4</c:v>
                </c:pt>
              </c:numCache>
            </c:numRef>
          </c:val>
        </c:ser>
        <c:dLbls>
          <c:showLegendKey val="0"/>
          <c:showVal val="0"/>
          <c:showCatName val="0"/>
          <c:showSerName val="0"/>
          <c:showPercent val="0"/>
          <c:showBubbleSize val="0"/>
          <c:showLeaderLines val="1"/>
        </c:dLbls>
      </c:pie3DChart>
      <c:spPr>
        <a:noFill/>
        <a:ln w="25401">
          <a:noFill/>
        </a:ln>
      </c:spPr>
    </c:plotArea>
    <c:legend>
      <c:legendPos val="r"/>
      <c:overlay val="0"/>
    </c:legend>
    <c:plotVisOnly val="1"/>
    <c:dispBlanksAs val="zero"/>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200"/>
            </a:pPr>
            <a:r>
              <a:rPr lang="ru-RU" sz="1200"/>
              <a:t>Удовлетворенность потребителей,%</a:t>
            </a:r>
          </a:p>
        </c:rich>
      </c:tx>
      <c:layout>
        <c:manualLayout>
          <c:xMode val="edge"/>
          <c:yMode val="edge"/>
          <c:x val="0.31825714022346091"/>
          <c:y val="4.21608837356868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5304571303587073E-2"/>
          <c:y val="0.20948037745281844"/>
          <c:w val="0.61444991251093772"/>
          <c:h val="0.68014654418197729"/>
        </c:manualLayout>
      </c:layout>
      <c:pie3DChart>
        <c:varyColors val="1"/>
        <c:ser>
          <c:idx val="0"/>
          <c:order val="0"/>
          <c:tx>
            <c:strRef>
              <c:f>Лист1!$B$1</c:f>
              <c:strCache>
                <c:ptCount val="1"/>
                <c:pt idx="0">
                  <c:v>Продажи</c:v>
                </c:pt>
              </c:strCache>
            </c:strRef>
          </c:tx>
          <c:dPt>
            <c:idx val="0"/>
            <c:bubble3D val="0"/>
            <c:explosion val="27"/>
          </c:dPt>
          <c:dLbls>
            <c:dLbl>
              <c:idx val="1"/>
              <c:layout>
                <c:manualLayout>
                  <c:x val="-1.1786766025780973E-2"/>
                  <c:y val="1.2565736975185794E-2"/>
                </c:manualLayout>
              </c:layout>
              <c:showLegendKey val="0"/>
              <c:showVal val="1"/>
              <c:showCatName val="0"/>
              <c:showSerName val="0"/>
              <c:showPercent val="0"/>
              <c:showBubbleSize val="0"/>
            </c:dLbl>
            <c:dLbl>
              <c:idx val="3"/>
              <c:layout>
                <c:manualLayout>
                  <c:x val="4.9076222218987893E-2"/>
                  <c:y val="-8.5500850855181609E-3"/>
                </c:manualLayout>
              </c:layout>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1"/>
          </c:dLbls>
          <c:cat>
            <c:strRef>
              <c:f>Лист1!$A$2:$A$5</c:f>
              <c:strCache>
                <c:ptCount val="4"/>
                <c:pt idx="0">
                  <c:v>удовлетворен</c:v>
                </c:pt>
                <c:pt idx="1">
                  <c:v> скорее удовлетворен</c:v>
                </c:pt>
                <c:pt idx="2">
                  <c:v>скорее не удовлетворен</c:v>
                </c:pt>
                <c:pt idx="3">
                  <c:v>не удовлетворен</c:v>
                </c:pt>
              </c:strCache>
            </c:strRef>
          </c:cat>
          <c:val>
            <c:numRef>
              <c:f>Лист1!$B$2:$B$5</c:f>
              <c:numCache>
                <c:formatCode>General</c:formatCode>
                <c:ptCount val="4"/>
                <c:pt idx="0">
                  <c:v>94.4</c:v>
                </c:pt>
                <c:pt idx="1">
                  <c:v>1.7</c:v>
                </c:pt>
                <c:pt idx="2">
                  <c:v>2.6</c:v>
                </c:pt>
                <c:pt idx="3">
                  <c:v>1.4</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176"/>
          <c:w val="0.29746602040877612"/>
          <c:h val="0.39525493739512135"/>
        </c:manualLayout>
      </c:layout>
      <c:overlay val="0"/>
    </c:legend>
    <c:plotVisOnly val="1"/>
    <c:dispBlanksAs val="zero"/>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Насыщенность,%</a:t>
            </a:r>
          </a:p>
        </c:rich>
      </c:tx>
      <c:layout>
        <c:manualLayout>
          <c:xMode val="edge"/>
          <c:yMode val="edge"/>
          <c:x val="0.40698172432697316"/>
          <c:y val="5.1928893503696671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5304571303587073E-2"/>
          <c:y val="0.20948037745281844"/>
          <c:w val="0.61444991251093795"/>
          <c:h val="0.68014654418197729"/>
        </c:manualLayout>
      </c:layout>
      <c:pie3DChart>
        <c:varyColors val="1"/>
        <c:ser>
          <c:idx val="0"/>
          <c:order val="0"/>
          <c:tx>
            <c:strRef>
              <c:f>Лист1!$B$1</c:f>
              <c:strCache>
                <c:ptCount val="1"/>
                <c:pt idx="0">
                  <c:v>Продажи</c:v>
                </c:pt>
              </c:strCache>
            </c:strRef>
          </c:tx>
          <c:dLbls>
            <c:dLbl>
              <c:idx val="1"/>
              <c:layout>
                <c:manualLayout>
                  <c:x val="-1.1786766025780973E-2"/>
                  <c:y val="1.2565736975185794E-2"/>
                </c:manualLayout>
              </c:layout>
              <c:showLegendKey val="0"/>
              <c:showVal val="1"/>
              <c:showCatName val="0"/>
              <c:showSerName val="0"/>
              <c:showPercent val="0"/>
              <c:showBubbleSize val="0"/>
            </c:dLbl>
            <c:dLbl>
              <c:idx val="3"/>
              <c:layout>
                <c:manualLayout>
                  <c:x val="4.9076222218987893E-2"/>
                  <c:y val="-8.5500850855181661E-3"/>
                </c:manualLayout>
              </c:layout>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1"/>
          </c:dLbls>
          <c:cat>
            <c:strRef>
              <c:f>Лист1!$A$2:$A$5</c:f>
              <c:strCache>
                <c:ptCount val="4"/>
                <c:pt idx="0">
                  <c:v>избыточно</c:v>
                </c:pt>
                <c:pt idx="1">
                  <c:v>достаточно</c:v>
                </c:pt>
                <c:pt idx="2">
                  <c:v>мало </c:v>
                </c:pt>
                <c:pt idx="3">
                  <c:v>нет совсем</c:v>
                </c:pt>
              </c:strCache>
            </c:strRef>
          </c:cat>
          <c:val>
            <c:numRef>
              <c:f>Лист1!$B$2:$B$5</c:f>
              <c:numCache>
                <c:formatCode>General</c:formatCode>
                <c:ptCount val="4"/>
                <c:pt idx="0">
                  <c:v>27</c:v>
                </c:pt>
                <c:pt idx="1">
                  <c:v>57.7</c:v>
                </c:pt>
                <c:pt idx="2">
                  <c:v>3.9</c:v>
                </c:pt>
                <c:pt idx="3">
                  <c:v>11.4</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21"/>
          <c:w val="0.29746602040877612"/>
          <c:h val="0.39525493739512146"/>
        </c:manualLayout>
      </c:layout>
      <c:overlay val="0"/>
    </c:legend>
    <c:plotVisOnly val="1"/>
    <c:dispBlanksAs val="zero"/>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Насыщенность, % </a:t>
            </a:r>
          </a:p>
        </c:rich>
      </c:tx>
      <c:overlay val="0"/>
      <c:spPr>
        <a:noFill/>
        <a:ln>
          <a:noFill/>
        </a:ln>
        <a:effectLst/>
      </c:spPr>
    </c:title>
    <c:autoTitleDeleted val="0"/>
    <c:plotArea>
      <c:layout/>
      <c:pieChart>
        <c:varyColors val="1"/>
        <c:ser>
          <c:idx val="0"/>
          <c:order val="0"/>
          <c:tx>
            <c:strRef>
              <c:f>Лист1!$A$92</c:f>
              <c:strCache>
                <c:ptCount val="1"/>
                <c:pt idx="0">
                  <c:v>Рынок оказания услуг по перевозке пассажиров и багажа легковым такси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A1B-4935-847E-FABCB131088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A1B-4935-847E-FABCB131088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A1B-4935-847E-FABCB131088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A1B-4935-847E-FABCB1310880}"/>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Лист1!$B$91:$E$91</c:f>
              <c:strCache>
                <c:ptCount val="4"/>
                <c:pt idx="0">
                  <c:v>Избыточно, %</c:v>
                </c:pt>
                <c:pt idx="1">
                  <c:v>Достаточно, % </c:v>
                </c:pt>
                <c:pt idx="2">
                  <c:v>Мало, %</c:v>
                </c:pt>
                <c:pt idx="3">
                  <c:v>Нет совсем, %</c:v>
                </c:pt>
              </c:strCache>
            </c:strRef>
          </c:cat>
          <c:val>
            <c:numRef>
              <c:f>Лист1!$B$92:$E$92</c:f>
              <c:numCache>
                <c:formatCode>General</c:formatCode>
                <c:ptCount val="4"/>
                <c:pt idx="0">
                  <c:v>31.2</c:v>
                </c:pt>
                <c:pt idx="1">
                  <c:v>65.599999999999994</c:v>
                </c:pt>
                <c:pt idx="2">
                  <c:v>2.9</c:v>
                </c:pt>
                <c:pt idx="3">
                  <c:v>0.30000000000000021</c:v>
                </c:pt>
              </c:numCache>
            </c:numRef>
          </c:val>
          <c:extLst xmlns:c16r2="http://schemas.microsoft.com/office/drawing/2015/06/chart">
            <c:ext xmlns:c16="http://schemas.microsoft.com/office/drawing/2014/chart" uri="{C3380CC4-5D6E-409C-BE32-E72D297353CC}">
              <c16:uniqueId val="{00000008-7A1B-4935-847E-FABCB1310880}"/>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93"/>
          </a:pPr>
          <a:endParaRPr lang="ru-RU"/>
        </a:p>
      </c:txPr>
    </c:title>
    <c:autoTitleDeleted val="0"/>
    <c:view3D>
      <c:rotX val="75"/>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Насыщенность, %</c:v>
                </c:pt>
              </c:strCache>
            </c:strRef>
          </c:tx>
          <c:dLbls>
            <c:spPr>
              <a:noFill/>
              <a:ln w="25248">
                <a:noFill/>
              </a:ln>
            </c:spPr>
            <c:showLegendKey val="0"/>
            <c:showVal val="1"/>
            <c:showCatName val="0"/>
            <c:showSerName val="0"/>
            <c:showPercent val="0"/>
            <c:showBubbleSize val="0"/>
            <c:showLeaderLines val="1"/>
          </c:dLbls>
          <c:cat>
            <c:strRef>
              <c:f>Лист1!$A$2:$A$5</c:f>
              <c:strCache>
                <c:ptCount val="4"/>
                <c:pt idx="0">
                  <c:v>«избыточно (много)» </c:v>
                </c:pt>
                <c:pt idx="1">
                  <c:v>«достаточно»</c:v>
                </c:pt>
                <c:pt idx="2">
                  <c:v>«мало» </c:v>
                </c:pt>
                <c:pt idx="3">
                  <c:v>«нет совсем» </c:v>
                </c:pt>
              </c:strCache>
            </c:strRef>
          </c:cat>
          <c:val>
            <c:numRef>
              <c:f>Лист1!$B$2:$B$5</c:f>
              <c:numCache>
                <c:formatCode>General</c:formatCode>
                <c:ptCount val="4"/>
                <c:pt idx="0">
                  <c:v>14.7</c:v>
                </c:pt>
                <c:pt idx="1">
                  <c:v>77.3</c:v>
                </c:pt>
                <c:pt idx="2">
                  <c:v>5.3</c:v>
                </c:pt>
                <c:pt idx="3">
                  <c:v>2.6</c:v>
                </c:pt>
              </c:numCache>
            </c:numRef>
          </c:val>
        </c:ser>
        <c:dLbls>
          <c:showLegendKey val="0"/>
          <c:showVal val="0"/>
          <c:showCatName val="0"/>
          <c:showSerName val="0"/>
          <c:showPercent val="0"/>
          <c:showBubbleSize val="0"/>
          <c:showLeaderLines val="1"/>
        </c:dLbls>
      </c:pie3DChart>
      <c:spPr>
        <a:noFill/>
        <a:ln w="25248">
          <a:noFill/>
        </a:ln>
      </c:spPr>
    </c:plotArea>
    <c:legend>
      <c:legendPos val="r"/>
      <c:layout>
        <c:manualLayout>
          <c:xMode val="edge"/>
          <c:yMode val="edge"/>
          <c:x val="0.66275081768625121"/>
          <c:y val="0.23314379115784187"/>
          <c:w val="0.31263379769836452"/>
          <c:h val="0.76685620884215822"/>
        </c:manualLayout>
      </c:layout>
      <c:overlay val="0"/>
    </c:legend>
    <c:plotVisOnly val="1"/>
    <c:dispBlanksAs val="zero"/>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Удовлетворенность услугами на рынке оказания услуг по перевозке пассажиров и багажа легковым такси </a:t>
            </a:r>
          </a:p>
        </c:rich>
      </c:tx>
      <c:overlay val="0"/>
      <c:spPr>
        <a:noFill/>
        <a:ln>
          <a:noFill/>
        </a:ln>
        <a:effectLst/>
      </c:spPr>
    </c:title>
    <c:autoTitleDeleted val="0"/>
    <c:plotArea>
      <c:layout/>
      <c:pieChart>
        <c:varyColors val="1"/>
        <c:ser>
          <c:idx val="0"/>
          <c:order val="0"/>
          <c:tx>
            <c:strRef>
              <c:f>Лист1!$A$102</c:f>
              <c:strCache>
                <c:ptCount val="1"/>
                <c:pt idx="0">
                  <c:v>Рынок оказания услуг по перевозке пассажиров и багажа легковым такси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C13-4ABE-B1C5-0E6314F7769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C13-4ABE-B1C5-0E6314F7769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C13-4ABE-B1C5-0E6314F7769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C13-4ABE-B1C5-0E6314F7769F}"/>
              </c:ext>
            </c:extLst>
          </c:dPt>
          <c:dLbls>
            <c:dLbl>
              <c:idx val="0"/>
              <c:layout>
                <c:manualLayout>
                  <c:x val="-1.5336692238229064E-2"/>
                  <c:y val="-0.20214140758178434"/>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13-4ABE-B1C5-0E6314F7769F}"/>
                </c:ext>
              </c:extLst>
            </c:dLbl>
            <c:dLbl>
              <c:idx val="1"/>
              <c:layout>
                <c:manualLayout>
                  <c:x val="-2.8298520562743172E-2"/>
                  <c:y val="-1.76307600725167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13-4ABE-B1C5-0E6314F7769F}"/>
                </c:ext>
              </c:extLst>
            </c:dLbl>
            <c:dLbl>
              <c:idx val="2"/>
              <c:layout>
                <c:manualLayout>
                  <c:x val="3.221172916086458E-3"/>
                  <c:y val="-2.616770841789108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C13-4ABE-B1C5-0E6314F7769F}"/>
                </c:ext>
              </c:extLst>
            </c:dLbl>
            <c:dLbl>
              <c:idx val="3"/>
              <c:layout>
                <c:manualLayout>
                  <c:x val="5.9856529187870842E-2"/>
                  <c:y val="-5.2850610168574327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C13-4ABE-B1C5-0E6314F7769F}"/>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Лист1!$B$101:$E$101</c:f>
              <c:strCache>
                <c:ptCount val="4"/>
                <c:pt idx="0">
                  <c:v>Удовлетворительно, %</c:v>
                </c:pt>
                <c:pt idx="1">
                  <c:v>Скорее удовлетворительно, %</c:v>
                </c:pt>
                <c:pt idx="2">
                  <c:v>Скорее не удовлетворительно, %</c:v>
                </c:pt>
                <c:pt idx="3">
                  <c:v>Не удовлетворительно, %</c:v>
                </c:pt>
              </c:strCache>
            </c:strRef>
          </c:cat>
          <c:val>
            <c:numRef>
              <c:f>Лист1!$B$102:$E$102</c:f>
              <c:numCache>
                <c:formatCode>General</c:formatCode>
                <c:ptCount val="4"/>
                <c:pt idx="0">
                  <c:v>96</c:v>
                </c:pt>
                <c:pt idx="1">
                  <c:v>1.7</c:v>
                </c:pt>
                <c:pt idx="2">
                  <c:v>1.7</c:v>
                </c:pt>
                <c:pt idx="3">
                  <c:v>0.60000000000000042</c:v>
                </c:pt>
              </c:numCache>
            </c:numRef>
          </c:val>
          <c:extLst xmlns:c16r2="http://schemas.microsoft.com/office/drawing/2015/06/chart">
            <c:ext xmlns:c16="http://schemas.microsoft.com/office/drawing/2014/chart" uri="{C3380CC4-5D6E-409C-BE32-E72D297353CC}">
              <c16:uniqueId val="{00000008-5C13-4ABE-B1C5-0E6314F7769F}"/>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40" b="1" i="0" u="none" strike="noStrike" baseline="0">
                <a:effectLst/>
              </a:rPr>
              <a:t>Качество предоставляемых населению услуг такси </a:t>
            </a:r>
            <a:endParaRPr lang="ru-RU" b="1"/>
          </a:p>
        </c:rich>
      </c:tx>
      <c:overlay val="0"/>
      <c:spPr>
        <a:noFill/>
        <a:ln>
          <a:noFill/>
        </a:ln>
        <a:effectLst/>
      </c:spPr>
    </c:title>
    <c:autoTitleDeleted val="0"/>
    <c:plotArea>
      <c:layout/>
      <c:pieChart>
        <c:varyColors val="1"/>
        <c:ser>
          <c:idx val="0"/>
          <c:order val="0"/>
          <c:tx>
            <c:strRef>
              <c:f>Лист1!$A$109</c:f>
              <c:strCache>
                <c:ptCount val="1"/>
                <c:pt idx="0">
                  <c:v>Такси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E02-4559-A63A-D195E0A22CD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E02-4559-A63A-D195E0A22CD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E02-4559-A63A-D195E0A22CD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E02-4559-A63A-D195E0A22CD2}"/>
              </c:ext>
            </c:extLst>
          </c:dPt>
          <c:dLbls>
            <c:dLbl>
              <c:idx val="0"/>
              <c:layout>
                <c:manualLayout>
                  <c:x val="-4.4011037081903299E-2"/>
                  <c:y val="-0.1990029487054859"/>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02-4559-A63A-D195E0A22CD2}"/>
                </c:ext>
              </c:extLst>
            </c:dLbl>
            <c:dLbl>
              <c:idx val="1"/>
              <c:layout>
                <c:manualLayout>
                  <c:x val="-3.605105772034909E-2"/>
                  <c:y val="-8.8542172969119683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E02-4559-A63A-D195E0A22CD2}"/>
                </c:ext>
              </c:extLst>
            </c:dLbl>
            <c:dLbl>
              <c:idx val="2"/>
              <c:layout>
                <c:manualLayout>
                  <c:x val="-7.571617650357817E-4"/>
                  <c:y val="-2.4280807491656162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E02-4559-A63A-D195E0A22CD2}"/>
                </c:ext>
              </c:extLst>
            </c:dLbl>
            <c:dLbl>
              <c:idx val="3"/>
              <c:layout>
                <c:manualLayout>
                  <c:x val="5.7060277721695099E-2"/>
                  <c:y val="-1.2990505816402598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E02-4559-A63A-D195E0A22CD2}"/>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Лист1!$B$108:$E$108</c:f>
              <c:strCache>
                <c:ptCount val="4"/>
                <c:pt idx="0">
                  <c:v>Удовлетворительно, %</c:v>
                </c:pt>
                <c:pt idx="1">
                  <c:v>Скорее удовлетворительно, %</c:v>
                </c:pt>
                <c:pt idx="2">
                  <c:v>Скорее неудовлетворительно, %</c:v>
                </c:pt>
                <c:pt idx="3">
                  <c:v>Неудовлетворительно, %</c:v>
                </c:pt>
              </c:strCache>
            </c:strRef>
          </c:cat>
          <c:val>
            <c:numRef>
              <c:f>Лист1!$B$109:$E$109</c:f>
              <c:numCache>
                <c:formatCode>General</c:formatCode>
                <c:ptCount val="4"/>
                <c:pt idx="0">
                  <c:v>94.7</c:v>
                </c:pt>
                <c:pt idx="1">
                  <c:v>2.2000000000000002</c:v>
                </c:pt>
                <c:pt idx="2">
                  <c:v>2</c:v>
                </c:pt>
                <c:pt idx="3">
                  <c:v>0.60000000000000042</c:v>
                </c:pt>
              </c:numCache>
            </c:numRef>
          </c:val>
          <c:extLst xmlns:c16r2="http://schemas.microsoft.com/office/drawing/2015/06/chart">
            <c:ext xmlns:c16="http://schemas.microsoft.com/office/drawing/2014/chart" uri="{C3380CC4-5D6E-409C-BE32-E72D297353CC}">
              <c16:uniqueId val="{00000008-3E02-4559-A63A-D195E0A22CD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Насыщенность рынка услугами связи</a:t>
            </a:r>
          </a:p>
        </c:rich>
      </c:tx>
      <c:overlay val="0"/>
      <c:spPr>
        <a:noFill/>
        <a:ln>
          <a:noFill/>
        </a:ln>
        <a:effectLst/>
      </c:spPr>
    </c:title>
    <c:autoTitleDeleted val="0"/>
    <c:plotArea>
      <c:layout/>
      <c:pieChart>
        <c:varyColors val="1"/>
        <c:ser>
          <c:idx val="0"/>
          <c:order val="0"/>
          <c:tx>
            <c:strRef>
              <c:f>Лист1!$A$120</c:f>
              <c:strCache>
                <c:ptCount val="1"/>
                <c:pt idx="0">
                  <c:v>Насыщенность</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24D-4B2F-86D0-AE263B006BB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24D-4B2F-86D0-AE263B006BB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24D-4B2F-86D0-AE263B006BB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24D-4B2F-86D0-AE263B006BBC}"/>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Лист1!$B$119:$E$119</c:f>
              <c:strCache>
                <c:ptCount val="4"/>
                <c:pt idx="0">
                  <c:v>Избыточно, %</c:v>
                </c:pt>
                <c:pt idx="1">
                  <c:v>Достаточно, % </c:v>
                </c:pt>
                <c:pt idx="2">
                  <c:v>Мало, %</c:v>
                </c:pt>
                <c:pt idx="3">
                  <c:v>Нет совсем, %</c:v>
                </c:pt>
              </c:strCache>
            </c:strRef>
          </c:cat>
          <c:val>
            <c:numRef>
              <c:f>Лист1!$B$120:$E$120</c:f>
              <c:numCache>
                <c:formatCode>General</c:formatCode>
                <c:ptCount val="4"/>
                <c:pt idx="0">
                  <c:v>17</c:v>
                </c:pt>
                <c:pt idx="1">
                  <c:v>53.3</c:v>
                </c:pt>
                <c:pt idx="2">
                  <c:v>28.7</c:v>
                </c:pt>
                <c:pt idx="3">
                  <c:v>1</c:v>
                </c:pt>
              </c:numCache>
            </c:numRef>
          </c:val>
          <c:extLst xmlns:c16r2="http://schemas.microsoft.com/office/drawing/2015/06/chart">
            <c:ext xmlns:c16="http://schemas.microsoft.com/office/drawing/2014/chart" uri="{C3380CC4-5D6E-409C-BE32-E72D297353CC}">
              <c16:uniqueId val="{00000008-324D-4B2F-86D0-AE263B006BBC}"/>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Лист1!$A$132</c:f>
              <c:strCache>
                <c:ptCount val="1"/>
                <c:pt idx="0">
                  <c:v>Удовлетворенность рынком услуг связи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595-4AF5-B0C0-8FF05323322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595-4AF5-B0C0-8FF05323322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595-4AF5-B0C0-8FF05323322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595-4AF5-B0C0-8FF053233221}"/>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Лист1!$B$131:$E$131</c:f>
              <c:strCache>
                <c:ptCount val="4"/>
                <c:pt idx="0">
                  <c:v>Удовлетворен, %</c:v>
                </c:pt>
                <c:pt idx="1">
                  <c:v>Скорее удовлетворен %</c:v>
                </c:pt>
                <c:pt idx="2">
                  <c:v>Скорее не удовлетворен%</c:v>
                </c:pt>
                <c:pt idx="3">
                  <c:v>Не удовлетворен, %</c:v>
                </c:pt>
              </c:strCache>
            </c:strRef>
          </c:cat>
          <c:val>
            <c:numRef>
              <c:f>Лист1!$B$132:$E$132</c:f>
              <c:numCache>
                <c:formatCode>General</c:formatCode>
                <c:ptCount val="4"/>
                <c:pt idx="0">
                  <c:v>85.9</c:v>
                </c:pt>
                <c:pt idx="1">
                  <c:v>5</c:v>
                </c:pt>
                <c:pt idx="2">
                  <c:v>5.0999999999999996</c:v>
                </c:pt>
                <c:pt idx="3">
                  <c:v>4</c:v>
                </c:pt>
              </c:numCache>
            </c:numRef>
          </c:val>
          <c:extLst xmlns:c16r2="http://schemas.microsoft.com/office/drawing/2015/06/chart">
            <c:ext xmlns:c16="http://schemas.microsoft.com/office/drawing/2014/chart" uri="{C3380CC4-5D6E-409C-BE32-E72D297353CC}">
              <c16:uniqueId val="{00000008-A595-4AF5-B0C0-8FF053233221}"/>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Насыщенность рынка бытовых услуг,%.</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5304571303587073E-2"/>
          <c:y val="0.20948037745281844"/>
          <c:w val="0.61444991251093672"/>
          <c:h val="0.68014654418197729"/>
        </c:manualLayout>
      </c:layout>
      <c:pie3DChart>
        <c:varyColors val="1"/>
        <c:ser>
          <c:idx val="0"/>
          <c:order val="0"/>
          <c:tx>
            <c:strRef>
              <c:f>Лист1!$B$1</c:f>
              <c:strCache>
                <c:ptCount val="1"/>
                <c:pt idx="0">
                  <c:v>Продажи</c:v>
                </c:pt>
              </c:strCache>
            </c:strRef>
          </c:tx>
          <c:dLbls>
            <c:spPr>
              <a:noFill/>
              <a:ln w="25399">
                <a:noFill/>
              </a:ln>
            </c:spPr>
            <c:showLegendKey val="0"/>
            <c:showVal val="1"/>
            <c:showCatName val="0"/>
            <c:showSerName val="0"/>
            <c:showPercent val="0"/>
            <c:showBubbleSize val="0"/>
            <c:showLeaderLines val="1"/>
          </c:dLbls>
          <c:cat>
            <c:strRef>
              <c:f>Лист1!$A$2:$A$4</c:f>
              <c:strCache>
                <c:ptCount val="3"/>
                <c:pt idx="0">
                  <c:v>достаточно</c:v>
                </c:pt>
                <c:pt idx="1">
                  <c:v>избыточно (много)</c:v>
                </c:pt>
                <c:pt idx="2">
                  <c:v>мало</c:v>
                </c:pt>
              </c:strCache>
            </c:strRef>
          </c:cat>
          <c:val>
            <c:numRef>
              <c:f>Лист1!$B$2:$B$4</c:f>
              <c:numCache>
                <c:formatCode>General</c:formatCode>
                <c:ptCount val="3"/>
                <c:pt idx="0">
                  <c:v>59.3</c:v>
                </c:pt>
                <c:pt idx="1">
                  <c:v>36.4</c:v>
                </c:pt>
                <c:pt idx="2">
                  <c:v>4.5</c:v>
                </c:pt>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076"/>
          <c:w val="0.29746602040877612"/>
          <c:h val="0.39525493739512091"/>
        </c:manualLayout>
      </c:layout>
      <c:overlay val="0"/>
    </c:legend>
    <c:plotVisOnly val="1"/>
    <c:dispBlanksAs val="zero"/>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рынка</a:t>
            </a:r>
            <a:r>
              <a:rPr lang="ru-RU" sz="1200" baseline="0"/>
              <a:t> бытовых услуг,% </a:t>
            </a:r>
            <a:endParaRPr lang="ru-RU" sz="1200"/>
          </a:p>
        </c:rich>
      </c:tx>
      <c:layout>
        <c:manualLayout>
          <c:xMode val="edge"/>
          <c:yMode val="edge"/>
          <c:x val="0.15839108212159994"/>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w="25401">
                <a:noFill/>
              </a:ln>
            </c:spPr>
            <c:dLblPos val="bestFit"/>
            <c:showLegendKey val="0"/>
            <c:showVal val="1"/>
            <c:showCatName val="0"/>
            <c:showSerName val="0"/>
            <c:showPercent val="0"/>
            <c:showBubbleSize val="0"/>
            <c:showLeaderLines val="1"/>
          </c:dLbls>
          <c:cat>
            <c:strRef>
              <c:f>Лист1!$A$2:$A$4</c:f>
              <c:strCache>
                <c:ptCount val="3"/>
                <c:pt idx="0">
                  <c:v>удовлетворен</c:v>
                </c:pt>
                <c:pt idx="1">
                  <c:v>скорее удовлетворен</c:v>
                </c:pt>
                <c:pt idx="2">
                  <c:v>скорее неудовлетворен</c:v>
                </c:pt>
              </c:strCache>
            </c:strRef>
          </c:cat>
          <c:val>
            <c:numRef>
              <c:f>Лист1!$B$2:$B$4</c:f>
              <c:numCache>
                <c:formatCode>General</c:formatCode>
                <c:ptCount val="3"/>
                <c:pt idx="0">
                  <c:v>96</c:v>
                </c:pt>
                <c:pt idx="1">
                  <c:v>2.2999999999999998</c:v>
                </c:pt>
                <c:pt idx="2">
                  <c:v>2</c:v>
                </c:pt>
              </c:numCache>
            </c:numRef>
          </c:val>
        </c:ser>
        <c:dLbls>
          <c:showLegendKey val="0"/>
          <c:showVal val="0"/>
          <c:showCatName val="0"/>
          <c:showSerName val="0"/>
          <c:showPercent val="0"/>
          <c:showBubbleSize val="0"/>
          <c:showLeaderLines val="1"/>
        </c:dLbls>
      </c:pie3DChart>
      <c:spPr>
        <a:noFill/>
        <a:ln w="25401">
          <a:noFill/>
        </a:ln>
      </c:spPr>
    </c:plotArea>
    <c:legend>
      <c:legendPos val="r"/>
      <c:overlay val="0"/>
    </c:legend>
    <c:plotVisOnly val="1"/>
    <c:dispBlanksAs val="zero"/>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Насыщенность рынка</a:t>
            </a:r>
            <a:r>
              <a:rPr lang="ru-RU" sz="1200" baseline="0"/>
              <a:t> легкой промышленности, % </a:t>
            </a:r>
            <a:endParaRPr lang="ru-RU" sz="1200"/>
          </a:p>
        </c:rich>
      </c:tx>
      <c:layout>
        <c:manualLayout>
          <c:xMode val="edge"/>
          <c:yMode val="edge"/>
          <c:x val="0.15839108212160002"/>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8244588238351409"/>
          <c:w val="0.64254106245769116"/>
          <c:h val="0.75160988539798923"/>
        </c:manualLayout>
      </c:layout>
      <c:pie3DChart>
        <c:varyColors val="1"/>
        <c:ser>
          <c:idx val="0"/>
          <c:order val="0"/>
          <c:tx>
            <c:strRef>
              <c:f>Лист1!$B$1</c:f>
              <c:strCache>
                <c:ptCount val="1"/>
                <c:pt idx="0">
                  <c:v>Продажи</c:v>
                </c:pt>
              </c:strCache>
            </c:strRef>
          </c:tx>
          <c:dLbls>
            <c:spPr>
              <a:noFill/>
              <a:ln w="25401">
                <a:noFill/>
              </a:ln>
            </c:spPr>
            <c:dLblPos val="bestFit"/>
            <c:showLegendKey val="0"/>
            <c:showVal val="1"/>
            <c:showCatName val="0"/>
            <c:showSerName val="0"/>
            <c:showPercent val="0"/>
            <c:showBubbleSize val="0"/>
            <c:showLeaderLines val="1"/>
          </c:dLbls>
          <c:cat>
            <c:strRef>
              <c:f>Лист1!$A$2:$A$5</c:f>
              <c:strCache>
                <c:ptCount val="4"/>
                <c:pt idx="0">
                  <c:v>достаточно</c:v>
                </c:pt>
                <c:pt idx="1">
                  <c:v>избыточно</c:v>
                </c:pt>
                <c:pt idx="2">
                  <c:v>мало</c:v>
                </c:pt>
                <c:pt idx="3">
                  <c:v>нет совсем</c:v>
                </c:pt>
              </c:strCache>
            </c:strRef>
          </c:cat>
          <c:val>
            <c:numRef>
              <c:f>Лист1!$B$2:$B$5</c:f>
              <c:numCache>
                <c:formatCode>General</c:formatCode>
                <c:ptCount val="4"/>
                <c:pt idx="0">
                  <c:v>69.900000000000006</c:v>
                </c:pt>
                <c:pt idx="1">
                  <c:v>20.100000000000001</c:v>
                </c:pt>
                <c:pt idx="2">
                  <c:v>5.4</c:v>
                </c:pt>
                <c:pt idx="3">
                  <c:v>4.5999999999999996</c:v>
                </c:pt>
              </c:numCache>
            </c:numRef>
          </c:val>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53"/>
          <c:w val="0.32059750595691688"/>
          <c:h val="0.76397485198071224"/>
        </c:manualLayout>
      </c:layout>
      <c:overlay val="0"/>
    </c:legend>
    <c:plotVisOnly val="1"/>
    <c:dispBlanksAs val="zero"/>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рынком легкой промышленности</a:t>
            </a:r>
            <a:r>
              <a:rPr lang="ru-RU" sz="1200" baseline="0"/>
              <a:t>, % </a:t>
            </a:r>
            <a:endParaRPr lang="ru-RU" sz="1200"/>
          </a:p>
        </c:rich>
      </c:tx>
      <c:layout>
        <c:manualLayout>
          <c:xMode val="edge"/>
          <c:yMode val="edge"/>
          <c:x val="0.15839108212160002"/>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8244588238351409"/>
          <c:w val="0.64254106245769116"/>
          <c:h val="0.75160988539798923"/>
        </c:manualLayout>
      </c:layout>
      <c:pie3DChart>
        <c:varyColors val="1"/>
        <c:ser>
          <c:idx val="0"/>
          <c:order val="0"/>
          <c:tx>
            <c:strRef>
              <c:f>Лист1!$B$1</c:f>
              <c:strCache>
                <c:ptCount val="1"/>
                <c:pt idx="0">
                  <c:v>Продажи</c:v>
                </c:pt>
              </c:strCache>
            </c:strRef>
          </c:tx>
          <c:dLbls>
            <c:spPr>
              <a:noFill/>
              <a:ln w="25401">
                <a:noFill/>
              </a:ln>
            </c:spPr>
            <c:dLblPos val="bestFit"/>
            <c:showLegendKey val="0"/>
            <c:showVal val="1"/>
            <c:showCatName val="0"/>
            <c:showSerName val="0"/>
            <c:showPercent val="0"/>
            <c:showBubbleSize val="0"/>
            <c:showLeaderLines val="1"/>
          </c:dLbls>
          <c:cat>
            <c:strRef>
              <c:f>Лист1!$A$2:$A$5</c:f>
              <c:strCache>
                <c:ptCount val="4"/>
                <c:pt idx="0">
                  <c:v>удовлетворен</c:v>
                </c:pt>
                <c:pt idx="1">
                  <c:v>скорее удовлетворен</c:v>
                </c:pt>
                <c:pt idx="2">
                  <c:v>скорее не удовлетворен</c:v>
                </c:pt>
                <c:pt idx="3">
                  <c:v>не удовлетворен</c:v>
                </c:pt>
              </c:strCache>
            </c:strRef>
          </c:cat>
          <c:val>
            <c:numRef>
              <c:f>Лист1!$B$2:$B$5</c:f>
              <c:numCache>
                <c:formatCode>General</c:formatCode>
                <c:ptCount val="4"/>
                <c:pt idx="0">
                  <c:v>93.9</c:v>
                </c:pt>
                <c:pt idx="1">
                  <c:v>1.7</c:v>
                </c:pt>
                <c:pt idx="2">
                  <c:v>1.8</c:v>
                </c:pt>
                <c:pt idx="3">
                  <c:v>2.6</c:v>
                </c:pt>
              </c:numCache>
            </c:numRef>
          </c:val>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53"/>
          <c:w val="0.32059750595691688"/>
          <c:h val="0.76397485198071224"/>
        </c:manualLayout>
      </c:layout>
      <c:overlay val="0"/>
    </c:legend>
    <c:plotVisOnly val="1"/>
    <c:dispBlanksAs val="zero"/>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anose="02020603050405020304" pitchFamily="18" charset="0"/>
                <a:cs typeface="Times New Roman" panose="02020603050405020304" pitchFamily="18" charset="0"/>
              </a:rPr>
              <a:t>Оборот</a:t>
            </a:r>
            <a:r>
              <a:rPr lang="ru-RU" sz="1200" baseline="0">
                <a:latin typeface="Times New Roman" panose="02020603050405020304" pitchFamily="18" charset="0"/>
                <a:cs typeface="Times New Roman" panose="02020603050405020304" pitchFamily="18" charset="0"/>
              </a:rPr>
              <a:t> розничной торговли,  млн. руб.</a:t>
            </a:r>
            <a:endParaRPr lang="ru-RU" sz="1200">
              <a:latin typeface="Times New Roman" panose="02020603050405020304" pitchFamily="18" charset="0"/>
              <a:cs typeface="Times New Roman" panose="02020603050405020304" pitchFamily="18" charset="0"/>
            </a:endParaRPr>
          </a:p>
        </c:rich>
      </c:tx>
      <c:overlay val="0"/>
    </c:title>
    <c:autoTitleDeleted val="0"/>
    <c:view3D>
      <c:rotX val="15"/>
      <c:rotY val="20"/>
      <c:depthPercent val="10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dLbls>
            <c:dLbl>
              <c:idx val="1"/>
              <c:layout>
                <c:manualLayout>
                  <c:x val="0"/>
                  <c:y val="-3.686635944700461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txPr>
              <a:bodyPr/>
              <a:lstStyle/>
              <a:p>
                <a:pPr>
                  <a:defRPr sz="105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2017 год</c:v>
                </c:pt>
                <c:pt idx="1">
                  <c:v>2018 год</c:v>
                </c:pt>
                <c:pt idx="2">
                  <c:v>2019 год</c:v>
                </c:pt>
              </c:strCache>
            </c:strRef>
          </c:cat>
          <c:val>
            <c:numRef>
              <c:f>Лист1!$B$2:$B$4</c:f>
              <c:numCache>
                <c:formatCode>General</c:formatCode>
                <c:ptCount val="3"/>
                <c:pt idx="0">
                  <c:v>5823.9</c:v>
                </c:pt>
                <c:pt idx="1">
                  <c:v>6405.7</c:v>
                </c:pt>
                <c:pt idx="2">
                  <c:v>7001.9</c:v>
                </c:pt>
              </c:numCache>
            </c:numRef>
          </c:val>
        </c:ser>
        <c:dLbls>
          <c:showLegendKey val="0"/>
          <c:showVal val="0"/>
          <c:showCatName val="0"/>
          <c:showSerName val="0"/>
          <c:showPercent val="0"/>
          <c:showBubbleSize val="0"/>
        </c:dLbls>
        <c:gapWidth val="150"/>
        <c:shape val="box"/>
        <c:axId val="156053888"/>
        <c:axId val="156055424"/>
        <c:axId val="155819520"/>
      </c:bar3DChart>
      <c:catAx>
        <c:axId val="156053888"/>
        <c:scaling>
          <c:orientation val="minMax"/>
        </c:scaling>
        <c:delete val="0"/>
        <c:axPos val="b"/>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56055424"/>
        <c:crosses val="autoZero"/>
        <c:auto val="1"/>
        <c:lblAlgn val="ctr"/>
        <c:lblOffset val="100"/>
        <c:noMultiLvlLbl val="0"/>
      </c:catAx>
      <c:valAx>
        <c:axId val="156055424"/>
        <c:scaling>
          <c:orientation val="minMax"/>
        </c:scaling>
        <c:delete val="0"/>
        <c:axPos val="l"/>
        <c:majorGridlines/>
        <c:numFmt formatCode="General" sourceLinked="1"/>
        <c:majorTickMark val="out"/>
        <c:minorTickMark val="none"/>
        <c:tickLblPos val="nextTo"/>
        <c:crossAx val="156053888"/>
        <c:crosses val="autoZero"/>
        <c:crossBetween val="between"/>
      </c:valAx>
      <c:serAx>
        <c:axId val="155819520"/>
        <c:scaling>
          <c:orientation val="minMax"/>
        </c:scaling>
        <c:delete val="1"/>
        <c:axPos val="b"/>
        <c:majorTickMark val="out"/>
        <c:minorTickMark val="none"/>
        <c:tickLblPos val="nextTo"/>
        <c:crossAx val="156055424"/>
        <c:crosses val="autoZero"/>
      </c:serAx>
      <c:spPr>
        <a:noFill/>
        <a:ln w="25399">
          <a:noFill/>
        </a:ln>
      </c:spPr>
    </c:plotArea>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Обеспеченность</a:t>
            </a:r>
            <a:r>
              <a:rPr lang="ru-RU" sz="1200" baseline="0"/>
              <a:t> населения площадью торговых объектов</a:t>
            </a:r>
            <a:r>
              <a:rPr lang="ru-RU" sz="1200"/>
              <a:t>, кв.м. на 1 тысячу жителей</a:t>
            </a:r>
          </a:p>
        </c:rich>
      </c:tx>
      <c:overlay val="0"/>
    </c:title>
    <c:autoTitleDeleted val="0"/>
    <c:plotArea>
      <c:layout>
        <c:manualLayout>
          <c:layoutTarget val="inner"/>
          <c:xMode val="edge"/>
          <c:yMode val="edge"/>
          <c:x val="0.12197380375529986"/>
          <c:y val="0.26560494454322237"/>
          <c:w val="0.84918004239854672"/>
          <c:h val="0.59970874608415881"/>
        </c:manualLayout>
      </c:layout>
      <c:barChart>
        <c:barDir val="col"/>
        <c:grouping val="clustered"/>
        <c:varyColors val="0"/>
        <c:ser>
          <c:idx val="0"/>
          <c:order val="0"/>
          <c:tx>
            <c:strRef>
              <c:f>Лист1!$B$1</c:f>
              <c:strCache>
                <c:ptCount val="1"/>
                <c:pt idx="0">
                  <c:v>Непродовольственные торговые площади, кв.м.</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норматив обеспеченности</c:v>
                </c:pt>
                <c:pt idx="1">
                  <c:v>фактическая обеспеченность</c:v>
                </c:pt>
              </c:strCache>
            </c:strRef>
          </c:cat>
          <c:val>
            <c:numRef>
              <c:f>Лист1!$B$2:$B$3</c:f>
              <c:numCache>
                <c:formatCode>General</c:formatCode>
                <c:ptCount val="2"/>
                <c:pt idx="0">
                  <c:v>466.8</c:v>
                </c:pt>
                <c:pt idx="1">
                  <c:v>800</c:v>
                </c:pt>
              </c:numCache>
            </c:numRef>
          </c:val>
        </c:ser>
        <c:dLbls>
          <c:showLegendKey val="0"/>
          <c:showVal val="0"/>
          <c:showCatName val="0"/>
          <c:showSerName val="0"/>
          <c:showPercent val="0"/>
          <c:showBubbleSize val="0"/>
        </c:dLbls>
        <c:gapWidth val="150"/>
        <c:axId val="156089728"/>
        <c:axId val="156095616"/>
      </c:barChart>
      <c:catAx>
        <c:axId val="156089728"/>
        <c:scaling>
          <c:orientation val="minMax"/>
        </c:scaling>
        <c:delete val="0"/>
        <c:axPos val="b"/>
        <c:numFmt formatCode="General" sourceLinked="0"/>
        <c:majorTickMark val="out"/>
        <c:minorTickMark val="none"/>
        <c:tickLblPos val="nextTo"/>
        <c:crossAx val="156095616"/>
        <c:crosses val="autoZero"/>
        <c:auto val="1"/>
        <c:lblAlgn val="ctr"/>
        <c:lblOffset val="100"/>
        <c:noMultiLvlLbl val="0"/>
      </c:catAx>
      <c:valAx>
        <c:axId val="156095616"/>
        <c:scaling>
          <c:orientation val="minMax"/>
        </c:scaling>
        <c:delete val="0"/>
        <c:axPos val="l"/>
        <c:majorGridlines/>
        <c:numFmt formatCode="General" sourceLinked="1"/>
        <c:majorTickMark val="out"/>
        <c:minorTickMark val="none"/>
        <c:tickLblPos val="nextTo"/>
        <c:crossAx val="15608972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93"/>
          </a:pPr>
          <a:endParaRPr lang="ru-RU"/>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Удовлетворенность, %</c:v>
                </c:pt>
              </c:strCache>
            </c:strRef>
          </c:tx>
          <c:dLbls>
            <c:spPr>
              <a:noFill/>
              <a:ln w="25262">
                <a:noFill/>
              </a:ln>
            </c:spPr>
            <c:showLegendKey val="0"/>
            <c:showVal val="1"/>
            <c:showCatName val="0"/>
            <c:showSerName val="0"/>
            <c:showPercent val="0"/>
            <c:showBubbleSize val="0"/>
            <c:showLeaderLines val="1"/>
          </c:dLbls>
          <c:cat>
            <c:strRef>
              <c:f>Лист1!$A$2:$A$5</c:f>
              <c:strCache>
                <c:ptCount val="4"/>
                <c:pt idx="0">
                  <c:v>«удовлетворены»</c:v>
                </c:pt>
                <c:pt idx="1">
                  <c:v>«скорее удовлетворены»</c:v>
                </c:pt>
                <c:pt idx="2">
                  <c:v>«скорее не удовлетворены»</c:v>
                </c:pt>
                <c:pt idx="3">
                  <c:v>«не удовлетворены»</c:v>
                </c:pt>
              </c:strCache>
            </c:strRef>
          </c:cat>
          <c:val>
            <c:numRef>
              <c:f>Лист1!$B$2:$B$5</c:f>
              <c:numCache>
                <c:formatCode>General</c:formatCode>
                <c:ptCount val="4"/>
                <c:pt idx="0">
                  <c:v>92</c:v>
                </c:pt>
                <c:pt idx="1">
                  <c:v>4.7</c:v>
                </c:pt>
                <c:pt idx="2">
                  <c:v>2.4</c:v>
                </c:pt>
                <c:pt idx="3">
                  <c:v>1.2</c:v>
                </c:pt>
              </c:numCache>
            </c:numRef>
          </c:val>
        </c:ser>
        <c:dLbls>
          <c:showLegendKey val="0"/>
          <c:showVal val="0"/>
          <c:showCatName val="0"/>
          <c:showSerName val="0"/>
          <c:showPercent val="0"/>
          <c:showBubbleSize val="0"/>
          <c:showLeaderLines val="1"/>
        </c:dLbls>
      </c:pie3DChart>
      <c:spPr>
        <a:noFill/>
        <a:ln w="25262">
          <a:noFill/>
        </a:ln>
      </c:spPr>
    </c:plotArea>
    <c:legend>
      <c:legendPos val="r"/>
      <c:layout>
        <c:manualLayout>
          <c:xMode val="edge"/>
          <c:yMode val="edge"/>
          <c:x val="0.59259259259259267"/>
          <c:y val="0.17334351387894695"/>
          <c:w val="0.38518518518518535"/>
          <c:h val="0.82665648612105302"/>
        </c:manualLayout>
      </c:layout>
      <c:overlay val="0"/>
    </c:legend>
    <c:plotVisOnly val="1"/>
    <c:dispBlanksAs val="zero"/>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рынком розничной торговли, %</a:t>
            </a:r>
          </a:p>
        </c:rich>
      </c:tx>
      <c:layout>
        <c:manualLayout>
          <c:xMode val="edge"/>
          <c:yMode val="edge"/>
          <c:x val="0.21848006019563593"/>
          <c:y val="2.8248587570621472E-2"/>
        </c:manualLayout>
      </c:layout>
      <c:overlay val="0"/>
    </c:title>
    <c:autoTitleDeleted val="0"/>
    <c:plotArea>
      <c:layout>
        <c:manualLayout>
          <c:layoutTarget val="inner"/>
          <c:xMode val="edge"/>
          <c:yMode val="edge"/>
          <c:x val="0.2236228713169095"/>
          <c:y val="0.23961747355837951"/>
          <c:w val="0.34562651451864246"/>
          <c:h val="0.64878197428711282"/>
        </c:manualLayout>
      </c:layout>
      <c:pieChart>
        <c:varyColors val="1"/>
        <c:ser>
          <c:idx val="0"/>
          <c:order val="0"/>
          <c:tx>
            <c:strRef>
              <c:f>Лист1!$B$1</c:f>
              <c:strCache>
                <c:ptCount val="1"/>
                <c:pt idx="0">
                  <c:v>Продажи</c:v>
                </c:pt>
              </c:strCache>
            </c:strRef>
          </c:tx>
          <c:explosion val="25"/>
          <c:dLbls>
            <c:dLbl>
              <c:idx val="1"/>
              <c:layout>
                <c:manualLayout>
                  <c:x val="6.5625813948828909E-2"/>
                  <c:y val="1.5235494087224339E-2"/>
                </c:manualLayout>
              </c:layout>
              <c:spPr>
                <a:noFill/>
                <a:ln w="25399">
                  <a:noFill/>
                </a:ln>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185077881066221E-2"/>
                  <c:y val="8.687530584100720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неудовлетворены</c:v>
                </c:pt>
                <c:pt idx="1">
                  <c:v>скорее неудовлетворены</c:v>
                </c:pt>
                <c:pt idx="2">
                  <c:v>скорее удовлетворены</c:v>
                </c:pt>
                <c:pt idx="3">
                  <c:v>удовлетворены</c:v>
                </c:pt>
              </c:strCache>
            </c:strRef>
          </c:cat>
          <c:val>
            <c:numRef>
              <c:f>Лист1!$B$2:$B$5</c:f>
              <c:numCache>
                <c:formatCode>0.00</c:formatCode>
                <c:ptCount val="4"/>
                <c:pt idx="0">
                  <c:v>1</c:v>
                </c:pt>
                <c:pt idx="1">
                  <c:v>1.1000000000000001</c:v>
                </c:pt>
                <c:pt idx="2">
                  <c:v>3.4499999999999997</c:v>
                </c:pt>
                <c:pt idx="3">
                  <c:v>94.45</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r"/>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Результаты опроса о количестве</a:t>
            </a:r>
            <a:r>
              <a:rPr lang="ru-RU" sz="1200" baseline="0">
                <a:latin typeface="Times New Roman" panose="02020603050405020304" pitchFamily="18" charset="0"/>
                <a:cs typeface="Times New Roman" panose="02020603050405020304" pitchFamily="18" charset="0"/>
              </a:rPr>
              <a:t> объектов розничной торговли на территории района, %</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3437626900411032"/>
          <c:y val="0.23607142857142868"/>
          <c:w val="0.81329140461215954"/>
          <c:h val="0.68435851768528955"/>
        </c:manualLayout>
      </c:layout>
      <c:barChart>
        <c:barDir val="bar"/>
        <c:grouping val="clustered"/>
        <c:varyColors val="0"/>
        <c:ser>
          <c:idx val="0"/>
          <c:order val="0"/>
          <c:tx>
            <c:strRef>
              <c:f>Лист1!$B$1</c:f>
              <c:strCache>
                <c:ptCount val="1"/>
                <c:pt idx="0">
                  <c:v>Ряд 1</c:v>
                </c:pt>
              </c:strCache>
            </c:strRef>
          </c:tx>
          <c:spPr>
            <a:solidFill>
              <a:schemeClr val="accent2"/>
            </a:solidFill>
            <a:ln>
              <a:noFill/>
            </a:ln>
            <a:effectLst/>
          </c:spPr>
          <c:invertIfNegative val="0"/>
          <c:dLbls>
            <c:spPr>
              <a:noFill/>
              <a:ln w="25398">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достаточно</c:v>
                </c:pt>
                <c:pt idx="1">
                  <c:v>избыточно</c:v>
                </c:pt>
                <c:pt idx="2">
                  <c:v>мало</c:v>
                </c:pt>
                <c:pt idx="3">
                  <c:v>нет совсем</c:v>
                </c:pt>
              </c:strCache>
            </c:strRef>
          </c:cat>
          <c:val>
            <c:numRef>
              <c:f>Лист1!$B$2:$B$5</c:f>
              <c:numCache>
                <c:formatCode>0.00%</c:formatCode>
                <c:ptCount val="4"/>
                <c:pt idx="0">
                  <c:v>0.443</c:v>
                </c:pt>
                <c:pt idx="1">
                  <c:v>0.52749999999999997</c:v>
                </c:pt>
                <c:pt idx="2">
                  <c:v>2.8000000000000001E-2</c:v>
                </c:pt>
                <c:pt idx="3">
                  <c:v>1.5000000000000005E-3</c:v>
                </c:pt>
              </c:numCache>
            </c:numRef>
          </c:val>
        </c:ser>
        <c:dLbls>
          <c:showLegendKey val="0"/>
          <c:showVal val="0"/>
          <c:showCatName val="0"/>
          <c:showSerName val="0"/>
          <c:showPercent val="0"/>
          <c:showBubbleSize val="0"/>
        </c:dLbls>
        <c:gapWidth val="150"/>
        <c:axId val="156136192"/>
        <c:axId val="156137728"/>
      </c:barChart>
      <c:catAx>
        <c:axId val="156136192"/>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6137728"/>
        <c:crosses val="autoZero"/>
        <c:auto val="1"/>
        <c:lblAlgn val="ctr"/>
        <c:lblOffset val="100"/>
        <c:noMultiLvlLbl val="0"/>
      </c:catAx>
      <c:valAx>
        <c:axId val="156137728"/>
        <c:scaling>
          <c:orientation val="minMax"/>
        </c:scaling>
        <c:delete val="0"/>
        <c:axPos val="b"/>
        <c:majorGridlines>
          <c:spPr>
            <a:ln w="6350" cap="flat" cmpd="sng" algn="ctr">
              <a:solidFill>
                <a:schemeClr val="tx1">
                  <a:tint val="75000"/>
                </a:schemeClr>
              </a:solidFill>
              <a:prstDash val="solid"/>
              <a:round/>
            </a:ln>
            <a:effectLst/>
          </c:spPr>
        </c:majorGridlines>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56136192"/>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ru-RU"/>
        </a:p>
      </c:tx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Объем реализации упаковочной продукции, млн. руб.</c:v>
                </c:pt>
              </c:strCache>
            </c:strRef>
          </c:tx>
          <c:invertIfNegative val="0"/>
          <c:dLbls>
            <c:spPr>
              <a:noFill/>
              <a:ln w="25386">
                <a:noFill/>
              </a:ln>
            </c:spPr>
            <c:showLegendKey val="0"/>
            <c:showVal val="1"/>
            <c:showCatName val="0"/>
            <c:showSerName val="0"/>
            <c:showPercent val="0"/>
            <c:showBubbleSize val="0"/>
            <c:showLeaderLines val="0"/>
          </c:dLbls>
          <c:cat>
            <c:numRef>
              <c:f>Лист1!$A$2:$A$4</c:f>
              <c:numCache>
                <c:formatCode>General</c:formatCode>
                <c:ptCount val="3"/>
                <c:pt idx="0">
                  <c:v>2017</c:v>
                </c:pt>
                <c:pt idx="1">
                  <c:v>2018</c:v>
                </c:pt>
                <c:pt idx="2">
                  <c:v>2019</c:v>
                </c:pt>
              </c:numCache>
            </c:numRef>
          </c:cat>
          <c:val>
            <c:numRef>
              <c:f>Лист1!$B$2:$B$4</c:f>
              <c:numCache>
                <c:formatCode>General</c:formatCode>
                <c:ptCount val="3"/>
                <c:pt idx="0">
                  <c:v>10944.9</c:v>
                </c:pt>
                <c:pt idx="1">
                  <c:v>13667.5</c:v>
                </c:pt>
                <c:pt idx="2">
                  <c:v>15595</c:v>
                </c:pt>
              </c:numCache>
            </c:numRef>
          </c:val>
        </c:ser>
        <c:dLbls>
          <c:showLegendKey val="0"/>
          <c:showVal val="0"/>
          <c:showCatName val="0"/>
          <c:showSerName val="0"/>
          <c:showPercent val="0"/>
          <c:showBubbleSize val="0"/>
        </c:dLbls>
        <c:gapWidth val="150"/>
        <c:shape val="box"/>
        <c:axId val="156396160"/>
        <c:axId val="156402048"/>
        <c:axId val="0"/>
      </c:bar3DChart>
      <c:catAx>
        <c:axId val="156396160"/>
        <c:scaling>
          <c:orientation val="minMax"/>
        </c:scaling>
        <c:delete val="0"/>
        <c:axPos val="b"/>
        <c:numFmt formatCode="General" sourceLinked="1"/>
        <c:majorTickMark val="out"/>
        <c:minorTickMark val="none"/>
        <c:tickLblPos val="nextTo"/>
        <c:crossAx val="156402048"/>
        <c:crosses val="autoZero"/>
        <c:auto val="1"/>
        <c:lblAlgn val="ctr"/>
        <c:lblOffset val="100"/>
        <c:noMultiLvlLbl val="0"/>
      </c:catAx>
      <c:valAx>
        <c:axId val="156402048"/>
        <c:scaling>
          <c:orientation val="minMax"/>
        </c:scaling>
        <c:delete val="0"/>
        <c:axPos val="l"/>
        <c:majorGridlines/>
        <c:numFmt formatCode="General" sourceLinked="1"/>
        <c:majorTickMark val="out"/>
        <c:minorTickMark val="none"/>
        <c:tickLblPos val="nextTo"/>
        <c:crossAx val="156396160"/>
        <c:crosses val="autoZero"/>
        <c:crossBetween val="between"/>
      </c:valAx>
      <c:spPr>
        <a:noFill/>
        <a:ln w="25386">
          <a:noFill/>
        </a:ln>
      </c:spPr>
    </c:plotArea>
    <c:legend>
      <c:legendPos val="b"/>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i="0"/>
              <a:t>Результаты оценки</a:t>
            </a:r>
            <a:r>
              <a:rPr lang="ru-RU" sz="1200" b="1" i="0" baseline="0"/>
              <a:t> предпринимателями</a:t>
            </a:r>
            <a:r>
              <a:rPr lang="ru-RU" sz="1200" b="1" i="0"/>
              <a:t> качества</a:t>
            </a:r>
            <a:r>
              <a:rPr lang="ru-RU" sz="1200" b="1" i="0" baseline="0"/>
              <a:t> официальной информации о состоянии конкурентной среды,в %</a:t>
            </a:r>
            <a:endParaRPr lang="ru-RU" sz="1200" b="1" i="0"/>
          </a:p>
        </c:rich>
      </c:tx>
      <c:layout>
        <c:manualLayout>
          <c:xMode val="edge"/>
          <c:yMode val="edge"/>
          <c:x val="0.22730888941912566"/>
          <c:y val="2.3809575527197036E-2"/>
        </c:manualLayout>
      </c:layout>
      <c:overlay val="0"/>
      <c:spPr>
        <a:noFill/>
        <a:ln w="25400">
          <a:noFill/>
        </a:ln>
      </c:spPr>
    </c:title>
    <c:autoTitleDeleted val="0"/>
    <c:plotArea>
      <c:layout>
        <c:manualLayout>
          <c:layoutTarget val="inner"/>
          <c:xMode val="edge"/>
          <c:yMode val="edge"/>
          <c:x val="5.5484106153397494E-2"/>
          <c:y val="0.20309523809523816"/>
          <c:w val="0.91905293088363949"/>
          <c:h val="0.60216910386201727"/>
        </c:manualLayout>
      </c:layout>
      <c:barChart>
        <c:barDir val="col"/>
        <c:grouping val="clustered"/>
        <c:varyColors val="0"/>
        <c:ser>
          <c:idx val="0"/>
          <c:order val="0"/>
          <c:tx>
            <c:strRef>
              <c:f>Лист1!$B$1</c:f>
              <c:strCache>
                <c:ptCount val="1"/>
                <c:pt idx="0">
                  <c:v>1- крайне низкий уровень</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c:v>
                </c:pt>
              </c:strCache>
            </c:strRef>
          </c:cat>
          <c:val>
            <c:numRef>
              <c:f>Лист1!$B$2:$B$4</c:f>
              <c:numCache>
                <c:formatCode>General</c:formatCode>
                <c:ptCount val="3"/>
                <c:pt idx="0">
                  <c:v>16.399999999999999</c:v>
                </c:pt>
                <c:pt idx="1">
                  <c:v>18</c:v>
                </c:pt>
                <c:pt idx="2">
                  <c:v>26</c:v>
                </c:pt>
              </c:numCache>
            </c:numRef>
          </c:val>
        </c:ser>
        <c:ser>
          <c:idx val="1"/>
          <c:order val="1"/>
          <c:tx>
            <c:strRef>
              <c:f>Лист1!$C$1</c:f>
              <c:strCache>
                <c:ptCount val="1"/>
                <c:pt idx="0">
                  <c:v>2 - неудовлетворительный уровень</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c:v>
                </c:pt>
              </c:strCache>
            </c:strRef>
          </c:cat>
          <c:val>
            <c:numRef>
              <c:f>Лист1!$C$2:$C$4</c:f>
              <c:numCache>
                <c:formatCode>General</c:formatCode>
                <c:ptCount val="3"/>
                <c:pt idx="0">
                  <c:v>0.8</c:v>
                </c:pt>
                <c:pt idx="1">
                  <c:v>0.5</c:v>
                </c:pt>
                <c:pt idx="2">
                  <c:v>0.8</c:v>
                </c:pt>
              </c:numCache>
            </c:numRef>
          </c:val>
        </c:ser>
        <c:ser>
          <c:idx val="2"/>
          <c:order val="2"/>
          <c:tx>
            <c:strRef>
              <c:f>Лист1!$D$1</c:f>
              <c:strCache>
                <c:ptCount val="1"/>
                <c:pt idx="0">
                  <c:v>3 - средний уровень</c:v>
                </c:pt>
              </c:strCache>
            </c:strRef>
          </c:tx>
          <c:spPr>
            <a:solidFill>
              <a:srgbClr val="9BBB59"/>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c:v>
                </c:pt>
              </c:strCache>
            </c:strRef>
          </c:cat>
          <c:val>
            <c:numRef>
              <c:f>Лист1!$D$2:$D$4</c:f>
              <c:numCache>
                <c:formatCode>General</c:formatCode>
                <c:ptCount val="3"/>
                <c:pt idx="0">
                  <c:v>18.399999999999999</c:v>
                </c:pt>
                <c:pt idx="1">
                  <c:v>19.7</c:v>
                </c:pt>
                <c:pt idx="2">
                  <c:v>27</c:v>
                </c:pt>
              </c:numCache>
            </c:numRef>
          </c:val>
        </c:ser>
        <c:ser>
          <c:idx val="3"/>
          <c:order val="3"/>
          <c:tx>
            <c:strRef>
              <c:f>Лист1!$E$1</c:f>
              <c:strCache>
                <c:ptCount val="1"/>
                <c:pt idx="0">
                  <c:v>4 - хорошо</c:v>
                </c:pt>
              </c:strCache>
            </c:strRef>
          </c:tx>
          <c:spPr>
            <a:solidFill>
              <a:srgbClr val="8064A2"/>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c:v>
                </c:pt>
              </c:strCache>
            </c:strRef>
          </c:cat>
          <c:val>
            <c:numRef>
              <c:f>Лист1!$E$2:$E$4</c:f>
              <c:numCache>
                <c:formatCode>General</c:formatCode>
                <c:ptCount val="3"/>
                <c:pt idx="0">
                  <c:v>30</c:v>
                </c:pt>
                <c:pt idx="1">
                  <c:v>28.9</c:v>
                </c:pt>
                <c:pt idx="2">
                  <c:v>26.3</c:v>
                </c:pt>
              </c:numCache>
            </c:numRef>
          </c:val>
        </c:ser>
        <c:ser>
          <c:idx val="4"/>
          <c:order val="4"/>
          <c:tx>
            <c:strRef>
              <c:f>Лист1!$F$1</c:f>
              <c:strCache>
                <c:ptCount val="1"/>
                <c:pt idx="0">
                  <c:v>5 - высокий уровень</c:v>
                </c:pt>
              </c:strCache>
            </c:strRef>
          </c:tx>
          <c:spPr>
            <a:solidFill>
              <a:srgbClr val="4BACC6"/>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c:v>
                </c:pt>
              </c:strCache>
            </c:strRef>
          </c:cat>
          <c:val>
            <c:numRef>
              <c:f>Лист1!$F$2:$F$4</c:f>
              <c:numCache>
                <c:formatCode>General</c:formatCode>
                <c:ptCount val="3"/>
                <c:pt idx="0">
                  <c:v>35</c:v>
                </c:pt>
                <c:pt idx="1">
                  <c:v>33</c:v>
                </c:pt>
                <c:pt idx="2">
                  <c:v>20</c:v>
                </c:pt>
              </c:numCache>
            </c:numRef>
          </c:val>
        </c:ser>
        <c:dLbls>
          <c:showLegendKey val="0"/>
          <c:showVal val="0"/>
          <c:showCatName val="0"/>
          <c:showSerName val="0"/>
          <c:showPercent val="0"/>
          <c:showBubbleSize val="0"/>
        </c:dLbls>
        <c:gapWidth val="219"/>
        <c:overlap val="-27"/>
        <c:axId val="156472832"/>
        <c:axId val="156474368"/>
      </c:barChart>
      <c:catAx>
        <c:axId val="15647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474368"/>
        <c:crosses val="autoZero"/>
        <c:auto val="1"/>
        <c:lblAlgn val="ctr"/>
        <c:lblOffset val="100"/>
        <c:noMultiLvlLbl val="0"/>
      </c:catAx>
      <c:valAx>
        <c:axId val="156474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472832"/>
        <c:crosses val="autoZero"/>
        <c:crossBetween val="between"/>
      </c:valAx>
      <c:spPr>
        <a:noFill/>
        <a:ln w="25400">
          <a:noFill/>
        </a:ln>
      </c:spPr>
    </c:plotArea>
    <c:legend>
      <c:legendPos val="b"/>
      <c:layout>
        <c:manualLayout>
          <c:xMode val="edge"/>
          <c:yMode val="edge"/>
          <c:x val="0.27665717542882895"/>
          <c:y val="0.86088080369264208"/>
          <c:w val="0.60976590047456192"/>
          <c:h val="0.13911919630735806"/>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i="0"/>
              <a:t>Результаты оценки</a:t>
            </a:r>
            <a:r>
              <a:rPr lang="ru-RU" sz="1200" b="1" i="0" baseline="0"/>
              <a:t> населением </a:t>
            </a:r>
            <a:r>
              <a:rPr lang="ru-RU" sz="1200" b="1" i="0"/>
              <a:t>качества</a:t>
            </a:r>
            <a:r>
              <a:rPr lang="ru-RU" sz="1200" b="1" i="0" baseline="0"/>
              <a:t> официальной информации о состоянии конкурентной среды,в %</a:t>
            </a:r>
            <a:endParaRPr lang="ru-RU" sz="1200" b="1" i="0"/>
          </a:p>
        </c:rich>
      </c:tx>
      <c:layout>
        <c:manualLayout>
          <c:xMode val="edge"/>
          <c:yMode val="edge"/>
          <c:x val="0.22730888941912566"/>
          <c:y val="2.3809575527197036E-2"/>
        </c:manualLayout>
      </c:layout>
      <c:overlay val="0"/>
      <c:spPr>
        <a:noFill/>
        <a:ln w="25400">
          <a:noFill/>
        </a:ln>
      </c:spPr>
    </c:title>
    <c:autoTitleDeleted val="0"/>
    <c:plotArea>
      <c:layout>
        <c:manualLayout>
          <c:layoutTarget val="inner"/>
          <c:xMode val="edge"/>
          <c:yMode val="edge"/>
          <c:x val="5.5484106153397494E-2"/>
          <c:y val="0.20309523809523816"/>
          <c:w val="0.91905293088363949"/>
          <c:h val="0.60216910386201727"/>
        </c:manualLayout>
      </c:layout>
      <c:barChart>
        <c:barDir val="col"/>
        <c:grouping val="clustered"/>
        <c:varyColors val="0"/>
        <c:ser>
          <c:idx val="0"/>
          <c:order val="0"/>
          <c:tx>
            <c:strRef>
              <c:f>Лист1!$B$1</c:f>
              <c:strCache>
                <c:ptCount val="1"/>
                <c:pt idx="0">
                  <c:v>удовлетворительно</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c:v>
                </c:pt>
              </c:strCache>
            </c:strRef>
          </c:cat>
          <c:val>
            <c:numRef>
              <c:f>Лист1!$B$2:$B$4</c:f>
              <c:numCache>
                <c:formatCode>General</c:formatCode>
                <c:ptCount val="3"/>
                <c:pt idx="0">
                  <c:v>91.8</c:v>
                </c:pt>
                <c:pt idx="1">
                  <c:v>92</c:v>
                </c:pt>
                <c:pt idx="2">
                  <c:v>91.3</c:v>
                </c:pt>
              </c:numCache>
            </c:numRef>
          </c:val>
        </c:ser>
        <c:ser>
          <c:idx val="1"/>
          <c:order val="1"/>
          <c:tx>
            <c:strRef>
              <c:f>Лист1!$C$1</c:f>
              <c:strCache>
                <c:ptCount val="1"/>
                <c:pt idx="0">
                  <c:v>скорее удовлетворительно</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c:v>
                </c:pt>
              </c:strCache>
            </c:strRef>
          </c:cat>
          <c:val>
            <c:numRef>
              <c:f>Лист1!$C$2:$C$4</c:f>
              <c:numCache>
                <c:formatCode>General</c:formatCode>
                <c:ptCount val="3"/>
                <c:pt idx="0">
                  <c:v>4.3</c:v>
                </c:pt>
                <c:pt idx="1">
                  <c:v>4.5999999999999996</c:v>
                </c:pt>
                <c:pt idx="2">
                  <c:v>5.3</c:v>
                </c:pt>
              </c:numCache>
            </c:numRef>
          </c:val>
        </c:ser>
        <c:ser>
          <c:idx val="2"/>
          <c:order val="2"/>
          <c:tx>
            <c:strRef>
              <c:f>Лист1!$D$1</c:f>
              <c:strCache>
                <c:ptCount val="1"/>
                <c:pt idx="0">
                  <c:v>скорее неудовлетворительно</c:v>
                </c:pt>
              </c:strCache>
            </c:strRef>
          </c:tx>
          <c:spPr>
            <a:solidFill>
              <a:srgbClr val="9BBB59"/>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c:v>
                </c:pt>
              </c:strCache>
            </c:strRef>
          </c:cat>
          <c:val>
            <c:numRef>
              <c:f>Лист1!$D$2:$D$4</c:f>
              <c:numCache>
                <c:formatCode>General</c:formatCode>
                <c:ptCount val="3"/>
                <c:pt idx="0">
                  <c:v>3.2</c:v>
                </c:pt>
                <c:pt idx="1">
                  <c:v>2.8</c:v>
                </c:pt>
                <c:pt idx="2">
                  <c:v>2.1</c:v>
                </c:pt>
              </c:numCache>
            </c:numRef>
          </c:val>
        </c:ser>
        <c:ser>
          <c:idx val="3"/>
          <c:order val="3"/>
          <c:tx>
            <c:strRef>
              <c:f>Лист1!$E$1</c:f>
              <c:strCache>
                <c:ptCount val="1"/>
                <c:pt idx="0">
                  <c:v>неудовлетворительно</c:v>
                </c:pt>
              </c:strCache>
            </c:strRef>
          </c:tx>
          <c:spPr>
            <a:solidFill>
              <a:srgbClr val="8064A2"/>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c:v>
                </c:pt>
              </c:strCache>
            </c:strRef>
          </c:cat>
          <c:val>
            <c:numRef>
              <c:f>Лист1!$E$2:$E$4</c:f>
              <c:numCache>
                <c:formatCode>General</c:formatCode>
                <c:ptCount val="3"/>
                <c:pt idx="0">
                  <c:v>0.70000000000000007</c:v>
                </c:pt>
                <c:pt idx="1">
                  <c:v>0.60000000000000009</c:v>
                </c:pt>
                <c:pt idx="2">
                  <c:v>1.3</c:v>
                </c:pt>
              </c:numCache>
            </c:numRef>
          </c:val>
        </c:ser>
        <c:ser>
          <c:idx val="4"/>
          <c:order val="4"/>
          <c:tx>
            <c:strRef>
              <c:f>Лист1!$F$1</c:f>
              <c:strCache>
                <c:ptCount val="1"/>
              </c:strCache>
            </c:strRef>
          </c:tx>
          <c:spPr>
            <a:solidFill>
              <a:srgbClr val="4BACC6"/>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Лист1!$A$2:$A$4</c:f>
              <c:strCache>
                <c:ptCount val="3"/>
                <c:pt idx="0">
                  <c:v>Понятность</c:v>
                </c:pt>
                <c:pt idx="1">
                  <c:v>Доступность</c:v>
                </c:pt>
                <c:pt idx="2">
                  <c:v>Удобство получени</c:v>
                </c:pt>
              </c:strCache>
            </c:strRef>
          </c:cat>
          <c:val>
            <c:numRef>
              <c:f>Лист1!$F$2:$F$4</c:f>
              <c:numCache>
                <c:formatCode>General</c:formatCode>
                <c:ptCount val="3"/>
              </c:numCache>
            </c:numRef>
          </c:val>
        </c:ser>
        <c:dLbls>
          <c:showLegendKey val="0"/>
          <c:showVal val="0"/>
          <c:showCatName val="0"/>
          <c:showSerName val="0"/>
          <c:showPercent val="0"/>
          <c:showBubbleSize val="0"/>
        </c:dLbls>
        <c:gapWidth val="219"/>
        <c:overlap val="-27"/>
        <c:axId val="156586368"/>
        <c:axId val="156587904"/>
      </c:barChart>
      <c:catAx>
        <c:axId val="15658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587904"/>
        <c:crosses val="autoZero"/>
        <c:auto val="1"/>
        <c:lblAlgn val="ctr"/>
        <c:lblOffset val="100"/>
        <c:noMultiLvlLbl val="0"/>
      </c:catAx>
      <c:valAx>
        <c:axId val="15658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586368"/>
        <c:crosses val="autoZero"/>
        <c:crossBetween val="between"/>
      </c:valAx>
      <c:spPr>
        <a:noFill/>
        <a:ln w="25400">
          <a:noFill/>
        </a:ln>
      </c:spPr>
    </c:plotArea>
    <c:legend>
      <c:legendPos val="b"/>
      <c:layout>
        <c:manualLayout>
          <c:xMode val="edge"/>
          <c:yMode val="edge"/>
          <c:x val="0.27665717542882895"/>
          <c:y val="0.86088080369264208"/>
          <c:w val="0.60976590047456192"/>
          <c:h val="0.1102591721489359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solidFill>
                <a:latin typeface="+mn-lt"/>
                <a:ea typeface="+mn-ea"/>
                <a:cs typeface="+mn-cs"/>
              </a:defRPr>
            </a:pPr>
            <a:r>
              <a:rPr lang="ru-RU"/>
              <a:t>Количество организаций,</a:t>
            </a:r>
            <a:r>
              <a:rPr lang="ru-RU" baseline="0"/>
              <a:t> предоставляющих услуги на рынке финансовых услуг, чел.</a:t>
            </a:r>
            <a:endParaRPr lang="ru-RU"/>
          </a:p>
          <a:p>
            <a:pPr>
              <a:defRPr sz="1399" b="0" i="0" u="none" strike="noStrike" kern="1200" spc="0" baseline="0">
                <a:solidFill>
                  <a:schemeClr val="tx1"/>
                </a:solidFill>
                <a:latin typeface="+mn-lt"/>
                <a:ea typeface="+mn-ea"/>
                <a:cs typeface="+mn-cs"/>
              </a:defRPr>
            </a:pPr>
            <a:endParaRPr lang="ru-RU"/>
          </a:p>
        </c:rich>
      </c:tx>
      <c:overlay val="0"/>
      <c:spPr>
        <a:noFill/>
        <a:ln w="25377">
          <a:noFill/>
        </a:ln>
      </c:spPr>
    </c:title>
    <c:autoTitleDeleted val="0"/>
    <c:plotArea>
      <c:layout/>
      <c:pieChart>
        <c:varyColors val="1"/>
        <c:ser>
          <c:idx val="0"/>
          <c:order val="0"/>
          <c:tx>
            <c:strRef>
              <c:f>Лист1!$B$1</c:f>
              <c:strCache>
                <c:ptCount val="1"/>
                <c:pt idx="0">
                  <c:v>Удовлетворенность населения качеством кредитования, в %</c:v>
                </c:pt>
              </c:strCache>
            </c:strRef>
          </c:tx>
          <c:dPt>
            <c:idx val="0"/>
            <c:bubble3D val="0"/>
            <c:spPr>
              <a:solidFill>
                <a:schemeClr val="accent1"/>
              </a:solidFill>
              <a:ln w="19033">
                <a:solidFill>
                  <a:schemeClr val="lt1"/>
                </a:solidFill>
              </a:ln>
              <a:effectLst/>
            </c:spPr>
          </c:dPt>
          <c:dPt>
            <c:idx val="1"/>
            <c:bubble3D val="0"/>
            <c:spPr>
              <a:solidFill>
                <a:schemeClr val="accent2"/>
              </a:solidFill>
              <a:ln w="19033">
                <a:solidFill>
                  <a:schemeClr val="lt1"/>
                </a:solidFill>
              </a:ln>
              <a:effectLst/>
            </c:spPr>
          </c:dPt>
          <c:dPt>
            <c:idx val="2"/>
            <c:bubble3D val="0"/>
            <c:spPr>
              <a:solidFill>
                <a:schemeClr val="accent3"/>
              </a:solidFill>
              <a:ln w="19033">
                <a:solidFill>
                  <a:schemeClr val="lt1"/>
                </a:solidFill>
              </a:ln>
              <a:effectLst/>
            </c:spPr>
          </c:dPt>
          <c:dPt>
            <c:idx val="3"/>
            <c:bubble3D val="0"/>
            <c:spPr>
              <a:solidFill>
                <a:schemeClr val="accent4"/>
              </a:solidFill>
              <a:ln w="19033">
                <a:solidFill>
                  <a:schemeClr val="lt1"/>
                </a:solidFill>
              </a:ln>
              <a:effectLst/>
            </c:spPr>
          </c:dPt>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16" cap="flat" cmpd="sng" algn="ctr">
                  <a:solidFill>
                    <a:schemeClr val="tx1">
                      <a:lumMod val="35000"/>
                      <a:lumOff val="65000"/>
                    </a:schemeClr>
                  </a:solidFill>
                  <a:round/>
                </a:ln>
                <a:effectLst/>
              </c:spPr>
            </c:leaderLines>
          </c:dLbls>
          <c:cat>
            <c:strRef>
              <c:f>Лист1!$A$2:$A$5</c:f>
              <c:strCache>
                <c:ptCount val="4"/>
                <c:pt idx="0">
                  <c:v>избыточно (много)</c:v>
                </c:pt>
                <c:pt idx="1">
                  <c:v>достаточно</c:v>
                </c:pt>
                <c:pt idx="2">
                  <c:v>мало</c:v>
                </c:pt>
                <c:pt idx="3">
                  <c:v>нет совсем</c:v>
                </c:pt>
              </c:strCache>
            </c:strRef>
          </c:cat>
          <c:val>
            <c:numRef>
              <c:f>Лист1!$B$2:$B$5</c:f>
              <c:numCache>
                <c:formatCode>General</c:formatCode>
                <c:ptCount val="4"/>
                <c:pt idx="0">
                  <c:v>262</c:v>
                </c:pt>
                <c:pt idx="1">
                  <c:v>425</c:v>
                </c:pt>
                <c:pt idx="2">
                  <c:v>27</c:v>
                </c:pt>
                <c:pt idx="3">
                  <c:v>7</c:v>
                </c:pt>
              </c:numCache>
            </c:numRef>
          </c:val>
        </c:ser>
        <c:dLbls>
          <c:showLegendKey val="0"/>
          <c:showVal val="0"/>
          <c:showCatName val="0"/>
          <c:showSerName val="0"/>
          <c:showPercent val="0"/>
          <c:showBubbleSize val="0"/>
          <c:showLeaderLines val="1"/>
        </c:dLbls>
        <c:firstSliceAng val="0"/>
      </c:pieChart>
      <c:spPr>
        <a:noFill/>
        <a:ln w="25377">
          <a:noFill/>
        </a:ln>
      </c:spPr>
    </c:plotArea>
    <c:legend>
      <c:legendPos val="b"/>
      <c:layout>
        <c:manualLayout>
          <c:xMode val="edge"/>
          <c:yMode val="edge"/>
          <c:x val="1.5462001391940403E-2"/>
          <c:y val="0.35813889732626186"/>
          <c:w val="0.32667258013892136"/>
          <c:h val="0.29764745282210625"/>
        </c:manualLayout>
      </c:layout>
      <c:overlay val="0"/>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solidFill>
                <a:latin typeface="+mn-lt"/>
                <a:ea typeface="+mn-ea"/>
                <a:cs typeface="+mn-cs"/>
              </a:defRPr>
            </a:pPr>
            <a:r>
              <a:rPr lang="ru-RU"/>
              <a:t>Удовлетворенность характеристиками финансовых услуг, чел.</a:t>
            </a:r>
          </a:p>
          <a:p>
            <a:pPr>
              <a:defRPr sz="1399" b="0" i="0" u="none" strike="noStrike" kern="1200" spc="0" baseline="0">
                <a:solidFill>
                  <a:schemeClr val="tx1"/>
                </a:solidFill>
                <a:latin typeface="+mn-lt"/>
                <a:ea typeface="+mn-ea"/>
                <a:cs typeface="+mn-cs"/>
              </a:defRPr>
            </a:pPr>
            <a:endParaRPr lang="ru-RU"/>
          </a:p>
          <a:p>
            <a:pPr>
              <a:defRPr sz="1399" b="0" i="0" u="none" strike="noStrike" kern="1200" spc="0" baseline="0">
                <a:solidFill>
                  <a:schemeClr val="tx1"/>
                </a:solidFill>
                <a:latin typeface="+mn-lt"/>
                <a:ea typeface="+mn-ea"/>
                <a:cs typeface="+mn-cs"/>
              </a:defRPr>
            </a:pPr>
            <a:endParaRPr lang="ru-RU"/>
          </a:p>
        </c:rich>
      </c:tx>
      <c:overlay val="0"/>
      <c:spPr>
        <a:noFill/>
        <a:ln w="25377">
          <a:noFill/>
        </a:ln>
      </c:spPr>
    </c:title>
    <c:autoTitleDeleted val="0"/>
    <c:plotArea>
      <c:layout/>
      <c:pieChart>
        <c:varyColors val="1"/>
        <c:ser>
          <c:idx val="0"/>
          <c:order val="0"/>
          <c:tx>
            <c:strRef>
              <c:f>Лист1!$B$1</c:f>
              <c:strCache>
                <c:ptCount val="1"/>
                <c:pt idx="0">
                  <c:v>Удовлетворенность населения качеством кредитования, в %</c:v>
                </c:pt>
              </c:strCache>
            </c:strRef>
          </c:tx>
          <c:dPt>
            <c:idx val="0"/>
            <c:bubble3D val="0"/>
            <c:spPr>
              <a:solidFill>
                <a:schemeClr val="accent1"/>
              </a:solidFill>
              <a:ln w="19033">
                <a:solidFill>
                  <a:schemeClr val="lt1"/>
                </a:solidFill>
              </a:ln>
              <a:effectLst/>
            </c:spPr>
          </c:dPt>
          <c:dPt>
            <c:idx val="1"/>
            <c:bubble3D val="0"/>
            <c:spPr>
              <a:solidFill>
                <a:schemeClr val="accent2"/>
              </a:solidFill>
              <a:ln w="19033">
                <a:solidFill>
                  <a:schemeClr val="lt1"/>
                </a:solidFill>
              </a:ln>
              <a:effectLst/>
            </c:spPr>
          </c:dPt>
          <c:dPt>
            <c:idx val="2"/>
            <c:bubble3D val="0"/>
            <c:spPr>
              <a:solidFill>
                <a:schemeClr val="accent3"/>
              </a:solidFill>
              <a:ln w="19033">
                <a:solidFill>
                  <a:schemeClr val="lt1"/>
                </a:solidFill>
              </a:ln>
              <a:effectLst/>
            </c:spPr>
          </c:dPt>
          <c:dPt>
            <c:idx val="3"/>
            <c:bubble3D val="0"/>
            <c:spPr>
              <a:solidFill>
                <a:schemeClr val="accent4"/>
              </a:solidFill>
              <a:ln w="19033">
                <a:solidFill>
                  <a:schemeClr val="lt1"/>
                </a:solidFill>
              </a:ln>
              <a:effectLst/>
            </c:spPr>
          </c:dPt>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16" cap="flat" cmpd="sng" algn="ctr">
                  <a:solidFill>
                    <a:schemeClr val="tx1">
                      <a:lumMod val="35000"/>
                      <a:lumOff val="65000"/>
                    </a:schemeClr>
                  </a:solidFill>
                  <a:round/>
                </a:ln>
                <a:effectLst/>
              </c:spPr>
            </c:leaderLines>
          </c:dLbls>
          <c:cat>
            <c:strRef>
              <c:f>Лист1!$A$2:$A$5</c:f>
              <c:strCache>
                <c:ptCount val="4"/>
                <c:pt idx="0">
                  <c:v>удовлетворен</c:v>
                </c:pt>
                <c:pt idx="1">
                  <c:v>скорее удовлетворен</c:v>
                </c:pt>
                <c:pt idx="2">
                  <c:v>скорее не удовлетворен</c:v>
                </c:pt>
                <c:pt idx="3">
                  <c:v>не удовлетворен</c:v>
                </c:pt>
              </c:strCache>
            </c:strRef>
          </c:cat>
          <c:val>
            <c:numRef>
              <c:f>Лист1!$B$2:$B$5</c:f>
              <c:numCache>
                <c:formatCode>General</c:formatCode>
                <c:ptCount val="4"/>
                <c:pt idx="0">
                  <c:v>674</c:v>
                </c:pt>
                <c:pt idx="1">
                  <c:v>21</c:v>
                </c:pt>
                <c:pt idx="2">
                  <c:v>14</c:v>
                </c:pt>
                <c:pt idx="3">
                  <c:v>12</c:v>
                </c:pt>
              </c:numCache>
            </c:numRef>
          </c:val>
        </c:ser>
        <c:dLbls>
          <c:showLegendKey val="0"/>
          <c:showVal val="0"/>
          <c:showCatName val="0"/>
          <c:showSerName val="0"/>
          <c:showPercent val="0"/>
          <c:showBubbleSize val="0"/>
          <c:showLeaderLines val="1"/>
        </c:dLbls>
        <c:firstSliceAng val="0"/>
      </c:pieChart>
      <c:spPr>
        <a:noFill/>
        <a:ln w="25377">
          <a:noFill/>
        </a:ln>
      </c:spPr>
    </c:plotArea>
    <c:legend>
      <c:legendPos val="b"/>
      <c:layout>
        <c:manualLayout>
          <c:xMode val="edge"/>
          <c:yMode val="edge"/>
          <c:x val="1.5462001391940403E-2"/>
          <c:y val="0.35813889732626186"/>
          <c:w val="0.32667258013892136"/>
          <c:h val="0.29764745282210625"/>
        </c:manualLayout>
      </c:layout>
      <c:overlay val="0"/>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solidFill>
                <a:latin typeface="+mn-lt"/>
                <a:ea typeface="+mn-ea"/>
                <a:cs typeface="+mn-cs"/>
              </a:defRPr>
            </a:pPr>
            <a:r>
              <a:rPr lang="ru-RU"/>
              <a:t>Доступность базового набора финансовых</a:t>
            </a:r>
            <a:r>
              <a:rPr lang="ru-RU" baseline="0"/>
              <a:t> услуг</a:t>
            </a:r>
            <a:r>
              <a:rPr lang="ru-RU"/>
              <a:t>, чел.%</a:t>
            </a:r>
          </a:p>
        </c:rich>
      </c:tx>
      <c:overlay val="0"/>
      <c:spPr>
        <a:noFill/>
        <a:ln w="25377">
          <a:noFill/>
        </a:ln>
      </c:spPr>
    </c:title>
    <c:autoTitleDeleted val="0"/>
    <c:plotArea>
      <c:layout/>
      <c:pieChart>
        <c:varyColors val="1"/>
        <c:ser>
          <c:idx val="0"/>
          <c:order val="0"/>
          <c:tx>
            <c:strRef>
              <c:f>Лист1!$B$1</c:f>
              <c:strCache>
                <c:ptCount val="1"/>
                <c:pt idx="0">
                  <c:v>Доступность базового набора финансовых услуг, чел.</c:v>
                </c:pt>
              </c:strCache>
            </c:strRef>
          </c:tx>
          <c:dPt>
            <c:idx val="0"/>
            <c:bubble3D val="0"/>
            <c:spPr>
              <a:solidFill>
                <a:schemeClr val="accent1"/>
              </a:solidFill>
              <a:ln w="19033">
                <a:solidFill>
                  <a:schemeClr val="lt1"/>
                </a:solidFill>
              </a:ln>
              <a:effectLst/>
            </c:spPr>
          </c:dPt>
          <c:dPt>
            <c:idx val="1"/>
            <c:bubble3D val="0"/>
            <c:spPr>
              <a:solidFill>
                <a:schemeClr val="accent2"/>
              </a:solidFill>
              <a:ln w="19033">
                <a:solidFill>
                  <a:schemeClr val="lt1"/>
                </a:solidFill>
              </a:ln>
              <a:effectLst/>
            </c:spPr>
          </c:dPt>
          <c:dPt>
            <c:idx val="2"/>
            <c:bubble3D val="0"/>
            <c:spPr>
              <a:solidFill>
                <a:schemeClr val="accent3"/>
              </a:solidFill>
              <a:ln w="19033">
                <a:solidFill>
                  <a:schemeClr val="lt1"/>
                </a:solidFill>
              </a:ln>
              <a:effectLst/>
            </c:spPr>
          </c:dPt>
          <c:dPt>
            <c:idx val="3"/>
            <c:bubble3D val="0"/>
            <c:spPr>
              <a:solidFill>
                <a:schemeClr val="accent4"/>
              </a:solidFill>
              <a:ln w="19033">
                <a:solidFill>
                  <a:schemeClr val="lt1"/>
                </a:solidFill>
              </a:ln>
              <a:effectLst/>
            </c:spPr>
          </c:dPt>
          <c:dPt>
            <c:idx val="4"/>
            <c:bubble3D val="0"/>
            <c:spPr>
              <a:solidFill>
                <a:schemeClr val="accent5"/>
              </a:solidFill>
              <a:ln w="19033">
                <a:solidFill>
                  <a:schemeClr val="lt1"/>
                </a:solidFill>
              </a:ln>
              <a:effectLst/>
            </c:spPr>
          </c:dPt>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16" cap="flat" cmpd="sng" algn="ctr">
                  <a:solidFill>
                    <a:schemeClr val="tx1">
                      <a:lumMod val="35000"/>
                      <a:lumOff val="65000"/>
                    </a:schemeClr>
                  </a:solidFill>
                  <a:round/>
                </a:ln>
                <a:effectLst/>
              </c:spPr>
            </c:leaderLines>
          </c:dLbls>
          <c:cat>
            <c:strRef>
              <c:f>Лист1!$A$2:$A$6</c:f>
              <c:strCache>
                <c:ptCount val="5"/>
                <c:pt idx="0">
                  <c:v>доступны все виды финансовых услуг</c:v>
                </c:pt>
                <c:pt idx="1">
                  <c:v>доступно несколько видов финансовых услуг</c:v>
                </c:pt>
                <c:pt idx="2">
                  <c:v>доступен лишь один вид финансовой услуги</c:v>
                </c:pt>
                <c:pt idx="3">
                  <c:v>не доступен ни один вид финансовых услуг</c:v>
                </c:pt>
                <c:pt idx="4">
                  <c:v>не ответили</c:v>
                </c:pt>
              </c:strCache>
            </c:strRef>
          </c:cat>
          <c:val>
            <c:numRef>
              <c:f>Лист1!$B$2:$B$6</c:f>
              <c:numCache>
                <c:formatCode>General</c:formatCode>
                <c:ptCount val="5"/>
                <c:pt idx="0">
                  <c:v>399</c:v>
                </c:pt>
                <c:pt idx="1">
                  <c:v>164</c:v>
                </c:pt>
                <c:pt idx="2">
                  <c:v>42</c:v>
                </c:pt>
                <c:pt idx="3">
                  <c:v>46</c:v>
                </c:pt>
                <c:pt idx="4">
                  <c:v>70</c:v>
                </c:pt>
              </c:numCache>
            </c:numRef>
          </c:val>
        </c:ser>
        <c:dLbls>
          <c:showLegendKey val="0"/>
          <c:showVal val="0"/>
          <c:showCatName val="0"/>
          <c:showSerName val="0"/>
          <c:showPercent val="0"/>
          <c:showBubbleSize val="0"/>
          <c:showLeaderLines val="1"/>
        </c:dLbls>
        <c:firstSliceAng val="0"/>
      </c:pieChart>
      <c:spPr>
        <a:noFill/>
        <a:ln w="25377">
          <a:noFill/>
        </a:ln>
      </c:spPr>
    </c:plotArea>
    <c:legend>
      <c:legendPos val="b"/>
      <c:layout>
        <c:manualLayout>
          <c:xMode val="edge"/>
          <c:yMode val="edge"/>
          <c:x val="1.5462001391940403E-2"/>
          <c:y val="0.35813889732626186"/>
          <c:w val="0.32667258013892136"/>
          <c:h val="0.29764745282210625"/>
        </c:manualLayout>
      </c:layout>
      <c:overlay val="0"/>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99" b="0" i="0" u="none" strike="noStrike" kern="1200" spc="0" baseline="0">
                <a:solidFill>
                  <a:schemeClr val="tx1"/>
                </a:solidFill>
                <a:latin typeface="+mn-lt"/>
                <a:ea typeface="+mn-ea"/>
                <a:cs typeface="+mn-cs"/>
              </a:defRPr>
            </a:pPr>
            <a:r>
              <a:rPr lang="ru-RU"/>
              <a:t>Доступность базового набора финансовых</a:t>
            </a:r>
            <a:r>
              <a:rPr lang="ru-RU" baseline="0"/>
              <a:t> услуг</a:t>
            </a:r>
            <a:r>
              <a:rPr lang="ru-RU"/>
              <a:t>, ед</a:t>
            </a:r>
          </a:p>
          <a:p>
            <a:pPr>
              <a:defRPr sz="1399" b="0" i="0" u="none" strike="noStrike" kern="1200" spc="0" baseline="0">
                <a:solidFill>
                  <a:schemeClr val="tx1"/>
                </a:solidFill>
                <a:latin typeface="+mn-lt"/>
                <a:ea typeface="+mn-ea"/>
                <a:cs typeface="+mn-cs"/>
              </a:defRPr>
            </a:pPr>
            <a:endParaRPr lang="ru-RU"/>
          </a:p>
        </c:rich>
      </c:tx>
      <c:overlay val="0"/>
      <c:spPr>
        <a:noFill/>
        <a:ln w="25377">
          <a:noFill/>
        </a:ln>
      </c:spPr>
    </c:title>
    <c:autoTitleDeleted val="0"/>
    <c:plotArea>
      <c:layout/>
      <c:pieChart>
        <c:varyColors val="1"/>
        <c:ser>
          <c:idx val="0"/>
          <c:order val="0"/>
          <c:tx>
            <c:strRef>
              <c:f>Лист1!$B$1</c:f>
              <c:strCache>
                <c:ptCount val="1"/>
                <c:pt idx="0">
                  <c:v>Доступность базового набора финансовых услуг, ед.</c:v>
                </c:pt>
              </c:strCache>
            </c:strRef>
          </c:tx>
          <c:dPt>
            <c:idx val="0"/>
            <c:bubble3D val="0"/>
            <c:spPr>
              <a:solidFill>
                <a:schemeClr val="accent1"/>
              </a:solidFill>
              <a:ln w="19033">
                <a:solidFill>
                  <a:schemeClr val="lt1"/>
                </a:solidFill>
              </a:ln>
              <a:effectLst/>
            </c:spPr>
          </c:dPt>
          <c:dPt>
            <c:idx val="1"/>
            <c:bubble3D val="0"/>
            <c:spPr>
              <a:solidFill>
                <a:schemeClr val="accent2"/>
              </a:solidFill>
              <a:ln w="19033">
                <a:solidFill>
                  <a:schemeClr val="lt1"/>
                </a:solidFill>
              </a:ln>
              <a:effectLst/>
            </c:spPr>
          </c:dPt>
          <c:dPt>
            <c:idx val="2"/>
            <c:bubble3D val="0"/>
            <c:spPr>
              <a:solidFill>
                <a:schemeClr val="accent3"/>
              </a:solidFill>
              <a:ln w="19033">
                <a:solidFill>
                  <a:schemeClr val="lt1"/>
                </a:solidFill>
              </a:ln>
              <a:effectLst/>
            </c:spPr>
          </c:dPt>
          <c:dPt>
            <c:idx val="3"/>
            <c:bubble3D val="0"/>
            <c:spPr>
              <a:solidFill>
                <a:schemeClr val="accent4"/>
              </a:solidFill>
              <a:ln w="19033">
                <a:solidFill>
                  <a:schemeClr val="lt1"/>
                </a:solidFill>
              </a:ln>
              <a:effectLst/>
            </c:spPr>
          </c:dPt>
          <c:dPt>
            <c:idx val="4"/>
            <c:bubble3D val="0"/>
            <c:spPr>
              <a:solidFill>
                <a:schemeClr val="accent5"/>
              </a:solidFill>
              <a:ln w="19033">
                <a:solidFill>
                  <a:schemeClr val="lt1"/>
                </a:solidFill>
              </a:ln>
              <a:effectLst/>
            </c:spPr>
          </c:dPt>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16" cap="flat" cmpd="sng" algn="ctr">
                  <a:solidFill>
                    <a:schemeClr val="tx1">
                      <a:lumMod val="35000"/>
                      <a:lumOff val="65000"/>
                    </a:schemeClr>
                  </a:solidFill>
                  <a:round/>
                </a:ln>
                <a:effectLst/>
              </c:spPr>
            </c:leaderLines>
          </c:dLbls>
          <c:cat>
            <c:strRef>
              <c:f>Лист1!$A$2:$A$6</c:f>
              <c:strCache>
                <c:ptCount val="5"/>
                <c:pt idx="0">
                  <c:v>доступны все виды финансовых услуг</c:v>
                </c:pt>
                <c:pt idx="1">
                  <c:v>доступно несколько видов финансовых услуг</c:v>
                </c:pt>
                <c:pt idx="2">
                  <c:v>доступен лишь один вид финансовой услуги</c:v>
                </c:pt>
                <c:pt idx="3">
                  <c:v>не доступен ни один вид финансовых услуг</c:v>
                </c:pt>
                <c:pt idx="4">
                  <c:v>не ответили</c:v>
                </c:pt>
              </c:strCache>
            </c:strRef>
          </c:cat>
          <c:val>
            <c:numRef>
              <c:f>Лист1!$B$2:$B$6</c:f>
              <c:numCache>
                <c:formatCode>General</c:formatCode>
                <c:ptCount val="5"/>
                <c:pt idx="0">
                  <c:v>380</c:v>
                </c:pt>
                <c:pt idx="1">
                  <c:v>66</c:v>
                </c:pt>
                <c:pt idx="2">
                  <c:v>47</c:v>
                </c:pt>
                <c:pt idx="3">
                  <c:v>44</c:v>
                </c:pt>
                <c:pt idx="4">
                  <c:v>92</c:v>
                </c:pt>
              </c:numCache>
            </c:numRef>
          </c:val>
        </c:ser>
        <c:dLbls>
          <c:showLegendKey val="0"/>
          <c:showVal val="0"/>
          <c:showCatName val="0"/>
          <c:showSerName val="0"/>
          <c:showPercent val="0"/>
          <c:showBubbleSize val="0"/>
          <c:showLeaderLines val="1"/>
        </c:dLbls>
        <c:firstSliceAng val="0"/>
      </c:pieChart>
      <c:spPr>
        <a:noFill/>
        <a:ln w="25377">
          <a:noFill/>
        </a:ln>
      </c:spPr>
    </c:plotArea>
    <c:legend>
      <c:legendPos val="b"/>
      <c:layout>
        <c:manualLayout>
          <c:xMode val="edge"/>
          <c:yMode val="edge"/>
          <c:x val="1.5462001391940403E-2"/>
          <c:y val="0.35813889732626186"/>
          <c:w val="0.32667258013892136"/>
          <c:h val="0.29764745282210625"/>
        </c:manualLayout>
      </c:layout>
      <c:overlay val="0"/>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Качество услуг субъектов естественных монополий </a:t>
            </a:r>
          </a:p>
        </c:rich>
      </c:tx>
      <c:overlay val="0"/>
      <c:spPr>
        <a:noFill/>
        <a:ln>
          <a:noFill/>
        </a:ln>
        <a:effectLst/>
      </c:spPr>
    </c:title>
    <c:autoTitleDeleted val="0"/>
    <c:plotArea>
      <c:layout/>
      <c:barChart>
        <c:barDir val="col"/>
        <c:grouping val="clustered"/>
        <c:varyColors val="0"/>
        <c:ser>
          <c:idx val="0"/>
          <c:order val="0"/>
          <c:tx>
            <c:strRef>
              <c:f>Лист1!$B$145</c:f>
              <c:strCache>
                <c:ptCount val="1"/>
                <c:pt idx="0">
                  <c:v>Удовлетворительно,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Лист1!$A$146:$A$151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Лист1!$B$146:$B$151</c:f>
              <c:numCache>
                <c:formatCode>General</c:formatCode>
                <c:ptCount val="6"/>
                <c:pt idx="0">
                  <c:v>87.1</c:v>
                </c:pt>
                <c:pt idx="1">
                  <c:v>93.2</c:v>
                </c:pt>
                <c:pt idx="2">
                  <c:v>93.5</c:v>
                </c:pt>
                <c:pt idx="3">
                  <c:v>92.8</c:v>
                </c:pt>
                <c:pt idx="4">
                  <c:v>86.3</c:v>
                </c:pt>
                <c:pt idx="5">
                  <c:v>90.2</c:v>
                </c:pt>
              </c:numCache>
            </c:numRef>
          </c:val>
          <c:extLst xmlns:c16r2="http://schemas.microsoft.com/office/drawing/2015/06/chart">
            <c:ext xmlns:c16="http://schemas.microsoft.com/office/drawing/2014/chart" uri="{C3380CC4-5D6E-409C-BE32-E72D297353CC}">
              <c16:uniqueId val="{00000000-3BFF-4CC2-858C-C5CA96E5819A}"/>
            </c:ext>
          </c:extLst>
        </c:ser>
        <c:ser>
          <c:idx val="1"/>
          <c:order val="1"/>
          <c:tx>
            <c:strRef>
              <c:f>Лист1!$C$145</c:f>
              <c:strCache>
                <c:ptCount val="1"/>
                <c:pt idx="0">
                  <c:v>Скорее удовлетворительно,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Лист1!$A$146:$A$151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Лист1!$C$146:$C$151</c:f>
              <c:numCache>
                <c:formatCode>General</c:formatCode>
                <c:ptCount val="6"/>
                <c:pt idx="0">
                  <c:v>6.6</c:v>
                </c:pt>
                <c:pt idx="1">
                  <c:v>5</c:v>
                </c:pt>
                <c:pt idx="2">
                  <c:v>3</c:v>
                </c:pt>
                <c:pt idx="3">
                  <c:v>3.3</c:v>
                </c:pt>
                <c:pt idx="4">
                  <c:v>3.3</c:v>
                </c:pt>
                <c:pt idx="5">
                  <c:v>6.9</c:v>
                </c:pt>
              </c:numCache>
            </c:numRef>
          </c:val>
          <c:extLst xmlns:c16r2="http://schemas.microsoft.com/office/drawing/2015/06/chart">
            <c:ext xmlns:c16="http://schemas.microsoft.com/office/drawing/2014/chart" uri="{C3380CC4-5D6E-409C-BE32-E72D297353CC}">
              <c16:uniqueId val="{00000001-3BFF-4CC2-858C-C5CA96E5819A}"/>
            </c:ext>
          </c:extLst>
        </c:ser>
        <c:ser>
          <c:idx val="2"/>
          <c:order val="2"/>
          <c:tx>
            <c:strRef>
              <c:f>Лист1!$D$145</c:f>
              <c:strCache>
                <c:ptCount val="1"/>
                <c:pt idx="0">
                  <c:v>Скорее неудовлетворительно,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2803638309255928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BFF-4CC2-858C-C5CA96E5819A}"/>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Лист1!$A$146:$A$151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Лист1!$D$146:$D$151</c:f>
              <c:numCache>
                <c:formatCode>General</c:formatCode>
                <c:ptCount val="6"/>
                <c:pt idx="0">
                  <c:v>3.6</c:v>
                </c:pt>
                <c:pt idx="1">
                  <c:v>3</c:v>
                </c:pt>
                <c:pt idx="2">
                  <c:v>1.2</c:v>
                </c:pt>
                <c:pt idx="3">
                  <c:v>2.8</c:v>
                </c:pt>
                <c:pt idx="4">
                  <c:v>6.2</c:v>
                </c:pt>
                <c:pt idx="5">
                  <c:v>2</c:v>
                </c:pt>
              </c:numCache>
            </c:numRef>
          </c:val>
          <c:extLst xmlns:c16r2="http://schemas.microsoft.com/office/drawing/2015/06/chart">
            <c:ext xmlns:c16="http://schemas.microsoft.com/office/drawing/2014/chart" uri="{C3380CC4-5D6E-409C-BE32-E72D297353CC}">
              <c16:uniqueId val="{00000002-3BFF-4CC2-858C-C5CA96E5819A}"/>
            </c:ext>
          </c:extLst>
        </c:ser>
        <c:ser>
          <c:idx val="3"/>
          <c:order val="3"/>
          <c:tx>
            <c:strRef>
              <c:f>Лист1!$E$145</c:f>
              <c:strCache>
                <c:ptCount val="1"/>
                <c:pt idx="0">
                  <c:v>Неудовлетворительно,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9261637239165397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BFF-4CC2-858C-C5CA96E5819A}"/>
                </c:ext>
              </c:extLst>
            </c:dLbl>
            <c:dLbl>
              <c:idx val="2"/>
              <c:layout>
                <c:manualLayout>
                  <c:x val="6.4205457463884395E-3"/>
                  <c:y val="-5.4080004565040907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BFF-4CC2-858C-C5CA96E5819A}"/>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Лист1!$A$146:$A$151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Лист1!$E$146:$E$151</c:f>
              <c:numCache>
                <c:formatCode>General</c:formatCode>
                <c:ptCount val="6"/>
                <c:pt idx="0">
                  <c:v>2.6</c:v>
                </c:pt>
                <c:pt idx="1">
                  <c:v>1.2</c:v>
                </c:pt>
                <c:pt idx="2">
                  <c:v>2.2999999999999998</c:v>
                </c:pt>
                <c:pt idx="3">
                  <c:v>1.1000000000000001</c:v>
                </c:pt>
                <c:pt idx="4">
                  <c:v>4.2</c:v>
                </c:pt>
                <c:pt idx="5">
                  <c:v>0.9</c:v>
                </c:pt>
              </c:numCache>
            </c:numRef>
          </c:val>
          <c:extLst xmlns:c16r2="http://schemas.microsoft.com/office/drawing/2015/06/chart">
            <c:ext xmlns:c16="http://schemas.microsoft.com/office/drawing/2014/chart" uri="{C3380CC4-5D6E-409C-BE32-E72D297353CC}">
              <c16:uniqueId val="{00000003-3BFF-4CC2-858C-C5CA96E5819A}"/>
            </c:ext>
          </c:extLst>
        </c:ser>
        <c:dLbls>
          <c:showLegendKey val="0"/>
          <c:showVal val="1"/>
          <c:showCatName val="0"/>
          <c:showSerName val="0"/>
          <c:showPercent val="0"/>
          <c:showBubbleSize val="0"/>
        </c:dLbls>
        <c:gapWidth val="100"/>
        <c:overlap val="-24"/>
        <c:axId val="159009792"/>
        <c:axId val="159036160"/>
      </c:barChart>
      <c:catAx>
        <c:axId val="1590097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036160"/>
        <c:crosses val="autoZero"/>
        <c:auto val="1"/>
        <c:lblAlgn val="ctr"/>
        <c:lblOffset val="100"/>
        <c:noMultiLvlLbl val="0"/>
      </c:catAx>
      <c:valAx>
        <c:axId val="15903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00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Насыщенность рынка</a:t>
            </a:r>
            <a:r>
              <a:rPr lang="ru-RU" sz="1200" baseline="0"/>
              <a:t> ритуальных услуг,% </a:t>
            </a:r>
            <a:endParaRPr lang="ru-RU" sz="1200"/>
          </a:p>
        </c:rich>
      </c:tx>
      <c:layout>
        <c:manualLayout>
          <c:xMode val="edge"/>
          <c:yMode val="edge"/>
          <c:x val="0.15839108212159994"/>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8244588238351403"/>
          <c:w val="0.64254106245769094"/>
          <c:h val="0.75160988539798901"/>
        </c:manualLayout>
      </c:layout>
      <c:pie3DChart>
        <c:varyColors val="1"/>
        <c:ser>
          <c:idx val="0"/>
          <c:order val="0"/>
          <c:tx>
            <c:strRef>
              <c:f>Лист1!$B$1</c:f>
              <c:strCache>
                <c:ptCount val="1"/>
                <c:pt idx="0">
                  <c:v>Продажи</c:v>
                </c:pt>
              </c:strCache>
            </c:strRef>
          </c:tx>
          <c:dLbls>
            <c:spPr>
              <a:noFill/>
              <a:ln w="25401">
                <a:noFill/>
              </a:ln>
            </c:spPr>
            <c:dLblPos val="bestFit"/>
            <c:showLegendKey val="0"/>
            <c:showVal val="1"/>
            <c:showCatName val="0"/>
            <c:showSerName val="0"/>
            <c:showPercent val="0"/>
            <c:showBubbleSize val="0"/>
            <c:showLeaderLines val="1"/>
          </c:dLbls>
          <c:cat>
            <c:strRef>
              <c:f>Лист1!$A$2:$A$4</c:f>
              <c:strCache>
                <c:ptCount val="3"/>
                <c:pt idx="0">
                  <c:v>достаточно</c:v>
                </c:pt>
                <c:pt idx="1">
                  <c:v>избыточно</c:v>
                </c:pt>
                <c:pt idx="2">
                  <c:v>мало</c:v>
                </c:pt>
              </c:strCache>
            </c:strRef>
          </c:cat>
          <c:val>
            <c:numRef>
              <c:f>Лист1!$B$2:$B$4</c:f>
              <c:numCache>
                <c:formatCode>General</c:formatCode>
                <c:ptCount val="3"/>
                <c:pt idx="0">
                  <c:v>64.900000000000006</c:v>
                </c:pt>
                <c:pt idx="1">
                  <c:v>31.7</c:v>
                </c:pt>
                <c:pt idx="2">
                  <c:v>3.5</c:v>
                </c:pt>
              </c:numCache>
            </c:numRef>
          </c:val>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48"/>
          <c:w val="0.32059750595691683"/>
          <c:h val="0.76397485198071202"/>
        </c:manualLayout>
      </c:layout>
      <c:overlay val="0"/>
    </c:legend>
    <c:plotVisOnly val="1"/>
    <c:dispBlanksAs val="zero"/>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i="0"/>
              <a:t>Уровень цен на услуги субъектов естественных монополий </a:t>
            </a:r>
          </a:p>
        </c:rich>
      </c:tx>
      <c:overlay val="0"/>
      <c:spPr>
        <a:noFill/>
        <a:ln>
          <a:noFill/>
        </a:ln>
        <a:effectLst/>
      </c:spPr>
    </c:title>
    <c:autoTitleDeleted val="0"/>
    <c:plotArea>
      <c:layout/>
      <c:barChart>
        <c:barDir val="col"/>
        <c:grouping val="clustered"/>
        <c:varyColors val="0"/>
        <c:ser>
          <c:idx val="0"/>
          <c:order val="0"/>
          <c:tx>
            <c:strRef>
              <c:f>Лист1!$B$156</c:f>
              <c:strCache>
                <c:ptCount val="1"/>
                <c:pt idx="0">
                  <c:v>Удовлетворительно,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Лист1!$A$157:$A$162</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Лист1!$B$157:$B$162</c:f>
              <c:numCache>
                <c:formatCode>General</c:formatCode>
                <c:ptCount val="6"/>
                <c:pt idx="0">
                  <c:v>82.5</c:v>
                </c:pt>
                <c:pt idx="1">
                  <c:v>85.6</c:v>
                </c:pt>
                <c:pt idx="2">
                  <c:v>86.8</c:v>
                </c:pt>
                <c:pt idx="3">
                  <c:v>87.2</c:v>
                </c:pt>
                <c:pt idx="4">
                  <c:v>85.7</c:v>
                </c:pt>
                <c:pt idx="5">
                  <c:v>90.6</c:v>
                </c:pt>
              </c:numCache>
            </c:numRef>
          </c:val>
          <c:extLst xmlns:c16r2="http://schemas.microsoft.com/office/drawing/2015/06/chart">
            <c:ext xmlns:c16="http://schemas.microsoft.com/office/drawing/2014/chart" uri="{C3380CC4-5D6E-409C-BE32-E72D297353CC}">
              <c16:uniqueId val="{00000000-6C01-4521-B4AD-441FF7CCB4AA}"/>
            </c:ext>
          </c:extLst>
        </c:ser>
        <c:ser>
          <c:idx val="1"/>
          <c:order val="1"/>
          <c:tx>
            <c:strRef>
              <c:f>Лист1!$C$156</c:f>
              <c:strCache>
                <c:ptCount val="1"/>
                <c:pt idx="0">
                  <c:v>Скорее удовлетворительно,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Лист1!$A$157:$A$162</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Лист1!$C$157:$C$162</c:f>
              <c:numCache>
                <c:formatCode>General</c:formatCode>
                <c:ptCount val="6"/>
                <c:pt idx="0">
                  <c:v>6.4</c:v>
                </c:pt>
                <c:pt idx="1">
                  <c:v>3.3</c:v>
                </c:pt>
                <c:pt idx="2">
                  <c:v>2.5</c:v>
                </c:pt>
                <c:pt idx="3">
                  <c:v>2.2000000000000002</c:v>
                </c:pt>
                <c:pt idx="4">
                  <c:v>4</c:v>
                </c:pt>
                <c:pt idx="5">
                  <c:v>5</c:v>
                </c:pt>
              </c:numCache>
            </c:numRef>
          </c:val>
          <c:extLst xmlns:c16r2="http://schemas.microsoft.com/office/drawing/2015/06/chart">
            <c:ext xmlns:c16="http://schemas.microsoft.com/office/drawing/2014/chart" uri="{C3380CC4-5D6E-409C-BE32-E72D297353CC}">
              <c16:uniqueId val="{00000001-6C01-4521-B4AD-441FF7CCB4AA}"/>
            </c:ext>
          </c:extLst>
        </c:ser>
        <c:ser>
          <c:idx val="2"/>
          <c:order val="2"/>
          <c:tx>
            <c:strRef>
              <c:f>Лист1!$D$156</c:f>
              <c:strCache>
                <c:ptCount val="1"/>
                <c:pt idx="0">
                  <c:v>Скорее неудовлетворительно,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Лист1!$A$157:$A$162</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Лист1!$D$157:$D$162</c:f>
              <c:numCache>
                <c:formatCode>General</c:formatCode>
                <c:ptCount val="6"/>
                <c:pt idx="0">
                  <c:v>4.9000000000000004</c:v>
                </c:pt>
                <c:pt idx="1">
                  <c:v>5.3</c:v>
                </c:pt>
                <c:pt idx="2">
                  <c:v>4.7</c:v>
                </c:pt>
                <c:pt idx="3">
                  <c:v>5.3</c:v>
                </c:pt>
                <c:pt idx="4">
                  <c:v>3.3</c:v>
                </c:pt>
                <c:pt idx="5">
                  <c:v>1.5</c:v>
                </c:pt>
              </c:numCache>
            </c:numRef>
          </c:val>
          <c:extLst xmlns:c16r2="http://schemas.microsoft.com/office/drawing/2015/06/chart">
            <c:ext xmlns:c16="http://schemas.microsoft.com/office/drawing/2014/chart" uri="{C3380CC4-5D6E-409C-BE32-E72D297353CC}">
              <c16:uniqueId val="{00000002-6C01-4521-B4AD-441FF7CCB4AA}"/>
            </c:ext>
          </c:extLst>
        </c:ser>
        <c:ser>
          <c:idx val="3"/>
          <c:order val="3"/>
          <c:tx>
            <c:strRef>
              <c:f>Лист1!$E$156</c:f>
              <c:strCache>
                <c:ptCount val="1"/>
                <c:pt idx="0">
                  <c:v>Неудовлетворительно,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Лист1!$A$157:$A$162</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Лист1!$E$157:$E$162</c:f>
              <c:numCache>
                <c:formatCode>General</c:formatCode>
                <c:ptCount val="6"/>
                <c:pt idx="0">
                  <c:v>6.2</c:v>
                </c:pt>
                <c:pt idx="1">
                  <c:v>5.8</c:v>
                </c:pt>
                <c:pt idx="2">
                  <c:v>6</c:v>
                </c:pt>
                <c:pt idx="3">
                  <c:v>5.3</c:v>
                </c:pt>
                <c:pt idx="4">
                  <c:v>7</c:v>
                </c:pt>
                <c:pt idx="5">
                  <c:v>2.9</c:v>
                </c:pt>
              </c:numCache>
            </c:numRef>
          </c:val>
          <c:extLst xmlns:c16r2="http://schemas.microsoft.com/office/drawing/2015/06/chart">
            <c:ext xmlns:c16="http://schemas.microsoft.com/office/drawing/2014/chart" uri="{C3380CC4-5D6E-409C-BE32-E72D297353CC}">
              <c16:uniqueId val="{00000003-6C01-4521-B4AD-441FF7CCB4AA}"/>
            </c:ext>
          </c:extLst>
        </c:ser>
        <c:dLbls>
          <c:showLegendKey val="0"/>
          <c:showVal val="1"/>
          <c:showCatName val="0"/>
          <c:showSerName val="0"/>
          <c:showPercent val="0"/>
          <c:showBubbleSize val="0"/>
        </c:dLbls>
        <c:gapWidth val="219"/>
        <c:overlap val="-27"/>
        <c:axId val="158939392"/>
        <c:axId val="158965760"/>
      </c:barChart>
      <c:catAx>
        <c:axId val="15893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8965760"/>
        <c:crosses val="autoZero"/>
        <c:auto val="1"/>
        <c:lblAlgn val="ctr"/>
        <c:lblOffset val="100"/>
        <c:noMultiLvlLbl val="0"/>
      </c:catAx>
      <c:valAx>
        <c:axId val="15896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893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Стоимость услуги подключения к инженерным сетям</a:t>
            </a:r>
          </a:p>
        </c:rich>
      </c:tx>
      <c:overlay val="0"/>
      <c:spPr>
        <a:noFill/>
        <a:ln>
          <a:noFill/>
        </a:ln>
        <a:effectLst/>
      </c:spPr>
    </c:title>
    <c:autoTitleDeleted val="0"/>
    <c:plotArea>
      <c:layout/>
      <c:barChart>
        <c:barDir val="col"/>
        <c:grouping val="clustered"/>
        <c:varyColors val="0"/>
        <c:ser>
          <c:idx val="0"/>
          <c:order val="0"/>
          <c:tx>
            <c:strRef>
              <c:f>Лист1!$B$167</c:f>
              <c:strCache>
                <c:ptCount val="1"/>
                <c:pt idx="0">
                  <c:v>Высокая,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Лист1!$A$168:$A$172</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Лист1!$B$168:$B$172</c:f>
              <c:numCache>
                <c:formatCode>General</c:formatCode>
                <c:ptCount val="5"/>
                <c:pt idx="0">
                  <c:v>32.6</c:v>
                </c:pt>
                <c:pt idx="1">
                  <c:v>33.200000000000003</c:v>
                </c:pt>
                <c:pt idx="2">
                  <c:v>36.4</c:v>
                </c:pt>
                <c:pt idx="3">
                  <c:v>42.1</c:v>
                </c:pt>
                <c:pt idx="4">
                  <c:v>54</c:v>
                </c:pt>
              </c:numCache>
            </c:numRef>
          </c:val>
          <c:extLst xmlns:c16r2="http://schemas.microsoft.com/office/drawing/2015/06/chart">
            <c:ext xmlns:c16="http://schemas.microsoft.com/office/drawing/2014/chart" uri="{C3380CC4-5D6E-409C-BE32-E72D297353CC}">
              <c16:uniqueId val="{00000000-7AFA-47F4-A8D8-CE447FF1F254}"/>
            </c:ext>
          </c:extLst>
        </c:ser>
        <c:ser>
          <c:idx val="1"/>
          <c:order val="1"/>
          <c:tx>
            <c:strRef>
              <c:f>Лист1!$C$167</c:f>
              <c:strCache>
                <c:ptCount val="1"/>
                <c:pt idx="0">
                  <c:v>Скорее высокая,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Лист1!$A$168:$A$172</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Лист1!$C$168:$C$172</c:f>
              <c:numCache>
                <c:formatCode>General</c:formatCode>
                <c:ptCount val="5"/>
                <c:pt idx="0">
                  <c:v>13.8</c:v>
                </c:pt>
                <c:pt idx="1">
                  <c:v>1</c:v>
                </c:pt>
                <c:pt idx="2">
                  <c:v>1.4</c:v>
                </c:pt>
                <c:pt idx="3">
                  <c:v>2.1</c:v>
                </c:pt>
                <c:pt idx="4">
                  <c:v>10.5</c:v>
                </c:pt>
              </c:numCache>
            </c:numRef>
          </c:val>
          <c:extLst xmlns:c16r2="http://schemas.microsoft.com/office/drawing/2015/06/chart">
            <c:ext xmlns:c16="http://schemas.microsoft.com/office/drawing/2014/chart" uri="{C3380CC4-5D6E-409C-BE32-E72D297353CC}">
              <c16:uniqueId val="{00000001-7AFA-47F4-A8D8-CE447FF1F254}"/>
            </c:ext>
          </c:extLst>
        </c:ser>
        <c:ser>
          <c:idx val="2"/>
          <c:order val="2"/>
          <c:tx>
            <c:strRef>
              <c:f>Лист1!$D$167</c:f>
              <c:strCache>
                <c:ptCount val="1"/>
                <c:pt idx="0">
                  <c:v>Низкая,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Лист1!$A$168:$A$172</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Лист1!$D$168:$D$172</c:f>
              <c:numCache>
                <c:formatCode>General</c:formatCode>
                <c:ptCount val="5"/>
                <c:pt idx="0">
                  <c:v>34</c:v>
                </c:pt>
                <c:pt idx="1">
                  <c:v>34.800000000000004</c:v>
                </c:pt>
                <c:pt idx="2">
                  <c:v>33</c:v>
                </c:pt>
                <c:pt idx="3">
                  <c:v>41</c:v>
                </c:pt>
                <c:pt idx="4">
                  <c:v>20.5</c:v>
                </c:pt>
              </c:numCache>
            </c:numRef>
          </c:val>
          <c:extLst xmlns:c16r2="http://schemas.microsoft.com/office/drawing/2015/06/chart">
            <c:ext xmlns:c16="http://schemas.microsoft.com/office/drawing/2014/chart" uri="{C3380CC4-5D6E-409C-BE32-E72D297353CC}">
              <c16:uniqueId val="{00000002-7AFA-47F4-A8D8-CE447FF1F254}"/>
            </c:ext>
          </c:extLst>
        </c:ser>
        <c:ser>
          <c:idx val="3"/>
          <c:order val="3"/>
          <c:tx>
            <c:strRef>
              <c:f>Лист1!$E$167</c:f>
              <c:strCache>
                <c:ptCount val="1"/>
                <c:pt idx="0">
                  <c:v>Скорее низкая,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Лист1!$A$168:$A$172</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Лист1!$E$168:$E$172</c:f>
              <c:numCache>
                <c:formatCode>General</c:formatCode>
                <c:ptCount val="5"/>
                <c:pt idx="0">
                  <c:v>19.600000000000001</c:v>
                </c:pt>
                <c:pt idx="1">
                  <c:v>31</c:v>
                </c:pt>
                <c:pt idx="2">
                  <c:v>29.2</c:v>
                </c:pt>
                <c:pt idx="3">
                  <c:v>14.8</c:v>
                </c:pt>
                <c:pt idx="4">
                  <c:v>15</c:v>
                </c:pt>
              </c:numCache>
            </c:numRef>
          </c:val>
          <c:extLst xmlns:c16r2="http://schemas.microsoft.com/office/drawing/2015/06/chart">
            <c:ext xmlns:c16="http://schemas.microsoft.com/office/drawing/2014/chart" uri="{C3380CC4-5D6E-409C-BE32-E72D297353CC}">
              <c16:uniqueId val="{00000003-7AFA-47F4-A8D8-CE447FF1F254}"/>
            </c:ext>
          </c:extLst>
        </c:ser>
        <c:dLbls>
          <c:showLegendKey val="0"/>
          <c:showVal val="1"/>
          <c:showCatName val="0"/>
          <c:showSerName val="0"/>
          <c:showPercent val="0"/>
          <c:showBubbleSize val="0"/>
        </c:dLbls>
        <c:gapWidth val="219"/>
        <c:overlap val="-27"/>
        <c:axId val="159077888"/>
        <c:axId val="159079424"/>
      </c:barChart>
      <c:catAx>
        <c:axId val="15907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079424"/>
        <c:crosses val="autoZero"/>
        <c:auto val="1"/>
        <c:lblAlgn val="ctr"/>
        <c:lblOffset val="100"/>
        <c:noMultiLvlLbl val="0"/>
      </c:catAx>
      <c:valAx>
        <c:axId val="1590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07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Лист1!$A$198</c:f>
              <c:strCache>
                <c:ptCount val="1"/>
                <c:pt idx="0">
                  <c:v>Водоснабжение</c:v>
                </c:pt>
              </c:strCache>
            </c:strRef>
          </c:tx>
          <c:spPr>
            <a:solidFill>
              <a:schemeClr val="accent1"/>
            </a:solidFill>
            <a:ln>
              <a:noFill/>
            </a:ln>
            <a:effectLst/>
          </c:spPr>
          <c:invertIfNegative val="0"/>
          <c:dLbls>
            <c:showLegendKey val="0"/>
            <c:showVal val="1"/>
            <c:showCatName val="0"/>
            <c:showSerName val="0"/>
            <c:showPercent val="0"/>
            <c:showBubbleSize val="0"/>
            <c:showLeaderLines val="0"/>
          </c:dLbls>
          <c:cat>
            <c:multiLvlStrRef>
              <c:f>Лист1!$B$196:$G$197</c:f>
              <c:multiLvlStrCache>
                <c:ptCount val="4"/>
                <c:lvl>
                  <c:pt idx="0">
                    <c:v>1 полугодие</c:v>
                  </c:pt>
                  <c:pt idx="1">
                    <c:v>2 полугодие</c:v>
                  </c:pt>
                  <c:pt idx="2">
                    <c:v>1 полугодие</c:v>
                  </c:pt>
                  <c:pt idx="3">
                    <c:v>2 полугодие</c:v>
                  </c:pt>
                </c:lvl>
                <c:lvl>
                  <c:pt idx="0">
                    <c:v>2018</c:v>
                  </c:pt>
                  <c:pt idx="2">
                    <c:v>2019</c:v>
                  </c:pt>
                </c:lvl>
              </c:multiLvlStrCache>
            </c:multiLvlStrRef>
          </c:cat>
          <c:val>
            <c:numRef>
              <c:f>Лист1!$B$198:$G$198</c:f>
              <c:numCache>
                <c:formatCode>General</c:formatCode>
                <c:ptCount val="4"/>
                <c:pt idx="0">
                  <c:v>36.46</c:v>
                </c:pt>
                <c:pt idx="1">
                  <c:v>37.43</c:v>
                </c:pt>
                <c:pt idx="2">
                  <c:v>38.06</c:v>
                </c:pt>
                <c:pt idx="3">
                  <c:v>39.04</c:v>
                </c:pt>
              </c:numCache>
            </c:numRef>
          </c:val>
          <c:extLst xmlns:c16r2="http://schemas.microsoft.com/office/drawing/2015/06/chart">
            <c:ext xmlns:c16="http://schemas.microsoft.com/office/drawing/2014/chart" uri="{C3380CC4-5D6E-409C-BE32-E72D297353CC}">
              <c16:uniqueId val="{00000000-76C7-4820-BD5B-8E727887B25D}"/>
            </c:ext>
          </c:extLst>
        </c:ser>
        <c:ser>
          <c:idx val="1"/>
          <c:order val="1"/>
          <c:tx>
            <c:strRef>
              <c:f>Лист1!$A$199</c:f>
              <c:strCache>
                <c:ptCount val="1"/>
                <c:pt idx="0">
                  <c:v>Водоотведение</c:v>
                </c:pt>
              </c:strCache>
            </c:strRef>
          </c:tx>
          <c:spPr>
            <a:solidFill>
              <a:schemeClr val="accent2"/>
            </a:solidFill>
            <a:ln>
              <a:noFill/>
            </a:ln>
            <a:effectLst/>
          </c:spPr>
          <c:invertIfNegative val="0"/>
          <c:dLbls>
            <c:showLegendKey val="0"/>
            <c:showVal val="1"/>
            <c:showCatName val="0"/>
            <c:showSerName val="0"/>
            <c:showPercent val="0"/>
            <c:showBubbleSize val="0"/>
            <c:showLeaderLines val="0"/>
          </c:dLbls>
          <c:cat>
            <c:multiLvlStrRef>
              <c:f>Лист1!$B$196:$G$197</c:f>
              <c:multiLvlStrCache>
                <c:ptCount val="4"/>
                <c:lvl>
                  <c:pt idx="0">
                    <c:v>1 полугодие</c:v>
                  </c:pt>
                  <c:pt idx="1">
                    <c:v>2 полугодие</c:v>
                  </c:pt>
                  <c:pt idx="2">
                    <c:v>1 полугодие</c:v>
                  </c:pt>
                  <c:pt idx="3">
                    <c:v>2 полугодие</c:v>
                  </c:pt>
                </c:lvl>
                <c:lvl>
                  <c:pt idx="0">
                    <c:v>2018</c:v>
                  </c:pt>
                  <c:pt idx="2">
                    <c:v>2019</c:v>
                  </c:pt>
                </c:lvl>
              </c:multiLvlStrCache>
            </c:multiLvlStrRef>
          </c:cat>
          <c:val>
            <c:numRef>
              <c:f>Лист1!$B$199:$G$199</c:f>
              <c:numCache>
                <c:formatCode>General</c:formatCode>
                <c:ptCount val="4"/>
                <c:pt idx="0">
                  <c:v>41.75</c:v>
                </c:pt>
                <c:pt idx="1">
                  <c:v>41.9</c:v>
                </c:pt>
                <c:pt idx="2">
                  <c:v>42.61</c:v>
                </c:pt>
                <c:pt idx="3">
                  <c:v>43.32</c:v>
                </c:pt>
              </c:numCache>
            </c:numRef>
          </c:val>
          <c:extLst xmlns:c16r2="http://schemas.microsoft.com/office/drawing/2015/06/chart">
            <c:ext xmlns:c16="http://schemas.microsoft.com/office/drawing/2014/chart" uri="{C3380CC4-5D6E-409C-BE32-E72D297353CC}">
              <c16:uniqueId val="{00000001-76C7-4820-BD5B-8E727887B25D}"/>
            </c:ext>
          </c:extLst>
        </c:ser>
        <c:ser>
          <c:idx val="2"/>
          <c:order val="2"/>
          <c:tx>
            <c:strRef>
              <c:f>Лист1!$A$200</c:f>
              <c:strCache>
                <c:ptCount val="1"/>
                <c:pt idx="0">
                  <c:v>Газоснабжение</c:v>
                </c:pt>
              </c:strCache>
            </c:strRef>
          </c:tx>
          <c:spPr>
            <a:solidFill>
              <a:schemeClr val="accent3"/>
            </a:solidFill>
            <a:ln>
              <a:noFill/>
            </a:ln>
            <a:effectLst/>
          </c:spPr>
          <c:invertIfNegative val="0"/>
          <c:dLbls>
            <c:showLegendKey val="0"/>
            <c:showVal val="1"/>
            <c:showCatName val="0"/>
            <c:showSerName val="0"/>
            <c:showPercent val="0"/>
            <c:showBubbleSize val="0"/>
            <c:showLeaderLines val="0"/>
          </c:dLbls>
          <c:cat>
            <c:multiLvlStrRef>
              <c:f>Лист1!$B$196:$G$197</c:f>
              <c:multiLvlStrCache>
                <c:ptCount val="4"/>
                <c:lvl>
                  <c:pt idx="0">
                    <c:v>1 полугодие</c:v>
                  </c:pt>
                  <c:pt idx="1">
                    <c:v>2 полугодие</c:v>
                  </c:pt>
                  <c:pt idx="2">
                    <c:v>1 полугодие</c:v>
                  </c:pt>
                  <c:pt idx="3">
                    <c:v>2 полугодие</c:v>
                  </c:pt>
                </c:lvl>
                <c:lvl>
                  <c:pt idx="0">
                    <c:v>2018</c:v>
                  </c:pt>
                  <c:pt idx="2">
                    <c:v>2019</c:v>
                  </c:pt>
                </c:lvl>
              </c:multiLvlStrCache>
            </c:multiLvlStrRef>
          </c:cat>
          <c:val>
            <c:numRef>
              <c:f>Лист1!$B$200:$G$200</c:f>
              <c:numCache>
                <c:formatCode>General</c:formatCode>
                <c:ptCount val="4"/>
                <c:pt idx="0">
                  <c:v>6.03</c:v>
                </c:pt>
                <c:pt idx="1">
                  <c:v>6.33</c:v>
                </c:pt>
                <c:pt idx="2">
                  <c:v>6.33</c:v>
                </c:pt>
                <c:pt idx="3">
                  <c:v>6.4300000000000006</c:v>
                </c:pt>
              </c:numCache>
            </c:numRef>
          </c:val>
          <c:extLst xmlns:c16r2="http://schemas.microsoft.com/office/drawing/2015/06/chart">
            <c:ext xmlns:c16="http://schemas.microsoft.com/office/drawing/2014/chart" uri="{C3380CC4-5D6E-409C-BE32-E72D297353CC}">
              <c16:uniqueId val="{00000002-76C7-4820-BD5B-8E727887B25D}"/>
            </c:ext>
          </c:extLst>
        </c:ser>
        <c:ser>
          <c:idx val="3"/>
          <c:order val="3"/>
          <c:tx>
            <c:strRef>
              <c:f>Лист1!$A$201</c:f>
              <c:strCache>
                <c:ptCount val="1"/>
                <c:pt idx="0">
                  <c:v>Электроснабжение</c:v>
                </c:pt>
              </c:strCache>
            </c:strRef>
          </c:tx>
          <c:spPr>
            <a:solidFill>
              <a:schemeClr val="accent4"/>
            </a:solidFill>
            <a:ln>
              <a:noFill/>
            </a:ln>
            <a:effectLst/>
          </c:spPr>
          <c:invertIfNegative val="0"/>
          <c:dLbls>
            <c:showLegendKey val="0"/>
            <c:showVal val="1"/>
            <c:showCatName val="0"/>
            <c:showSerName val="0"/>
            <c:showPercent val="0"/>
            <c:showBubbleSize val="0"/>
            <c:showLeaderLines val="0"/>
          </c:dLbls>
          <c:cat>
            <c:multiLvlStrRef>
              <c:f>Лист1!$B$196:$G$197</c:f>
              <c:multiLvlStrCache>
                <c:ptCount val="4"/>
                <c:lvl>
                  <c:pt idx="0">
                    <c:v>1 полугодие</c:v>
                  </c:pt>
                  <c:pt idx="1">
                    <c:v>2 полугодие</c:v>
                  </c:pt>
                  <c:pt idx="2">
                    <c:v>1 полугодие</c:v>
                  </c:pt>
                  <c:pt idx="3">
                    <c:v>2 полугодие</c:v>
                  </c:pt>
                </c:lvl>
                <c:lvl>
                  <c:pt idx="0">
                    <c:v>2018</c:v>
                  </c:pt>
                  <c:pt idx="2">
                    <c:v>2019</c:v>
                  </c:pt>
                </c:lvl>
              </c:multiLvlStrCache>
            </c:multiLvlStrRef>
          </c:cat>
          <c:val>
            <c:numRef>
              <c:f>Лист1!$B$201:$G$201</c:f>
              <c:numCache>
                <c:formatCode>General</c:formatCode>
                <c:ptCount val="4"/>
                <c:pt idx="0">
                  <c:v>4.4400000000000004</c:v>
                </c:pt>
                <c:pt idx="1">
                  <c:v>4.6099999999999994</c:v>
                </c:pt>
                <c:pt idx="2">
                  <c:v>4.6899999999999995</c:v>
                </c:pt>
                <c:pt idx="3">
                  <c:v>4.8099999999999996</c:v>
                </c:pt>
              </c:numCache>
            </c:numRef>
          </c:val>
          <c:extLst xmlns:c16r2="http://schemas.microsoft.com/office/drawing/2015/06/chart">
            <c:ext xmlns:c16="http://schemas.microsoft.com/office/drawing/2014/chart" uri="{C3380CC4-5D6E-409C-BE32-E72D297353CC}">
              <c16:uniqueId val="{00000003-76C7-4820-BD5B-8E727887B25D}"/>
            </c:ext>
          </c:extLst>
        </c:ser>
        <c:dLbls>
          <c:showLegendKey val="0"/>
          <c:showVal val="0"/>
          <c:showCatName val="0"/>
          <c:showSerName val="0"/>
          <c:showPercent val="0"/>
          <c:showBubbleSize val="0"/>
        </c:dLbls>
        <c:gapWidth val="219"/>
        <c:overlap val="-27"/>
        <c:axId val="159200000"/>
        <c:axId val="159201536"/>
      </c:barChart>
      <c:catAx>
        <c:axId val="15920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201536"/>
        <c:crosses val="autoZero"/>
        <c:auto val="1"/>
        <c:lblAlgn val="ctr"/>
        <c:lblOffset val="100"/>
        <c:noMultiLvlLbl val="0"/>
      </c:catAx>
      <c:valAx>
        <c:axId val="15920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20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изменения уровня цен на услуги теплоснабжения, руб.</a:t>
            </a:r>
          </a:p>
        </c:rich>
      </c:tx>
      <c:overlay val="0"/>
      <c:spPr>
        <a:noFill/>
        <a:ln>
          <a:noFill/>
        </a:ln>
        <a:effectLst/>
      </c:spPr>
    </c:title>
    <c:autoTitleDeleted val="0"/>
    <c:plotArea>
      <c:layout/>
      <c:barChart>
        <c:barDir val="col"/>
        <c:grouping val="clustered"/>
        <c:varyColors val="0"/>
        <c:ser>
          <c:idx val="0"/>
          <c:order val="0"/>
          <c:tx>
            <c:strRef>
              <c:f>Лист1!$A$209</c:f>
              <c:strCache>
                <c:ptCount val="1"/>
                <c:pt idx="0">
                  <c:v>Теплоснабжение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Лист1!$B$207:$G$208</c:f>
              <c:multiLvlStrCache>
                <c:ptCount val="4"/>
                <c:lvl>
                  <c:pt idx="0">
                    <c:v>1 полугодие</c:v>
                  </c:pt>
                  <c:pt idx="1">
                    <c:v>2 полугодие</c:v>
                  </c:pt>
                  <c:pt idx="2">
                    <c:v>1 полугодие</c:v>
                  </c:pt>
                  <c:pt idx="3">
                    <c:v>2 полугодие</c:v>
                  </c:pt>
                </c:lvl>
                <c:lvl>
                  <c:pt idx="0">
                    <c:v>2018</c:v>
                  </c:pt>
                  <c:pt idx="2">
                    <c:v>2019</c:v>
                  </c:pt>
                </c:lvl>
              </c:multiLvlStrCache>
            </c:multiLvlStrRef>
          </c:cat>
          <c:val>
            <c:numRef>
              <c:f>Лист1!$B$209:$G$209</c:f>
              <c:numCache>
                <c:formatCode>General</c:formatCode>
                <c:ptCount val="4"/>
                <c:pt idx="0">
                  <c:v>2950.13</c:v>
                </c:pt>
                <c:pt idx="1">
                  <c:v>2966.5</c:v>
                </c:pt>
                <c:pt idx="2">
                  <c:v>2966.5</c:v>
                </c:pt>
                <c:pt idx="3">
                  <c:v>2966.5</c:v>
                </c:pt>
              </c:numCache>
            </c:numRef>
          </c:val>
          <c:extLst xmlns:c16r2="http://schemas.microsoft.com/office/drawing/2015/06/chart">
            <c:ext xmlns:c16="http://schemas.microsoft.com/office/drawing/2014/chart" uri="{C3380CC4-5D6E-409C-BE32-E72D297353CC}">
              <c16:uniqueId val="{00000000-25AF-4052-85EF-853B1F4E4DC8}"/>
            </c:ext>
          </c:extLst>
        </c:ser>
        <c:dLbls>
          <c:showLegendKey val="0"/>
          <c:showVal val="1"/>
          <c:showCatName val="0"/>
          <c:showSerName val="0"/>
          <c:showPercent val="0"/>
          <c:showBubbleSize val="0"/>
        </c:dLbls>
        <c:gapWidth val="219"/>
        <c:overlap val="-27"/>
        <c:axId val="159233536"/>
        <c:axId val="159248768"/>
      </c:barChart>
      <c:catAx>
        <c:axId val="15923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248768"/>
        <c:crosses val="autoZero"/>
        <c:auto val="1"/>
        <c:lblAlgn val="ctr"/>
        <c:lblOffset val="100"/>
        <c:noMultiLvlLbl val="0"/>
      </c:catAx>
      <c:valAx>
        <c:axId val="15924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233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100" b="1">
                <a:solidFill>
                  <a:sysClr val="windowText" lastClr="000000"/>
                </a:solidFill>
              </a:rPr>
              <a:t>Анализ оценки сложности (количество) процедур подключения к услугам субъектов естественных монополий, %</a:t>
            </a:r>
          </a:p>
        </c:rich>
      </c:tx>
      <c:overlay val="0"/>
      <c:spPr>
        <a:noFill/>
        <a:ln>
          <a:noFill/>
        </a:ln>
        <a:effectLst/>
      </c:spPr>
    </c:title>
    <c:autoTitleDeleted val="0"/>
    <c:plotArea>
      <c:layout/>
      <c:barChart>
        <c:barDir val="col"/>
        <c:grouping val="clustered"/>
        <c:varyColors val="0"/>
        <c:ser>
          <c:idx val="0"/>
          <c:order val="0"/>
          <c:tx>
            <c:strRef>
              <c:f>Лист1!$B$221</c:f>
              <c:strCache>
                <c:ptCount val="1"/>
                <c:pt idx="0">
                  <c:v>Удовлетворительно,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Лист1!$A$222:$A$226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Лист1!$B$222:$B$226</c:f>
              <c:numCache>
                <c:formatCode>General</c:formatCode>
                <c:ptCount val="5"/>
                <c:pt idx="0">
                  <c:v>86.3</c:v>
                </c:pt>
                <c:pt idx="1">
                  <c:v>86.5</c:v>
                </c:pt>
                <c:pt idx="2">
                  <c:v>86.3</c:v>
                </c:pt>
                <c:pt idx="3">
                  <c:v>93.5</c:v>
                </c:pt>
                <c:pt idx="4">
                  <c:v>96.3</c:v>
                </c:pt>
              </c:numCache>
            </c:numRef>
          </c:val>
          <c:extLst xmlns:c16r2="http://schemas.microsoft.com/office/drawing/2015/06/chart">
            <c:ext xmlns:c16="http://schemas.microsoft.com/office/drawing/2014/chart" uri="{C3380CC4-5D6E-409C-BE32-E72D297353CC}">
              <c16:uniqueId val="{00000000-C8DC-43C6-88AD-AAC8EEF148CF}"/>
            </c:ext>
          </c:extLst>
        </c:ser>
        <c:ser>
          <c:idx val="1"/>
          <c:order val="1"/>
          <c:tx>
            <c:strRef>
              <c:f>Лист1!$C$221</c:f>
              <c:strCache>
                <c:ptCount val="1"/>
                <c:pt idx="0">
                  <c:v>Скорее удовлетворительно,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Лист1!$A$222:$A$226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Лист1!$C$222:$C$226</c:f>
              <c:numCache>
                <c:formatCode>General</c:formatCode>
                <c:ptCount val="5"/>
                <c:pt idx="0">
                  <c:v>2.5</c:v>
                </c:pt>
                <c:pt idx="1">
                  <c:v>1.3</c:v>
                </c:pt>
                <c:pt idx="2">
                  <c:v>9.1</c:v>
                </c:pt>
                <c:pt idx="3">
                  <c:v>2.5</c:v>
                </c:pt>
                <c:pt idx="4">
                  <c:v>1.9000000000000001</c:v>
                </c:pt>
              </c:numCache>
            </c:numRef>
          </c:val>
          <c:extLst xmlns:c16r2="http://schemas.microsoft.com/office/drawing/2015/06/chart">
            <c:ext xmlns:c16="http://schemas.microsoft.com/office/drawing/2014/chart" uri="{C3380CC4-5D6E-409C-BE32-E72D297353CC}">
              <c16:uniqueId val="{00000001-C8DC-43C6-88AD-AAC8EEF148CF}"/>
            </c:ext>
          </c:extLst>
        </c:ser>
        <c:ser>
          <c:idx val="2"/>
          <c:order val="2"/>
          <c:tx>
            <c:strRef>
              <c:f>Лист1!$D$221</c:f>
              <c:strCache>
                <c:ptCount val="1"/>
                <c:pt idx="0">
                  <c:v>Скорее неудовлетворительно, %</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Лист1!$A$222:$A$226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Лист1!$D$222:$D$226</c:f>
              <c:numCache>
                <c:formatCode>General</c:formatCode>
                <c:ptCount val="5"/>
                <c:pt idx="0">
                  <c:v>10.7</c:v>
                </c:pt>
                <c:pt idx="1">
                  <c:v>5.2</c:v>
                </c:pt>
                <c:pt idx="2">
                  <c:v>3</c:v>
                </c:pt>
                <c:pt idx="3">
                  <c:v>3</c:v>
                </c:pt>
                <c:pt idx="4">
                  <c:v>1.8</c:v>
                </c:pt>
              </c:numCache>
            </c:numRef>
          </c:val>
          <c:extLst xmlns:c16r2="http://schemas.microsoft.com/office/drawing/2015/06/chart">
            <c:ext xmlns:c16="http://schemas.microsoft.com/office/drawing/2014/chart" uri="{C3380CC4-5D6E-409C-BE32-E72D297353CC}">
              <c16:uniqueId val="{00000002-C8DC-43C6-88AD-AAC8EEF148CF}"/>
            </c:ext>
          </c:extLst>
        </c:ser>
        <c:ser>
          <c:idx val="3"/>
          <c:order val="3"/>
          <c:tx>
            <c:strRef>
              <c:f>Лист1!$E$221</c:f>
              <c:strCache>
                <c:ptCount val="1"/>
                <c:pt idx="0">
                  <c:v>Неудовлетворительно, %</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Лист1!$A$222:$A$226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Лист1!$E$222:$E$226</c:f>
              <c:numCache>
                <c:formatCode>General</c:formatCode>
                <c:ptCount val="5"/>
                <c:pt idx="0">
                  <c:v>0.5</c:v>
                </c:pt>
                <c:pt idx="1">
                  <c:v>7</c:v>
                </c:pt>
                <c:pt idx="2">
                  <c:v>1.6</c:v>
                </c:pt>
                <c:pt idx="3">
                  <c:v>1</c:v>
                </c:pt>
                <c:pt idx="4">
                  <c:v>0</c:v>
                </c:pt>
              </c:numCache>
            </c:numRef>
          </c:val>
          <c:extLst xmlns:c16r2="http://schemas.microsoft.com/office/drawing/2015/06/chart">
            <c:ext xmlns:c16="http://schemas.microsoft.com/office/drawing/2014/chart" uri="{C3380CC4-5D6E-409C-BE32-E72D297353CC}">
              <c16:uniqueId val="{00000003-C8DC-43C6-88AD-AAC8EEF148CF}"/>
            </c:ext>
          </c:extLst>
        </c:ser>
        <c:dLbls>
          <c:showLegendKey val="0"/>
          <c:showVal val="1"/>
          <c:showCatName val="0"/>
          <c:showSerName val="0"/>
          <c:showPercent val="0"/>
          <c:showBubbleSize val="0"/>
        </c:dLbls>
        <c:gapWidth val="80"/>
        <c:overlap val="25"/>
        <c:axId val="156562944"/>
        <c:axId val="156564480"/>
      </c:barChart>
      <c:catAx>
        <c:axId val="1565629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6564480"/>
        <c:crosses val="autoZero"/>
        <c:auto val="1"/>
        <c:lblAlgn val="ctr"/>
        <c:lblOffset val="100"/>
        <c:noMultiLvlLbl val="0"/>
      </c:catAx>
      <c:valAx>
        <c:axId val="15656448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656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1"/>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solidFill>
                <a:latin typeface="+mn-lt"/>
                <a:ea typeface="+mn-ea"/>
                <a:cs typeface="+mn-cs"/>
              </a:defRPr>
            </a:pPr>
            <a:r>
              <a:rPr lang="ru-RU"/>
              <a:t>Условия</a:t>
            </a:r>
            <a:r>
              <a:rPr lang="ru-RU" baseline="0"/>
              <a:t> ведения бизнеса</a:t>
            </a:r>
            <a:r>
              <a:rPr lang="ru-RU"/>
              <a:t>, чел.</a:t>
            </a:r>
          </a:p>
        </c:rich>
      </c:tx>
      <c:overlay val="0"/>
      <c:spPr>
        <a:noFill/>
        <a:ln w="25377">
          <a:noFill/>
        </a:ln>
      </c:spPr>
    </c:title>
    <c:autoTitleDeleted val="0"/>
    <c:plotArea>
      <c:layout/>
      <c:pieChart>
        <c:varyColors val="1"/>
        <c:ser>
          <c:idx val="0"/>
          <c:order val="0"/>
          <c:tx>
            <c:strRef>
              <c:f>Лист1!$B$1</c:f>
              <c:strCache>
                <c:ptCount val="1"/>
                <c:pt idx="0">
                  <c:v>Ключевые факторы конкурентоспособности, в %</c:v>
                </c:pt>
              </c:strCache>
            </c:strRef>
          </c:tx>
          <c:dPt>
            <c:idx val="0"/>
            <c:bubble3D val="0"/>
            <c:spPr>
              <a:solidFill>
                <a:schemeClr val="accent1"/>
              </a:solidFill>
              <a:ln w="19033">
                <a:solidFill>
                  <a:schemeClr val="lt1"/>
                </a:solidFill>
              </a:ln>
              <a:effectLst/>
            </c:spPr>
          </c:dPt>
          <c:dPt>
            <c:idx val="1"/>
            <c:bubble3D val="0"/>
            <c:spPr>
              <a:solidFill>
                <a:schemeClr val="accent2"/>
              </a:solidFill>
              <a:ln w="19033">
                <a:solidFill>
                  <a:schemeClr val="lt1"/>
                </a:solidFill>
              </a:ln>
              <a:effectLst/>
            </c:spPr>
          </c:dPt>
          <c:dPt>
            <c:idx val="2"/>
            <c:bubble3D val="0"/>
            <c:spPr>
              <a:solidFill>
                <a:schemeClr val="accent3"/>
              </a:solidFill>
              <a:ln w="19033">
                <a:solidFill>
                  <a:schemeClr val="lt1"/>
                </a:solidFill>
              </a:ln>
              <a:effectLst/>
            </c:spPr>
          </c:dPt>
          <c:dPt>
            <c:idx val="3"/>
            <c:bubble3D val="0"/>
            <c:spPr>
              <a:solidFill>
                <a:schemeClr val="accent4"/>
              </a:solidFill>
              <a:ln w="19033">
                <a:solidFill>
                  <a:schemeClr val="lt1"/>
                </a:solidFill>
              </a:ln>
              <a:effectLst/>
            </c:spPr>
          </c:dPt>
          <c:dPt>
            <c:idx val="4"/>
            <c:bubble3D val="0"/>
            <c:spPr>
              <a:solidFill>
                <a:schemeClr val="accent5"/>
              </a:solidFill>
              <a:ln w="19033">
                <a:solidFill>
                  <a:schemeClr val="lt1"/>
                </a:solidFill>
              </a:ln>
              <a:effectLst/>
            </c:spPr>
          </c:dPt>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16" cap="flat" cmpd="sng" algn="ctr">
                  <a:solidFill>
                    <a:schemeClr val="tx1">
                      <a:lumMod val="35000"/>
                      <a:lumOff val="65000"/>
                    </a:schemeClr>
                  </a:solidFill>
                  <a:round/>
                </a:ln>
                <a:effectLst/>
              </c:spPr>
            </c:leaderLines>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General</c:formatCode>
                <c:ptCount val="5"/>
                <c:pt idx="0">
                  <c:v>161</c:v>
                </c:pt>
                <c:pt idx="1">
                  <c:v>55</c:v>
                </c:pt>
                <c:pt idx="2">
                  <c:v>273</c:v>
                </c:pt>
                <c:pt idx="3">
                  <c:v>63</c:v>
                </c:pt>
                <c:pt idx="4">
                  <c:v>77</c:v>
                </c:pt>
              </c:numCache>
            </c:numRef>
          </c:val>
        </c:ser>
        <c:dLbls>
          <c:showLegendKey val="0"/>
          <c:showVal val="0"/>
          <c:showCatName val="0"/>
          <c:showSerName val="0"/>
          <c:showPercent val="0"/>
          <c:showBubbleSize val="0"/>
          <c:showLeaderLines val="1"/>
        </c:dLbls>
        <c:firstSliceAng val="0"/>
      </c:pieChart>
      <c:spPr>
        <a:noFill/>
        <a:ln w="25377">
          <a:noFill/>
        </a:ln>
      </c:spPr>
    </c:plotArea>
    <c:legend>
      <c:legendPos val="b"/>
      <c:layout>
        <c:manualLayout>
          <c:xMode val="edge"/>
          <c:yMode val="edge"/>
          <c:x val="1.5462001391940403E-2"/>
          <c:y val="0.35813889732626186"/>
          <c:w val="0.32667258013892136"/>
          <c:h val="0.29764745282210625"/>
        </c:manualLayout>
      </c:layout>
      <c:overlay val="0"/>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рынком</a:t>
            </a:r>
            <a:r>
              <a:rPr lang="ru-RU" sz="1200" baseline="0"/>
              <a:t> ритуальных услуг,% </a:t>
            </a:r>
            <a:endParaRPr lang="ru-RU" sz="1200"/>
          </a:p>
        </c:rich>
      </c:tx>
      <c:layout>
        <c:manualLayout>
          <c:xMode val="edge"/>
          <c:yMode val="edge"/>
          <c:x val="0.15839108212159994"/>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8244588238351403"/>
          <c:w val="0.65060941014969453"/>
          <c:h val="0.7570413589270556"/>
        </c:manualLayout>
      </c:layout>
      <c:pie3DChart>
        <c:varyColors val="1"/>
        <c:ser>
          <c:idx val="0"/>
          <c:order val="0"/>
          <c:tx>
            <c:strRef>
              <c:f>Лист1!$B$1</c:f>
              <c:strCache>
                <c:ptCount val="1"/>
                <c:pt idx="0">
                  <c:v>Продажи</c:v>
                </c:pt>
              </c:strCache>
            </c:strRef>
          </c:tx>
          <c:dLbls>
            <c:spPr>
              <a:noFill/>
              <a:ln w="25401">
                <a:noFill/>
              </a:ln>
            </c:spPr>
            <c:dLblPos val="bestFit"/>
            <c:showLegendKey val="0"/>
            <c:showVal val="1"/>
            <c:showCatName val="0"/>
            <c:showSerName val="0"/>
            <c:showPercent val="0"/>
            <c:showBubbleSize val="0"/>
            <c:showLeaderLines val="1"/>
          </c:dLbls>
          <c:cat>
            <c:strRef>
              <c:f>Лист1!$A$2:$A$5</c:f>
              <c:strCache>
                <c:ptCount val="4"/>
                <c:pt idx="0">
                  <c:v>удовлетворен</c:v>
                </c:pt>
                <c:pt idx="1">
                  <c:v>скорее удовлетворен</c:v>
                </c:pt>
                <c:pt idx="2">
                  <c:v>скорее не удовлетворен</c:v>
                </c:pt>
                <c:pt idx="3">
                  <c:v>не удовлетворен</c:v>
                </c:pt>
              </c:strCache>
            </c:strRef>
          </c:cat>
          <c:val>
            <c:numRef>
              <c:f>Лист1!$B$2:$B$5</c:f>
              <c:numCache>
                <c:formatCode>General</c:formatCode>
                <c:ptCount val="4"/>
                <c:pt idx="0">
                  <c:v>93.9</c:v>
                </c:pt>
                <c:pt idx="1">
                  <c:v>2.8</c:v>
                </c:pt>
                <c:pt idx="2">
                  <c:v>1.8</c:v>
                </c:pt>
                <c:pt idx="3">
                  <c:v>1.6</c:v>
                </c:pt>
              </c:numCache>
            </c:numRef>
          </c:val>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48"/>
          <c:w val="0.32059750595691683"/>
          <c:h val="0.76397485198071202"/>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93"/>
          </a:pPr>
          <a:endParaRPr lang="ru-RU"/>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Удовлетворенность, %</c:v>
                </c:pt>
              </c:strCache>
            </c:strRef>
          </c:tx>
          <c:dLbls>
            <c:spPr>
              <a:noFill/>
              <a:ln w="25262">
                <a:noFill/>
              </a:ln>
            </c:spPr>
            <c:showLegendKey val="0"/>
            <c:showVal val="1"/>
            <c:showCatName val="0"/>
            <c:showSerName val="0"/>
            <c:showPercent val="0"/>
            <c:showBubbleSize val="0"/>
            <c:showLeaderLines val="1"/>
          </c:dLbls>
          <c:cat>
            <c:strRef>
              <c:f>Лист1!$A$2:$A$5</c:f>
              <c:strCache>
                <c:ptCount val="4"/>
                <c:pt idx="0">
                  <c:v>«удовлетворены»</c:v>
                </c:pt>
                <c:pt idx="1">
                  <c:v>«скорее удовлетворены»</c:v>
                </c:pt>
                <c:pt idx="2">
                  <c:v>«скорее не удовлетворены»</c:v>
                </c:pt>
                <c:pt idx="3">
                  <c:v>«не удовлетворены»</c:v>
                </c:pt>
              </c:strCache>
            </c:strRef>
          </c:cat>
          <c:val>
            <c:numRef>
              <c:f>Лист1!$B$2:$B$5</c:f>
              <c:numCache>
                <c:formatCode>General</c:formatCode>
                <c:ptCount val="4"/>
                <c:pt idx="0">
                  <c:v>92</c:v>
                </c:pt>
                <c:pt idx="1">
                  <c:v>4.7</c:v>
                </c:pt>
                <c:pt idx="2">
                  <c:v>2.4</c:v>
                </c:pt>
                <c:pt idx="3">
                  <c:v>1.2</c:v>
                </c:pt>
              </c:numCache>
            </c:numRef>
          </c:val>
        </c:ser>
        <c:dLbls>
          <c:showLegendKey val="0"/>
          <c:showVal val="0"/>
          <c:showCatName val="0"/>
          <c:showSerName val="0"/>
          <c:showPercent val="0"/>
          <c:showBubbleSize val="0"/>
          <c:showLeaderLines val="1"/>
        </c:dLbls>
      </c:pie3DChart>
      <c:spPr>
        <a:noFill/>
        <a:ln w="25262">
          <a:noFill/>
        </a:ln>
      </c:spPr>
    </c:plotArea>
    <c:legend>
      <c:legendPos val="r"/>
      <c:layout>
        <c:manualLayout>
          <c:xMode val="edge"/>
          <c:yMode val="edge"/>
          <c:x val="0.59259259259259267"/>
          <c:y val="0.17334351387894695"/>
          <c:w val="0.38518518518518546"/>
          <c:h val="0.82665648612105302"/>
        </c:manualLayout>
      </c:layout>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Насыщенность</a:t>
            </a:r>
            <a:r>
              <a:rPr lang="ru-RU" sz="1200" baseline="0"/>
              <a:t>,% </a:t>
            </a:r>
            <a:endParaRPr lang="ru-RU" sz="1200"/>
          </a:p>
        </c:rich>
      </c:tx>
      <c:layout>
        <c:manualLayout>
          <c:xMode val="edge"/>
          <c:yMode val="edge"/>
          <c:x val="0.41998381534859786"/>
          <c:y val="2.450142257767505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8244588238351409"/>
          <c:w val="0.64254106245769116"/>
          <c:h val="0.75160988539798923"/>
        </c:manualLayout>
      </c:layout>
      <c:pie3DChart>
        <c:varyColors val="1"/>
        <c:ser>
          <c:idx val="0"/>
          <c:order val="0"/>
          <c:tx>
            <c:strRef>
              <c:f>Лист1!$B$1</c:f>
              <c:strCache>
                <c:ptCount val="1"/>
                <c:pt idx="0">
                  <c:v>Продажи</c:v>
                </c:pt>
              </c:strCache>
            </c:strRef>
          </c:tx>
          <c:dLbls>
            <c:spPr>
              <a:noFill/>
              <a:ln w="25401">
                <a:noFill/>
              </a:ln>
            </c:spPr>
            <c:dLblPos val="bestFit"/>
            <c:showLegendKey val="0"/>
            <c:showVal val="1"/>
            <c:showCatName val="0"/>
            <c:showSerName val="0"/>
            <c:showPercent val="0"/>
            <c:showBubbleSize val="0"/>
            <c:showLeaderLines val="1"/>
          </c:dLbls>
          <c:cat>
            <c:strRef>
              <c:f>Лист1!$A$2:$A$4</c:f>
              <c:strCache>
                <c:ptCount val="3"/>
                <c:pt idx="0">
                  <c:v>достаточно</c:v>
                </c:pt>
                <c:pt idx="1">
                  <c:v>избыточно</c:v>
                </c:pt>
                <c:pt idx="2">
                  <c:v>мало</c:v>
                </c:pt>
              </c:strCache>
            </c:strRef>
          </c:cat>
          <c:val>
            <c:numRef>
              <c:f>Лист1!$B$2:$B$4</c:f>
              <c:numCache>
                <c:formatCode>General</c:formatCode>
                <c:ptCount val="3"/>
                <c:pt idx="0">
                  <c:v>64.900000000000006</c:v>
                </c:pt>
                <c:pt idx="1">
                  <c:v>31.7</c:v>
                </c:pt>
                <c:pt idx="2">
                  <c:v>3.5</c:v>
                </c:pt>
              </c:numCache>
            </c:numRef>
          </c:val>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53"/>
          <c:w val="0.32059750595691688"/>
          <c:h val="0.76397485198071224"/>
        </c:manualLayout>
      </c:layout>
      <c:overlay val="0"/>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Насыщенность рынка поставки сжиженного газа в баллонах</a:t>
            </a:r>
          </a:p>
        </c:rich>
      </c:tx>
      <c:overlay val="0"/>
      <c:spPr>
        <a:noFill/>
        <a:ln>
          <a:noFill/>
        </a:ln>
        <a:effectLst/>
      </c:spPr>
    </c:title>
    <c:autoTitleDeleted val="0"/>
    <c:plotArea>
      <c:layout/>
      <c:pieChart>
        <c:varyColors val="1"/>
        <c:ser>
          <c:idx val="0"/>
          <c:order val="0"/>
          <c:tx>
            <c:strRef>
              <c:f>Лист1!$A$4</c:f>
              <c:strCache>
                <c:ptCount val="1"/>
                <c:pt idx="0">
                  <c:v>насыщенность</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58C-43D5-89CE-AB695E506A7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58C-43D5-89CE-AB695E506A7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58C-43D5-89CE-AB695E506A7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58C-43D5-89CE-AB695E506A75}"/>
              </c:ext>
            </c:extLst>
          </c:dPt>
          <c:dLbls>
            <c:dLbl>
              <c:idx val="1"/>
              <c:layout>
                <c:manualLayout>
                  <c:x val="-1.6241580913496929E-2"/>
                  <c:y val="-0.16060274191614368"/>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58C-43D5-89CE-AB695E506A75}"/>
                </c:ext>
              </c:extLst>
            </c:dLbl>
            <c:spPr>
              <a:noFill/>
              <a:ln>
                <a:noFill/>
              </a:ln>
              <a:effectLst/>
            </c:spPr>
            <c:txPr>
              <a:bodyPr rot="0" vert="horz"/>
              <a:lstStyle/>
              <a:p>
                <a:pPr>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Лист1!$B$3:$E$3</c:f>
              <c:strCache>
                <c:ptCount val="4"/>
                <c:pt idx="0">
                  <c:v>Избыточно, %</c:v>
                </c:pt>
                <c:pt idx="1">
                  <c:v>Достаточно, % </c:v>
                </c:pt>
                <c:pt idx="2">
                  <c:v>Мало, %</c:v>
                </c:pt>
                <c:pt idx="3">
                  <c:v>Нет совсем, %</c:v>
                </c:pt>
              </c:strCache>
            </c:strRef>
          </c:cat>
          <c:val>
            <c:numRef>
              <c:f>Лист1!$B$4:$E$4</c:f>
              <c:numCache>
                <c:formatCode>General</c:formatCode>
                <c:ptCount val="4"/>
                <c:pt idx="0">
                  <c:v>18</c:v>
                </c:pt>
                <c:pt idx="1">
                  <c:v>60</c:v>
                </c:pt>
                <c:pt idx="2">
                  <c:v>20.399999999999999</c:v>
                </c:pt>
                <c:pt idx="3">
                  <c:v>1.6</c:v>
                </c:pt>
              </c:numCache>
            </c:numRef>
          </c:val>
          <c:extLst xmlns:c16r2="http://schemas.microsoft.com/office/drawing/2015/06/chart">
            <c:ext xmlns:c16="http://schemas.microsoft.com/office/drawing/2014/chart" uri="{C3380CC4-5D6E-409C-BE32-E72D297353CC}">
              <c16:uniqueId val="{00000008-858C-43D5-89CE-AB695E506A75}"/>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5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CB9B4-7A13-4A61-82CB-0C0C6641F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2365</TotalTime>
  <Pages>124</Pages>
  <Words>34671</Words>
  <Characters>197625</Characters>
  <Application>Microsoft Office Word</Application>
  <DocSecurity>0</DocSecurity>
  <Lines>1646</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Ю. Шумко</dc:creator>
  <cp:keywords/>
  <dc:description/>
  <cp:lastModifiedBy>user</cp:lastModifiedBy>
  <cp:revision>235</cp:revision>
  <cp:lastPrinted>2018-09-05T08:53:00Z</cp:lastPrinted>
  <dcterms:created xsi:type="dcterms:W3CDTF">2020-01-09T13:06:00Z</dcterms:created>
  <dcterms:modified xsi:type="dcterms:W3CDTF">2020-02-10T06:49:00Z</dcterms:modified>
</cp:coreProperties>
</file>