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DAB" w:rsidRPr="004A1CED" w:rsidRDefault="0028793A" w:rsidP="0028793A">
      <w:pPr>
        <w:jc w:val="center"/>
        <w:rPr>
          <w:sz w:val="28"/>
          <w:szCs w:val="28"/>
        </w:rPr>
      </w:pPr>
      <w:r w:rsidRPr="004A1CED">
        <w:rPr>
          <w:sz w:val="28"/>
          <w:szCs w:val="28"/>
        </w:rPr>
        <w:t xml:space="preserve">Отчет об оценке фактического воздействия </w:t>
      </w:r>
    </w:p>
    <w:p w:rsidR="004A1CED" w:rsidRPr="004A1CED" w:rsidRDefault="004A1CED" w:rsidP="0028793A">
      <w:pPr>
        <w:jc w:val="center"/>
        <w:rPr>
          <w:sz w:val="28"/>
          <w:szCs w:val="28"/>
        </w:rPr>
      </w:pPr>
      <w:r w:rsidRPr="004A1CED">
        <w:rPr>
          <w:sz w:val="28"/>
          <w:szCs w:val="28"/>
        </w:rPr>
        <w:t xml:space="preserve">постановления администрации муниципального образования Тимашевский район от 30 декабря 2019 г. № 1632 «Об утверждении административного </w:t>
      </w:r>
    </w:p>
    <w:p w:rsidR="004A1CED" w:rsidRDefault="004A1CED" w:rsidP="0028793A">
      <w:pPr>
        <w:jc w:val="center"/>
        <w:rPr>
          <w:sz w:val="28"/>
          <w:szCs w:val="28"/>
        </w:rPr>
      </w:pPr>
      <w:r w:rsidRPr="004A1CED">
        <w:rPr>
          <w:sz w:val="28"/>
          <w:szCs w:val="28"/>
        </w:rPr>
        <w:t>регламента предоставления</w:t>
      </w:r>
      <w:r w:rsidRPr="00CF1D76">
        <w:rPr>
          <w:sz w:val="28"/>
          <w:szCs w:val="28"/>
        </w:rPr>
        <w:t xml:space="preserve"> муниципальной услуги «Утверждение схемы </w:t>
      </w:r>
    </w:p>
    <w:p w:rsidR="0028793A" w:rsidRDefault="004A1CED" w:rsidP="0028793A">
      <w:pPr>
        <w:jc w:val="center"/>
        <w:rPr>
          <w:sz w:val="28"/>
          <w:szCs w:val="28"/>
        </w:rPr>
      </w:pPr>
      <w:r w:rsidRPr="00CF1D76">
        <w:rPr>
          <w:sz w:val="28"/>
          <w:szCs w:val="28"/>
        </w:rPr>
        <w:t>расположения земельного участка или земельных участков на кадастровом плане территории» (с изменениями от 30.11.2021 № 1650)</w:t>
      </w:r>
    </w:p>
    <w:p w:rsidR="004A1CED" w:rsidRPr="004A1CED" w:rsidRDefault="004A1CED" w:rsidP="0028793A">
      <w:pPr>
        <w:jc w:val="center"/>
        <w:rPr>
          <w:sz w:val="28"/>
          <w:szCs w:val="28"/>
          <w:highlight w:val="yellow"/>
        </w:rPr>
      </w:pPr>
    </w:p>
    <w:p w:rsidR="00E3575C" w:rsidRDefault="00FF1E51" w:rsidP="00B80817">
      <w:pPr>
        <w:ind w:left="-284" w:firstLine="568"/>
        <w:jc w:val="both"/>
        <w:rPr>
          <w:sz w:val="28"/>
          <w:szCs w:val="28"/>
        </w:rPr>
      </w:pPr>
      <w:r w:rsidRPr="00E3575C">
        <w:rPr>
          <w:rFonts w:eastAsiaTheme="minorEastAsia"/>
          <w:sz w:val="28"/>
          <w:szCs w:val="28"/>
        </w:rPr>
        <w:t xml:space="preserve">1. </w:t>
      </w:r>
      <w:r w:rsidR="0028793A" w:rsidRPr="00E3575C">
        <w:rPr>
          <w:rFonts w:eastAsiaTheme="minorEastAsia"/>
          <w:sz w:val="28"/>
          <w:szCs w:val="28"/>
        </w:rPr>
        <w:t xml:space="preserve">Реквизиты муниципального нормативного правового акта: </w:t>
      </w:r>
      <w:r w:rsidR="00E3575C" w:rsidRPr="00E3575C">
        <w:rPr>
          <w:sz w:val="28"/>
          <w:szCs w:val="28"/>
        </w:rPr>
        <w:t>постановление администрации муниципального образования Тимашевский район от 30 декабря 2019 г. № 1632 «Об утверждении административного регламента предоставления муниципальной услуги</w:t>
      </w:r>
      <w:r w:rsidR="00E3575C" w:rsidRPr="00CF1D76">
        <w:rPr>
          <w:sz w:val="28"/>
          <w:szCs w:val="28"/>
        </w:rPr>
        <w:t xml:space="preserve"> «Утверждение схемы расположения земельного участка или земельных участков на кадастровом плане территории» (с изменениями от 30.11.2021 № 1650)</w:t>
      </w:r>
      <w:r w:rsidR="00E3575C">
        <w:rPr>
          <w:sz w:val="28"/>
          <w:szCs w:val="28"/>
        </w:rPr>
        <w:t>.</w:t>
      </w:r>
    </w:p>
    <w:p w:rsidR="008D3A91" w:rsidRPr="00E3575C" w:rsidRDefault="00E3575C" w:rsidP="00B80817">
      <w:pPr>
        <w:ind w:left="-284" w:firstLine="568"/>
        <w:jc w:val="both"/>
        <w:rPr>
          <w:sz w:val="28"/>
          <w:szCs w:val="28"/>
        </w:rPr>
      </w:pPr>
      <w:r w:rsidRPr="00E3575C">
        <w:rPr>
          <w:sz w:val="28"/>
          <w:szCs w:val="28"/>
        </w:rPr>
        <w:t xml:space="preserve"> </w:t>
      </w:r>
      <w:r w:rsidR="00FF1E51" w:rsidRPr="00E3575C">
        <w:rPr>
          <w:sz w:val="28"/>
          <w:szCs w:val="28"/>
        </w:rPr>
        <w:t xml:space="preserve">2. </w:t>
      </w:r>
      <w:r w:rsidR="0028793A" w:rsidRPr="00E3575C">
        <w:rPr>
          <w:sz w:val="28"/>
          <w:szCs w:val="28"/>
        </w:rPr>
        <w:t xml:space="preserve">Сведения о вносившихся в муниципальный нормативный правовой акт изменениях: </w:t>
      </w:r>
    </w:p>
    <w:p w:rsidR="00E14271" w:rsidRPr="008B6540" w:rsidRDefault="00E14271" w:rsidP="00E14271">
      <w:pPr>
        <w:ind w:left="-284" w:firstLine="568"/>
        <w:jc w:val="both"/>
        <w:rPr>
          <w:sz w:val="28"/>
          <w:szCs w:val="28"/>
        </w:rPr>
      </w:pPr>
      <w:r w:rsidRPr="008B6540">
        <w:rPr>
          <w:sz w:val="28"/>
          <w:szCs w:val="28"/>
        </w:rPr>
        <w:t xml:space="preserve">постановление администрации муниципального образования Тимашевский район от </w:t>
      </w:r>
      <w:r w:rsidR="008B6540" w:rsidRPr="008B6540">
        <w:rPr>
          <w:sz w:val="28"/>
          <w:szCs w:val="28"/>
        </w:rPr>
        <w:t>30</w:t>
      </w:r>
      <w:r w:rsidRPr="008B6540">
        <w:rPr>
          <w:sz w:val="28"/>
          <w:szCs w:val="28"/>
        </w:rPr>
        <w:t>.11.2021 № 1</w:t>
      </w:r>
      <w:r w:rsidR="008B6540" w:rsidRPr="008B6540">
        <w:rPr>
          <w:sz w:val="28"/>
          <w:szCs w:val="28"/>
        </w:rPr>
        <w:t>650</w:t>
      </w:r>
      <w:r w:rsidRPr="008B6540">
        <w:rPr>
          <w:sz w:val="28"/>
          <w:szCs w:val="28"/>
        </w:rPr>
        <w:t xml:space="preserve"> «О внесении изменений в постановление администрации муниципального образования Тимашевский район </w:t>
      </w:r>
      <w:r w:rsidR="008B6540" w:rsidRPr="008B6540">
        <w:rPr>
          <w:sz w:val="28"/>
          <w:szCs w:val="28"/>
        </w:rPr>
        <w:t xml:space="preserve">от 30 декабря 2019 г. № 1632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w:t>
      </w:r>
    </w:p>
    <w:p w:rsidR="0028793A" w:rsidRPr="008B6540" w:rsidRDefault="00FF1E51" w:rsidP="00B80817">
      <w:pPr>
        <w:ind w:left="-284" w:firstLine="568"/>
        <w:jc w:val="both"/>
        <w:rPr>
          <w:sz w:val="28"/>
          <w:szCs w:val="28"/>
        </w:rPr>
      </w:pPr>
      <w:r w:rsidRPr="008B6540">
        <w:rPr>
          <w:sz w:val="28"/>
          <w:szCs w:val="28"/>
        </w:rPr>
        <w:t>3. Д</w:t>
      </w:r>
      <w:r w:rsidR="0028793A" w:rsidRPr="008B6540">
        <w:rPr>
          <w:sz w:val="28"/>
          <w:szCs w:val="28"/>
        </w:rPr>
        <w:t>ата вступления в силу муниципального нормативного правового акта:</w:t>
      </w:r>
      <w:r w:rsidR="0028793A" w:rsidRPr="008B6540">
        <w:rPr>
          <w:color w:val="000000" w:themeColor="text1"/>
          <w:sz w:val="28"/>
          <w:szCs w:val="28"/>
          <w:lang w:eastAsia="en-US"/>
        </w:rPr>
        <w:t xml:space="preserve"> </w:t>
      </w:r>
      <w:r w:rsidR="008B6540">
        <w:rPr>
          <w:color w:val="000000" w:themeColor="text1"/>
          <w:sz w:val="28"/>
          <w:szCs w:val="28"/>
          <w:lang w:eastAsia="en-US"/>
        </w:rPr>
        <w:t>30</w:t>
      </w:r>
      <w:r w:rsidR="00766A24" w:rsidRPr="008B6540">
        <w:rPr>
          <w:color w:val="000000" w:themeColor="text1"/>
          <w:sz w:val="28"/>
          <w:szCs w:val="28"/>
          <w:lang w:eastAsia="en-US"/>
        </w:rPr>
        <w:t>.</w:t>
      </w:r>
      <w:r w:rsidR="008B6540">
        <w:rPr>
          <w:color w:val="000000" w:themeColor="text1"/>
          <w:sz w:val="28"/>
          <w:szCs w:val="28"/>
          <w:lang w:eastAsia="en-US"/>
        </w:rPr>
        <w:t>12</w:t>
      </w:r>
      <w:r w:rsidR="00766A24" w:rsidRPr="008B6540">
        <w:rPr>
          <w:color w:val="000000" w:themeColor="text1"/>
          <w:sz w:val="28"/>
          <w:szCs w:val="28"/>
          <w:lang w:eastAsia="en-US"/>
        </w:rPr>
        <w:t>.20</w:t>
      </w:r>
      <w:r w:rsidR="008B6540">
        <w:rPr>
          <w:color w:val="000000" w:themeColor="text1"/>
          <w:sz w:val="28"/>
          <w:szCs w:val="28"/>
          <w:lang w:eastAsia="en-US"/>
        </w:rPr>
        <w:t>19</w:t>
      </w:r>
      <w:r w:rsidR="00766A24" w:rsidRPr="008B6540">
        <w:rPr>
          <w:color w:val="000000" w:themeColor="text1"/>
          <w:sz w:val="28"/>
          <w:szCs w:val="28"/>
          <w:lang w:eastAsia="en-US"/>
        </w:rPr>
        <w:t xml:space="preserve"> </w:t>
      </w:r>
      <w:r w:rsidR="0028793A" w:rsidRPr="008B6540">
        <w:rPr>
          <w:color w:val="000000" w:themeColor="text1"/>
          <w:sz w:val="28"/>
          <w:szCs w:val="28"/>
          <w:lang w:eastAsia="en-US"/>
        </w:rPr>
        <w:t xml:space="preserve">(акт обнародования № </w:t>
      </w:r>
      <w:r w:rsidR="008B6540" w:rsidRPr="008B6540">
        <w:rPr>
          <w:color w:val="000000" w:themeColor="text1"/>
          <w:sz w:val="28"/>
          <w:szCs w:val="28"/>
          <w:lang w:eastAsia="en-US"/>
        </w:rPr>
        <w:t xml:space="preserve">354 </w:t>
      </w:r>
      <w:r w:rsidR="0028793A" w:rsidRPr="008B6540">
        <w:rPr>
          <w:color w:val="000000" w:themeColor="text1"/>
          <w:sz w:val="28"/>
          <w:szCs w:val="28"/>
          <w:lang w:eastAsia="en-US"/>
        </w:rPr>
        <w:t xml:space="preserve">от </w:t>
      </w:r>
      <w:r w:rsidR="008B6540" w:rsidRPr="008B6540">
        <w:rPr>
          <w:color w:val="000000" w:themeColor="text1"/>
          <w:sz w:val="28"/>
          <w:szCs w:val="28"/>
          <w:lang w:eastAsia="en-US"/>
        </w:rPr>
        <w:t>30</w:t>
      </w:r>
      <w:r w:rsidR="0028793A" w:rsidRPr="008B6540">
        <w:rPr>
          <w:color w:val="000000" w:themeColor="text1"/>
          <w:sz w:val="28"/>
          <w:szCs w:val="28"/>
          <w:lang w:eastAsia="en-US"/>
        </w:rPr>
        <w:t>.</w:t>
      </w:r>
      <w:r w:rsidR="008B6540" w:rsidRPr="008B6540">
        <w:rPr>
          <w:color w:val="000000" w:themeColor="text1"/>
          <w:sz w:val="28"/>
          <w:szCs w:val="28"/>
          <w:lang w:eastAsia="en-US"/>
        </w:rPr>
        <w:t>12</w:t>
      </w:r>
      <w:r w:rsidR="0028793A" w:rsidRPr="008B6540">
        <w:rPr>
          <w:color w:val="000000" w:themeColor="text1"/>
          <w:sz w:val="28"/>
          <w:szCs w:val="28"/>
          <w:lang w:eastAsia="en-US"/>
        </w:rPr>
        <w:t>.20</w:t>
      </w:r>
      <w:r w:rsidR="008B6540" w:rsidRPr="008B6540">
        <w:rPr>
          <w:color w:val="000000" w:themeColor="text1"/>
          <w:sz w:val="28"/>
          <w:szCs w:val="28"/>
          <w:lang w:eastAsia="en-US"/>
        </w:rPr>
        <w:t>19)</w:t>
      </w:r>
      <w:r w:rsidR="0028793A" w:rsidRPr="008B6540">
        <w:rPr>
          <w:color w:val="000000" w:themeColor="text1"/>
          <w:sz w:val="28"/>
          <w:szCs w:val="28"/>
          <w:lang w:eastAsia="en-US"/>
        </w:rPr>
        <w:t xml:space="preserve">.  </w:t>
      </w:r>
    </w:p>
    <w:p w:rsidR="0028793A" w:rsidRPr="008B6540" w:rsidRDefault="002A3C67" w:rsidP="00B80817">
      <w:pPr>
        <w:pStyle w:val="a9"/>
        <w:numPr>
          <w:ilvl w:val="0"/>
          <w:numId w:val="10"/>
        </w:numPr>
        <w:tabs>
          <w:tab w:val="left" w:pos="709"/>
        </w:tabs>
        <w:ind w:left="-284" w:firstLine="568"/>
        <w:jc w:val="both"/>
        <w:rPr>
          <w:sz w:val="28"/>
          <w:szCs w:val="28"/>
        </w:rPr>
      </w:pPr>
      <w:r w:rsidRPr="008B6540">
        <w:rPr>
          <w:sz w:val="28"/>
          <w:szCs w:val="28"/>
        </w:rPr>
        <w:t xml:space="preserve">Сведения о проведении оценки регулирующего воздействия (ОРВ): </w:t>
      </w:r>
    </w:p>
    <w:p w:rsidR="008465D2" w:rsidRPr="008B6540" w:rsidRDefault="00B1516F" w:rsidP="008465D2">
      <w:pPr>
        <w:pStyle w:val="ConsPlusNonformat"/>
        <w:ind w:firstLine="567"/>
        <w:jc w:val="both"/>
        <w:rPr>
          <w:rFonts w:ascii="Times New Roman" w:hAnsi="Times New Roman" w:cs="Times New Roman"/>
          <w:sz w:val="28"/>
          <w:szCs w:val="28"/>
        </w:rPr>
      </w:pPr>
      <w:r w:rsidRPr="008B6540">
        <w:rPr>
          <w:rFonts w:ascii="Times New Roman" w:hAnsi="Times New Roman" w:cs="Times New Roman"/>
          <w:sz w:val="28"/>
          <w:szCs w:val="28"/>
        </w:rPr>
        <w:t>У</w:t>
      </w:r>
      <w:r w:rsidR="002A3C67" w:rsidRPr="008B6540">
        <w:rPr>
          <w:rFonts w:ascii="Times New Roman" w:hAnsi="Times New Roman" w:cs="Times New Roman"/>
          <w:sz w:val="28"/>
          <w:szCs w:val="28"/>
        </w:rPr>
        <w:t>полномоченный орган провел публичные консультации по проекту</w:t>
      </w:r>
      <w:r w:rsidRPr="008B6540">
        <w:rPr>
          <w:rFonts w:ascii="Times New Roman" w:hAnsi="Times New Roman" w:cs="Times New Roman"/>
          <w:sz w:val="28"/>
          <w:szCs w:val="28"/>
        </w:rPr>
        <w:t xml:space="preserve"> МНПА</w:t>
      </w:r>
      <w:r w:rsidR="002A3C67" w:rsidRPr="008B6540">
        <w:rPr>
          <w:rFonts w:ascii="Times New Roman" w:hAnsi="Times New Roman" w:cs="Times New Roman"/>
          <w:sz w:val="28"/>
          <w:szCs w:val="28"/>
        </w:rPr>
        <w:t xml:space="preserve"> </w:t>
      </w:r>
      <w:r w:rsidR="008465D2" w:rsidRPr="008B6540">
        <w:rPr>
          <w:rFonts w:ascii="Times New Roman" w:hAnsi="Times New Roman" w:cs="Times New Roman"/>
          <w:sz w:val="28"/>
          <w:szCs w:val="28"/>
        </w:rPr>
        <w:t xml:space="preserve">в период с </w:t>
      </w:r>
      <w:r w:rsidR="008B6540" w:rsidRPr="008B6540">
        <w:rPr>
          <w:rFonts w:ascii="Times New Roman" w:hAnsi="Times New Roman" w:cs="Times New Roman"/>
          <w:sz w:val="28"/>
          <w:szCs w:val="28"/>
        </w:rPr>
        <w:t xml:space="preserve">12 декабря </w:t>
      </w:r>
      <w:r w:rsidR="008465D2" w:rsidRPr="008B6540">
        <w:rPr>
          <w:rFonts w:ascii="Times New Roman" w:hAnsi="Times New Roman" w:cs="Times New Roman"/>
          <w:sz w:val="28"/>
          <w:szCs w:val="28"/>
        </w:rPr>
        <w:t>20</w:t>
      </w:r>
      <w:r w:rsidR="008B6540" w:rsidRPr="008B6540">
        <w:rPr>
          <w:rFonts w:ascii="Times New Roman" w:hAnsi="Times New Roman" w:cs="Times New Roman"/>
          <w:sz w:val="28"/>
          <w:szCs w:val="28"/>
        </w:rPr>
        <w:t>19</w:t>
      </w:r>
      <w:r w:rsidR="008465D2" w:rsidRPr="008B6540">
        <w:rPr>
          <w:rFonts w:ascii="Times New Roman" w:hAnsi="Times New Roman" w:cs="Times New Roman"/>
          <w:sz w:val="28"/>
          <w:szCs w:val="28"/>
        </w:rPr>
        <w:t xml:space="preserve"> г. по </w:t>
      </w:r>
      <w:r w:rsidR="008B6540" w:rsidRPr="008B6540">
        <w:rPr>
          <w:rFonts w:ascii="Times New Roman" w:hAnsi="Times New Roman" w:cs="Times New Roman"/>
          <w:sz w:val="28"/>
          <w:szCs w:val="28"/>
        </w:rPr>
        <w:t xml:space="preserve">26 декабря </w:t>
      </w:r>
      <w:r w:rsidR="008465D2" w:rsidRPr="008B6540">
        <w:rPr>
          <w:rFonts w:ascii="Times New Roman" w:hAnsi="Times New Roman" w:cs="Times New Roman"/>
          <w:sz w:val="28"/>
          <w:szCs w:val="28"/>
        </w:rPr>
        <w:t>20</w:t>
      </w:r>
      <w:r w:rsidR="008B6540" w:rsidRPr="008B6540">
        <w:rPr>
          <w:rFonts w:ascii="Times New Roman" w:hAnsi="Times New Roman" w:cs="Times New Roman"/>
          <w:sz w:val="28"/>
          <w:szCs w:val="28"/>
        </w:rPr>
        <w:t>19</w:t>
      </w:r>
      <w:r w:rsidR="008465D2" w:rsidRPr="008B6540">
        <w:rPr>
          <w:rFonts w:ascii="Times New Roman" w:hAnsi="Times New Roman" w:cs="Times New Roman"/>
          <w:sz w:val="28"/>
          <w:szCs w:val="28"/>
        </w:rPr>
        <w:t xml:space="preserve"> г.</w:t>
      </w:r>
    </w:p>
    <w:p w:rsidR="002A3C67" w:rsidRPr="008B6540" w:rsidRDefault="002A3C67" w:rsidP="00B80817">
      <w:pPr>
        <w:pStyle w:val="ConsPlusNonformat"/>
        <w:tabs>
          <w:tab w:val="left" w:pos="709"/>
        </w:tabs>
        <w:ind w:left="-284" w:firstLine="568"/>
        <w:jc w:val="both"/>
        <w:rPr>
          <w:rFonts w:ascii="Times New Roman" w:hAnsi="Times New Roman" w:cs="Times New Roman"/>
          <w:sz w:val="28"/>
          <w:szCs w:val="28"/>
        </w:rPr>
      </w:pPr>
      <w:r w:rsidRPr="008B6540">
        <w:rPr>
          <w:rFonts w:ascii="Times New Roman" w:hAnsi="Times New Roman" w:cs="Times New Roman"/>
          <w:sz w:val="28"/>
          <w:szCs w:val="28"/>
        </w:rPr>
        <w:t>Информация о проводимых публичных консультациях была размещена на официальном Интернет-портале администрации муниципального образования Тимашевский район (</w:t>
      </w:r>
      <w:hyperlink r:id="rId8" w:history="1">
        <w:r w:rsidRPr="008B6540">
          <w:rPr>
            <w:rStyle w:val="a8"/>
            <w:rFonts w:ascii="Times New Roman" w:hAnsi="Times New Roman" w:cs="Times New Roman"/>
            <w:color w:val="000000" w:themeColor="text1"/>
            <w:sz w:val="28"/>
            <w:szCs w:val="28"/>
            <w:u w:val="none"/>
            <w:lang w:val="en-US"/>
          </w:rPr>
          <w:t>www</w:t>
        </w:r>
        <w:r w:rsidRPr="008B6540">
          <w:rPr>
            <w:rStyle w:val="a8"/>
            <w:rFonts w:ascii="Times New Roman" w:hAnsi="Times New Roman" w:cs="Times New Roman"/>
            <w:color w:val="000000" w:themeColor="text1"/>
            <w:sz w:val="28"/>
            <w:szCs w:val="28"/>
            <w:u w:val="none"/>
          </w:rPr>
          <w:t>.</w:t>
        </w:r>
        <w:r w:rsidRPr="008B6540">
          <w:rPr>
            <w:rStyle w:val="a8"/>
            <w:rFonts w:ascii="Times New Roman" w:hAnsi="Times New Roman" w:cs="Times New Roman"/>
            <w:color w:val="000000" w:themeColor="text1"/>
            <w:sz w:val="28"/>
            <w:szCs w:val="28"/>
            <w:u w:val="none"/>
            <w:lang w:val="en-US"/>
          </w:rPr>
          <w:t>timregion</w:t>
        </w:r>
        <w:r w:rsidRPr="008B6540">
          <w:rPr>
            <w:rStyle w:val="a8"/>
            <w:rFonts w:ascii="Times New Roman" w:hAnsi="Times New Roman" w:cs="Times New Roman"/>
            <w:color w:val="000000" w:themeColor="text1"/>
            <w:sz w:val="28"/>
            <w:szCs w:val="28"/>
            <w:u w:val="none"/>
          </w:rPr>
          <w:t>.</w:t>
        </w:r>
        <w:r w:rsidRPr="008B6540">
          <w:rPr>
            <w:rStyle w:val="a8"/>
            <w:rFonts w:ascii="Times New Roman" w:hAnsi="Times New Roman" w:cs="Times New Roman"/>
            <w:color w:val="000000" w:themeColor="text1"/>
            <w:sz w:val="28"/>
            <w:szCs w:val="28"/>
            <w:u w:val="none"/>
            <w:lang w:val="en-US"/>
          </w:rPr>
          <w:t>ru</w:t>
        </w:r>
      </w:hyperlink>
      <w:r w:rsidRPr="008B6540">
        <w:rPr>
          <w:rFonts w:ascii="Times New Roman" w:hAnsi="Times New Roman" w:cs="Times New Roman"/>
          <w:color w:val="000000" w:themeColor="text1"/>
          <w:sz w:val="28"/>
          <w:szCs w:val="28"/>
        </w:rPr>
        <w:t>).</w:t>
      </w:r>
    </w:p>
    <w:p w:rsidR="002A3C67" w:rsidRPr="008B6540" w:rsidRDefault="002A3C67" w:rsidP="00B80817">
      <w:pPr>
        <w:pStyle w:val="ConsPlusNonformat"/>
        <w:tabs>
          <w:tab w:val="left" w:pos="709"/>
        </w:tabs>
        <w:ind w:left="-284" w:firstLine="568"/>
        <w:jc w:val="both"/>
        <w:rPr>
          <w:rFonts w:ascii="Times New Roman" w:hAnsi="Times New Roman" w:cs="Times New Roman"/>
          <w:sz w:val="28"/>
          <w:szCs w:val="28"/>
        </w:rPr>
      </w:pPr>
      <w:r w:rsidRPr="008B6540">
        <w:rPr>
          <w:rFonts w:ascii="Times New Roman" w:hAnsi="Times New Roman" w:cs="Times New Roman"/>
          <w:sz w:val="28"/>
          <w:szCs w:val="28"/>
        </w:rPr>
        <w:t>В период проведения публичных консультаций замечаний и предложений от участников публичных консультаций по проекту не поступало.</w:t>
      </w:r>
    </w:p>
    <w:p w:rsidR="00601BA1" w:rsidRPr="008B6540" w:rsidRDefault="002A3C67" w:rsidP="00B80817">
      <w:pPr>
        <w:tabs>
          <w:tab w:val="left" w:pos="0"/>
          <w:tab w:val="left" w:pos="709"/>
        </w:tabs>
        <w:ind w:left="-284" w:right="94" w:firstLine="568"/>
        <w:jc w:val="both"/>
        <w:rPr>
          <w:b/>
          <w:sz w:val="28"/>
          <w:szCs w:val="28"/>
        </w:rPr>
      </w:pPr>
      <w:r w:rsidRPr="008B6540">
        <w:rPr>
          <w:sz w:val="28"/>
          <w:szCs w:val="28"/>
        </w:rPr>
        <w:t xml:space="preserve">По результатам оценки регулирующего воздействия сделаны выводы об отсутствии в представленном проекте положений, вводящих избыточные административные обязанности, запреты и ограничения для </w:t>
      </w:r>
      <w:r w:rsidRPr="008B6540">
        <w:rPr>
          <w:color w:val="000000" w:themeColor="text1"/>
          <w:sz w:val="28"/>
          <w:szCs w:val="28"/>
        </w:rPr>
        <w:t xml:space="preserve">юридических лиц, </w:t>
      </w:r>
      <w:r w:rsidRPr="008B6540">
        <w:rPr>
          <w:sz w:val="28"/>
          <w:szCs w:val="28"/>
        </w:rPr>
        <w:t xml:space="preserve">или способствующих их введению,  оказывающих негативное влияние на отрасли экономики муниципального образования Тимашевский район, способствующих возникновению необоснованных расходов субъектов предпринимательской деятельности, а также необоснованных расходов местного бюджета (бюджета муниципального образования Тимашевский район), и о возможности его </w:t>
      </w:r>
      <w:r w:rsidR="00601BA1" w:rsidRPr="008B6540">
        <w:rPr>
          <w:sz w:val="28"/>
          <w:szCs w:val="28"/>
        </w:rPr>
        <w:t xml:space="preserve">дальнейшего </w:t>
      </w:r>
      <w:r w:rsidRPr="008B6540">
        <w:rPr>
          <w:sz w:val="28"/>
          <w:szCs w:val="28"/>
        </w:rPr>
        <w:t>согласования</w:t>
      </w:r>
      <w:r w:rsidR="00601BA1" w:rsidRPr="008B6540">
        <w:rPr>
          <w:sz w:val="28"/>
          <w:szCs w:val="28"/>
        </w:rPr>
        <w:t xml:space="preserve"> (заключение № </w:t>
      </w:r>
      <w:r w:rsidR="008B6540">
        <w:rPr>
          <w:sz w:val="28"/>
          <w:szCs w:val="28"/>
        </w:rPr>
        <w:t>19</w:t>
      </w:r>
      <w:r w:rsidR="00601BA1" w:rsidRPr="008B6540">
        <w:rPr>
          <w:sz w:val="28"/>
          <w:szCs w:val="28"/>
        </w:rPr>
        <w:t>/</w:t>
      </w:r>
      <w:r w:rsidR="008B6540">
        <w:rPr>
          <w:sz w:val="28"/>
          <w:szCs w:val="28"/>
        </w:rPr>
        <w:t>301</w:t>
      </w:r>
      <w:r w:rsidR="00601BA1" w:rsidRPr="008B6540">
        <w:rPr>
          <w:sz w:val="28"/>
          <w:szCs w:val="28"/>
        </w:rPr>
        <w:t xml:space="preserve"> от </w:t>
      </w:r>
      <w:r w:rsidR="008465D2" w:rsidRPr="008B6540">
        <w:rPr>
          <w:sz w:val="28"/>
          <w:szCs w:val="28"/>
        </w:rPr>
        <w:t>2</w:t>
      </w:r>
      <w:r w:rsidR="008B6540">
        <w:rPr>
          <w:sz w:val="28"/>
          <w:szCs w:val="28"/>
        </w:rPr>
        <w:t xml:space="preserve">7 декабря </w:t>
      </w:r>
      <w:r w:rsidR="00601BA1" w:rsidRPr="008B6540">
        <w:rPr>
          <w:sz w:val="28"/>
          <w:szCs w:val="28"/>
        </w:rPr>
        <w:t>20</w:t>
      </w:r>
      <w:r w:rsidR="008B6540">
        <w:rPr>
          <w:sz w:val="28"/>
          <w:szCs w:val="28"/>
        </w:rPr>
        <w:t>19</w:t>
      </w:r>
      <w:r w:rsidR="00601BA1" w:rsidRPr="008B6540">
        <w:rPr>
          <w:sz w:val="28"/>
          <w:szCs w:val="28"/>
        </w:rPr>
        <w:t xml:space="preserve"> г</w:t>
      </w:r>
      <w:r w:rsidR="002B257C" w:rsidRPr="008B6540">
        <w:rPr>
          <w:sz w:val="28"/>
          <w:szCs w:val="28"/>
        </w:rPr>
        <w:t>.</w:t>
      </w:r>
      <w:r w:rsidR="00601BA1" w:rsidRPr="008B6540">
        <w:rPr>
          <w:sz w:val="28"/>
          <w:szCs w:val="28"/>
        </w:rPr>
        <w:t xml:space="preserve">). </w:t>
      </w:r>
    </w:p>
    <w:p w:rsidR="00AF2595" w:rsidRPr="008B6540" w:rsidRDefault="00DD5D3D" w:rsidP="00B80817">
      <w:pPr>
        <w:pStyle w:val="ConsPlusNonformat"/>
        <w:tabs>
          <w:tab w:val="left" w:pos="-284"/>
        </w:tabs>
        <w:ind w:left="-284" w:firstLine="568"/>
        <w:jc w:val="both"/>
        <w:rPr>
          <w:rFonts w:ascii="Times New Roman" w:hAnsi="Times New Roman" w:cs="Times New Roman"/>
          <w:sz w:val="28"/>
          <w:szCs w:val="28"/>
        </w:rPr>
      </w:pPr>
      <w:r w:rsidRPr="008B6540">
        <w:rPr>
          <w:rFonts w:ascii="Times New Roman" w:hAnsi="Times New Roman" w:cs="Times New Roman"/>
          <w:sz w:val="28"/>
          <w:szCs w:val="28"/>
        </w:rPr>
        <w:t xml:space="preserve"> </w:t>
      </w:r>
      <w:r w:rsidR="000B7E88" w:rsidRPr="008B6540">
        <w:rPr>
          <w:rFonts w:ascii="Times New Roman" w:hAnsi="Times New Roman" w:cs="Times New Roman"/>
          <w:sz w:val="28"/>
          <w:szCs w:val="28"/>
        </w:rPr>
        <w:t>5. Сравнительный анализ установленных в сводном отчете о результатах проведения оценки регулирующего воздействия прогнозных индикаторов достижения целей и их фактических значений в соответствии с пунктами 3.7, 3.8 сводного отчета о результатах проведения оценки регулирующего воздействия</w:t>
      </w:r>
      <w:r w:rsidR="003D512E" w:rsidRPr="008B6540">
        <w:rPr>
          <w:rFonts w:ascii="Times New Roman" w:hAnsi="Times New Roman" w:cs="Times New Roman"/>
          <w:sz w:val="28"/>
          <w:szCs w:val="28"/>
        </w:rPr>
        <w:t>:</w:t>
      </w:r>
      <w:r w:rsidR="000B7E88" w:rsidRPr="008B6540">
        <w:rPr>
          <w:rFonts w:ascii="Times New Roman" w:hAnsi="Times New Roman" w:cs="Times New Roman"/>
          <w:sz w:val="28"/>
          <w:szCs w:val="28"/>
        </w:rPr>
        <w:t xml:space="preserve"> </w:t>
      </w:r>
      <w:r w:rsidR="00AF2595" w:rsidRPr="008B6540">
        <w:rPr>
          <w:rFonts w:ascii="Times New Roman" w:hAnsi="Times New Roman" w:cs="Times New Roman"/>
          <w:sz w:val="28"/>
          <w:szCs w:val="28"/>
        </w:rPr>
        <w:t xml:space="preserve">     </w:t>
      </w:r>
    </w:p>
    <w:p w:rsidR="008B6540" w:rsidRDefault="00DA183D" w:rsidP="008B6540">
      <w:pPr>
        <w:ind w:firstLine="709"/>
        <w:jc w:val="both"/>
        <w:outlineLvl w:val="0"/>
        <w:rPr>
          <w:sz w:val="28"/>
          <w:szCs w:val="28"/>
        </w:rPr>
      </w:pPr>
      <w:r w:rsidRPr="008B6540">
        <w:rPr>
          <w:sz w:val="28"/>
          <w:szCs w:val="28"/>
        </w:rPr>
        <w:t xml:space="preserve">Цель предлагаемого правового регулирования - </w:t>
      </w:r>
      <w:r w:rsidR="008B6540" w:rsidRPr="008B6540">
        <w:rPr>
          <w:sz w:val="28"/>
          <w:szCs w:val="28"/>
        </w:rPr>
        <w:t>регламент</w:t>
      </w:r>
      <w:r w:rsidR="008B6540" w:rsidRPr="00320FB7">
        <w:rPr>
          <w:sz w:val="28"/>
          <w:szCs w:val="28"/>
        </w:rPr>
        <w:t xml:space="preserve"> определяет </w:t>
      </w:r>
      <w:r w:rsidR="008B6540" w:rsidRPr="00320FB7">
        <w:rPr>
          <w:sz w:val="28"/>
          <w:szCs w:val="28"/>
        </w:rPr>
        <w:lastRenderedPageBreak/>
        <w:t>стандарты, сроки и последовательность административных</w:t>
      </w:r>
      <w:r w:rsidR="008B6540" w:rsidRPr="0095331D">
        <w:rPr>
          <w:sz w:val="28"/>
          <w:szCs w:val="28"/>
        </w:rPr>
        <w:t xml:space="preserve"> процедур (действий) предоставления администрацией муниципального образования Тимашевский район муниципальной услуги по утверждению схемы расположения земельного участка или земельных участков на кадастровом плане территории. </w:t>
      </w:r>
    </w:p>
    <w:p w:rsidR="008B6540" w:rsidRPr="00320FB7" w:rsidRDefault="008B6540" w:rsidP="008B6540">
      <w:pPr>
        <w:pStyle w:val="ConsPlusNonformat"/>
        <w:jc w:val="both"/>
        <w:rPr>
          <w:rFonts w:ascii="Times New Roman" w:hAnsi="Times New Roman" w:cs="Times New Roman"/>
          <w:color w:val="000000" w:themeColor="text1"/>
          <w:sz w:val="28"/>
          <w:szCs w:val="28"/>
          <w:lang w:eastAsia="en-US"/>
        </w:rPr>
      </w:pPr>
      <w:r w:rsidRPr="00320FB7">
        <w:rPr>
          <w:rFonts w:ascii="Times New Roman" w:hAnsi="Times New Roman" w:cs="Times New Roman"/>
          <w:color w:val="000000" w:themeColor="text1"/>
          <w:sz w:val="28"/>
          <w:szCs w:val="28"/>
          <w:lang w:eastAsia="en-US"/>
        </w:rPr>
        <w:t xml:space="preserve">            Сроки достижения целей предлагаемого правового регулирования - с даты вступления в силу настоящего постановления: со дня обнародования (акт обнародования № 354 от 30.12.2019).  </w:t>
      </w:r>
    </w:p>
    <w:p w:rsidR="00AF2595" w:rsidRPr="004A1CED" w:rsidRDefault="00AF2595" w:rsidP="00B80817">
      <w:pPr>
        <w:pStyle w:val="ConsPlusNormal"/>
        <w:ind w:left="-284" w:firstLine="568"/>
        <w:jc w:val="both"/>
        <w:rPr>
          <w:rFonts w:ascii="Times New Roman" w:hAnsi="Times New Roman" w:cs="Times New Roman"/>
          <w:color w:val="FF0000"/>
          <w:sz w:val="28"/>
          <w:szCs w:val="28"/>
          <w:highlight w:val="yellow"/>
        </w:rPr>
      </w:pPr>
    </w:p>
    <w:tbl>
      <w:tblPr>
        <w:tblW w:w="9781" w:type="dxa"/>
        <w:tblInd w:w="-80" w:type="dxa"/>
        <w:tblLayout w:type="fixed"/>
        <w:tblCellMar>
          <w:top w:w="75" w:type="dxa"/>
          <w:left w:w="0" w:type="dxa"/>
          <w:bottom w:w="75" w:type="dxa"/>
          <w:right w:w="0" w:type="dxa"/>
        </w:tblCellMar>
        <w:tblLook w:val="04A0" w:firstRow="1" w:lastRow="0" w:firstColumn="1" w:lastColumn="0" w:noHBand="0" w:noVBand="1"/>
      </w:tblPr>
      <w:tblGrid>
        <w:gridCol w:w="2694"/>
        <w:gridCol w:w="2693"/>
        <w:gridCol w:w="1276"/>
        <w:gridCol w:w="1276"/>
        <w:gridCol w:w="1842"/>
      </w:tblGrid>
      <w:tr w:rsidR="000B7E88" w:rsidRPr="004A1CED" w:rsidTr="003E5168">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B7E88" w:rsidRPr="008B6540" w:rsidRDefault="000B7E88" w:rsidP="00B80817">
            <w:pPr>
              <w:pStyle w:val="ConsPlusNormal"/>
              <w:spacing w:line="276" w:lineRule="auto"/>
              <w:ind w:left="-284" w:firstLine="568"/>
              <w:jc w:val="center"/>
              <w:rPr>
                <w:rFonts w:ascii="Times New Roman" w:hAnsi="Times New Roman" w:cs="Times New Roman"/>
                <w:color w:val="FF0000"/>
                <w:sz w:val="24"/>
                <w:szCs w:val="24"/>
                <w:lang w:eastAsia="en-US"/>
              </w:rPr>
            </w:pPr>
            <w:r w:rsidRPr="008B6540">
              <w:rPr>
                <w:rFonts w:ascii="Times New Roman" w:hAnsi="Times New Roman" w:cs="Times New Roman"/>
                <w:color w:val="000000" w:themeColor="text1"/>
                <w:sz w:val="24"/>
                <w:szCs w:val="24"/>
                <w:lang w:eastAsia="en-US"/>
              </w:rPr>
              <w:t>3.5. Цели предлагаемого правового регулирования</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B7E88" w:rsidRPr="008B6540" w:rsidRDefault="000B7E88" w:rsidP="00B80817">
            <w:pPr>
              <w:pStyle w:val="ConsPlusNormal"/>
              <w:spacing w:line="276" w:lineRule="auto"/>
              <w:ind w:left="-62" w:firstLine="425"/>
              <w:jc w:val="center"/>
              <w:rPr>
                <w:rFonts w:ascii="Times New Roman" w:hAnsi="Times New Roman" w:cs="Times New Roman"/>
                <w:color w:val="000000" w:themeColor="text1"/>
                <w:sz w:val="24"/>
                <w:szCs w:val="24"/>
                <w:lang w:eastAsia="en-US"/>
              </w:rPr>
            </w:pPr>
            <w:r w:rsidRPr="008B6540">
              <w:rPr>
                <w:rFonts w:ascii="Times New Roman" w:hAnsi="Times New Roman" w:cs="Times New Roman"/>
                <w:color w:val="000000" w:themeColor="text1"/>
                <w:sz w:val="24"/>
                <w:szCs w:val="24"/>
                <w:lang w:eastAsia="en-US"/>
              </w:rPr>
              <w:t>3.6. Индикаторы достижения целей предлагаемого правового регулирования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B7E88" w:rsidRPr="008B6540" w:rsidRDefault="000B7E88" w:rsidP="00B80817">
            <w:pPr>
              <w:pStyle w:val="ConsPlusNormal"/>
              <w:spacing w:line="276" w:lineRule="auto"/>
              <w:ind w:left="79" w:firstLine="142"/>
              <w:jc w:val="center"/>
              <w:rPr>
                <w:rFonts w:ascii="Times New Roman" w:hAnsi="Times New Roman" w:cs="Times New Roman"/>
                <w:color w:val="000000" w:themeColor="text1"/>
                <w:sz w:val="24"/>
                <w:szCs w:val="24"/>
                <w:lang w:eastAsia="en-US"/>
              </w:rPr>
            </w:pPr>
            <w:r w:rsidRPr="008B6540">
              <w:rPr>
                <w:rFonts w:ascii="Times New Roman" w:hAnsi="Times New Roman" w:cs="Times New Roman"/>
                <w:color w:val="000000" w:themeColor="text1"/>
                <w:sz w:val="24"/>
                <w:szCs w:val="24"/>
                <w:lang w:eastAsia="en-US"/>
              </w:rPr>
              <w:t>3.7. Единица измерения индикаторов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B7E88" w:rsidRPr="008B6540" w:rsidRDefault="000B7E88" w:rsidP="00B80817">
            <w:pPr>
              <w:pStyle w:val="ConsPlusNormal"/>
              <w:spacing w:line="276" w:lineRule="auto"/>
              <w:ind w:left="-284" w:firstLine="568"/>
              <w:jc w:val="center"/>
              <w:rPr>
                <w:rFonts w:ascii="Times New Roman" w:hAnsi="Times New Roman" w:cs="Times New Roman"/>
                <w:color w:val="000000" w:themeColor="text1"/>
                <w:sz w:val="24"/>
                <w:szCs w:val="24"/>
                <w:lang w:eastAsia="en-US"/>
              </w:rPr>
            </w:pPr>
            <w:r w:rsidRPr="008B6540">
              <w:rPr>
                <w:rFonts w:ascii="Times New Roman" w:hAnsi="Times New Roman" w:cs="Times New Roman"/>
                <w:color w:val="000000" w:themeColor="text1"/>
                <w:sz w:val="24"/>
                <w:szCs w:val="24"/>
                <w:lang w:eastAsia="en-US"/>
              </w:rPr>
              <w:t>3.8. Целевые значения индикаторов по годам</w:t>
            </w:r>
          </w:p>
        </w:tc>
        <w:tc>
          <w:tcPr>
            <w:tcW w:w="1842" w:type="dxa"/>
            <w:tcBorders>
              <w:top w:val="single" w:sz="4" w:space="0" w:color="auto"/>
              <w:left w:val="single" w:sz="4" w:space="0" w:color="auto"/>
              <w:bottom w:val="single" w:sz="4" w:space="0" w:color="auto"/>
              <w:right w:val="single" w:sz="4" w:space="0" w:color="auto"/>
            </w:tcBorders>
          </w:tcPr>
          <w:p w:rsidR="000B7E88" w:rsidRPr="008B6540" w:rsidRDefault="007320B3" w:rsidP="00B80817">
            <w:pPr>
              <w:pStyle w:val="ConsPlusNormal"/>
              <w:spacing w:line="276" w:lineRule="auto"/>
              <w:ind w:left="-284" w:firstLine="568"/>
              <w:jc w:val="center"/>
              <w:rPr>
                <w:rFonts w:ascii="Times New Roman" w:hAnsi="Times New Roman" w:cs="Times New Roman"/>
                <w:color w:val="000000" w:themeColor="text1"/>
                <w:sz w:val="24"/>
                <w:szCs w:val="24"/>
                <w:lang w:eastAsia="en-US"/>
              </w:rPr>
            </w:pPr>
            <w:r w:rsidRPr="008B6540">
              <w:rPr>
                <w:rFonts w:ascii="Times New Roman" w:hAnsi="Times New Roman" w:cs="Times New Roman"/>
                <w:color w:val="000000" w:themeColor="text1"/>
                <w:sz w:val="24"/>
                <w:szCs w:val="24"/>
                <w:lang w:eastAsia="en-US"/>
              </w:rPr>
              <w:t>Фактические значения</w:t>
            </w:r>
          </w:p>
        </w:tc>
      </w:tr>
      <w:tr w:rsidR="000B7E88" w:rsidRPr="004A1CED" w:rsidTr="003E5168">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8B6540" w:rsidRDefault="008B6540" w:rsidP="008B6540">
            <w:pPr>
              <w:jc w:val="both"/>
              <w:outlineLvl w:val="0"/>
              <w:rPr>
                <w:sz w:val="24"/>
                <w:szCs w:val="24"/>
              </w:rPr>
            </w:pPr>
            <w:r w:rsidRPr="00746FDF">
              <w:rPr>
                <w:sz w:val="24"/>
                <w:szCs w:val="24"/>
              </w:rPr>
              <w:t>регламент определяет стандарты, сроки и последовательность административных процедур (действий) предоставления администрацией муниципального образования Тимашевский район муниципальной услуги по утверждению схемы расположения земельного участка или земельных участков на кадастровом плане территории</w:t>
            </w:r>
          </w:p>
          <w:p w:rsidR="000B7E88" w:rsidRPr="004A1CED" w:rsidRDefault="000B7E88" w:rsidP="00166913">
            <w:pPr>
              <w:pStyle w:val="ConsPlusNormal"/>
              <w:jc w:val="both"/>
              <w:rPr>
                <w:rFonts w:ascii="Times New Roman" w:hAnsi="Times New Roman" w:cs="Times New Roman"/>
                <w:color w:val="FF0000"/>
                <w:sz w:val="28"/>
                <w:szCs w:val="28"/>
                <w:highlight w:val="yellow"/>
                <w:lang w:eastAsia="en-US"/>
              </w:rPr>
            </w:pP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8B6540" w:rsidRDefault="008B6540" w:rsidP="008B6540">
            <w:pPr>
              <w:jc w:val="both"/>
              <w:outlineLvl w:val="0"/>
              <w:rPr>
                <w:sz w:val="24"/>
                <w:szCs w:val="24"/>
              </w:rPr>
            </w:pPr>
            <w:r w:rsidRPr="00976D30">
              <w:rPr>
                <w:sz w:val="24"/>
                <w:szCs w:val="24"/>
              </w:rPr>
              <w:t>принятие постановления администрации муниципального образования Тимашевский район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0B7E88" w:rsidRPr="004A1CED" w:rsidRDefault="000B7E88" w:rsidP="008B6540">
            <w:pPr>
              <w:jc w:val="both"/>
              <w:outlineLvl w:val="0"/>
              <w:rPr>
                <w:sz w:val="24"/>
                <w:szCs w:val="28"/>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B7E88" w:rsidRPr="004A1CED" w:rsidRDefault="007E3E96" w:rsidP="00166913">
            <w:pPr>
              <w:pStyle w:val="ConsPlusNormal"/>
              <w:ind w:left="79"/>
              <w:jc w:val="both"/>
              <w:rPr>
                <w:rFonts w:ascii="Times New Roman" w:hAnsi="Times New Roman" w:cs="Times New Roman"/>
                <w:sz w:val="24"/>
                <w:szCs w:val="28"/>
                <w:highlight w:val="yellow"/>
                <w:lang w:eastAsia="en-US"/>
              </w:rPr>
            </w:pPr>
            <w:r w:rsidRPr="008B6540">
              <w:rPr>
                <w:rFonts w:ascii="Times New Roman" w:hAnsi="Times New Roman" w:cs="Times New Roman"/>
                <w:sz w:val="24"/>
                <w:szCs w:val="24"/>
              </w:rPr>
              <w:t>принято/не принято постановление администрации муниципального образования Тимашевский район</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B7E88" w:rsidRPr="004A1CED" w:rsidRDefault="008B6540" w:rsidP="008B6540">
            <w:pPr>
              <w:pStyle w:val="ConsPlusNormal"/>
              <w:jc w:val="both"/>
              <w:rPr>
                <w:rFonts w:ascii="Times New Roman" w:hAnsi="Times New Roman" w:cs="Times New Roman"/>
                <w:sz w:val="28"/>
                <w:szCs w:val="28"/>
                <w:highlight w:val="yellow"/>
                <w:lang w:eastAsia="en-US"/>
              </w:rPr>
            </w:pPr>
            <w:r w:rsidRPr="00976D30">
              <w:rPr>
                <w:rFonts w:ascii="Times New Roman" w:hAnsi="Times New Roman" w:cs="Times New Roman"/>
                <w:sz w:val="24"/>
                <w:szCs w:val="28"/>
              </w:rPr>
              <w:t xml:space="preserve">декабрь 2019 г. - принято постановление </w:t>
            </w:r>
            <w:r w:rsidRPr="00976D30">
              <w:rPr>
                <w:rFonts w:ascii="Times New Roman" w:hAnsi="Times New Roman" w:cs="Times New Roman"/>
                <w:sz w:val="24"/>
                <w:szCs w:val="24"/>
              </w:rPr>
              <w:t>администрации муниципального образования Тимашевский район</w:t>
            </w:r>
            <w:r w:rsidRPr="00976D30">
              <w:rPr>
                <w:rFonts w:ascii="Times New Roman" w:hAnsi="Times New Roman" w:cs="Times New Roman"/>
                <w:sz w:val="24"/>
                <w:szCs w:val="28"/>
              </w:rPr>
              <w:t xml:space="preserve"> (дата, номер акта)</w:t>
            </w:r>
          </w:p>
        </w:tc>
        <w:tc>
          <w:tcPr>
            <w:tcW w:w="1842" w:type="dxa"/>
            <w:tcBorders>
              <w:top w:val="single" w:sz="4" w:space="0" w:color="auto"/>
              <w:left w:val="single" w:sz="4" w:space="0" w:color="auto"/>
              <w:bottom w:val="single" w:sz="4" w:space="0" w:color="auto"/>
              <w:right w:val="single" w:sz="4" w:space="0" w:color="auto"/>
            </w:tcBorders>
          </w:tcPr>
          <w:p w:rsidR="000B7E88" w:rsidRPr="004A1CED" w:rsidRDefault="00594394" w:rsidP="007D6CDE">
            <w:pPr>
              <w:ind w:left="141"/>
              <w:jc w:val="both"/>
              <w:rPr>
                <w:sz w:val="24"/>
                <w:szCs w:val="28"/>
                <w:highlight w:val="yellow"/>
                <w:lang w:eastAsia="en-US"/>
              </w:rPr>
            </w:pPr>
            <w:r w:rsidRPr="00320FB7">
              <w:rPr>
                <w:sz w:val="24"/>
                <w:szCs w:val="24"/>
              </w:rPr>
              <w:t>постановлени</w:t>
            </w:r>
            <w:r>
              <w:rPr>
                <w:sz w:val="24"/>
                <w:szCs w:val="24"/>
              </w:rPr>
              <w:t>е</w:t>
            </w:r>
            <w:r w:rsidRPr="00320FB7">
              <w:rPr>
                <w:sz w:val="24"/>
                <w:szCs w:val="24"/>
              </w:rPr>
              <w:t xml:space="preserve"> администрации муниципального образования Тимашевский район от 30 декабря 2019 г.          № 1632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p>
        </w:tc>
      </w:tr>
    </w:tbl>
    <w:p w:rsidR="007D27F5" w:rsidRPr="004A1CED" w:rsidRDefault="007D27F5" w:rsidP="00B80817">
      <w:pPr>
        <w:pStyle w:val="ConsPlusNormal"/>
        <w:ind w:left="-284" w:firstLine="568"/>
        <w:jc w:val="both"/>
        <w:rPr>
          <w:rFonts w:ascii="Times New Roman" w:hAnsi="Times New Roman" w:cs="Times New Roman"/>
          <w:sz w:val="28"/>
          <w:szCs w:val="28"/>
          <w:highlight w:val="yellow"/>
        </w:rPr>
      </w:pPr>
    </w:p>
    <w:p w:rsidR="004E1F9B" w:rsidRPr="00594394" w:rsidRDefault="003D512E" w:rsidP="00B80817">
      <w:pPr>
        <w:pStyle w:val="ConsPlusNormal"/>
        <w:numPr>
          <w:ilvl w:val="0"/>
          <w:numId w:val="7"/>
        </w:numPr>
        <w:ind w:left="-284" w:firstLine="568"/>
        <w:jc w:val="both"/>
        <w:rPr>
          <w:rFonts w:ascii="Times New Roman" w:hAnsi="Times New Roman" w:cs="Times New Roman"/>
          <w:sz w:val="28"/>
          <w:szCs w:val="28"/>
        </w:rPr>
      </w:pPr>
      <w:r w:rsidRPr="00594394">
        <w:rPr>
          <w:rFonts w:ascii="Times New Roman" w:hAnsi="Times New Roman" w:cs="Times New Roman"/>
          <w:sz w:val="28"/>
          <w:szCs w:val="28"/>
        </w:rPr>
        <w:t xml:space="preserve">   </w:t>
      </w:r>
      <w:r w:rsidR="00AF2595" w:rsidRPr="00594394">
        <w:rPr>
          <w:rFonts w:ascii="Times New Roman" w:hAnsi="Times New Roman" w:cs="Times New Roman"/>
          <w:sz w:val="28"/>
          <w:szCs w:val="28"/>
        </w:rPr>
        <w:t>П</w:t>
      </w:r>
      <w:r w:rsidR="004E1F9B" w:rsidRPr="00594394">
        <w:rPr>
          <w:rFonts w:ascii="Times New Roman" w:hAnsi="Times New Roman" w:cs="Times New Roman"/>
          <w:sz w:val="28"/>
          <w:szCs w:val="28"/>
        </w:rPr>
        <w:t>оложительны</w:t>
      </w:r>
      <w:r w:rsidR="00AF2595" w:rsidRPr="00594394">
        <w:rPr>
          <w:rFonts w:ascii="Times New Roman" w:hAnsi="Times New Roman" w:cs="Times New Roman"/>
          <w:sz w:val="28"/>
          <w:szCs w:val="28"/>
        </w:rPr>
        <w:t>е</w:t>
      </w:r>
      <w:r w:rsidR="004E1F9B" w:rsidRPr="00594394">
        <w:rPr>
          <w:rFonts w:ascii="Times New Roman" w:hAnsi="Times New Roman" w:cs="Times New Roman"/>
          <w:sz w:val="28"/>
          <w:szCs w:val="28"/>
        </w:rPr>
        <w:t xml:space="preserve"> и отрицательны</w:t>
      </w:r>
      <w:r w:rsidR="00AF2595" w:rsidRPr="00594394">
        <w:rPr>
          <w:rFonts w:ascii="Times New Roman" w:hAnsi="Times New Roman" w:cs="Times New Roman"/>
          <w:sz w:val="28"/>
          <w:szCs w:val="28"/>
        </w:rPr>
        <w:t>е</w:t>
      </w:r>
      <w:r w:rsidR="004E1F9B" w:rsidRPr="00594394">
        <w:rPr>
          <w:rFonts w:ascii="Times New Roman" w:hAnsi="Times New Roman" w:cs="Times New Roman"/>
          <w:sz w:val="28"/>
          <w:szCs w:val="28"/>
        </w:rPr>
        <w:t xml:space="preserve"> последствия установленного правового регулирования</w:t>
      </w:r>
      <w:r w:rsidR="005E119A" w:rsidRPr="00594394">
        <w:rPr>
          <w:rFonts w:ascii="Times New Roman" w:hAnsi="Times New Roman" w:cs="Times New Roman"/>
          <w:sz w:val="28"/>
          <w:szCs w:val="28"/>
        </w:rPr>
        <w:t>:</w:t>
      </w:r>
    </w:p>
    <w:p w:rsidR="005E119A" w:rsidRDefault="005E119A" w:rsidP="00B80817">
      <w:pPr>
        <w:pStyle w:val="ConsPlusNormal"/>
        <w:ind w:left="-284" w:firstLine="568"/>
        <w:jc w:val="both"/>
        <w:rPr>
          <w:rFonts w:ascii="Times New Roman" w:hAnsi="Times New Roman" w:cs="Times New Roman"/>
          <w:sz w:val="28"/>
          <w:szCs w:val="28"/>
        </w:rPr>
      </w:pPr>
      <w:r w:rsidRPr="00594394">
        <w:rPr>
          <w:rFonts w:ascii="Times New Roman" w:hAnsi="Times New Roman" w:cs="Times New Roman"/>
          <w:sz w:val="28"/>
          <w:szCs w:val="28"/>
        </w:rPr>
        <w:t xml:space="preserve">    </w:t>
      </w:r>
      <w:r w:rsidR="002C7FC6" w:rsidRPr="00594394">
        <w:rPr>
          <w:rFonts w:ascii="Times New Roman" w:hAnsi="Times New Roman" w:cs="Times New Roman"/>
          <w:sz w:val="28"/>
          <w:szCs w:val="28"/>
        </w:rPr>
        <w:t xml:space="preserve"> </w:t>
      </w:r>
      <w:r w:rsidRPr="00594394">
        <w:rPr>
          <w:rFonts w:ascii="Times New Roman" w:hAnsi="Times New Roman" w:cs="Times New Roman"/>
          <w:sz w:val="28"/>
          <w:szCs w:val="28"/>
        </w:rPr>
        <w:t xml:space="preserve"> Положительные последствия регулирования:</w:t>
      </w:r>
    </w:p>
    <w:p w:rsidR="00594394" w:rsidRDefault="00594394" w:rsidP="00594394">
      <w:pPr>
        <w:pStyle w:val="ConsPlusNormal"/>
        <w:jc w:val="both"/>
        <w:rPr>
          <w:rFonts w:ascii="Times New Roman" w:hAnsi="Times New Roman" w:cs="Times New Roman"/>
          <w:sz w:val="28"/>
          <w:szCs w:val="28"/>
        </w:rPr>
      </w:pPr>
      <w:r w:rsidRPr="004A0CBB">
        <w:rPr>
          <w:rFonts w:ascii="Times New Roman" w:hAnsi="Times New Roman" w:cs="Times New Roman"/>
          <w:sz w:val="28"/>
          <w:szCs w:val="28"/>
        </w:rPr>
        <w:t xml:space="preserve">       Положительные последствия регулирования:</w:t>
      </w:r>
    </w:p>
    <w:p w:rsidR="00594394" w:rsidRPr="00AC7B9D" w:rsidRDefault="00594394" w:rsidP="00594394">
      <w:pPr>
        <w:tabs>
          <w:tab w:val="left" w:pos="1276"/>
          <w:tab w:val="left" w:pos="1560"/>
        </w:tabs>
        <w:jc w:val="both"/>
        <w:outlineLvl w:val="0"/>
        <w:rPr>
          <w:sz w:val="28"/>
          <w:szCs w:val="28"/>
        </w:rPr>
      </w:pPr>
      <w:r w:rsidRPr="00AC7B9D">
        <w:rPr>
          <w:sz w:val="28"/>
          <w:szCs w:val="28"/>
        </w:rPr>
        <w:t xml:space="preserve">       Административный регламент предоставления администрацией муниципального образования Тимашевский район муниципальной услуги «Утверждение схемы расположения земельного участка или земельных участков на кадастровом плане территории» (далее – регламент) определяет стандарты, сроки и последовательность административных процедур (действий) предоставления администрацией муниципального образования Тимашевский район муниципальной услуги по утверждению схемы расположения земельного участка или земельных участков на кадастровом плане территории (далее – муниципальная услуга).</w:t>
      </w:r>
    </w:p>
    <w:p w:rsidR="00594394" w:rsidRPr="00BB24D5" w:rsidRDefault="00594394" w:rsidP="00594394">
      <w:pPr>
        <w:ind w:firstLine="709"/>
        <w:jc w:val="both"/>
        <w:rPr>
          <w:sz w:val="28"/>
          <w:szCs w:val="28"/>
        </w:rPr>
      </w:pPr>
      <w:r w:rsidRPr="00BB24D5">
        <w:rPr>
          <w:sz w:val="28"/>
          <w:szCs w:val="28"/>
        </w:rPr>
        <w:t>Муниципальная услуга предоставляется администрацией муници</w:t>
      </w:r>
      <w:r w:rsidRPr="00BB24D5">
        <w:rPr>
          <w:sz w:val="28"/>
          <w:szCs w:val="28"/>
        </w:rPr>
        <w:softHyphen/>
        <w:t>пального образования Тимашевский район (далее - орган, предоставляющий му</w:t>
      </w:r>
      <w:r w:rsidRPr="00BB24D5">
        <w:rPr>
          <w:sz w:val="28"/>
          <w:szCs w:val="28"/>
        </w:rPr>
        <w:softHyphen/>
        <w:t>ниципальную услугу) через отраслевой (функциональный) орган администрации муниципального образования Тимашевский район – отдел земельных и имуще</w:t>
      </w:r>
      <w:r w:rsidRPr="00BB24D5">
        <w:rPr>
          <w:sz w:val="28"/>
          <w:szCs w:val="28"/>
        </w:rPr>
        <w:softHyphen/>
        <w:t>ственных отношений администрации муниципального образования Тимашев</w:t>
      </w:r>
      <w:r w:rsidRPr="00BB24D5">
        <w:rPr>
          <w:sz w:val="28"/>
          <w:szCs w:val="28"/>
        </w:rPr>
        <w:softHyphen/>
        <w:t>ский район (далее – Отдел).</w:t>
      </w:r>
    </w:p>
    <w:p w:rsidR="00594394" w:rsidRPr="00BB24D5" w:rsidRDefault="00594394" w:rsidP="00594394">
      <w:pPr>
        <w:ind w:firstLine="709"/>
        <w:jc w:val="both"/>
        <w:rPr>
          <w:rFonts w:eastAsia="Calibri"/>
          <w:sz w:val="28"/>
          <w:szCs w:val="28"/>
        </w:rPr>
      </w:pPr>
      <w:r>
        <w:rPr>
          <w:rFonts w:eastAsia="Calibri"/>
          <w:sz w:val="28"/>
          <w:szCs w:val="28"/>
        </w:rPr>
        <w:t>Р</w:t>
      </w:r>
      <w:r w:rsidRPr="00BB24D5">
        <w:rPr>
          <w:rFonts w:eastAsia="Calibri"/>
          <w:sz w:val="28"/>
          <w:szCs w:val="28"/>
        </w:rPr>
        <w:t>езультатами предоставления муниципальной услуги является вы</w:t>
      </w:r>
      <w:r w:rsidRPr="00BB24D5">
        <w:rPr>
          <w:rFonts w:eastAsia="Calibri"/>
          <w:sz w:val="28"/>
          <w:szCs w:val="28"/>
        </w:rPr>
        <w:softHyphen/>
        <w:t>дача или направление заявителю:</w:t>
      </w:r>
    </w:p>
    <w:p w:rsidR="00594394" w:rsidRPr="00BB24D5" w:rsidRDefault="00594394" w:rsidP="00594394">
      <w:pPr>
        <w:ind w:firstLine="709"/>
        <w:jc w:val="both"/>
        <w:rPr>
          <w:rFonts w:eastAsia="Calibri"/>
          <w:sz w:val="28"/>
          <w:szCs w:val="28"/>
        </w:rPr>
      </w:pPr>
      <w:r w:rsidRPr="00BB24D5">
        <w:rPr>
          <w:rFonts w:eastAsia="Calibri"/>
          <w:sz w:val="28"/>
          <w:szCs w:val="28"/>
        </w:rPr>
        <w:t>заверенной копии постановления администрации муниципального образо</w:t>
      </w:r>
      <w:r w:rsidRPr="00BB24D5">
        <w:rPr>
          <w:rFonts w:eastAsia="Calibri"/>
          <w:sz w:val="28"/>
          <w:szCs w:val="28"/>
        </w:rPr>
        <w:softHyphen/>
        <w:t>вания Тимашевский район об утверждении схемы расположения земельного участка или земельных участков на кадастровом плане территории (далее - по</w:t>
      </w:r>
      <w:r w:rsidRPr="00BB24D5">
        <w:rPr>
          <w:rFonts w:eastAsia="Calibri"/>
          <w:sz w:val="28"/>
          <w:szCs w:val="28"/>
        </w:rPr>
        <w:softHyphen/>
        <w:t>становление об утверждении схемы) с приложением схемы, либо;</w:t>
      </w:r>
    </w:p>
    <w:p w:rsidR="00594394" w:rsidRDefault="00594394" w:rsidP="00594394">
      <w:pPr>
        <w:ind w:firstLine="709"/>
        <w:jc w:val="both"/>
        <w:rPr>
          <w:rFonts w:eastAsia="Calibri"/>
          <w:sz w:val="28"/>
          <w:szCs w:val="28"/>
        </w:rPr>
      </w:pPr>
      <w:r w:rsidRPr="00BB24D5">
        <w:rPr>
          <w:rFonts w:eastAsia="Calibri"/>
          <w:sz w:val="28"/>
          <w:szCs w:val="28"/>
        </w:rPr>
        <w:t>уведомление администрации муниципального образования Тимашевский район об отказе в утверждении схемы расположения земельного участка или зе</w:t>
      </w:r>
      <w:r w:rsidRPr="00BB24D5">
        <w:rPr>
          <w:rFonts w:eastAsia="Calibri"/>
          <w:sz w:val="28"/>
          <w:szCs w:val="28"/>
        </w:rPr>
        <w:softHyphen/>
        <w:t>мельных участков на кадастровом плане территории с указанием причин отказа (далее – уведомление об отказе в утверждении схемы).</w:t>
      </w:r>
    </w:p>
    <w:p w:rsidR="000617FD" w:rsidRDefault="000617FD" w:rsidP="000617FD">
      <w:pPr>
        <w:ind w:firstLine="709"/>
        <w:jc w:val="both"/>
        <w:rPr>
          <w:sz w:val="28"/>
          <w:szCs w:val="28"/>
        </w:rPr>
      </w:pPr>
      <w:r>
        <w:rPr>
          <w:color w:val="000000" w:themeColor="text1"/>
          <w:sz w:val="28"/>
          <w:szCs w:val="28"/>
          <w:lang w:val="en-US"/>
        </w:rPr>
        <w:t>C</w:t>
      </w:r>
      <w:r>
        <w:rPr>
          <w:color w:val="000000" w:themeColor="text1"/>
          <w:sz w:val="28"/>
          <w:szCs w:val="28"/>
        </w:rPr>
        <w:t xml:space="preserve"> даты принятия МНПА администрацией</w:t>
      </w:r>
      <w:r>
        <w:rPr>
          <w:color w:val="000000" w:themeColor="text1"/>
          <w:sz w:val="28"/>
          <w:szCs w:val="28"/>
        </w:rPr>
        <w:tab/>
        <w:t xml:space="preserve"> муниципального образования Тимашевский район в соответствии с административным регламентом было оказано 29 </w:t>
      </w:r>
      <w:r>
        <w:rPr>
          <w:sz w:val="28"/>
          <w:szCs w:val="28"/>
        </w:rPr>
        <w:t>услуг по утверждению схем расположения земельного участка или земельных участков на кадастровом плане территории, из них: в 2020 г. – 10, в 2021 г. – 12, в первом полугодии 2022 г. - 7.</w:t>
      </w:r>
    </w:p>
    <w:p w:rsidR="00DD1B85" w:rsidRPr="00594394" w:rsidRDefault="000617FD" w:rsidP="00FD4B59">
      <w:pPr>
        <w:pStyle w:val="Default"/>
        <w:rPr>
          <w:sz w:val="28"/>
          <w:szCs w:val="28"/>
        </w:rPr>
      </w:pPr>
      <w:r>
        <w:rPr>
          <w:sz w:val="28"/>
          <w:szCs w:val="28"/>
        </w:rPr>
        <w:t xml:space="preserve">      Отрицательные последствия регулирования отсутствуют.</w:t>
      </w:r>
      <w:r w:rsidR="00DD1B85" w:rsidRPr="00594394">
        <w:rPr>
          <w:sz w:val="28"/>
          <w:szCs w:val="28"/>
        </w:rPr>
        <w:t xml:space="preserve">    </w:t>
      </w:r>
    </w:p>
    <w:p w:rsidR="004E1F9B" w:rsidRPr="00594394" w:rsidRDefault="00615F9F" w:rsidP="00B80817">
      <w:pPr>
        <w:ind w:left="-284" w:firstLine="568"/>
        <w:jc w:val="both"/>
        <w:rPr>
          <w:sz w:val="28"/>
          <w:szCs w:val="28"/>
        </w:rPr>
      </w:pPr>
      <w:r w:rsidRPr="00594394">
        <w:rPr>
          <w:sz w:val="28"/>
          <w:szCs w:val="28"/>
        </w:rPr>
        <w:t>7. С</w:t>
      </w:r>
      <w:r w:rsidR="004E1F9B" w:rsidRPr="00594394">
        <w:rPr>
          <w:sz w:val="28"/>
          <w:szCs w:val="28"/>
        </w:rPr>
        <w:t>ведения об основных группах субъектов предпринимательской и (или) инвестиционной деятельности, иных заинтересованных лиц, включая органы государственной власти Краснодарского края, органы местного самоуправления муниципального образования Тимашевский район, интересы которых затрагиваются регулированием, установленным муниципальным нормативным правовым актом, количестве таких субъектов, изменении численности и состава таких групп по сравнению со сведениями, представленными Разработчиком МНПА при проведении оценки регулирующего воздействия</w:t>
      </w:r>
      <w:r w:rsidR="000A56E9" w:rsidRPr="00594394">
        <w:rPr>
          <w:sz w:val="28"/>
          <w:szCs w:val="28"/>
        </w:rPr>
        <w:t>:</w:t>
      </w:r>
    </w:p>
    <w:p w:rsidR="00CA06F5" w:rsidRPr="00594394" w:rsidRDefault="00CA06F5" w:rsidP="00B80817">
      <w:pPr>
        <w:ind w:left="-284" w:firstLine="568"/>
        <w:jc w:val="both"/>
        <w:rPr>
          <w:sz w:val="28"/>
          <w:szCs w:val="28"/>
        </w:rPr>
      </w:pPr>
    </w:p>
    <w:tbl>
      <w:tblPr>
        <w:tblW w:w="9923" w:type="dxa"/>
        <w:tblInd w:w="-222" w:type="dxa"/>
        <w:tblLayout w:type="fixed"/>
        <w:tblCellMar>
          <w:top w:w="75" w:type="dxa"/>
          <w:left w:w="0" w:type="dxa"/>
          <w:bottom w:w="75" w:type="dxa"/>
          <w:right w:w="0" w:type="dxa"/>
        </w:tblCellMar>
        <w:tblLook w:val="04A0" w:firstRow="1" w:lastRow="0" w:firstColumn="1" w:lastColumn="0" w:noHBand="0" w:noVBand="1"/>
      </w:tblPr>
      <w:tblGrid>
        <w:gridCol w:w="4112"/>
        <w:gridCol w:w="5811"/>
      </w:tblGrid>
      <w:tr w:rsidR="00096E09" w:rsidRPr="00594394" w:rsidTr="006F24D2">
        <w:tc>
          <w:tcPr>
            <w:tcW w:w="41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6E09" w:rsidRPr="00594394" w:rsidRDefault="00096E09" w:rsidP="00B80817">
            <w:pPr>
              <w:pStyle w:val="ConsPlusNormal"/>
              <w:spacing w:line="276" w:lineRule="auto"/>
              <w:ind w:left="-284" w:firstLine="568"/>
              <w:jc w:val="center"/>
              <w:rPr>
                <w:rFonts w:ascii="Times New Roman" w:hAnsi="Times New Roman" w:cs="Times New Roman"/>
                <w:color w:val="000000" w:themeColor="text1"/>
                <w:sz w:val="24"/>
                <w:szCs w:val="24"/>
                <w:lang w:eastAsia="en-US"/>
              </w:rPr>
            </w:pPr>
            <w:r w:rsidRPr="00594394">
              <w:rPr>
                <w:rFonts w:ascii="Times New Roman" w:hAnsi="Times New Roman" w:cs="Times New Roman"/>
                <w:color w:val="000000" w:themeColor="text1"/>
                <w:sz w:val="24"/>
                <w:szCs w:val="24"/>
                <w:lang w:eastAsia="en-US"/>
              </w:rPr>
              <w:t xml:space="preserve"> Потенциальные адресаты предлагаемого правового регулирования </w:t>
            </w: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6E09" w:rsidRPr="00594394" w:rsidRDefault="00096E09" w:rsidP="00B80817">
            <w:pPr>
              <w:pStyle w:val="ConsPlusNormal"/>
              <w:spacing w:line="276" w:lineRule="auto"/>
              <w:ind w:left="-284" w:firstLine="568"/>
              <w:jc w:val="center"/>
              <w:rPr>
                <w:rFonts w:ascii="Times New Roman" w:hAnsi="Times New Roman" w:cs="Times New Roman"/>
                <w:color w:val="000000" w:themeColor="text1"/>
                <w:sz w:val="24"/>
                <w:szCs w:val="24"/>
                <w:lang w:eastAsia="en-US"/>
              </w:rPr>
            </w:pPr>
            <w:r w:rsidRPr="00594394">
              <w:rPr>
                <w:rFonts w:ascii="Times New Roman" w:hAnsi="Times New Roman" w:cs="Times New Roman"/>
                <w:color w:val="000000" w:themeColor="text1"/>
                <w:sz w:val="24"/>
                <w:szCs w:val="24"/>
                <w:lang w:eastAsia="en-US"/>
              </w:rPr>
              <w:t xml:space="preserve">Обязанности и ограничения, вводимые предлагаемым правовым регулированием </w:t>
            </w:r>
          </w:p>
        </w:tc>
      </w:tr>
      <w:tr w:rsidR="00096E09" w:rsidRPr="004A1CED" w:rsidTr="006F24D2">
        <w:tc>
          <w:tcPr>
            <w:tcW w:w="41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4394" w:rsidRDefault="00594394" w:rsidP="00594394">
            <w:pPr>
              <w:jc w:val="both"/>
              <w:rPr>
                <w:sz w:val="24"/>
                <w:szCs w:val="24"/>
              </w:rPr>
            </w:pPr>
            <w:r w:rsidRPr="000936D4">
              <w:rPr>
                <w:sz w:val="24"/>
                <w:szCs w:val="24"/>
              </w:rPr>
              <w:t>физические и юридические лица, являющиеся землепользователями, землевладельцами, арендаторами земельных участков и заинтересованные в образовании земельных участков из земель или земельных участков, указанных в пункте 1.1.2 подраздела 1.1 регламента, либо их представители, наделенные соответствующими полномочиями</w:t>
            </w:r>
          </w:p>
          <w:p w:rsidR="00096E09" w:rsidRPr="004A1CED" w:rsidRDefault="00096E09" w:rsidP="00594394">
            <w:pPr>
              <w:jc w:val="both"/>
              <w:rPr>
                <w:sz w:val="24"/>
                <w:szCs w:val="24"/>
                <w:highlight w:val="yellow"/>
                <w:lang w:eastAsia="en-US"/>
              </w:rPr>
            </w:pP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94394" w:rsidRPr="00320FB7" w:rsidRDefault="00594394" w:rsidP="00594394">
            <w:pPr>
              <w:ind w:firstLine="79"/>
              <w:jc w:val="both"/>
              <w:rPr>
                <w:sz w:val="24"/>
                <w:szCs w:val="24"/>
              </w:rPr>
            </w:pPr>
            <w:r w:rsidRPr="00320FB7">
              <w:rPr>
                <w:sz w:val="24"/>
                <w:szCs w:val="24"/>
              </w:rPr>
              <w:t>Основанием для предоставления муниципальной услуги является по</w:t>
            </w:r>
            <w:r w:rsidRPr="00320FB7">
              <w:rPr>
                <w:sz w:val="24"/>
                <w:szCs w:val="24"/>
              </w:rPr>
              <w:softHyphen/>
              <w:t>дача заявителем заявления об утверждении схемы расположения земельного участка или земельных участков на кадастровом плане территории. Для получения муниципальной услуги заявителем представляются следующие документы:</w:t>
            </w:r>
          </w:p>
          <w:p w:rsidR="00594394" w:rsidRPr="00320FB7" w:rsidRDefault="00594394" w:rsidP="00594394">
            <w:pPr>
              <w:ind w:firstLine="79"/>
              <w:jc w:val="both"/>
              <w:rPr>
                <w:sz w:val="24"/>
                <w:szCs w:val="24"/>
              </w:rPr>
            </w:pPr>
            <w:r w:rsidRPr="00320FB7">
              <w:rPr>
                <w:sz w:val="24"/>
                <w:szCs w:val="24"/>
              </w:rPr>
              <w:t>1) 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rsidR="00594394" w:rsidRPr="00320FB7" w:rsidRDefault="00594394" w:rsidP="00594394">
            <w:pPr>
              <w:ind w:firstLine="79"/>
              <w:jc w:val="both"/>
              <w:rPr>
                <w:sz w:val="24"/>
                <w:szCs w:val="24"/>
              </w:rPr>
            </w:pPr>
            <w:r w:rsidRPr="00320FB7">
              <w:rPr>
                <w:sz w:val="24"/>
                <w:szCs w:val="24"/>
              </w:rPr>
              <w:t>2) схема расположения земельного участка или земельных участков на ка</w:t>
            </w:r>
            <w:r w:rsidRPr="00320FB7">
              <w:rPr>
                <w:sz w:val="24"/>
                <w:szCs w:val="24"/>
              </w:rPr>
              <w:softHyphen/>
              <w:t>дастровом плане территории, которые предлагается образовать и (или) изменить (по выбору заявителя в форме электронного документа или в форме документа на бумажном носителе);</w:t>
            </w:r>
          </w:p>
          <w:p w:rsidR="00594394" w:rsidRPr="00320FB7" w:rsidRDefault="00594394" w:rsidP="00594394">
            <w:pPr>
              <w:ind w:firstLine="79"/>
              <w:jc w:val="both"/>
              <w:rPr>
                <w:sz w:val="24"/>
                <w:szCs w:val="24"/>
              </w:rPr>
            </w:pPr>
            <w:r w:rsidRPr="00320FB7">
              <w:rPr>
                <w:sz w:val="24"/>
                <w:szCs w:val="24"/>
              </w:rPr>
              <w:t>3) копия правоустанавливающих или правоудостоверяющих документов на исходный земельный участок заявителя в случае, если права на него не зарегистрированы в Едином государственном реестре недвижимости (подлинник для ознакомления);</w:t>
            </w:r>
          </w:p>
          <w:p w:rsidR="00594394" w:rsidRPr="00320FB7" w:rsidRDefault="00594394" w:rsidP="00594394">
            <w:pPr>
              <w:ind w:firstLine="79"/>
              <w:jc w:val="both"/>
              <w:rPr>
                <w:sz w:val="24"/>
                <w:szCs w:val="24"/>
              </w:rPr>
            </w:pPr>
            <w:r w:rsidRPr="00320FB7">
              <w:rPr>
                <w:sz w:val="24"/>
                <w:szCs w:val="24"/>
              </w:rPr>
              <w:t>4) согласие землепользователей, землевладельцев, арендаторов, залогодержателей земельных участков, из которых при разделе, объединении или выделе образуются земельные участки, за исключением случаев, установленных пунктом 4 статьи 11.2 Земельного кодекса Российской Федерации;</w:t>
            </w:r>
          </w:p>
          <w:p w:rsidR="00096E09" w:rsidRPr="004A1CED" w:rsidRDefault="00594394" w:rsidP="00594394">
            <w:pPr>
              <w:jc w:val="both"/>
              <w:rPr>
                <w:color w:val="FF0000"/>
                <w:sz w:val="24"/>
                <w:szCs w:val="24"/>
                <w:highlight w:val="yellow"/>
                <w:lang w:eastAsia="en-US"/>
              </w:rPr>
            </w:pPr>
            <w:r w:rsidRPr="00320FB7">
              <w:rPr>
                <w:sz w:val="24"/>
                <w:szCs w:val="24"/>
              </w:rPr>
              <w:t>5) заверенный перевод на русский язык документов о государственной ре</w:t>
            </w:r>
            <w:r w:rsidRPr="00320FB7">
              <w:rPr>
                <w:sz w:val="24"/>
                <w:szCs w:val="24"/>
              </w:rPr>
              <w:softHyphen/>
              <w:t>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(подлинник, 1 экземпляр).</w:t>
            </w:r>
          </w:p>
        </w:tc>
      </w:tr>
    </w:tbl>
    <w:p w:rsidR="001B3104" w:rsidRPr="004A1CED" w:rsidRDefault="001B3104" w:rsidP="00B80817">
      <w:pPr>
        <w:pStyle w:val="ConsPlusNormal"/>
        <w:ind w:left="-284" w:firstLine="568"/>
        <w:jc w:val="both"/>
        <w:outlineLvl w:val="2"/>
        <w:rPr>
          <w:rFonts w:ascii="Times New Roman" w:hAnsi="Times New Roman" w:cs="Times New Roman"/>
          <w:color w:val="000000" w:themeColor="text1"/>
          <w:sz w:val="28"/>
          <w:szCs w:val="28"/>
          <w:highlight w:val="yellow"/>
        </w:rPr>
      </w:pPr>
    </w:p>
    <w:p w:rsidR="006D5295" w:rsidRPr="00594394" w:rsidRDefault="00096E09" w:rsidP="00B80817">
      <w:pPr>
        <w:pStyle w:val="ConsPlusNormal"/>
        <w:ind w:left="-284" w:firstLine="568"/>
        <w:jc w:val="both"/>
        <w:outlineLvl w:val="2"/>
        <w:rPr>
          <w:rFonts w:ascii="Times New Roman" w:hAnsi="Times New Roman" w:cs="Times New Roman"/>
          <w:color w:val="000000" w:themeColor="text1"/>
          <w:sz w:val="28"/>
          <w:szCs w:val="28"/>
        </w:rPr>
      </w:pPr>
      <w:r w:rsidRPr="00594394">
        <w:rPr>
          <w:rFonts w:ascii="Times New Roman" w:hAnsi="Times New Roman" w:cs="Times New Roman"/>
          <w:color w:val="000000" w:themeColor="text1"/>
          <w:sz w:val="28"/>
          <w:szCs w:val="28"/>
        </w:rPr>
        <w:t xml:space="preserve"> Ф</w:t>
      </w:r>
      <w:r w:rsidR="006D5295" w:rsidRPr="00594394">
        <w:rPr>
          <w:rFonts w:ascii="Times New Roman" w:hAnsi="Times New Roman" w:cs="Times New Roman"/>
          <w:color w:val="000000" w:themeColor="text1"/>
          <w:sz w:val="28"/>
          <w:szCs w:val="28"/>
        </w:rPr>
        <w:t>ункци</w:t>
      </w:r>
      <w:r w:rsidRPr="00594394">
        <w:rPr>
          <w:rFonts w:ascii="Times New Roman" w:hAnsi="Times New Roman" w:cs="Times New Roman"/>
          <w:color w:val="000000" w:themeColor="text1"/>
          <w:sz w:val="28"/>
          <w:szCs w:val="28"/>
        </w:rPr>
        <w:t>и</w:t>
      </w:r>
      <w:r w:rsidR="006D5295" w:rsidRPr="00594394">
        <w:rPr>
          <w:rFonts w:ascii="Times New Roman" w:hAnsi="Times New Roman" w:cs="Times New Roman"/>
          <w:color w:val="000000" w:themeColor="text1"/>
          <w:sz w:val="28"/>
          <w:szCs w:val="28"/>
        </w:rPr>
        <w:t xml:space="preserve"> (полномочи</w:t>
      </w:r>
      <w:r w:rsidRPr="00594394">
        <w:rPr>
          <w:rFonts w:ascii="Times New Roman" w:hAnsi="Times New Roman" w:cs="Times New Roman"/>
          <w:color w:val="000000" w:themeColor="text1"/>
          <w:sz w:val="28"/>
          <w:szCs w:val="28"/>
        </w:rPr>
        <w:t>я</w:t>
      </w:r>
      <w:r w:rsidR="006D5295" w:rsidRPr="00594394">
        <w:rPr>
          <w:rFonts w:ascii="Times New Roman" w:hAnsi="Times New Roman" w:cs="Times New Roman"/>
          <w:color w:val="000000" w:themeColor="text1"/>
          <w:sz w:val="28"/>
          <w:szCs w:val="28"/>
        </w:rPr>
        <w:t>, обязанност</w:t>
      </w:r>
      <w:r w:rsidRPr="00594394">
        <w:rPr>
          <w:rFonts w:ascii="Times New Roman" w:hAnsi="Times New Roman" w:cs="Times New Roman"/>
          <w:color w:val="000000" w:themeColor="text1"/>
          <w:sz w:val="28"/>
          <w:szCs w:val="28"/>
        </w:rPr>
        <w:t>и</w:t>
      </w:r>
      <w:r w:rsidR="006D5295" w:rsidRPr="00594394">
        <w:rPr>
          <w:rFonts w:ascii="Times New Roman" w:hAnsi="Times New Roman" w:cs="Times New Roman"/>
          <w:color w:val="000000" w:themeColor="text1"/>
          <w:sz w:val="28"/>
          <w:szCs w:val="28"/>
        </w:rPr>
        <w:t>, прав</w:t>
      </w:r>
      <w:r w:rsidRPr="00594394">
        <w:rPr>
          <w:rFonts w:ascii="Times New Roman" w:hAnsi="Times New Roman" w:cs="Times New Roman"/>
          <w:color w:val="000000" w:themeColor="text1"/>
          <w:sz w:val="28"/>
          <w:szCs w:val="28"/>
        </w:rPr>
        <w:t>а</w:t>
      </w:r>
      <w:r w:rsidR="006D5295" w:rsidRPr="00594394">
        <w:rPr>
          <w:rFonts w:ascii="Times New Roman" w:hAnsi="Times New Roman" w:cs="Times New Roman"/>
          <w:color w:val="000000" w:themeColor="text1"/>
          <w:sz w:val="28"/>
          <w:szCs w:val="28"/>
        </w:rPr>
        <w:t>) органов местного самоуправления муниципального образования Тимашевский район, а также порядка их реализации в связи с введением предлагаемого правового регулирования:</w:t>
      </w:r>
    </w:p>
    <w:tbl>
      <w:tblPr>
        <w:tblW w:w="10064" w:type="dxa"/>
        <w:tblInd w:w="-222" w:type="dxa"/>
        <w:tblLayout w:type="fixed"/>
        <w:tblCellMar>
          <w:top w:w="75" w:type="dxa"/>
          <w:left w:w="0" w:type="dxa"/>
          <w:bottom w:w="75" w:type="dxa"/>
          <w:right w:w="0" w:type="dxa"/>
        </w:tblCellMar>
        <w:tblLook w:val="04A0" w:firstRow="1" w:lastRow="0" w:firstColumn="1" w:lastColumn="0" w:noHBand="0" w:noVBand="1"/>
      </w:tblPr>
      <w:tblGrid>
        <w:gridCol w:w="5387"/>
        <w:gridCol w:w="4677"/>
      </w:tblGrid>
      <w:tr w:rsidR="00096E09" w:rsidRPr="00594394" w:rsidTr="00177EC3">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6E09" w:rsidRPr="00594394" w:rsidRDefault="00096E09" w:rsidP="00B80817">
            <w:pPr>
              <w:pStyle w:val="ConsPlusNormal"/>
              <w:spacing w:line="276" w:lineRule="auto"/>
              <w:ind w:left="-284" w:firstLine="568"/>
              <w:jc w:val="center"/>
              <w:rPr>
                <w:rFonts w:ascii="Times New Roman" w:hAnsi="Times New Roman" w:cs="Times New Roman"/>
                <w:color w:val="000000" w:themeColor="text1"/>
                <w:sz w:val="24"/>
                <w:szCs w:val="24"/>
                <w:lang w:eastAsia="en-US"/>
              </w:rPr>
            </w:pPr>
            <w:bookmarkStart w:id="0" w:name="Par336"/>
            <w:bookmarkEnd w:id="0"/>
            <w:r w:rsidRPr="00594394">
              <w:rPr>
                <w:rFonts w:ascii="Times New Roman" w:hAnsi="Times New Roman" w:cs="Times New Roman"/>
                <w:color w:val="000000" w:themeColor="text1"/>
                <w:sz w:val="24"/>
                <w:szCs w:val="24"/>
                <w:lang w:eastAsia="en-US"/>
              </w:rPr>
              <w:t>Наименование функции (полномочия, обязанности или права)</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6E09" w:rsidRPr="00594394" w:rsidRDefault="00096E09" w:rsidP="00B80817">
            <w:pPr>
              <w:pStyle w:val="ConsPlusNormal"/>
              <w:spacing w:line="276" w:lineRule="auto"/>
              <w:ind w:left="-284" w:firstLine="568"/>
              <w:jc w:val="center"/>
              <w:rPr>
                <w:rFonts w:ascii="Times New Roman" w:hAnsi="Times New Roman" w:cs="Times New Roman"/>
                <w:color w:val="000000" w:themeColor="text1"/>
                <w:sz w:val="24"/>
                <w:szCs w:val="24"/>
                <w:lang w:eastAsia="en-US"/>
              </w:rPr>
            </w:pPr>
            <w:r w:rsidRPr="00594394">
              <w:rPr>
                <w:rFonts w:ascii="Times New Roman" w:hAnsi="Times New Roman" w:cs="Times New Roman"/>
                <w:color w:val="000000" w:themeColor="text1"/>
                <w:sz w:val="24"/>
                <w:szCs w:val="24"/>
                <w:lang w:eastAsia="en-US"/>
              </w:rPr>
              <w:t>Порядок реализации</w:t>
            </w:r>
          </w:p>
        </w:tc>
      </w:tr>
      <w:tr w:rsidR="00096E09" w:rsidRPr="004A1CED" w:rsidTr="00177EC3">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6E09" w:rsidRPr="004A1CED" w:rsidRDefault="00594394" w:rsidP="00594394">
            <w:pPr>
              <w:pStyle w:val="ConsPlusNormal"/>
              <w:widowControl/>
              <w:spacing w:line="276" w:lineRule="auto"/>
              <w:ind w:left="80" w:firstLine="204"/>
              <w:jc w:val="both"/>
              <w:rPr>
                <w:rFonts w:ascii="Times New Roman" w:hAnsi="Times New Roman" w:cs="Times New Roman"/>
                <w:color w:val="000000" w:themeColor="text1"/>
                <w:sz w:val="24"/>
                <w:szCs w:val="24"/>
                <w:highlight w:val="yellow"/>
                <w:lang w:eastAsia="en-US"/>
              </w:rPr>
            </w:pPr>
            <w:r w:rsidRPr="00CD4CC2">
              <w:rPr>
                <w:rFonts w:ascii="Times New Roman" w:hAnsi="Times New Roman" w:cs="Times New Roman"/>
                <w:sz w:val="24"/>
                <w:szCs w:val="24"/>
              </w:rPr>
              <w:t>Муниципальная услуга предоставляется администрацией муници</w:t>
            </w:r>
            <w:r w:rsidRPr="00CD4CC2">
              <w:rPr>
                <w:rFonts w:ascii="Times New Roman" w:hAnsi="Times New Roman" w:cs="Times New Roman"/>
                <w:sz w:val="24"/>
                <w:szCs w:val="24"/>
              </w:rPr>
              <w:softHyphen/>
              <w:t>пального образования Тимашевский район через отраслевой (функциональный) орган администрации муниципального образования Тимашевский район – отдел земельных и имуще</w:t>
            </w:r>
            <w:r w:rsidRPr="00CD4CC2">
              <w:rPr>
                <w:rFonts w:ascii="Times New Roman" w:hAnsi="Times New Roman" w:cs="Times New Roman"/>
                <w:sz w:val="24"/>
                <w:szCs w:val="24"/>
              </w:rPr>
              <w:softHyphen/>
              <w:t>ственных отношений администрации муниципального образования Тимашев</w:t>
            </w:r>
            <w:r w:rsidRPr="00CD4CC2">
              <w:rPr>
                <w:rFonts w:ascii="Times New Roman" w:hAnsi="Times New Roman" w:cs="Times New Roman"/>
                <w:sz w:val="24"/>
                <w:szCs w:val="24"/>
              </w:rPr>
              <w:softHyphen/>
              <w:t xml:space="preserve">ский район </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6E09" w:rsidRPr="004A1CED" w:rsidRDefault="00594394" w:rsidP="00594394">
            <w:pPr>
              <w:pStyle w:val="ConsPlusNormal"/>
              <w:spacing w:line="276" w:lineRule="auto"/>
              <w:ind w:left="-62" w:firstLine="62"/>
              <w:rPr>
                <w:rFonts w:ascii="Times New Roman" w:hAnsi="Times New Roman" w:cs="Times New Roman"/>
                <w:sz w:val="24"/>
                <w:szCs w:val="24"/>
                <w:highlight w:val="yellow"/>
                <w:lang w:eastAsia="en-US"/>
              </w:rPr>
            </w:pPr>
            <w:r w:rsidRPr="00594394">
              <w:rPr>
                <w:rFonts w:ascii="Times New Roman" w:hAnsi="Times New Roman" w:cs="Times New Roman"/>
                <w:sz w:val="24"/>
                <w:szCs w:val="24"/>
              </w:rPr>
              <w:t>согласно утвержденному</w:t>
            </w:r>
            <w:r w:rsidRPr="00594394">
              <w:rPr>
                <w:rFonts w:ascii="Times New Roman" w:hAnsi="Times New Roman" w:cs="Times New Roman"/>
                <w:bCs/>
                <w:color w:val="000000"/>
                <w:spacing w:val="-3"/>
                <w:sz w:val="24"/>
                <w:szCs w:val="24"/>
              </w:rPr>
              <w:t xml:space="preserve"> </w:t>
            </w:r>
            <w:r w:rsidRPr="00594394">
              <w:rPr>
                <w:rFonts w:ascii="Times New Roman" w:hAnsi="Times New Roman" w:cs="Times New Roman"/>
                <w:sz w:val="24"/>
                <w:szCs w:val="24"/>
              </w:rPr>
              <w:t xml:space="preserve">постановлению администрации муниципального образования Тимашевский район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w:t>
            </w:r>
          </w:p>
        </w:tc>
      </w:tr>
    </w:tbl>
    <w:p w:rsidR="000A56E9" w:rsidRPr="004A1CED" w:rsidRDefault="000A56E9" w:rsidP="00B80817">
      <w:pPr>
        <w:ind w:left="-284" w:firstLine="568"/>
        <w:jc w:val="both"/>
        <w:rPr>
          <w:sz w:val="28"/>
          <w:szCs w:val="28"/>
          <w:highlight w:val="yellow"/>
        </w:rPr>
      </w:pPr>
    </w:p>
    <w:p w:rsidR="00A716C7" w:rsidRPr="00594394" w:rsidRDefault="001B3104" w:rsidP="00B80817">
      <w:pPr>
        <w:ind w:left="-284" w:firstLine="568"/>
        <w:jc w:val="both"/>
        <w:rPr>
          <w:sz w:val="28"/>
          <w:szCs w:val="28"/>
        </w:rPr>
      </w:pPr>
      <w:r w:rsidRPr="00594394">
        <w:rPr>
          <w:sz w:val="28"/>
          <w:szCs w:val="28"/>
        </w:rPr>
        <w:t>8. С</w:t>
      </w:r>
      <w:r w:rsidR="004E1F9B" w:rsidRPr="00594394">
        <w:rPr>
          <w:sz w:val="28"/>
          <w:szCs w:val="28"/>
        </w:rPr>
        <w:t>ведения об объеме фактических расходов субъектов предпринимательской и (или) инвестиционной деятельности, органов государственной власти Краснодарского края, органов местного самоуправления муниципального образования Тимашевский район, связанных с необходимостью соблюдения установленных муниципальным нормативным правовым актом обязанностей или ограничений</w:t>
      </w:r>
      <w:r w:rsidR="00096E09" w:rsidRPr="00594394">
        <w:rPr>
          <w:sz w:val="28"/>
          <w:szCs w:val="28"/>
        </w:rPr>
        <w:t xml:space="preserve">: </w:t>
      </w:r>
    </w:p>
    <w:p w:rsidR="00CA06F5" w:rsidRPr="00594394" w:rsidRDefault="00096E09" w:rsidP="00B80817">
      <w:pPr>
        <w:ind w:left="-284" w:firstLine="568"/>
        <w:jc w:val="both"/>
        <w:rPr>
          <w:sz w:val="28"/>
          <w:szCs w:val="28"/>
        </w:rPr>
      </w:pPr>
      <w:r w:rsidRPr="00594394">
        <w:rPr>
          <w:sz w:val="28"/>
          <w:szCs w:val="28"/>
        </w:rPr>
        <w:t>р</w:t>
      </w:r>
      <w:r w:rsidRPr="00594394">
        <w:rPr>
          <w:color w:val="000000" w:themeColor="text1"/>
          <w:sz w:val="28"/>
          <w:szCs w:val="28"/>
          <w:lang w:eastAsia="en-US"/>
        </w:rPr>
        <w:t>асходы, связанные с введением предлагаемого правового регулирования</w:t>
      </w:r>
      <w:r w:rsidR="007A1195" w:rsidRPr="00594394">
        <w:rPr>
          <w:color w:val="000000" w:themeColor="text1"/>
          <w:sz w:val="28"/>
          <w:szCs w:val="28"/>
          <w:lang w:eastAsia="en-US"/>
        </w:rPr>
        <w:t>,</w:t>
      </w:r>
      <w:r w:rsidRPr="00594394">
        <w:rPr>
          <w:color w:val="000000" w:themeColor="text1"/>
          <w:sz w:val="28"/>
          <w:szCs w:val="28"/>
          <w:lang w:eastAsia="en-US"/>
        </w:rPr>
        <w:t xml:space="preserve"> отсутствуют</w:t>
      </w:r>
      <w:r w:rsidR="006A533F" w:rsidRPr="00594394">
        <w:rPr>
          <w:color w:val="000000" w:themeColor="text1"/>
          <w:sz w:val="28"/>
          <w:szCs w:val="28"/>
          <w:lang w:eastAsia="en-US"/>
        </w:rPr>
        <w:t>.</w:t>
      </w:r>
    </w:p>
    <w:p w:rsidR="00A716C7" w:rsidRPr="00594394" w:rsidRDefault="001B3104" w:rsidP="00B80817">
      <w:pPr>
        <w:pStyle w:val="ConsPlusNormal"/>
        <w:ind w:left="-284" w:firstLine="568"/>
        <w:jc w:val="both"/>
        <w:outlineLvl w:val="2"/>
        <w:rPr>
          <w:rFonts w:ascii="Times New Roman" w:hAnsi="Times New Roman" w:cs="Times New Roman"/>
          <w:sz w:val="28"/>
          <w:szCs w:val="28"/>
        </w:rPr>
      </w:pPr>
      <w:r w:rsidRPr="00594394">
        <w:rPr>
          <w:rFonts w:ascii="Times New Roman" w:hAnsi="Times New Roman" w:cs="Times New Roman"/>
          <w:sz w:val="28"/>
          <w:szCs w:val="28"/>
        </w:rPr>
        <w:t xml:space="preserve">9. </w:t>
      </w:r>
      <w:r w:rsidR="004E1F9B" w:rsidRPr="00594394">
        <w:rPr>
          <w:rFonts w:ascii="Times New Roman" w:hAnsi="Times New Roman" w:cs="Times New Roman"/>
          <w:sz w:val="28"/>
          <w:szCs w:val="28"/>
        </w:rPr>
        <w:t xml:space="preserve"> </w:t>
      </w:r>
      <w:r w:rsidRPr="00594394">
        <w:rPr>
          <w:rFonts w:ascii="Times New Roman" w:hAnsi="Times New Roman" w:cs="Times New Roman"/>
          <w:sz w:val="28"/>
          <w:szCs w:val="28"/>
        </w:rPr>
        <w:t>С</w:t>
      </w:r>
      <w:r w:rsidR="004E1F9B" w:rsidRPr="00594394">
        <w:rPr>
          <w:rFonts w:ascii="Times New Roman" w:hAnsi="Times New Roman" w:cs="Times New Roman"/>
          <w:sz w:val="28"/>
          <w:szCs w:val="28"/>
        </w:rPr>
        <w:t>ведения об изменении объема расходов и доходов районного бюджета (бюджета муниципального образования Тимашевский район), связанном с установлением правового регулирования</w:t>
      </w:r>
      <w:r w:rsidR="006A533F" w:rsidRPr="00594394">
        <w:rPr>
          <w:rFonts w:ascii="Times New Roman" w:hAnsi="Times New Roman" w:cs="Times New Roman"/>
          <w:sz w:val="28"/>
          <w:szCs w:val="28"/>
        </w:rPr>
        <w:t xml:space="preserve">: </w:t>
      </w:r>
    </w:p>
    <w:p w:rsidR="00A716C7" w:rsidRPr="00594394" w:rsidRDefault="00A716C7" w:rsidP="00B80817">
      <w:pPr>
        <w:pStyle w:val="ConsPlusNormal"/>
        <w:ind w:left="-284" w:firstLine="568"/>
        <w:jc w:val="both"/>
        <w:outlineLvl w:val="2"/>
        <w:rPr>
          <w:rFonts w:ascii="Times New Roman" w:hAnsi="Times New Roman" w:cs="Times New Roman"/>
          <w:sz w:val="28"/>
          <w:szCs w:val="28"/>
        </w:rPr>
      </w:pPr>
      <w:r w:rsidRPr="00594394">
        <w:rPr>
          <w:rFonts w:ascii="Times New Roman" w:hAnsi="Times New Roman" w:cs="Times New Roman"/>
          <w:sz w:val="28"/>
          <w:szCs w:val="28"/>
        </w:rPr>
        <w:t>дополнительные расходы (доходы) районного бюджета (бюджета муниципального образования Тимашевский район), связанные с введением предлагаемого правового регулирования отсутствуют.</w:t>
      </w:r>
    </w:p>
    <w:p w:rsidR="00594394" w:rsidRPr="00594394" w:rsidRDefault="00177EC3" w:rsidP="00594394">
      <w:pPr>
        <w:ind w:left="-284"/>
        <w:jc w:val="both"/>
        <w:rPr>
          <w:sz w:val="28"/>
          <w:szCs w:val="28"/>
        </w:rPr>
      </w:pPr>
      <w:r w:rsidRPr="00594394">
        <w:rPr>
          <w:sz w:val="28"/>
          <w:szCs w:val="28"/>
        </w:rPr>
        <w:tab/>
      </w:r>
      <w:r w:rsidR="00594394">
        <w:rPr>
          <w:sz w:val="28"/>
          <w:szCs w:val="28"/>
        </w:rPr>
        <w:t xml:space="preserve">   </w:t>
      </w:r>
      <w:r w:rsidR="00594394" w:rsidRPr="00594394">
        <w:rPr>
          <w:sz w:val="28"/>
          <w:szCs w:val="28"/>
        </w:rPr>
        <w:t>Постановление администрации муниципального образования Тимашевский район от 30 декабря 2019 г. № 1632 «Об утверждении административного регламента предоставления</w:t>
      </w:r>
      <w:r w:rsidR="00594394" w:rsidRPr="008C4A24">
        <w:rPr>
          <w:sz w:val="28"/>
          <w:szCs w:val="28"/>
        </w:rPr>
        <w:t xml:space="preserve"> муниципальной услуги «Утверждение схемы расположения земельного участка или земельных участков на кадастровом плане территории» (с изменениями от 30.11.2021 № 1650) является инструментом реализации функций администрации муниципального образования Тимашевский по предоставлению муниципальной услуги «Утверждение схемы расположения земельного участка </w:t>
      </w:r>
      <w:r w:rsidR="00594394" w:rsidRPr="00594394">
        <w:rPr>
          <w:sz w:val="28"/>
          <w:szCs w:val="28"/>
        </w:rPr>
        <w:t>или земельных участков на кадастровом плане территории».</w:t>
      </w:r>
    </w:p>
    <w:p w:rsidR="004E1F9B" w:rsidRPr="00594394" w:rsidRDefault="008C52F7" w:rsidP="00B80817">
      <w:pPr>
        <w:ind w:left="-284" w:firstLine="568"/>
        <w:jc w:val="both"/>
        <w:rPr>
          <w:sz w:val="28"/>
          <w:szCs w:val="28"/>
        </w:rPr>
      </w:pPr>
      <w:r w:rsidRPr="00594394">
        <w:rPr>
          <w:sz w:val="28"/>
          <w:szCs w:val="28"/>
        </w:rPr>
        <w:t xml:space="preserve">По результатам проведенного анализа фактического воздействия </w:t>
      </w:r>
      <w:r w:rsidR="00594394" w:rsidRPr="00594394">
        <w:rPr>
          <w:sz w:val="28"/>
          <w:szCs w:val="28"/>
        </w:rPr>
        <w:t xml:space="preserve">постановления администрации муниципального образования Тимашевский район от 30 декабря 2019 г. № 1632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(с изменениями от 30.11.2021 № 1650) </w:t>
      </w:r>
      <w:r w:rsidRPr="00594394">
        <w:rPr>
          <w:sz w:val="28"/>
          <w:szCs w:val="28"/>
        </w:rPr>
        <w:t xml:space="preserve">сделаны выводы об отсутствии необходимости в отмене рассматриваемого муниципального нормативного правового акта или внесения в него изменений. </w:t>
      </w:r>
    </w:p>
    <w:p w:rsidR="005E119A" w:rsidRPr="004A1CED" w:rsidRDefault="005E119A" w:rsidP="00B80817">
      <w:pPr>
        <w:pStyle w:val="ConsPlusNonformat"/>
        <w:ind w:left="-284" w:firstLine="568"/>
        <w:jc w:val="both"/>
        <w:rPr>
          <w:rFonts w:ascii="Times New Roman" w:hAnsi="Times New Roman" w:cs="Times New Roman"/>
          <w:sz w:val="28"/>
          <w:szCs w:val="28"/>
          <w:highlight w:val="yellow"/>
        </w:rPr>
      </w:pPr>
    </w:p>
    <w:p w:rsidR="00511D78" w:rsidRPr="004A1CED" w:rsidRDefault="00511D78" w:rsidP="0017348D">
      <w:pPr>
        <w:ind w:left="-284"/>
        <w:rPr>
          <w:sz w:val="28"/>
          <w:szCs w:val="28"/>
          <w:highlight w:val="yellow"/>
        </w:rPr>
      </w:pPr>
      <w:bookmarkStart w:id="1" w:name="Par228"/>
      <w:bookmarkStart w:id="2" w:name="Par319"/>
      <w:bookmarkStart w:id="3" w:name="Par429"/>
      <w:bookmarkEnd w:id="1"/>
      <w:bookmarkEnd w:id="2"/>
      <w:bookmarkEnd w:id="3"/>
    </w:p>
    <w:p w:rsidR="008C52F7" w:rsidRPr="00594394" w:rsidRDefault="004550A4" w:rsidP="00511D78">
      <w:pPr>
        <w:ind w:hanging="284"/>
        <w:jc w:val="both"/>
        <w:rPr>
          <w:sz w:val="28"/>
          <w:szCs w:val="28"/>
        </w:rPr>
      </w:pPr>
      <w:r w:rsidRPr="00594394">
        <w:rPr>
          <w:sz w:val="28"/>
          <w:szCs w:val="28"/>
        </w:rPr>
        <w:t>Н</w:t>
      </w:r>
      <w:r w:rsidR="008D7155" w:rsidRPr="00594394">
        <w:rPr>
          <w:sz w:val="28"/>
          <w:szCs w:val="28"/>
        </w:rPr>
        <w:t>а</w:t>
      </w:r>
      <w:r w:rsidR="00126E0E" w:rsidRPr="00594394">
        <w:rPr>
          <w:sz w:val="28"/>
          <w:szCs w:val="28"/>
        </w:rPr>
        <w:t>чальник</w:t>
      </w:r>
      <w:r w:rsidR="008C52F7" w:rsidRPr="00594394">
        <w:rPr>
          <w:sz w:val="28"/>
          <w:szCs w:val="28"/>
        </w:rPr>
        <w:t xml:space="preserve"> </w:t>
      </w:r>
      <w:r w:rsidR="00126E0E" w:rsidRPr="00594394">
        <w:rPr>
          <w:sz w:val="28"/>
          <w:szCs w:val="28"/>
        </w:rPr>
        <w:t xml:space="preserve">отдела </w:t>
      </w:r>
      <w:r w:rsidR="008C52F7" w:rsidRPr="00594394">
        <w:rPr>
          <w:sz w:val="28"/>
          <w:szCs w:val="28"/>
        </w:rPr>
        <w:t xml:space="preserve">экономики </w:t>
      </w:r>
    </w:p>
    <w:p w:rsidR="007C5A43" w:rsidRPr="00594394" w:rsidRDefault="008C52F7" w:rsidP="00511D78">
      <w:pPr>
        <w:ind w:hanging="284"/>
        <w:jc w:val="both"/>
        <w:rPr>
          <w:sz w:val="28"/>
          <w:szCs w:val="28"/>
        </w:rPr>
      </w:pPr>
      <w:r w:rsidRPr="00594394">
        <w:rPr>
          <w:sz w:val="28"/>
          <w:szCs w:val="28"/>
        </w:rPr>
        <w:t xml:space="preserve">и прогнозирования </w:t>
      </w:r>
      <w:r w:rsidR="00126E0E" w:rsidRPr="00594394">
        <w:rPr>
          <w:sz w:val="28"/>
          <w:szCs w:val="28"/>
        </w:rPr>
        <w:t>администрации</w:t>
      </w:r>
    </w:p>
    <w:p w:rsidR="00B04CF7" w:rsidRPr="00594394" w:rsidRDefault="00B04CF7" w:rsidP="00511D78">
      <w:pPr>
        <w:ind w:hanging="284"/>
        <w:jc w:val="both"/>
        <w:rPr>
          <w:sz w:val="28"/>
          <w:szCs w:val="28"/>
        </w:rPr>
      </w:pPr>
      <w:r w:rsidRPr="00594394">
        <w:rPr>
          <w:sz w:val="28"/>
          <w:szCs w:val="28"/>
        </w:rPr>
        <w:t>муниципального образования</w:t>
      </w:r>
    </w:p>
    <w:p w:rsidR="004E7E18" w:rsidRPr="00594394" w:rsidRDefault="00B04CF7" w:rsidP="008C52F7">
      <w:pPr>
        <w:ind w:hanging="284"/>
        <w:jc w:val="both"/>
        <w:rPr>
          <w:sz w:val="28"/>
          <w:szCs w:val="28"/>
        </w:rPr>
      </w:pPr>
      <w:r w:rsidRPr="00594394">
        <w:rPr>
          <w:sz w:val="28"/>
          <w:szCs w:val="28"/>
        </w:rPr>
        <w:t>Тимашевский район</w:t>
      </w:r>
      <w:r w:rsidR="005D0E45" w:rsidRPr="00594394">
        <w:rPr>
          <w:sz w:val="28"/>
          <w:szCs w:val="28"/>
        </w:rPr>
        <w:t xml:space="preserve">                                 </w:t>
      </w:r>
      <w:r w:rsidR="0093683A" w:rsidRPr="00594394">
        <w:rPr>
          <w:sz w:val="28"/>
          <w:szCs w:val="28"/>
        </w:rPr>
        <w:t xml:space="preserve">  </w:t>
      </w:r>
      <w:r w:rsidR="009C52A0" w:rsidRPr="00594394">
        <w:rPr>
          <w:sz w:val="28"/>
          <w:szCs w:val="28"/>
        </w:rPr>
        <w:t xml:space="preserve">   </w:t>
      </w:r>
      <w:r w:rsidR="005D0E45" w:rsidRPr="00594394">
        <w:rPr>
          <w:sz w:val="28"/>
          <w:szCs w:val="28"/>
        </w:rPr>
        <w:t xml:space="preserve">      </w:t>
      </w:r>
      <w:r w:rsidR="00560509" w:rsidRPr="00594394">
        <w:rPr>
          <w:sz w:val="28"/>
          <w:szCs w:val="28"/>
        </w:rPr>
        <w:t xml:space="preserve">                    </w:t>
      </w:r>
      <w:r w:rsidR="00511D78" w:rsidRPr="00594394">
        <w:rPr>
          <w:sz w:val="28"/>
          <w:szCs w:val="28"/>
        </w:rPr>
        <w:t xml:space="preserve">  </w:t>
      </w:r>
      <w:r w:rsidR="00177EC3" w:rsidRPr="00594394">
        <w:rPr>
          <w:sz w:val="28"/>
          <w:szCs w:val="28"/>
        </w:rPr>
        <w:t xml:space="preserve">   </w:t>
      </w:r>
      <w:r w:rsidR="007C5A43" w:rsidRPr="00594394">
        <w:rPr>
          <w:sz w:val="28"/>
          <w:szCs w:val="28"/>
        </w:rPr>
        <w:t xml:space="preserve">   </w:t>
      </w:r>
      <w:r w:rsidR="00560509" w:rsidRPr="00594394">
        <w:rPr>
          <w:sz w:val="28"/>
          <w:szCs w:val="28"/>
        </w:rPr>
        <w:t xml:space="preserve"> </w:t>
      </w:r>
      <w:r w:rsidR="004550A4" w:rsidRPr="00594394">
        <w:rPr>
          <w:sz w:val="28"/>
          <w:szCs w:val="28"/>
        </w:rPr>
        <w:t xml:space="preserve">        </w:t>
      </w:r>
      <w:r w:rsidR="005D0E45" w:rsidRPr="00594394">
        <w:rPr>
          <w:sz w:val="28"/>
          <w:szCs w:val="28"/>
        </w:rPr>
        <w:t xml:space="preserve"> </w:t>
      </w:r>
      <w:r w:rsidR="004550A4" w:rsidRPr="00594394">
        <w:rPr>
          <w:sz w:val="28"/>
          <w:szCs w:val="28"/>
        </w:rPr>
        <w:t>Д.Ю. Гусев</w:t>
      </w:r>
    </w:p>
    <w:p w:rsidR="004E7E18" w:rsidRPr="00594394" w:rsidRDefault="004E7E18" w:rsidP="002B02B3">
      <w:pPr>
        <w:jc w:val="both"/>
        <w:rPr>
          <w:sz w:val="28"/>
          <w:szCs w:val="28"/>
        </w:rPr>
      </w:pPr>
    </w:p>
    <w:p w:rsidR="004E7E18" w:rsidRPr="00594394" w:rsidRDefault="004E7E18" w:rsidP="002B02B3">
      <w:pPr>
        <w:jc w:val="both"/>
        <w:rPr>
          <w:sz w:val="28"/>
          <w:szCs w:val="28"/>
        </w:rPr>
      </w:pPr>
    </w:p>
    <w:p w:rsidR="004E7E18" w:rsidRPr="00594394" w:rsidRDefault="004E7E18" w:rsidP="002B02B3">
      <w:pPr>
        <w:jc w:val="both"/>
        <w:rPr>
          <w:sz w:val="28"/>
          <w:szCs w:val="28"/>
        </w:rPr>
      </w:pPr>
    </w:p>
    <w:p w:rsidR="004E7E18" w:rsidRPr="00594394" w:rsidRDefault="004E7E18" w:rsidP="002B02B3">
      <w:pPr>
        <w:jc w:val="both"/>
        <w:rPr>
          <w:sz w:val="28"/>
          <w:szCs w:val="28"/>
        </w:rPr>
      </w:pPr>
    </w:p>
    <w:p w:rsidR="00315DDE" w:rsidRPr="00594394" w:rsidRDefault="00315DDE" w:rsidP="002B02B3">
      <w:pPr>
        <w:jc w:val="both"/>
        <w:rPr>
          <w:sz w:val="28"/>
          <w:szCs w:val="28"/>
        </w:rPr>
      </w:pPr>
    </w:p>
    <w:p w:rsidR="00315DDE" w:rsidRPr="00594394" w:rsidRDefault="00315DDE" w:rsidP="002B02B3">
      <w:pPr>
        <w:jc w:val="both"/>
        <w:rPr>
          <w:sz w:val="28"/>
          <w:szCs w:val="28"/>
        </w:rPr>
      </w:pPr>
    </w:p>
    <w:p w:rsidR="00315DDE" w:rsidRDefault="00315DDE" w:rsidP="002B02B3">
      <w:pPr>
        <w:jc w:val="both"/>
        <w:rPr>
          <w:sz w:val="28"/>
          <w:szCs w:val="28"/>
        </w:rPr>
      </w:pPr>
    </w:p>
    <w:p w:rsidR="000617FD" w:rsidRDefault="000617FD" w:rsidP="002B02B3">
      <w:pPr>
        <w:jc w:val="both"/>
        <w:rPr>
          <w:sz w:val="28"/>
          <w:szCs w:val="28"/>
        </w:rPr>
      </w:pPr>
    </w:p>
    <w:p w:rsidR="000617FD" w:rsidRDefault="000617FD" w:rsidP="002B02B3">
      <w:pPr>
        <w:jc w:val="both"/>
        <w:rPr>
          <w:sz w:val="28"/>
          <w:szCs w:val="28"/>
        </w:rPr>
      </w:pPr>
    </w:p>
    <w:p w:rsidR="000617FD" w:rsidRDefault="000617FD" w:rsidP="002B02B3">
      <w:pPr>
        <w:jc w:val="both"/>
        <w:rPr>
          <w:sz w:val="28"/>
          <w:szCs w:val="28"/>
        </w:rPr>
      </w:pPr>
    </w:p>
    <w:p w:rsidR="000617FD" w:rsidRDefault="000617FD" w:rsidP="002B02B3">
      <w:pPr>
        <w:jc w:val="both"/>
        <w:rPr>
          <w:sz w:val="28"/>
          <w:szCs w:val="28"/>
        </w:rPr>
      </w:pPr>
    </w:p>
    <w:p w:rsidR="000617FD" w:rsidRDefault="000617FD" w:rsidP="002B02B3">
      <w:pPr>
        <w:jc w:val="both"/>
        <w:rPr>
          <w:sz w:val="28"/>
          <w:szCs w:val="28"/>
        </w:rPr>
      </w:pPr>
    </w:p>
    <w:p w:rsidR="000617FD" w:rsidRDefault="000617FD" w:rsidP="002B02B3">
      <w:pPr>
        <w:jc w:val="both"/>
        <w:rPr>
          <w:sz w:val="28"/>
          <w:szCs w:val="28"/>
        </w:rPr>
      </w:pPr>
    </w:p>
    <w:p w:rsidR="000617FD" w:rsidRPr="00594394" w:rsidRDefault="000617FD" w:rsidP="002B02B3">
      <w:pPr>
        <w:jc w:val="both"/>
        <w:rPr>
          <w:sz w:val="28"/>
          <w:szCs w:val="28"/>
        </w:rPr>
      </w:pPr>
      <w:bookmarkStart w:id="4" w:name="_GoBack"/>
      <w:bookmarkEnd w:id="4"/>
    </w:p>
    <w:p w:rsidR="00315DDE" w:rsidRPr="00594394" w:rsidRDefault="00315DDE" w:rsidP="002B02B3">
      <w:pPr>
        <w:jc w:val="both"/>
        <w:rPr>
          <w:sz w:val="28"/>
          <w:szCs w:val="28"/>
        </w:rPr>
      </w:pPr>
    </w:p>
    <w:p w:rsidR="00315DDE" w:rsidRPr="00594394" w:rsidRDefault="00315DDE" w:rsidP="002B02B3">
      <w:pPr>
        <w:jc w:val="both"/>
        <w:rPr>
          <w:sz w:val="28"/>
          <w:szCs w:val="28"/>
        </w:rPr>
      </w:pPr>
    </w:p>
    <w:p w:rsidR="00315DDE" w:rsidRPr="00594394" w:rsidRDefault="00315DDE" w:rsidP="002B02B3">
      <w:pPr>
        <w:jc w:val="both"/>
        <w:rPr>
          <w:sz w:val="28"/>
          <w:szCs w:val="28"/>
        </w:rPr>
      </w:pPr>
    </w:p>
    <w:p w:rsidR="008D05F3" w:rsidRPr="00594394" w:rsidRDefault="00824800" w:rsidP="001F3CA6">
      <w:pPr>
        <w:ind w:hanging="284"/>
        <w:jc w:val="both"/>
        <w:rPr>
          <w:sz w:val="24"/>
          <w:szCs w:val="24"/>
        </w:rPr>
      </w:pPr>
      <w:r w:rsidRPr="00594394">
        <w:rPr>
          <w:sz w:val="24"/>
          <w:szCs w:val="24"/>
        </w:rPr>
        <w:t>В</w:t>
      </w:r>
      <w:r w:rsidR="008C52F7" w:rsidRPr="00594394">
        <w:rPr>
          <w:sz w:val="24"/>
          <w:szCs w:val="24"/>
        </w:rPr>
        <w:t>ерещагина Татьяна Анатольевна</w:t>
      </w:r>
    </w:p>
    <w:p w:rsidR="00F82B9D" w:rsidRPr="008351C7" w:rsidRDefault="005D0E45" w:rsidP="001F3CA6">
      <w:pPr>
        <w:ind w:hanging="284"/>
        <w:jc w:val="both"/>
        <w:rPr>
          <w:sz w:val="24"/>
          <w:szCs w:val="24"/>
        </w:rPr>
      </w:pPr>
      <w:r w:rsidRPr="00594394">
        <w:rPr>
          <w:sz w:val="24"/>
          <w:szCs w:val="24"/>
        </w:rPr>
        <w:t>4-</w:t>
      </w:r>
      <w:r w:rsidR="008C52F7" w:rsidRPr="00594394">
        <w:rPr>
          <w:sz w:val="24"/>
          <w:szCs w:val="24"/>
        </w:rPr>
        <w:t>73</w:t>
      </w:r>
      <w:r w:rsidR="00C8418D" w:rsidRPr="00594394">
        <w:rPr>
          <w:sz w:val="24"/>
          <w:szCs w:val="24"/>
        </w:rPr>
        <w:t>-</w:t>
      </w:r>
      <w:r w:rsidR="008C52F7" w:rsidRPr="00594394">
        <w:rPr>
          <w:sz w:val="24"/>
          <w:szCs w:val="24"/>
        </w:rPr>
        <w:t>35</w:t>
      </w:r>
    </w:p>
    <w:sectPr w:rsidR="00F82B9D" w:rsidRPr="008351C7" w:rsidSect="00FF1E51">
      <w:headerReference w:type="even" r:id="rId9"/>
      <w:headerReference w:type="default" r:id="rId10"/>
      <w:footerReference w:type="even" r:id="rId11"/>
      <w:footerReference w:type="default" r:id="rId12"/>
      <w:headerReference w:type="first" r:id="rId13"/>
      <w:footerReference w:type="first" r:id="rId14"/>
      <w:type w:val="continuous"/>
      <w:pgSz w:w="11909" w:h="16834" w:code="9"/>
      <w:pgMar w:top="1134" w:right="567" w:bottom="1134" w:left="1701" w:header="567" w:footer="567"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B53" w:rsidRDefault="009F3B53" w:rsidP="005F773D">
      <w:r>
        <w:separator/>
      </w:r>
    </w:p>
  </w:endnote>
  <w:endnote w:type="continuationSeparator" w:id="0">
    <w:p w:rsidR="009F3B53" w:rsidRDefault="009F3B53" w:rsidP="005F7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73D" w:rsidRDefault="005F773D">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73D" w:rsidRDefault="005F773D">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73D" w:rsidRDefault="005F773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B53" w:rsidRDefault="009F3B53" w:rsidP="005F773D">
      <w:r>
        <w:separator/>
      </w:r>
    </w:p>
  </w:footnote>
  <w:footnote w:type="continuationSeparator" w:id="0">
    <w:p w:rsidR="009F3B53" w:rsidRDefault="009F3B53" w:rsidP="005F77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73D" w:rsidRDefault="005F773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2419401"/>
      <w:docPartObj>
        <w:docPartGallery w:val="Page Numbers (Top of Page)"/>
        <w:docPartUnique/>
      </w:docPartObj>
    </w:sdtPr>
    <w:sdtEndPr/>
    <w:sdtContent>
      <w:p w:rsidR="005F773D" w:rsidRDefault="005F773D">
        <w:pPr>
          <w:pStyle w:val="aa"/>
          <w:jc w:val="center"/>
        </w:pPr>
        <w:r>
          <w:fldChar w:fldCharType="begin"/>
        </w:r>
        <w:r>
          <w:instrText>PAGE   \* MERGEFORMAT</w:instrText>
        </w:r>
        <w:r>
          <w:fldChar w:fldCharType="separate"/>
        </w:r>
        <w:r w:rsidR="000617FD">
          <w:rPr>
            <w:noProof/>
          </w:rPr>
          <w:t>5</w:t>
        </w:r>
        <w:r>
          <w:fldChar w:fldCharType="end"/>
        </w:r>
      </w:p>
    </w:sdtContent>
  </w:sdt>
  <w:p w:rsidR="005F773D" w:rsidRDefault="005F773D">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73D" w:rsidRDefault="005F773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768D9"/>
    <w:multiLevelType w:val="hybridMultilevel"/>
    <w:tmpl w:val="6206E324"/>
    <w:lvl w:ilvl="0" w:tplc="7C10D678">
      <w:start w:val="1"/>
      <w:numFmt w:val="decimal"/>
      <w:lvlText w:val="%1."/>
      <w:lvlJc w:val="left"/>
      <w:pPr>
        <w:ind w:left="368" w:hanging="360"/>
      </w:pPr>
      <w:rPr>
        <w:rFonts w:hint="default"/>
      </w:rPr>
    </w:lvl>
    <w:lvl w:ilvl="1" w:tplc="04190019" w:tentative="1">
      <w:start w:val="1"/>
      <w:numFmt w:val="lowerLetter"/>
      <w:lvlText w:val="%2."/>
      <w:lvlJc w:val="left"/>
      <w:pPr>
        <w:ind w:left="1088" w:hanging="360"/>
      </w:pPr>
    </w:lvl>
    <w:lvl w:ilvl="2" w:tplc="0419001B" w:tentative="1">
      <w:start w:val="1"/>
      <w:numFmt w:val="lowerRoman"/>
      <w:lvlText w:val="%3."/>
      <w:lvlJc w:val="right"/>
      <w:pPr>
        <w:ind w:left="1808" w:hanging="180"/>
      </w:pPr>
    </w:lvl>
    <w:lvl w:ilvl="3" w:tplc="0419000F" w:tentative="1">
      <w:start w:val="1"/>
      <w:numFmt w:val="decimal"/>
      <w:lvlText w:val="%4."/>
      <w:lvlJc w:val="left"/>
      <w:pPr>
        <w:ind w:left="2528" w:hanging="360"/>
      </w:pPr>
    </w:lvl>
    <w:lvl w:ilvl="4" w:tplc="04190019" w:tentative="1">
      <w:start w:val="1"/>
      <w:numFmt w:val="lowerLetter"/>
      <w:lvlText w:val="%5."/>
      <w:lvlJc w:val="left"/>
      <w:pPr>
        <w:ind w:left="3248" w:hanging="360"/>
      </w:pPr>
    </w:lvl>
    <w:lvl w:ilvl="5" w:tplc="0419001B" w:tentative="1">
      <w:start w:val="1"/>
      <w:numFmt w:val="lowerRoman"/>
      <w:lvlText w:val="%6."/>
      <w:lvlJc w:val="right"/>
      <w:pPr>
        <w:ind w:left="3968" w:hanging="180"/>
      </w:pPr>
    </w:lvl>
    <w:lvl w:ilvl="6" w:tplc="0419000F" w:tentative="1">
      <w:start w:val="1"/>
      <w:numFmt w:val="decimal"/>
      <w:lvlText w:val="%7."/>
      <w:lvlJc w:val="left"/>
      <w:pPr>
        <w:ind w:left="4688" w:hanging="360"/>
      </w:pPr>
    </w:lvl>
    <w:lvl w:ilvl="7" w:tplc="04190019" w:tentative="1">
      <w:start w:val="1"/>
      <w:numFmt w:val="lowerLetter"/>
      <w:lvlText w:val="%8."/>
      <w:lvlJc w:val="left"/>
      <w:pPr>
        <w:ind w:left="5408" w:hanging="360"/>
      </w:pPr>
    </w:lvl>
    <w:lvl w:ilvl="8" w:tplc="0419001B" w:tentative="1">
      <w:start w:val="1"/>
      <w:numFmt w:val="lowerRoman"/>
      <w:lvlText w:val="%9."/>
      <w:lvlJc w:val="right"/>
      <w:pPr>
        <w:ind w:left="6128" w:hanging="180"/>
      </w:pPr>
    </w:lvl>
  </w:abstractNum>
  <w:abstractNum w:abstractNumId="1"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0BB72017"/>
    <w:multiLevelType w:val="hybridMultilevel"/>
    <w:tmpl w:val="761469BC"/>
    <w:lvl w:ilvl="0" w:tplc="4BC8B222">
      <w:start w:val="6"/>
      <w:numFmt w:val="decimal"/>
      <w:lvlText w:val="%1."/>
      <w:lvlJc w:val="left"/>
      <w:pPr>
        <w:ind w:left="368" w:hanging="360"/>
      </w:pPr>
      <w:rPr>
        <w:rFonts w:hint="default"/>
      </w:rPr>
    </w:lvl>
    <w:lvl w:ilvl="1" w:tplc="04190019" w:tentative="1">
      <w:start w:val="1"/>
      <w:numFmt w:val="lowerLetter"/>
      <w:lvlText w:val="%2."/>
      <w:lvlJc w:val="left"/>
      <w:pPr>
        <w:ind w:left="1088" w:hanging="360"/>
      </w:pPr>
    </w:lvl>
    <w:lvl w:ilvl="2" w:tplc="0419001B" w:tentative="1">
      <w:start w:val="1"/>
      <w:numFmt w:val="lowerRoman"/>
      <w:lvlText w:val="%3."/>
      <w:lvlJc w:val="right"/>
      <w:pPr>
        <w:ind w:left="1808" w:hanging="180"/>
      </w:pPr>
    </w:lvl>
    <w:lvl w:ilvl="3" w:tplc="0419000F" w:tentative="1">
      <w:start w:val="1"/>
      <w:numFmt w:val="decimal"/>
      <w:lvlText w:val="%4."/>
      <w:lvlJc w:val="left"/>
      <w:pPr>
        <w:ind w:left="2528" w:hanging="360"/>
      </w:pPr>
    </w:lvl>
    <w:lvl w:ilvl="4" w:tplc="04190019" w:tentative="1">
      <w:start w:val="1"/>
      <w:numFmt w:val="lowerLetter"/>
      <w:lvlText w:val="%5."/>
      <w:lvlJc w:val="left"/>
      <w:pPr>
        <w:ind w:left="3248" w:hanging="360"/>
      </w:pPr>
    </w:lvl>
    <w:lvl w:ilvl="5" w:tplc="0419001B" w:tentative="1">
      <w:start w:val="1"/>
      <w:numFmt w:val="lowerRoman"/>
      <w:lvlText w:val="%6."/>
      <w:lvlJc w:val="right"/>
      <w:pPr>
        <w:ind w:left="3968" w:hanging="180"/>
      </w:pPr>
    </w:lvl>
    <w:lvl w:ilvl="6" w:tplc="0419000F" w:tentative="1">
      <w:start w:val="1"/>
      <w:numFmt w:val="decimal"/>
      <w:lvlText w:val="%7."/>
      <w:lvlJc w:val="left"/>
      <w:pPr>
        <w:ind w:left="4688" w:hanging="360"/>
      </w:pPr>
    </w:lvl>
    <w:lvl w:ilvl="7" w:tplc="04190019" w:tentative="1">
      <w:start w:val="1"/>
      <w:numFmt w:val="lowerLetter"/>
      <w:lvlText w:val="%8."/>
      <w:lvlJc w:val="left"/>
      <w:pPr>
        <w:ind w:left="5408" w:hanging="360"/>
      </w:pPr>
    </w:lvl>
    <w:lvl w:ilvl="8" w:tplc="0419001B" w:tentative="1">
      <w:start w:val="1"/>
      <w:numFmt w:val="lowerRoman"/>
      <w:lvlText w:val="%9."/>
      <w:lvlJc w:val="right"/>
      <w:pPr>
        <w:ind w:left="6128" w:hanging="180"/>
      </w:pPr>
    </w:lvl>
  </w:abstractNum>
  <w:abstractNum w:abstractNumId="3"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7A2B42"/>
    <w:multiLevelType w:val="hybridMultilevel"/>
    <w:tmpl w:val="8D06B9BC"/>
    <w:lvl w:ilvl="0" w:tplc="5694F05C">
      <w:start w:val="6"/>
      <w:numFmt w:val="decimal"/>
      <w:lvlText w:val="%1."/>
      <w:lvlJc w:val="left"/>
      <w:pPr>
        <w:ind w:left="368" w:hanging="360"/>
      </w:pPr>
      <w:rPr>
        <w:rFonts w:hint="default"/>
      </w:rPr>
    </w:lvl>
    <w:lvl w:ilvl="1" w:tplc="04190019" w:tentative="1">
      <w:start w:val="1"/>
      <w:numFmt w:val="lowerLetter"/>
      <w:lvlText w:val="%2."/>
      <w:lvlJc w:val="left"/>
      <w:pPr>
        <w:ind w:left="1088" w:hanging="360"/>
      </w:pPr>
    </w:lvl>
    <w:lvl w:ilvl="2" w:tplc="0419001B" w:tentative="1">
      <w:start w:val="1"/>
      <w:numFmt w:val="lowerRoman"/>
      <w:lvlText w:val="%3."/>
      <w:lvlJc w:val="right"/>
      <w:pPr>
        <w:ind w:left="1808" w:hanging="180"/>
      </w:pPr>
    </w:lvl>
    <w:lvl w:ilvl="3" w:tplc="0419000F" w:tentative="1">
      <w:start w:val="1"/>
      <w:numFmt w:val="decimal"/>
      <w:lvlText w:val="%4."/>
      <w:lvlJc w:val="left"/>
      <w:pPr>
        <w:ind w:left="2528" w:hanging="360"/>
      </w:pPr>
    </w:lvl>
    <w:lvl w:ilvl="4" w:tplc="04190019" w:tentative="1">
      <w:start w:val="1"/>
      <w:numFmt w:val="lowerLetter"/>
      <w:lvlText w:val="%5."/>
      <w:lvlJc w:val="left"/>
      <w:pPr>
        <w:ind w:left="3248" w:hanging="360"/>
      </w:pPr>
    </w:lvl>
    <w:lvl w:ilvl="5" w:tplc="0419001B" w:tentative="1">
      <w:start w:val="1"/>
      <w:numFmt w:val="lowerRoman"/>
      <w:lvlText w:val="%6."/>
      <w:lvlJc w:val="right"/>
      <w:pPr>
        <w:ind w:left="3968" w:hanging="180"/>
      </w:pPr>
    </w:lvl>
    <w:lvl w:ilvl="6" w:tplc="0419000F" w:tentative="1">
      <w:start w:val="1"/>
      <w:numFmt w:val="decimal"/>
      <w:lvlText w:val="%7."/>
      <w:lvlJc w:val="left"/>
      <w:pPr>
        <w:ind w:left="4688" w:hanging="360"/>
      </w:pPr>
    </w:lvl>
    <w:lvl w:ilvl="7" w:tplc="04190019" w:tentative="1">
      <w:start w:val="1"/>
      <w:numFmt w:val="lowerLetter"/>
      <w:lvlText w:val="%8."/>
      <w:lvlJc w:val="left"/>
      <w:pPr>
        <w:ind w:left="5408" w:hanging="360"/>
      </w:pPr>
    </w:lvl>
    <w:lvl w:ilvl="8" w:tplc="0419001B" w:tentative="1">
      <w:start w:val="1"/>
      <w:numFmt w:val="lowerRoman"/>
      <w:lvlText w:val="%9."/>
      <w:lvlJc w:val="right"/>
      <w:pPr>
        <w:ind w:left="6128" w:hanging="180"/>
      </w:pPr>
    </w:lvl>
  </w:abstractNum>
  <w:abstractNum w:abstractNumId="6" w15:restartNumberingAfterBreak="0">
    <w:nsid w:val="50D12F45"/>
    <w:multiLevelType w:val="hybridMultilevel"/>
    <w:tmpl w:val="3CB8B3CE"/>
    <w:lvl w:ilvl="0" w:tplc="0E901970">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628316B3"/>
    <w:multiLevelType w:val="hybridMultilevel"/>
    <w:tmpl w:val="5A807808"/>
    <w:lvl w:ilvl="0" w:tplc="EA1001EE">
      <w:start w:val="1"/>
      <w:numFmt w:val="decimal"/>
      <w:lvlText w:val="%1)"/>
      <w:lvlJc w:val="left"/>
      <w:pPr>
        <w:ind w:left="1664" w:hanging="112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8" w15:restartNumberingAfterBreak="0">
    <w:nsid w:val="6E0040E5"/>
    <w:multiLevelType w:val="multilevel"/>
    <w:tmpl w:val="C7BE4668"/>
    <w:lvl w:ilvl="0">
      <w:start w:val="2"/>
      <w:numFmt w:val="decimalZero"/>
      <w:lvlText w:val="%1"/>
      <w:lvlJc w:val="left"/>
      <w:pPr>
        <w:ind w:left="1350" w:hanging="1350"/>
      </w:pPr>
      <w:rPr>
        <w:rFonts w:hint="default"/>
      </w:rPr>
    </w:lvl>
    <w:lvl w:ilvl="1">
      <w:start w:val="3"/>
      <w:numFmt w:val="decimalZero"/>
      <w:lvlText w:val="%1.%2"/>
      <w:lvlJc w:val="left"/>
      <w:pPr>
        <w:ind w:left="1246" w:hanging="1350"/>
      </w:pPr>
      <w:rPr>
        <w:rFonts w:hint="default"/>
      </w:rPr>
    </w:lvl>
    <w:lvl w:ilvl="2">
      <w:start w:val="2020"/>
      <w:numFmt w:val="decimal"/>
      <w:lvlText w:val="%1.%2.%3"/>
      <w:lvlJc w:val="left"/>
      <w:pPr>
        <w:ind w:left="1142" w:hanging="1350"/>
      </w:pPr>
      <w:rPr>
        <w:rFonts w:hint="default"/>
      </w:rPr>
    </w:lvl>
    <w:lvl w:ilvl="3">
      <w:start w:val="1"/>
      <w:numFmt w:val="decimal"/>
      <w:lvlText w:val="%1.%2.%3.%4"/>
      <w:lvlJc w:val="left"/>
      <w:pPr>
        <w:ind w:left="1038" w:hanging="1350"/>
      </w:pPr>
      <w:rPr>
        <w:rFonts w:hint="default"/>
      </w:rPr>
    </w:lvl>
    <w:lvl w:ilvl="4">
      <w:start w:val="1"/>
      <w:numFmt w:val="decimal"/>
      <w:lvlText w:val="%1.%2.%3.%4.%5"/>
      <w:lvlJc w:val="left"/>
      <w:pPr>
        <w:ind w:left="934" w:hanging="1350"/>
      </w:pPr>
      <w:rPr>
        <w:rFonts w:hint="default"/>
      </w:rPr>
    </w:lvl>
    <w:lvl w:ilvl="5">
      <w:start w:val="1"/>
      <w:numFmt w:val="decimal"/>
      <w:lvlText w:val="%1.%2.%3.%4.%5.%6"/>
      <w:lvlJc w:val="left"/>
      <w:pPr>
        <w:ind w:left="920" w:hanging="1440"/>
      </w:pPr>
      <w:rPr>
        <w:rFonts w:hint="default"/>
      </w:rPr>
    </w:lvl>
    <w:lvl w:ilvl="6">
      <w:start w:val="1"/>
      <w:numFmt w:val="decimal"/>
      <w:lvlText w:val="%1.%2.%3.%4.%5.%6.%7"/>
      <w:lvlJc w:val="left"/>
      <w:pPr>
        <w:ind w:left="816" w:hanging="1440"/>
      </w:pPr>
      <w:rPr>
        <w:rFonts w:hint="default"/>
      </w:rPr>
    </w:lvl>
    <w:lvl w:ilvl="7">
      <w:start w:val="1"/>
      <w:numFmt w:val="decimal"/>
      <w:lvlText w:val="%1.%2.%3.%4.%5.%6.%7.%8"/>
      <w:lvlJc w:val="left"/>
      <w:pPr>
        <w:ind w:left="1072" w:hanging="1800"/>
      </w:pPr>
      <w:rPr>
        <w:rFonts w:hint="default"/>
      </w:rPr>
    </w:lvl>
    <w:lvl w:ilvl="8">
      <w:start w:val="1"/>
      <w:numFmt w:val="decimal"/>
      <w:lvlText w:val="%1.%2.%3.%4.%5.%6.%7.%8.%9"/>
      <w:lvlJc w:val="left"/>
      <w:pPr>
        <w:ind w:left="1328" w:hanging="2160"/>
      </w:pPr>
      <w:rPr>
        <w:rFonts w:hint="default"/>
      </w:rPr>
    </w:lvl>
  </w:abstractNum>
  <w:abstractNum w:abstractNumId="9" w15:restartNumberingAfterBreak="0">
    <w:nsid w:val="74BB7A3E"/>
    <w:multiLevelType w:val="hybridMultilevel"/>
    <w:tmpl w:val="063C7A3E"/>
    <w:lvl w:ilvl="0" w:tplc="7C10D678">
      <w:start w:val="1"/>
      <w:numFmt w:val="decimal"/>
      <w:lvlText w:val="%1."/>
      <w:lvlJc w:val="left"/>
      <w:pPr>
        <w:ind w:left="368" w:hanging="360"/>
      </w:pPr>
      <w:rPr>
        <w:rFonts w:hint="default"/>
      </w:rPr>
    </w:lvl>
    <w:lvl w:ilvl="1" w:tplc="04190019" w:tentative="1">
      <w:start w:val="1"/>
      <w:numFmt w:val="lowerLetter"/>
      <w:lvlText w:val="%2."/>
      <w:lvlJc w:val="left"/>
      <w:pPr>
        <w:ind w:left="1088" w:hanging="360"/>
      </w:pPr>
    </w:lvl>
    <w:lvl w:ilvl="2" w:tplc="0419001B" w:tentative="1">
      <w:start w:val="1"/>
      <w:numFmt w:val="lowerRoman"/>
      <w:lvlText w:val="%3."/>
      <w:lvlJc w:val="right"/>
      <w:pPr>
        <w:ind w:left="1808" w:hanging="180"/>
      </w:pPr>
    </w:lvl>
    <w:lvl w:ilvl="3" w:tplc="0419000F" w:tentative="1">
      <w:start w:val="1"/>
      <w:numFmt w:val="decimal"/>
      <w:lvlText w:val="%4."/>
      <w:lvlJc w:val="left"/>
      <w:pPr>
        <w:ind w:left="2528" w:hanging="360"/>
      </w:pPr>
    </w:lvl>
    <w:lvl w:ilvl="4" w:tplc="04190019" w:tentative="1">
      <w:start w:val="1"/>
      <w:numFmt w:val="lowerLetter"/>
      <w:lvlText w:val="%5."/>
      <w:lvlJc w:val="left"/>
      <w:pPr>
        <w:ind w:left="3248" w:hanging="360"/>
      </w:pPr>
    </w:lvl>
    <w:lvl w:ilvl="5" w:tplc="0419001B" w:tentative="1">
      <w:start w:val="1"/>
      <w:numFmt w:val="lowerRoman"/>
      <w:lvlText w:val="%6."/>
      <w:lvlJc w:val="right"/>
      <w:pPr>
        <w:ind w:left="3968" w:hanging="180"/>
      </w:pPr>
    </w:lvl>
    <w:lvl w:ilvl="6" w:tplc="0419000F" w:tentative="1">
      <w:start w:val="1"/>
      <w:numFmt w:val="decimal"/>
      <w:lvlText w:val="%7."/>
      <w:lvlJc w:val="left"/>
      <w:pPr>
        <w:ind w:left="4688" w:hanging="360"/>
      </w:pPr>
    </w:lvl>
    <w:lvl w:ilvl="7" w:tplc="04190019" w:tentative="1">
      <w:start w:val="1"/>
      <w:numFmt w:val="lowerLetter"/>
      <w:lvlText w:val="%8."/>
      <w:lvlJc w:val="left"/>
      <w:pPr>
        <w:ind w:left="5408" w:hanging="360"/>
      </w:pPr>
    </w:lvl>
    <w:lvl w:ilvl="8" w:tplc="0419001B" w:tentative="1">
      <w:start w:val="1"/>
      <w:numFmt w:val="lowerRoman"/>
      <w:lvlText w:val="%9."/>
      <w:lvlJc w:val="right"/>
      <w:pPr>
        <w:ind w:left="6128" w:hanging="180"/>
      </w:pPr>
    </w:lvl>
  </w:abstractNum>
  <w:num w:numId="1">
    <w:abstractNumId w:val="1"/>
  </w:num>
  <w:num w:numId="2">
    <w:abstractNumId w:val="3"/>
  </w:num>
  <w:num w:numId="3">
    <w:abstractNumId w:val="4"/>
  </w:num>
  <w:num w:numId="4">
    <w:abstractNumId w:val="7"/>
  </w:num>
  <w:num w:numId="5">
    <w:abstractNumId w:val="9"/>
  </w:num>
  <w:num w:numId="6">
    <w:abstractNumId w:val="5"/>
  </w:num>
  <w:num w:numId="7">
    <w:abstractNumId w:val="2"/>
  </w:num>
  <w:num w:numId="8">
    <w:abstractNumId w:val="0"/>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footnotePr>
    <w:footnote w:id="-1"/>
    <w:footnote w:id="0"/>
  </w:footnotePr>
  <w:endnotePr>
    <w:endnote w:id="-1"/>
    <w:endnote w:id="0"/>
  </w:endnotePr>
  <w:compat>
    <w:compatSetting w:name="compatibilityMode" w:uri="http://schemas.microsoft.com/office/word" w:val="12"/>
  </w:compat>
  <w:rsids>
    <w:rsidRoot w:val="00823C31"/>
    <w:rsid w:val="000042BE"/>
    <w:rsid w:val="00012152"/>
    <w:rsid w:val="00022225"/>
    <w:rsid w:val="000248C7"/>
    <w:rsid w:val="00030991"/>
    <w:rsid w:val="000513E9"/>
    <w:rsid w:val="000617FD"/>
    <w:rsid w:val="00062CA7"/>
    <w:rsid w:val="0006518D"/>
    <w:rsid w:val="00073C1A"/>
    <w:rsid w:val="000846DA"/>
    <w:rsid w:val="00090919"/>
    <w:rsid w:val="00090EEC"/>
    <w:rsid w:val="00096E09"/>
    <w:rsid w:val="000A0076"/>
    <w:rsid w:val="000A56E9"/>
    <w:rsid w:val="000B7E88"/>
    <w:rsid w:val="000C1D43"/>
    <w:rsid w:val="000D3F1A"/>
    <w:rsid w:val="000D5253"/>
    <w:rsid w:val="000E03C1"/>
    <w:rsid w:val="000E2AAA"/>
    <w:rsid w:val="00101171"/>
    <w:rsid w:val="001116D5"/>
    <w:rsid w:val="001177BD"/>
    <w:rsid w:val="00124E61"/>
    <w:rsid w:val="00126E0E"/>
    <w:rsid w:val="00136FD1"/>
    <w:rsid w:val="0014717A"/>
    <w:rsid w:val="0015157F"/>
    <w:rsid w:val="00163D44"/>
    <w:rsid w:val="00166913"/>
    <w:rsid w:val="0017348D"/>
    <w:rsid w:val="001749DF"/>
    <w:rsid w:val="0017509F"/>
    <w:rsid w:val="00177EC3"/>
    <w:rsid w:val="001806AF"/>
    <w:rsid w:val="00187DBA"/>
    <w:rsid w:val="0019307E"/>
    <w:rsid w:val="001A41FB"/>
    <w:rsid w:val="001A608C"/>
    <w:rsid w:val="001A741E"/>
    <w:rsid w:val="001B3104"/>
    <w:rsid w:val="001C59AD"/>
    <w:rsid w:val="001E0FA3"/>
    <w:rsid w:val="001E33BF"/>
    <w:rsid w:val="001E3A6B"/>
    <w:rsid w:val="001F3CA6"/>
    <w:rsid w:val="00206804"/>
    <w:rsid w:val="0021553B"/>
    <w:rsid w:val="00222EEE"/>
    <w:rsid w:val="00241F28"/>
    <w:rsid w:val="00245E3E"/>
    <w:rsid w:val="00254E81"/>
    <w:rsid w:val="002755AF"/>
    <w:rsid w:val="0027562B"/>
    <w:rsid w:val="0028793A"/>
    <w:rsid w:val="00294C96"/>
    <w:rsid w:val="002978F9"/>
    <w:rsid w:val="002978FD"/>
    <w:rsid w:val="00297A4E"/>
    <w:rsid w:val="002A3C67"/>
    <w:rsid w:val="002A607C"/>
    <w:rsid w:val="002B02B3"/>
    <w:rsid w:val="002B0E2F"/>
    <w:rsid w:val="002B257C"/>
    <w:rsid w:val="002B6A3F"/>
    <w:rsid w:val="002C1C82"/>
    <w:rsid w:val="002C7FC6"/>
    <w:rsid w:val="002D1A2E"/>
    <w:rsid w:val="002E7237"/>
    <w:rsid w:val="002F05D1"/>
    <w:rsid w:val="002F0955"/>
    <w:rsid w:val="0031425D"/>
    <w:rsid w:val="00315DDE"/>
    <w:rsid w:val="00315EE3"/>
    <w:rsid w:val="003268D1"/>
    <w:rsid w:val="00330C35"/>
    <w:rsid w:val="00351720"/>
    <w:rsid w:val="00356FFB"/>
    <w:rsid w:val="0036487E"/>
    <w:rsid w:val="00371065"/>
    <w:rsid w:val="00376147"/>
    <w:rsid w:val="00391ED7"/>
    <w:rsid w:val="003A0D5E"/>
    <w:rsid w:val="003C1074"/>
    <w:rsid w:val="003D512E"/>
    <w:rsid w:val="003E19F6"/>
    <w:rsid w:val="003E3AA6"/>
    <w:rsid w:val="003E5168"/>
    <w:rsid w:val="00413578"/>
    <w:rsid w:val="00423366"/>
    <w:rsid w:val="004550A4"/>
    <w:rsid w:val="00457E81"/>
    <w:rsid w:val="00462434"/>
    <w:rsid w:val="00462734"/>
    <w:rsid w:val="0046749E"/>
    <w:rsid w:val="004938AA"/>
    <w:rsid w:val="004A1CED"/>
    <w:rsid w:val="004B13F2"/>
    <w:rsid w:val="004B1ED5"/>
    <w:rsid w:val="004B2B81"/>
    <w:rsid w:val="004B6799"/>
    <w:rsid w:val="004C45AB"/>
    <w:rsid w:val="004C4730"/>
    <w:rsid w:val="004E1F9B"/>
    <w:rsid w:val="004E26BF"/>
    <w:rsid w:val="004E7E18"/>
    <w:rsid w:val="00503313"/>
    <w:rsid w:val="00511D78"/>
    <w:rsid w:val="0053298D"/>
    <w:rsid w:val="00533934"/>
    <w:rsid w:val="0054044D"/>
    <w:rsid w:val="00541601"/>
    <w:rsid w:val="005556E3"/>
    <w:rsid w:val="00560509"/>
    <w:rsid w:val="005625CB"/>
    <w:rsid w:val="0056320F"/>
    <w:rsid w:val="005741A6"/>
    <w:rsid w:val="00576FEA"/>
    <w:rsid w:val="00580FED"/>
    <w:rsid w:val="005867E9"/>
    <w:rsid w:val="00594394"/>
    <w:rsid w:val="005A1622"/>
    <w:rsid w:val="005C591D"/>
    <w:rsid w:val="005D0E45"/>
    <w:rsid w:val="005D2611"/>
    <w:rsid w:val="005E119A"/>
    <w:rsid w:val="005E5A77"/>
    <w:rsid w:val="005F773D"/>
    <w:rsid w:val="00601BA1"/>
    <w:rsid w:val="00615F9F"/>
    <w:rsid w:val="00622A5B"/>
    <w:rsid w:val="0063139C"/>
    <w:rsid w:val="00641F4F"/>
    <w:rsid w:val="0064241E"/>
    <w:rsid w:val="0065121E"/>
    <w:rsid w:val="006600AD"/>
    <w:rsid w:val="00661399"/>
    <w:rsid w:val="00663205"/>
    <w:rsid w:val="006772C9"/>
    <w:rsid w:val="00682268"/>
    <w:rsid w:val="00691423"/>
    <w:rsid w:val="006A247F"/>
    <w:rsid w:val="006A2517"/>
    <w:rsid w:val="006A533F"/>
    <w:rsid w:val="006C0844"/>
    <w:rsid w:val="006C25B6"/>
    <w:rsid w:val="006C2763"/>
    <w:rsid w:val="006C2E26"/>
    <w:rsid w:val="006C5996"/>
    <w:rsid w:val="006D2F4A"/>
    <w:rsid w:val="006D50E1"/>
    <w:rsid w:val="006D5295"/>
    <w:rsid w:val="006D62C0"/>
    <w:rsid w:val="006E188F"/>
    <w:rsid w:val="006E7D4B"/>
    <w:rsid w:val="006F24D2"/>
    <w:rsid w:val="006F7FB7"/>
    <w:rsid w:val="00702251"/>
    <w:rsid w:val="007024C7"/>
    <w:rsid w:val="0070584F"/>
    <w:rsid w:val="00713760"/>
    <w:rsid w:val="007320B3"/>
    <w:rsid w:val="00737AC5"/>
    <w:rsid w:val="00745C02"/>
    <w:rsid w:val="00766A24"/>
    <w:rsid w:val="00786273"/>
    <w:rsid w:val="00790727"/>
    <w:rsid w:val="007A1195"/>
    <w:rsid w:val="007A3443"/>
    <w:rsid w:val="007A4903"/>
    <w:rsid w:val="007A69FA"/>
    <w:rsid w:val="007B39AB"/>
    <w:rsid w:val="007C5A43"/>
    <w:rsid w:val="007D27F5"/>
    <w:rsid w:val="007D6CDE"/>
    <w:rsid w:val="007E3E96"/>
    <w:rsid w:val="007F0BE8"/>
    <w:rsid w:val="007F6F6B"/>
    <w:rsid w:val="007F7A84"/>
    <w:rsid w:val="00823C31"/>
    <w:rsid w:val="00824800"/>
    <w:rsid w:val="00834580"/>
    <w:rsid w:val="008351C7"/>
    <w:rsid w:val="00836E7D"/>
    <w:rsid w:val="00837E19"/>
    <w:rsid w:val="00837E7A"/>
    <w:rsid w:val="008446D1"/>
    <w:rsid w:val="008465D2"/>
    <w:rsid w:val="00852EF4"/>
    <w:rsid w:val="00856B0D"/>
    <w:rsid w:val="00894D58"/>
    <w:rsid w:val="00897017"/>
    <w:rsid w:val="00897512"/>
    <w:rsid w:val="0089789E"/>
    <w:rsid w:val="008B311A"/>
    <w:rsid w:val="008B5FE4"/>
    <w:rsid w:val="008B6540"/>
    <w:rsid w:val="008C52F7"/>
    <w:rsid w:val="008C6DEB"/>
    <w:rsid w:val="008D05F3"/>
    <w:rsid w:val="008D3A91"/>
    <w:rsid w:val="008D7155"/>
    <w:rsid w:val="008E3DE1"/>
    <w:rsid w:val="009135AE"/>
    <w:rsid w:val="009176A0"/>
    <w:rsid w:val="009202F3"/>
    <w:rsid w:val="0093296B"/>
    <w:rsid w:val="0093683A"/>
    <w:rsid w:val="00961787"/>
    <w:rsid w:val="009709BA"/>
    <w:rsid w:val="00971573"/>
    <w:rsid w:val="0098621F"/>
    <w:rsid w:val="009A0D2D"/>
    <w:rsid w:val="009C0B91"/>
    <w:rsid w:val="009C52A0"/>
    <w:rsid w:val="009D2C3A"/>
    <w:rsid w:val="009E08BB"/>
    <w:rsid w:val="009E6705"/>
    <w:rsid w:val="009E732C"/>
    <w:rsid w:val="009F3B53"/>
    <w:rsid w:val="00A060AD"/>
    <w:rsid w:val="00A06228"/>
    <w:rsid w:val="00A159B7"/>
    <w:rsid w:val="00A3607D"/>
    <w:rsid w:val="00A61ED7"/>
    <w:rsid w:val="00A716C7"/>
    <w:rsid w:val="00A854EB"/>
    <w:rsid w:val="00AB3ACA"/>
    <w:rsid w:val="00AC72FC"/>
    <w:rsid w:val="00AD55F5"/>
    <w:rsid w:val="00AD5F64"/>
    <w:rsid w:val="00AE3440"/>
    <w:rsid w:val="00AF2595"/>
    <w:rsid w:val="00B04CF7"/>
    <w:rsid w:val="00B14748"/>
    <w:rsid w:val="00B1516F"/>
    <w:rsid w:val="00B27DE0"/>
    <w:rsid w:val="00B31A35"/>
    <w:rsid w:val="00B379A8"/>
    <w:rsid w:val="00B566D5"/>
    <w:rsid w:val="00B735F8"/>
    <w:rsid w:val="00B80817"/>
    <w:rsid w:val="00B94D5E"/>
    <w:rsid w:val="00BA6EED"/>
    <w:rsid w:val="00BA7B32"/>
    <w:rsid w:val="00BB1919"/>
    <w:rsid w:val="00BC1425"/>
    <w:rsid w:val="00BD4850"/>
    <w:rsid w:val="00BD5C7D"/>
    <w:rsid w:val="00C065C5"/>
    <w:rsid w:val="00C06E6A"/>
    <w:rsid w:val="00C12CA2"/>
    <w:rsid w:val="00C36C00"/>
    <w:rsid w:val="00C45F80"/>
    <w:rsid w:val="00C56FEA"/>
    <w:rsid w:val="00C64925"/>
    <w:rsid w:val="00C65ECD"/>
    <w:rsid w:val="00C66B0B"/>
    <w:rsid w:val="00C8418D"/>
    <w:rsid w:val="00C92D93"/>
    <w:rsid w:val="00CA06F5"/>
    <w:rsid w:val="00CB03BB"/>
    <w:rsid w:val="00CB35FE"/>
    <w:rsid w:val="00CD7817"/>
    <w:rsid w:val="00CF5D6E"/>
    <w:rsid w:val="00D03607"/>
    <w:rsid w:val="00D16A72"/>
    <w:rsid w:val="00D21AE2"/>
    <w:rsid w:val="00D36478"/>
    <w:rsid w:val="00D515F7"/>
    <w:rsid w:val="00D632B5"/>
    <w:rsid w:val="00D637B2"/>
    <w:rsid w:val="00D839FB"/>
    <w:rsid w:val="00D8674E"/>
    <w:rsid w:val="00D956D6"/>
    <w:rsid w:val="00DA183D"/>
    <w:rsid w:val="00DA3DAB"/>
    <w:rsid w:val="00DB7C32"/>
    <w:rsid w:val="00DC4DF2"/>
    <w:rsid w:val="00DD160D"/>
    <w:rsid w:val="00DD1B85"/>
    <w:rsid w:val="00DD21B2"/>
    <w:rsid w:val="00DD5D3D"/>
    <w:rsid w:val="00DE037D"/>
    <w:rsid w:val="00DE2274"/>
    <w:rsid w:val="00DE7B11"/>
    <w:rsid w:val="00DF47B4"/>
    <w:rsid w:val="00E03160"/>
    <w:rsid w:val="00E0472D"/>
    <w:rsid w:val="00E107E2"/>
    <w:rsid w:val="00E14271"/>
    <w:rsid w:val="00E266D6"/>
    <w:rsid w:val="00E2724D"/>
    <w:rsid w:val="00E3007E"/>
    <w:rsid w:val="00E30285"/>
    <w:rsid w:val="00E3575C"/>
    <w:rsid w:val="00E54AD8"/>
    <w:rsid w:val="00E6716A"/>
    <w:rsid w:val="00E74B7B"/>
    <w:rsid w:val="00E81651"/>
    <w:rsid w:val="00E81C6F"/>
    <w:rsid w:val="00EA17A2"/>
    <w:rsid w:val="00EA4CE5"/>
    <w:rsid w:val="00EA5DA0"/>
    <w:rsid w:val="00EA6BE2"/>
    <w:rsid w:val="00EA784C"/>
    <w:rsid w:val="00EB246D"/>
    <w:rsid w:val="00EF56E5"/>
    <w:rsid w:val="00F00641"/>
    <w:rsid w:val="00F11DA0"/>
    <w:rsid w:val="00F13352"/>
    <w:rsid w:val="00F1426D"/>
    <w:rsid w:val="00F2302C"/>
    <w:rsid w:val="00F23130"/>
    <w:rsid w:val="00F33C5D"/>
    <w:rsid w:val="00F3737B"/>
    <w:rsid w:val="00F43274"/>
    <w:rsid w:val="00F71F44"/>
    <w:rsid w:val="00F82B9D"/>
    <w:rsid w:val="00F97492"/>
    <w:rsid w:val="00FB3760"/>
    <w:rsid w:val="00FC62EE"/>
    <w:rsid w:val="00FD4B59"/>
    <w:rsid w:val="00FE0196"/>
    <w:rsid w:val="00FE7790"/>
    <w:rsid w:val="00FF1E51"/>
    <w:rsid w:val="00FF4312"/>
    <w:rsid w:val="00FF4F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25B52ED-066E-41A2-A6F3-C38A297E0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446D1"/>
    <w:pPr>
      <w:widowControl/>
      <w:autoSpaceDE/>
      <w:autoSpaceDN/>
      <w:adjustRightInd/>
      <w:jc w:val="center"/>
    </w:pPr>
    <w:rPr>
      <w:b/>
      <w:bCs/>
      <w:caps/>
      <w:sz w:val="28"/>
      <w:szCs w:val="24"/>
    </w:rPr>
  </w:style>
  <w:style w:type="paragraph" w:styleId="a4">
    <w:name w:val="Balloon Text"/>
    <w:basedOn w:val="a"/>
    <w:semiHidden/>
    <w:rsid w:val="00462734"/>
    <w:rPr>
      <w:rFonts w:ascii="Tahoma" w:hAnsi="Tahoma" w:cs="Tahoma"/>
      <w:sz w:val="16"/>
      <w:szCs w:val="16"/>
    </w:rPr>
  </w:style>
  <w:style w:type="table" w:styleId="a5">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7">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7"/>
    <w:rsid w:val="00BA6EED"/>
    <w:pPr>
      <w:shd w:val="clear" w:color="auto" w:fill="FFFFFF"/>
      <w:autoSpaceDE/>
      <w:autoSpaceDN/>
      <w:adjustRightInd/>
      <w:spacing w:line="266" w:lineRule="exact"/>
      <w:jc w:val="center"/>
    </w:pPr>
    <w:rPr>
      <w:spacing w:val="5"/>
      <w:sz w:val="25"/>
      <w:szCs w:val="25"/>
    </w:rPr>
  </w:style>
  <w:style w:type="character" w:styleId="a8">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rsid w:val="004E1F9B"/>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8D7155"/>
    <w:pPr>
      <w:widowControl w:val="0"/>
      <w:autoSpaceDE w:val="0"/>
      <w:autoSpaceDN w:val="0"/>
      <w:adjustRightInd w:val="0"/>
    </w:pPr>
    <w:rPr>
      <w:rFonts w:ascii="Courier New" w:eastAsiaTheme="minorEastAsia" w:hAnsi="Courier New" w:cs="Courier New"/>
    </w:rPr>
  </w:style>
  <w:style w:type="paragraph" w:styleId="a9">
    <w:name w:val="List Paragraph"/>
    <w:basedOn w:val="a"/>
    <w:uiPriority w:val="34"/>
    <w:qFormat/>
    <w:rsid w:val="0028793A"/>
    <w:pPr>
      <w:ind w:left="720"/>
      <w:contextualSpacing/>
    </w:pPr>
  </w:style>
  <w:style w:type="paragraph" w:styleId="aa">
    <w:name w:val="header"/>
    <w:basedOn w:val="a"/>
    <w:link w:val="ab"/>
    <w:uiPriority w:val="99"/>
    <w:rsid w:val="005F773D"/>
    <w:pPr>
      <w:tabs>
        <w:tab w:val="center" w:pos="4677"/>
        <w:tab w:val="right" w:pos="9355"/>
      </w:tabs>
    </w:pPr>
  </w:style>
  <w:style w:type="character" w:customStyle="1" w:styleId="ab">
    <w:name w:val="Верхний колонтитул Знак"/>
    <w:basedOn w:val="a0"/>
    <w:link w:val="aa"/>
    <w:uiPriority w:val="99"/>
    <w:rsid w:val="005F773D"/>
  </w:style>
  <w:style w:type="paragraph" w:styleId="ac">
    <w:name w:val="footer"/>
    <w:basedOn w:val="a"/>
    <w:link w:val="ad"/>
    <w:rsid w:val="005F773D"/>
    <w:pPr>
      <w:tabs>
        <w:tab w:val="center" w:pos="4677"/>
        <w:tab w:val="right" w:pos="9355"/>
      </w:tabs>
    </w:pPr>
  </w:style>
  <w:style w:type="character" w:customStyle="1" w:styleId="ad">
    <w:name w:val="Нижний колонтитул Знак"/>
    <w:basedOn w:val="a0"/>
    <w:link w:val="ac"/>
    <w:rsid w:val="005F773D"/>
  </w:style>
  <w:style w:type="paragraph" w:customStyle="1" w:styleId="Default">
    <w:name w:val="Default"/>
    <w:rsid w:val="003E516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323799">
      <w:bodyDiv w:val="1"/>
      <w:marLeft w:val="0"/>
      <w:marRight w:val="0"/>
      <w:marTop w:val="0"/>
      <w:marBottom w:val="0"/>
      <w:divBdr>
        <w:top w:val="none" w:sz="0" w:space="0" w:color="auto"/>
        <w:left w:val="none" w:sz="0" w:space="0" w:color="auto"/>
        <w:bottom w:val="none" w:sz="0" w:space="0" w:color="auto"/>
        <w:right w:val="none" w:sz="0" w:space="0" w:color="auto"/>
      </w:divBdr>
    </w:div>
    <w:div w:id="1208253912">
      <w:bodyDiv w:val="1"/>
      <w:marLeft w:val="0"/>
      <w:marRight w:val="0"/>
      <w:marTop w:val="0"/>
      <w:marBottom w:val="0"/>
      <w:divBdr>
        <w:top w:val="none" w:sz="0" w:space="0" w:color="auto"/>
        <w:left w:val="none" w:sz="0" w:space="0" w:color="auto"/>
        <w:bottom w:val="none" w:sz="0" w:space="0" w:color="auto"/>
        <w:right w:val="none" w:sz="0" w:space="0" w:color="auto"/>
      </w:divBdr>
    </w:div>
    <w:div w:id="1630890370">
      <w:bodyDiv w:val="1"/>
      <w:marLeft w:val="0"/>
      <w:marRight w:val="0"/>
      <w:marTop w:val="0"/>
      <w:marBottom w:val="0"/>
      <w:divBdr>
        <w:top w:val="none" w:sz="0" w:space="0" w:color="auto"/>
        <w:left w:val="none" w:sz="0" w:space="0" w:color="auto"/>
        <w:bottom w:val="none" w:sz="0" w:space="0" w:color="auto"/>
        <w:right w:val="none" w:sz="0" w:space="0" w:color="auto"/>
      </w:divBdr>
    </w:div>
    <w:div w:id="189931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mregion.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2E5D7-6E64-4B99-8305-45372D655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5</Pages>
  <Words>1837</Words>
  <Characters>10475</Characters>
  <Application>Microsoft Office Word</Application>
  <DocSecurity>0</DocSecurity>
  <Lines>87</Lines>
  <Paragraphs>24</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Цель предлагаемого правового регулирования - регламент определяет стандарты, сро</vt:lpstr>
      <vt:lpstr>        </vt:lpstr>
      <vt:lpstr>        Функции (полномочия, обязанности, права) органов местного самоуправления муници</vt:lpstr>
      <vt:lpstr>        9.  Сведения об изменении объема расходов и доходов районного бюджета (бюджета м</vt:lpstr>
      <vt:lpstr>        дополнительные расходы (доходы) районного бюджета (бюджета муниципального образо</vt:lpstr>
    </vt:vector>
  </TitlesOfParts>
  <Company>ДИО КК</Company>
  <LinksUpToDate>false</LinksUpToDate>
  <CharactersWithSpaces>12288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Татьяна Верещагина</cp:lastModifiedBy>
  <cp:revision>340</cp:revision>
  <cp:lastPrinted>2019-02-08T06:23:00Z</cp:lastPrinted>
  <dcterms:created xsi:type="dcterms:W3CDTF">2015-04-10T06:47:00Z</dcterms:created>
  <dcterms:modified xsi:type="dcterms:W3CDTF">2022-08-05T12:01:00Z</dcterms:modified>
</cp:coreProperties>
</file>