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E6" w:rsidRDefault="006C16E6" w:rsidP="004B7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14D9" w:rsidRDefault="003D14D9" w:rsidP="004B7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14D9" w:rsidRDefault="003D14D9" w:rsidP="004B7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14D9" w:rsidRPr="00B4162D" w:rsidRDefault="003D14D9" w:rsidP="003D14D9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</w:rPr>
      </w:pPr>
      <w:r w:rsidRPr="00B4162D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B4162D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B4162D">
        <w:rPr>
          <w:rFonts w:ascii="Times New Roman" w:hAnsi="Times New Roman" w:cs="Times New Roman"/>
          <w:sz w:val="28"/>
          <w:szCs w:val="28"/>
        </w:rPr>
        <w:t>, в дело»</w:t>
      </w:r>
    </w:p>
    <w:p w:rsidR="003D14D9" w:rsidRPr="00B4162D" w:rsidRDefault="003D14D9" w:rsidP="003D14D9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</w:rPr>
      </w:pPr>
      <w:r w:rsidRPr="00B4162D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D14D9" w:rsidRPr="00B4162D" w:rsidRDefault="003D14D9" w:rsidP="003D14D9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</w:rPr>
      </w:pPr>
      <w:r w:rsidRPr="00B4162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D14D9" w:rsidRPr="00B4162D" w:rsidRDefault="003D14D9" w:rsidP="003D14D9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</w:rPr>
      </w:pPr>
      <w:r w:rsidRPr="00B4162D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3D14D9" w:rsidRPr="00B4162D" w:rsidRDefault="003D14D9" w:rsidP="003D14D9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Pr="00B4162D">
        <w:rPr>
          <w:rFonts w:ascii="Times New Roman" w:hAnsi="Times New Roman" w:cs="Times New Roman"/>
          <w:sz w:val="28"/>
          <w:szCs w:val="28"/>
        </w:rPr>
        <w:t xml:space="preserve"> И.А. Скрипиль       </w:t>
      </w:r>
    </w:p>
    <w:p w:rsidR="003D14D9" w:rsidRPr="00B4162D" w:rsidRDefault="003D14D9" w:rsidP="003D14D9">
      <w:pPr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__________ 2020</w:t>
      </w:r>
      <w:r w:rsidRPr="00B4162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D14D9" w:rsidRPr="004B7708" w:rsidRDefault="003D14D9" w:rsidP="004B7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7708" w:rsidRPr="00913686" w:rsidRDefault="004B7708" w:rsidP="00A127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0ED" w:rsidRPr="005B244D" w:rsidRDefault="002D0153" w:rsidP="00F630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44D">
        <w:rPr>
          <w:rFonts w:ascii="Times New Roman" w:hAnsi="Times New Roman" w:cs="Times New Roman"/>
          <w:b/>
          <w:sz w:val="28"/>
          <w:szCs w:val="28"/>
        </w:rPr>
        <w:t xml:space="preserve">ОТЧЕТ ОБ ИСПОЛНЕНИИ </w:t>
      </w:r>
      <w:r w:rsidR="006C70ED" w:rsidRPr="005B244D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E86AE0" w:rsidRPr="005B244D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44D">
        <w:rPr>
          <w:rFonts w:ascii="Times New Roman" w:hAnsi="Times New Roman" w:cs="Times New Roman"/>
          <w:sz w:val="28"/>
          <w:szCs w:val="28"/>
        </w:rPr>
        <w:t>(«дорожная карта»)</w:t>
      </w:r>
    </w:p>
    <w:p w:rsidR="0062138D" w:rsidRPr="005B244D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44D">
        <w:rPr>
          <w:rFonts w:ascii="Times New Roman" w:hAnsi="Times New Roman" w:cs="Times New Roman"/>
          <w:sz w:val="28"/>
          <w:szCs w:val="28"/>
        </w:rPr>
        <w:t>по содействию развитию конкуренции</w:t>
      </w:r>
      <w:r w:rsidR="00D2628A" w:rsidRPr="005B244D">
        <w:rPr>
          <w:rFonts w:ascii="Times New Roman" w:hAnsi="Times New Roman" w:cs="Times New Roman"/>
          <w:sz w:val="28"/>
          <w:szCs w:val="28"/>
        </w:rPr>
        <w:t xml:space="preserve"> на товарных рынках</w:t>
      </w:r>
      <w:r w:rsidR="0062138D" w:rsidRPr="005B244D">
        <w:rPr>
          <w:rFonts w:ascii="Times New Roman" w:hAnsi="Times New Roman" w:cs="Times New Roman"/>
          <w:sz w:val="28"/>
          <w:szCs w:val="28"/>
        </w:rPr>
        <w:t xml:space="preserve">на </w:t>
      </w:r>
      <w:r w:rsidR="006C70ED" w:rsidRPr="005B244D">
        <w:rPr>
          <w:rFonts w:ascii="Times New Roman" w:hAnsi="Times New Roman" w:cs="Times New Roman"/>
          <w:sz w:val="28"/>
          <w:szCs w:val="28"/>
        </w:rPr>
        <w:t>территории</w:t>
      </w:r>
    </w:p>
    <w:p w:rsidR="00E86AE0" w:rsidRPr="005B244D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44D">
        <w:rPr>
          <w:rFonts w:ascii="Times New Roman" w:hAnsi="Times New Roman" w:cs="Times New Roman"/>
          <w:sz w:val="28"/>
          <w:szCs w:val="28"/>
        </w:rPr>
        <w:t>муниципально</w:t>
      </w:r>
      <w:r w:rsidR="006C70ED" w:rsidRPr="005B244D">
        <w:rPr>
          <w:rFonts w:ascii="Times New Roman" w:hAnsi="Times New Roman" w:cs="Times New Roman"/>
          <w:sz w:val="28"/>
          <w:szCs w:val="28"/>
        </w:rPr>
        <w:t>го образования</w:t>
      </w:r>
      <w:r w:rsidRPr="005B244D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="002D0153" w:rsidRPr="005B244D">
        <w:rPr>
          <w:rFonts w:ascii="Times New Roman" w:hAnsi="Times New Roman" w:cs="Times New Roman"/>
          <w:sz w:val="28"/>
          <w:szCs w:val="28"/>
        </w:rPr>
        <w:t xml:space="preserve"> за 2019 год</w:t>
      </w:r>
    </w:p>
    <w:p w:rsidR="00E86AE0" w:rsidRPr="005B244D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991"/>
        <w:gridCol w:w="1115"/>
        <w:gridCol w:w="1821"/>
        <w:gridCol w:w="1133"/>
        <w:gridCol w:w="854"/>
        <w:gridCol w:w="80"/>
        <w:gridCol w:w="28"/>
        <w:gridCol w:w="994"/>
        <w:gridCol w:w="1407"/>
        <w:gridCol w:w="13"/>
        <w:gridCol w:w="42"/>
        <w:gridCol w:w="1447"/>
        <w:gridCol w:w="34"/>
        <w:gridCol w:w="6"/>
        <w:gridCol w:w="28"/>
        <w:gridCol w:w="54"/>
        <w:gridCol w:w="2521"/>
        <w:gridCol w:w="42"/>
        <w:gridCol w:w="79"/>
        <w:gridCol w:w="9"/>
        <w:gridCol w:w="10"/>
        <w:gridCol w:w="24"/>
        <w:gridCol w:w="335"/>
      </w:tblGrid>
      <w:tr w:rsidR="00AA06C7" w:rsidRPr="005B244D" w:rsidTr="00CE355C">
        <w:trPr>
          <w:gridAfter w:val="3"/>
          <w:wAfter w:w="369" w:type="dxa"/>
          <w:tblHeader/>
        </w:trPr>
        <w:tc>
          <w:tcPr>
            <w:tcW w:w="648" w:type="dxa"/>
            <w:vMerge w:val="restart"/>
            <w:vAlign w:val="center"/>
          </w:tcPr>
          <w:p w:rsidR="00AA06C7" w:rsidRPr="005B244D" w:rsidRDefault="00AA06C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80" w:type="dxa"/>
            <w:vMerge w:val="restart"/>
          </w:tcPr>
          <w:p w:rsidR="00AA06C7" w:rsidRPr="005B244D" w:rsidRDefault="00AA06C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1" w:type="dxa"/>
            <w:vMerge w:val="restart"/>
          </w:tcPr>
          <w:p w:rsidR="00AA06C7" w:rsidRPr="005B244D" w:rsidRDefault="00AA06C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Ожидаемый резул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тат</w:t>
            </w:r>
          </w:p>
        </w:tc>
        <w:tc>
          <w:tcPr>
            <w:tcW w:w="1115" w:type="dxa"/>
            <w:vMerge w:val="restart"/>
          </w:tcPr>
          <w:p w:rsidR="00AA06C7" w:rsidRPr="005B244D" w:rsidRDefault="00AA06C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Срок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полнения меропр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ятия</w:t>
            </w:r>
          </w:p>
        </w:tc>
        <w:tc>
          <w:tcPr>
            <w:tcW w:w="1821" w:type="dxa"/>
            <w:vMerge w:val="restart"/>
          </w:tcPr>
          <w:p w:rsidR="00AA06C7" w:rsidRPr="005B244D" w:rsidRDefault="00AA06C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показателя, 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ницы измерения</w:t>
            </w:r>
          </w:p>
        </w:tc>
        <w:tc>
          <w:tcPr>
            <w:tcW w:w="1133" w:type="dxa"/>
            <w:vMerge w:val="restart"/>
          </w:tcPr>
          <w:p w:rsidR="00AA06C7" w:rsidRPr="005B244D" w:rsidRDefault="00AA06C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Исходные данные за 2018 год</w:t>
            </w:r>
          </w:p>
        </w:tc>
        <w:tc>
          <w:tcPr>
            <w:tcW w:w="962" w:type="dxa"/>
            <w:gridSpan w:val="3"/>
          </w:tcPr>
          <w:p w:rsidR="00AA06C7" w:rsidRPr="005B244D" w:rsidRDefault="00AA06C7" w:rsidP="006343F5">
            <w:pPr>
              <w:pStyle w:val="ac"/>
              <w:ind w:lef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Плановое</w:t>
            </w:r>
          </w:p>
          <w:p w:rsidR="00AA06C7" w:rsidRPr="005B244D" w:rsidRDefault="00AA06C7" w:rsidP="006343F5">
            <w:pPr>
              <w:pStyle w:val="ac"/>
              <w:ind w:lef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AA06C7" w:rsidRPr="005B244D" w:rsidRDefault="00AA06C7" w:rsidP="006343F5">
            <w:pPr>
              <w:pStyle w:val="ac"/>
              <w:ind w:lef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AA06C7" w:rsidRPr="005B244D" w:rsidRDefault="00AA06C7" w:rsidP="006343F5">
            <w:pPr>
              <w:pStyle w:val="ac"/>
              <w:ind w:lef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показат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994" w:type="dxa"/>
            <w:vAlign w:val="center"/>
          </w:tcPr>
          <w:p w:rsidR="00AA06C7" w:rsidRPr="005B244D" w:rsidRDefault="006343F5" w:rsidP="006343F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ческое значение показ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407" w:type="dxa"/>
            <w:vMerge w:val="restart"/>
            <w:vAlign w:val="center"/>
          </w:tcPr>
          <w:p w:rsidR="00AA06C7" w:rsidRPr="005B244D" w:rsidRDefault="00AA06C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Ответстве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ный разр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ботчик</w:t>
            </w:r>
          </w:p>
        </w:tc>
        <w:tc>
          <w:tcPr>
            <w:tcW w:w="1570" w:type="dxa"/>
            <w:gridSpan w:val="6"/>
            <w:vMerge w:val="restart"/>
            <w:vAlign w:val="center"/>
          </w:tcPr>
          <w:p w:rsidR="00AA06C7" w:rsidRPr="005B244D" w:rsidRDefault="00AA06C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705" w:type="dxa"/>
            <w:gridSpan w:val="5"/>
            <w:vMerge w:val="restart"/>
          </w:tcPr>
          <w:p w:rsidR="00AA06C7" w:rsidRPr="005B244D" w:rsidRDefault="00AA06C7" w:rsidP="00C970B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Достижение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  <w:proofErr w:type="gramEnd"/>
          </w:p>
          <w:p w:rsidR="00AA06C7" w:rsidRPr="005B244D" w:rsidRDefault="00AA06C7" w:rsidP="00C970B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показателя за 2019 год</w:t>
            </w:r>
          </w:p>
        </w:tc>
      </w:tr>
      <w:tr w:rsidR="00270BF2" w:rsidRPr="005B244D" w:rsidTr="00CE355C">
        <w:trPr>
          <w:gridAfter w:val="3"/>
          <w:wAfter w:w="369" w:type="dxa"/>
          <w:trHeight w:val="837"/>
          <w:tblHeader/>
        </w:trPr>
        <w:tc>
          <w:tcPr>
            <w:tcW w:w="648" w:type="dxa"/>
            <w:vMerge/>
            <w:vAlign w:val="center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  <w:vAlign w:val="center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vAlign w:val="center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vAlign w:val="center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2" w:type="dxa"/>
            <w:gridSpan w:val="3"/>
          </w:tcPr>
          <w:p w:rsidR="00270BF2" w:rsidRPr="005B244D" w:rsidRDefault="00270BF2" w:rsidP="006343F5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  <w:r w:rsidR="006343F5"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  <w:p w:rsidR="00270BF2" w:rsidRPr="005B244D" w:rsidRDefault="00270BF2" w:rsidP="006343F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270BF2" w:rsidRPr="005B244D" w:rsidRDefault="006343F5" w:rsidP="006343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  <w:p w:rsidR="00270BF2" w:rsidRPr="005B244D" w:rsidRDefault="00270BF2" w:rsidP="006343F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vAlign w:val="center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  <w:vMerge/>
            <w:vAlign w:val="center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gridSpan w:val="5"/>
            <w:vMerge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F2" w:rsidRPr="005B244D" w:rsidTr="00CE355C">
        <w:trPr>
          <w:gridAfter w:val="3"/>
          <w:wAfter w:w="369" w:type="dxa"/>
          <w:tblHeader/>
        </w:trPr>
        <w:tc>
          <w:tcPr>
            <w:tcW w:w="648" w:type="dxa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1" w:type="dxa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5" w:type="dxa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1" w:type="dxa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2" w:type="dxa"/>
            <w:gridSpan w:val="3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center"/>
          </w:tcPr>
          <w:p w:rsidR="00270BF2" w:rsidRPr="005B244D" w:rsidRDefault="00270BF2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0" w:type="dxa"/>
            <w:gridSpan w:val="6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05" w:type="dxa"/>
            <w:gridSpan w:val="5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7110F" w:rsidRPr="005B244D" w:rsidTr="00CE355C">
        <w:trPr>
          <w:gridAfter w:val="4"/>
          <w:wAfter w:w="378" w:type="dxa"/>
        </w:trPr>
        <w:tc>
          <w:tcPr>
            <w:tcW w:w="13293" w:type="dxa"/>
            <w:gridSpan w:val="16"/>
            <w:vAlign w:val="center"/>
          </w:tcPr>
          <w:p w:rsidR="0087110F" w:rsidRPr="005B244D" w:rsidRDefault="0087110F" w:rsidP="007D1ED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Раздел 1. Мероприятия по содействию развитию конкуренции на товарных рынках муниципального образования Тимашевский район</w:t>
            </w:r>
          </w:p>
        </w:tc>
        <w:tc>
          <w:tcPr>
            <w:tcW w:w="2724" w:type="dxa"/>
            <w:gridSpan w:val="5"/>
          </w:tcPr>
          <w:p w:rsidR="0087110F" w:rsidRPr="005B244D" w:rsidRDefault="0087110F" w:rsidP="007D1ED1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  <w:vAlign w:val="center"/>
          </w:tcPr>
          <w:p w:rsidR="0097629A" w:rsidRPr="005B244D" w:rsidRDefault="0097629A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t>1. Рынок услуг дошкольного образования</w:t>
            </w: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  <w:vAlign w:val="center"/>
          </w:tcPr>
          <w:p w:rsidR="0097629A" w:rsidRPr="005B244D" w:rsidRDefault="0097629A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Конкурентная среда характеризуется существенным доминированием муниципальных образовательных организаций (33детских сада  – 5602 воспитанников) над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государственными (частными) организациями (1 детский сад – 109 воспитанников), а также наибольшей концентрацией дошкольных организаций в г. Тимашевске и ст. Медведовской. Доля детей, получающих услуги дошкольного образования в частных организациях, реализующих программы дошкольного образования, в общей численности образовательных организаций, реализующих программы дошкольного образования –1,9%</w:t>
            </w: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  <w:vAlign w:val="center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680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Реализация мер, направленных на финансовое обеспечение получения 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обр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зования в 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дошкол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тельных орган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зациях</w:t>
            </w:r>
          </w:p>
        </w:tc>
        <w:tc>
          <w:tcPr>
            <w:tcW w:w="199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числа получателей бе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платного дошкол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образования в частных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тельных организ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циях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обучающи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ся дошкольного возраста в 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тельных орган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зациях, процентов</w:t>
            </w: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1,9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94" w:type="dxa"/>
          </w:tcPr>
          <w:p w:rsidR="00270BF2" w:rsidRPr="005B244D" w:rsidRDefault="00016C09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07" w:type="dxa"/>
          </w:tcPr>
          <w:p w:rsidR="00270BF2" w:rsidRPr="005B244D" w:rsidRDefault="00270BF2" w:rsidP="009404A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разования Тимашевский район</w:t>
            </w:r>
          </w:p>
        </w:tc>
        <w:tc>
          <w:tcPr>
            <w:tcW w:w="1570" w:type="dxa"/>
            <w:gridSpan w:val="6"/>
          </w:tcPr>
          <w:p w:rsidR="00270BF2" w:rsidRPr="005B244D" w:rsidRDefault="00270BF2" w:rsidP="009404A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образования администрации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го образования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Тимашевский район</w:t>
            </w:r>
          </w:p>
        </w:tc>
        <w:tc>
          <w:tcPr>
            <w:tcW w:w="2705" w:type="dxa"/>
            <w:gridSpan w:val="5"/>
          </w:tcPr>
          <w:p w:rsidR="00C75BB1" w:rsidRPr="005B244D" w:rsidRDefault="00C75BB1" w:rsidP="002102A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выполнения муниципаль</w:t>
            </w:r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D0380B"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на оказание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</w:t>
            </w:r>
            <w:r w:rsidR="00D0380B" w:rsidRPr="005B244D">
              <w:rPr>
                <w:rFonts w:ascii="Times New Roman" w:hAnsi="Times New Roman" w:cs="Times New Roman"/>
                <w:sz w:val="20"/>
                <w:szCs w:val="20"/>
              </w:rPr>
              <w:t>ьныхуслуг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на пре</w:t>
            </w:r>
            <w:r w:rsidR="00D0380B"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0380B" w:rsidRPr="005B244D">
              <w:rPr>
                <w:rFonts w:ascii="Times New Roman" w:hAnsi="Times New Roman" w:cs="Times New Roman"/>
                <w:sz w:val="20"/>
                <w:szCs w:val="20"/>
              </w:rPr>
              <w:t>ставление образова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тельных </w:t>
            </w:r>
            <w:r w:rsidR="00D0380B"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 дошкольного о</w:t>
            </w:r>
            <w:r w:rsidR="00D0380B"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0380B"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детей</w:t>
            </w:r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в частных дошкольных образовател</w:t>
            </w:r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ных организациях в 2019 году составила 5017,4 тыс. рублей. Доля обучающихся детей дошкольного возраста </w:t>
            </w:r>
            <w:r w:rsidR="00016C09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>частных образовательных организациях в</w:t>
            </w:r>
            <w:bookmarkStart w:id="0" w:name="_GoBack"/>
            <w:bookmarkEnd w:id="0"/>
            <w:r w:rsidR="00A85D41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2019 году составила </w:t>
            </w:r>
            <w:r w:rsidR="002102AD"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1,9 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  <w:r w:rsidR="00016C09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числа обучающихся в мун</w:t>
            </w:r>
            <w:r w:rsidR="00016C09"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16C09" w:rsidRPr="005B244D">
              <w:rPr>
                <w:rFonts w:ascii="Times New Roman" w:hAnsi="Times New Roman" w:cs="Times New Roman"/>
                <w:sz w:val="20"/>
                <w:szCs w:val="20"/>
              </w:rPr>
              <w:t>ципальных дошкольных о</w:t>
            </w:r>
            <w:r w:rsidR="00016C09"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016C09" w:rsidRPr="005B244D">
              <w:rPr>
                <w:rFonts w:ascii="Times New Roman" w:hAnsi="Times New Roman" w:cs="Times New Roman"/>
                <w:sz w:val="20"/>
                <w:szCs w:val="20"/>
              </w:rPr>
              <w:t>разовательных организац</w:t>
            </w:r>
            <w:r w:rsidR="00016C09"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33C45">
              <w:rPr>
                <w:rFonts w:ascii="Times New Roman" w:hAnsi="Times New Roman" w:cs="Times New Roman"/>
                <w:sz w:val="20"/>
                <w:szCs w:val="20"/>
              </w:rPr>
              <w:t>ях (112 воспитанников).</w:t>
            </w:r>
          </w:p>
        </w:tc>
      </w:tr>
      <w:tr w:rsidR="0097629A" w:rsidRPr="005B244D" w:rsidTr="006343F5">
        <w:trPr>
          <w:gridAfter w:val="4"/>
          <w:wAfter w:w="378" w:type="dxa"/>
          <w:trHeight w:val="291"/>
        </w:trPr>
        <w:tc>
          <w:tcPr>
            <w:tcW w:w="16017" w:type="dxa"/>
            <w:gridSpan w:val="21"/>
          </w:tcPr>
          <w:p w:rsidR="0097629A" w:rsidRPr="005B244D" w:rsidRDefault="0097629A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2. Рынок ритуальных услуг</w:t>
            </w: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Ритуальные услуги на территории муниципального образования Тимашевский район представляют 16 организаций, из них 1 организация муниципальной формы со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ственности и 15 организаций частной формы собственности. Объем услуг, оказанных организациями похорон и представление связанных с ними услуг по крупным и средним предприятиям за 2018 год, составляет 4919 тыс. руб. С точки зрения развития конкуренции рынок ритуальных услуг является достаточно развитым. Доля 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ганизаций частной формы собственности по состоянию на 1 января 2019 года составляет 93,7 %. В целях развития рынка необходимо предпринимать меры, напра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ленные на повышение качества предоставления ритуальных услуг, поддержание существующей доли частного сектора на рынке, что в свою очередь позволит создать условия для честной конкуренции между хозяйствующими субъектами.</w:t>
            </w: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270BF2" w:rsidRPr="005B244D" w:rsidRDefault="00270BF2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680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в сфере ритуальных услуг</w:t>
            </w:r>
          </w:p>
        </w:tc>
        <w:tc>
          <w:tcPr>
            <w:tcW w:w="199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Увеличение доли негосударственного сектора на рынке ритуальных услуг</w:t>
            </w:r>
          </w:p>
        </w:tc>
        <w:tc>
          <w:tcPr>
            <w:tcW w:w="1115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4" w:type="dxa"/>
          </w:tcPr>
          <w:p w:rsidR="00270BF2" w:rsidRPr="005B244D" w:rsidRDefault="00325DA2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1407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gridSpan w:val="5"/>
          </w:tcPr>
          <w:p w:rsidR="00E03AD2" w:rsidRPr="005B244D" w:rsidRDefault="00E03AD2" w:rsidP="00E03AD2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ритуальные услуги на территории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 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вают 17 организаций, из них 1 организация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формы собственности и 16 организаций частной формы собственности. Об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ем услуг, оказанных орган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зациями похорон и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ставление связанных с ними услуг по крупным и средним предприятиям за 2019 год, составляет 10094,2 тыс. руб. С точки зрения развития конкуренции рынок рит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альных услуг является 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статочно развитым. Доля организаций частной формы собственности по состоянию на 1 января 2020 года сост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вила 94,1 %.</w:t>
            </w:r>
          </w:p>
          <w:p w:rsidR="00270BF2" w:rsidRPr="005B244D" w:rsidRDefault="00E03AD2" w:rsidP="00E03AD2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Запланированный </w:t>
            </w:r>
            <w:r w:rsidRPr="005B244D">
              <w:rPr>
                <w:rFonts w:ascii="Times New Roman" w:hAnsi="Times New Roman" w:cs="Times New Roman"/>
              </w:rPr>
              <w:t>показ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тель выполнен.</w:t>
            </w:r>
          </w:p>
        </w:tc>
      </w:tr>
      <w:tr w:rsidR="00270BF2" w:rsidRPr="005B244D" w:rsidTr="00CE355C">
        <w:trPr>
          <w:gridAfter w:val="3"/>
          <w:wAfter w:w="369" w:type="dxa"/>
          <w:trHeight w:val="2524"/>
        </w:trPr>
        <w:tc>
          <w:tcPr>
            <w:tcW w:w="648" w:type="dxa"/>
          </w:tcPr>
          <w:p w:rsidR="00270BF2" w:rsidRPr="005B244D" w:rsidRDefault="00270BF2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680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ников,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ществляющих деятельность в сфере ритуал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услуг</w:t>
            </w:r>
          </w:p>
        </w:tc>
        <w:tc>
          <w:tcPr>
            <w:tcW w:w="199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дост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 потребителей и организаций к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формации; соде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ствие развитию конкуренции на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варном рынке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270BF2" w:rsidRPr="005B244D" w:rsidRDefault="00325DA2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gridSpan w:val="5"/>
          </w:tcPr>
          <w:p w:rsidR="00E03AD2" w:rsidRPr="005B244D" w:rsidRDefault="00E03AD2" w:rsidP="00E03AD2">
            <w:pPr>
              <w:pStyle w:val="ac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Реестр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участников,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ществляющих деятельность в сфере ритуальных услуг размещен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администрации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образования Тимашевский район </w:t>
            </w:r>
            <w:hyperlink r:id="rId9" w:history="1"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https://xn--c1adicrjgmp.xn--p1ai/</w:t>
              </w:r>
              <w:proofErr w:type="spellStart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index.php</w:t>
              </w:r>
              <w:proofErr w:type="spellEnd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ekonomika-rajona</w:t>
              </w:r>
              <w:proofErr w:type="spellEnd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spravochniki</w:t>
              </w:r>
              <w:proofErr w:type="spellEnd"/>
            </w:hyperlink>
          </w:p>
          <w:p w:rsidR="00270BF2" w:rsidRPr="005B244D" w:rsidRDefault="00E03AD2" w:rsidP="00E03AD2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Запланированный показ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 выполнен.</w:t>
            </w: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t>3. Рынок выполнения работ по благоустройству городской среды</w:t>
            </w: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Национальный проект «Жилье и городская среда» включает реализацию федерального проекта «Формирование комфортной городской среды» на период 2019-2024 годы. В целом предусматривается благоустройство общественных территорий, нуждающихся в этом по итогам инвентаризации. Работы по благоустройству объектов осуществляют подрядчики, выбранные по итогам конкурсных процедур в соответствии с законодательством в сфере закупок товаров, работ и услуг. В 2018 году доля </w:t>
            </w:r>
            <w:r w:rsidRPr="005B244D">
              <w:rPr>
                <w:rFonts w:ascii="Times New Roman" w:hAnsi="Times New Roman" w:cs="Times New Roman"/>
              </w:rPr>
              <w:lastRenderedPageBreak/>
              <w:t xml:space="preserve">организаций частной формы собственности в сфере выполнения работ по благоустройству городской среды частной формы  собственности  составила 100 %.  Таким образом, рынок выполнения работ по благоустройству городской среды на территории Тимашевского района является </w:t>
            </w:r>
            <w:proofErr w:type="gramStart"/>
            <w:r w:rsidRPr="005B244D">
              <w:rPr>
                <w:rFonts w:ascii="Times New Roman" w:hAnsi="Times New Roman" w:cs="Times New Roman"/>
              </w:rPr>
              <w:t>достаточно конкурентным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.         </w:t>
            </w: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680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выполнения работ по благ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родской среды</w:t>
            </w:r>
          </w:p>
        </w:tc>
        <w:tc>
          <w:tcPr>
            <w:tcW w:w="199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выполнения работ по благоустройству городской среды</w:t>
            </w:r>
          </w:p>
        </w:tc>
        <w:tc>
          <w:tcPr>
            <w:tcW w:w="1115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выполнения работ по благ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устройству горо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ской среды,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270BF2" w:rsidRPr="005B244D" w:rsidRDefault="00325DA2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7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архите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туры и град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строительства администрации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gridSpan w:val="5"/>
          </w:tcPr>
          <w:p w:rsidR="00E03AD2" w:rsidRPr="005B244D" w:rsidRDefault="00E86C76" w:rsidP="00325DA2">
            <w:pPr>
              <w:pStyle w:val="ac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На 2019 год были</w:t>
            </w:r>
            <w:r w:rsidR="00E03AD2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проведены работы благоустройству 7 общественных территорий, находящихся на территории Днепровского сельского поселения и Тимашевского городского поселения. Все работы по благоустрой</w:t>
            </w:r>
            <w:r w:rsidR="00325DA2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ству территорий выполнены</w:t>
            </w:r>
            <w:r w:rsidR="00E03AD2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r w:rsidR="00E03AD2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E03AD2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ганизациями частной формы собственности.</w:t>
            </w:r>
          </w:p>
          <w:p w:rsidR="00325DA2" w:rsidRPr="005B244D" w:rsidRDefault="00325DA2" w:rsidP="00325DA2">
            <w:pPr>
              <w:pStyle w:val="ac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МО Тим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шевский район отсутствуют организации муниципальной формы собственности, т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ким образом, доля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организ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ций частной формы со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ственности в сфере выпо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нения работ по благоустро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ству городской среды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ставляет 100 процентов. 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планированный показатель выполнен.</w:t>
            </w:r>
          </w:p>
          <w:p w:rsidR="00270BF2" w:rsidRPr="005B244D" w:rsidRDefault="00270BF2" w:rsidP="00325DA2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680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Привлечение на конкурсной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нове подрядных организаций для проведения 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бот по благ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устройству 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риторий</w:t>
            </w:r>
          </w:p>
        </w:tc>
        <w:tc>
          <w:tcPr>
            <w:tcW w:w="199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Pr="005B244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беспечение для хозяйствующих субъектов всех форм собственности равных условий деятельности на </w:t>
            </w:r>
            <w:r w:rsidRPr="005B244D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>товарном рынке.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машевский район,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наличие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270BF2" w:rsidRPr="005B244D" w:rsidRDefault="00E86C76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архите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туры и град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строительства администрации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го образования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Тимашевский район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gridSpan w:val="5"/>
          </w:tcPr>
          <w:p w:rsidR="00270BF2" w:rsidRPr="005B244D" w:rsidRDefault="00E86C76" w:rsidP="002102AD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Администрацией Днепро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ского сельского поселения проведены торги по опред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лению поставщика услуг по благоустройству парка в ст. Днепровской. </w:t>
            </w:r>
            <w:r w:rsidR="002102AD"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Информация </w:t>
            </w:r>
            <w:r w:rsidR="002102AD"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размещена на официальном сайте Днепровского </w:t>
            </w:r>
            <w:proofErr w:type="spellStart"/>
            <w:r w:rsidR="002102AD"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</w:t>
            </w:r>
            <w:proofErr w:type="spellEnd"/>
            <w:r w:rsidR="002102AD"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в системе ГИС ЖКХ в сети «Интернет»</w:t>
            </w: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1680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ное сопрово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дение реализ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дизайн - проектов по бл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гоустройству объектов общ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ственного назначения</w:t>
            </w:r>
          </w:p>
        </w:tc>
        <w:tc>
          <w:tcPr>
            <w:tcW w:w="199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уровня комфортности в целом за счет бл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гоустройства сущ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ствующих объектов общественного назначения</w:t>
            </w:r>
          </w:p>
        </w:tc>
        <w:tc>
          <w:tcPr>
            <w:tcW w:w="1115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бл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гоустроенных объектов общ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ственного назн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чения, единиц</w:t>
            </w: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</w:tcPr>
          <w:p w:rsidR="00270BF2" w:rsidRPr="005B244D" w:rsidRDefault="00E86C76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7" w:type="dxa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</w:tcPr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архите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туры и град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строительства администрации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270BF2" w:rsidRPr="005B244D" w:rsidRDefault="00270BF2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gridSpan w:val="5"/>
          </w:tcPr>
          <w:p w:rsidR="00270BF2" w:rsidRPr="005B244D" w:rsidRDefault="002F6D8A" w:rsidP="002F6D8A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2019 году проведено бл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гоустройство 7 обществе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 территорий, наход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щихся на в Днепровском </w:t>
            </w:r>
            <w:proofErr w:type="spellStart"/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</w:t>
            </w:r>
            <w:proofErr w:type="spellEnd"/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(мемориальный комплекс и парк) и Тимашевском </w:t>
            </w:r>
            <w:proofErr w:type="spellStart"/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</w:t>
            </w:r>
            <w:proofErr w:type="spellEnd"/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(пять прилегающих терр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торий к объектам потреб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тельской сферы).</w:t>
            </w:r>
            <w:proofErr w:type="gramEnd"/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t>4. Рынок поставки сжиженного газа в баллонах</w:t>
            </w: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На территории муниципального образования Тимашевский район процент газификации сетевым природным газом городского населения составляет 96%, в сельской местности – 85%. В настоящее время на территории муниципального образования осталось не газифицированных 7 населенных пунктов</w:t>
            </w:r>
            <w:proofErr w:type="gramStart"/>
            <w:r w:rsidRPr="005B244D">
              <w:rPr>
                <w:rFonts w:ascii="Times New Roman" w:hAnsi="Times New Roman" w:cs="Times New Roman"/>
              </w:rPr>
              <w:t>.В</w:t>
            </w:r>
            <w:proofErr w:type="gramEnd"/>
            <w:r w:rsidRPr="005B244D">
              <w:rPr>
                <w:rFonts w:ascii="Times New Roman" w:hAnsi="Times New Roman" w:cs="Times New Roman"/>
              </w:rPr>
              <w:t>Тимашевском районе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ставщиком сжиженного углеводородного газа для нужд населения является ИП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Баштинский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Анатолий Иванович. Потребность населения в необходимом количестве реализуемого объема сжиженного газа в баллонах обеспечена в полном объеме. Доля организаций частной формы собственности на данном рынке составляет 100 %. В целях развития данного рынка необходимо обеспечить поддержание существующей доли частного сектора на рынке.</w:t>
            </w: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680" w:type="dxa"/>
          </w:tcPr>
          <w:p w:rsidR="00270BF2" w:rsidRPr="005B244D" w:rsidRDefault="00270BF2" w:rsidP="00C970B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поставки сжиженного газа в баллонах</w:t>
            </w:r>
          </w:p>
        </w:tc>
        <w:tc>
          <w:tcPr>
            <w:tcW w:w="1991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поставки сжиже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газа в баллонах</w:t>
            </w:r>
          </w:p>
        </w:tc>
        <w:tc>
          <w:tcPr>
            <w:tcW w:w="1115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поставки сжиженного газа в баллонах, проце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270BF2" w:rsidRPr="005B244D" w:rsidRDefault="006343F5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7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70" w:type="dxa"/>
            <w:gridSpan w:val="6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</w:t>
            </w:r>
          </w:p>
        </w:tc>
        <w:tc>
          <w:tcPr>
            <w:tcW w:w="2705" w:type="dxa"/>
            <w:gridSpan w:val="5"/>
          </w:tcPr>
          <w:p w:rsidR="00270BF2" w:rsidRPr="005B244D" w:rsidRDefault="00270BF2" w:rsidP="006C255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ВТимашевском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ставщиком сжиженного 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леводородного газа для нужд населения является ИП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Баштинский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Анатолий Ив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нович. Потребность насел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в необходимом колич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 реализуемого объема сжиженного газа в баллонах обеспечена в полном объ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ме. Доля организаций 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формы собственности на данном рынке составляет 100 %. Запланированный показатель выполнен.</w:t>
            </w:r>
          </w:p>
          <w:p w:rsidR="00270BF2" w:rsidRPr="005B244D" w:rsidRDefault="00270BF2" w:rsidP="006C255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5.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Автомобильный транспорт представлен малыми предприятиями и индивидуальными предпринимателями, которые осуществляют пассажирские перевозки. В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ципальном образовании Тимашевский район действует 15 маршрутов транспорта общего пользования, в том числе 7 городских маршрутов и 10 пригородного соо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 xml:space="preserve">щения, общей протяженностью 622 км (в том числе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вТимашевском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городском поселении – 149 км), расположен 1 автовокзал, с которого происходят отправления а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 xml:space="preserve">тобусов междугороднего и пригородного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значения</w:t>
            </w:r>
            <w:proofErr w:type="gramStart"/>
            <w:r w:rsidRPr="005B244D">
              <w:rPr>
                <w:rFonts w:ascii="Times New Roman" w:hAnsi="Times New Roman" w:cs="Times New Roman"/>
              </w:rPr>
              <w:t>.П</w:t>
            </w:r>
            <w:proofErr w:type="gramEnd"/>
            <w:r w:rsidRPr="005B244D">
              <w:rPr>
                <w:rFonts w:ascii="Times New Roman" w:hAnsi="Times New Roman" w:cs="Times New Roman"/>
              </w:rPr>
              <w:t>еревозку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пассажиров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вТимашевском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районе осуществляет 87 единицы транспортного парка, которые принадл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жат двум индивидуальным предпринимателям, в том числе: ИП </w:t>
            </w:r>
            <w:proofErr w:type="gramStart"/>
            <w:r w:rsidRPr="005B244D">
              <w:rPr>
                <w:rFonts w:ascii="Times New Roman" w:hAnsi="Times New Roman" w:cs="Times New Roman"/>
              </w:rPr>
              <w:t>Черниговский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Д.В. - 39 единицы, ИП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Коноба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А.И. - 48 единиц. </w:t>
            </w:r>
            <w:proofErr w:type="gramStart"/>
            <w:r w:rsidRPr="005B244D">
              <w:rPr>
                <w:rFonts w:ascii="Times New Roman" w:hAnsi="Times New Roman" w:cs="Times New Roman"/>
              </w:rPr>
              <w:t>В настоящее время весь транспорт,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действованный на пассажирских перевозках, оборудован системой спутниковой навигации ГЛОНАСС и ГЛОНАСС/</w:t>
            </w:r>
            <w:proofErr w:type="spellStart"/>
            <w:r w:rsidRPr="005B244D">
              <w:rPr>
                <w:rFonts w:ascii="Times New Roman" w:hAnsi="Times New Roman" w:cs="Times New Roman"/>
              </w:rPr>
              <w:t>GPS.Доля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перевезенных пассажиров автомобил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ным транспортом по муниципальным маршрутам регулярных перевозок субъектами частной формы собственности составляет 100 %. В целях развития данного рынка необходимо принимать меры по повышению доступности получения населением услуг по перевозке пассажиров, территориальной доступности остановочных пун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тов соответствующих действующим нормативам, соблюдению расписания маршрутов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регулярных перевозок, а также  поддержанию существующей доли частного сектора на рынке.</w:t>
            </w: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680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в сфере оказания  услуг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br/>
              <w:t>по перевозке пассажиров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томобильным транспортом по муниципальным маршрутам 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гулярных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возок</w:t>
            </w:r>
          </w:p>
        </w:tc>
        <w:tc>
          <w:tcPr>
            <w:tcW w:w="1991" w:type="dxa"/>
          </w:tcPr>
          <w:p w:rsidR="00270BF2" w:rsidRPr="005B244D" w:rsidRDefault="00270BF2" w:rsidP="00F630A6">
            <w:pPr>
              <w:pStyle w:val="ac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Поддержание доли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негосударственного сектора на рынке услуг по перевозке пассажиров автом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бильным транспо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том по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ным маршрутам регулярных перев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зок</w:t>
            </w:r>
          </w:p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8F252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услуг (р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бот) по перевозке пассажиров авт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мобильным транспортом по муниципальным маршрутам рег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лярных перевозок, оказанных (в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полненных)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низациями 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формы со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ственности,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270BF2" w:rsidRPr="005B244D" w:rsidRDefault="006343F5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7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70" w:type="dxa"/>
            <w:gridSpan w:val="6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</w:t>
            </w:r>
          </w:p>
        </w:tc>
        <w:tc>
          <w:tcPr>
            <w:tcW w:w="2705" w:type="dxa"/>
            <w:gridSpan w:val="5"/>
          </w:tcPr>
          <w:p w:rsidR="00270BF2" w:rsidRPr="005B244D" w:rsidRDefault="00270BF2" w:rsidP="008F252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муниципальном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нии Тимашевский район действует 15 маршрутов транспорта общего польз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вания, в том числе 7 горо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ских маршрутов и 10 приг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родного сообщения, общей протяженностью 622 км (в том числе вТимашевском городском поселении – 149 км), расположен 1 автово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зал, с которого происходят отправления автобусов ме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дугороднего и пригородного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значения. Перевозку пасс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жиров вТимашевском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оне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осуществляет 87 един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цы транспортного парка, которые принадлежат двум индивидуальным предпр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нимателям, в том числе: ИП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Черниговский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Д.В. - 39 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ницы, ИП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Коноба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А.И. - 48 единиц. Доля перевезенных пассажиров автомобильным транспортом по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пальным маршрутам рег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лярных перевозок субъект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 частной формы со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ственности составляет 100 %.Запланированный показ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 выполнен.</w:t>
            </w: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1680" w:type="dxa"/>
          </w:tcPr>
          <w:p w:rsidR="00270BF2" w:rsidRPr="005B244D" w:rsidRDefault="00270BF2" w:rsidP="00BB50F5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Размещение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 о кр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териях конкур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отбора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ревозчиков в открытом 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ступе в сети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тернет</w:t>
            </w:r>
          </w:p>
        </w:tc>
        <w:tc>
          <w:tcPr>
            <w:tcW w:w="1991" w:type="dxa"/>
          </w:tcPr>
          <w:p w:rsidR="00270BF2" w:rsidRPr="005B244D" w:rsidRDefault="00270BF2" w:rsidP="00BB50F5">
            <w:pPr>
              <w:pStyle w:val="ac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eastAsia="TimesNewRomanPSMT" w:hAnsi="Times New Roman" w:cs="Times New Roman"/>
                <w:sz w:val="20"/>
                <w:szCs w:val="20"/>
              </w:rPr>
              <w:t>беспечение для хозяйствующих субъектов всех форм собственности равных условий деятельности на товарном рынке.</w:t>
            </w:r>
          </w:p>
          <w:p w:rsidR="00270BF2" w:rsidRPr="005B244D" w:rsidRDefault="00270BF2" w:rsidP="00BB50F5">
            <w:pPr>
              <w:pStyle w:val="ac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270BF2" w:rsidRPr="005B244D" w:rsidRDefault="00270BF2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BB50F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Наличие разм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щенной информ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в сети «И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тернет», наличие</w:t>
            </w:r>
          </w:p>
          <w:p w:rsidR="00270BF2" w:rsidRPr="005B244D" w:rsidRDefault="00270BF2" w:rsidP="00BB50F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270BF2" w:rsidRPr="005B244D" w:rsidRDefault="006343F5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:rsidR="00270BF2" w:rsidRPr="005B244D" w:rsidRDefault="00270BF2" w:rsidP="00BB50F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70" w:type="dxa"/>
            <w:gridSpan w:val="6"/>
          </w:tcPr>
          <w:p w:rsidR="00270BF2" w:rsidRPr="005B244D" w:rsidRDefault="00270BF2" w:rsidP="00BB50F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</w:t>
            </w:r>
          </w:p>
        </w:tc>
        <w:tc>
          <w:tcPr>
            <w:tcW w:w="2705" w:type="dxa"/>
            <w:gridSpan w:val="5"/>
          </w:tcPr>
          <w:p w:rsidR="00270BF2" w:rsidRPr="005B244D" w:rsidRDefault="00270BF2" w:rsidP="00BB50F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Информации о критериях конкурсного отбора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возчиков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размещена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на оф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циальном сайте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муниципального образования Тимашевский район и сайте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Тимашевского горо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ского поселения</w:t>
            </w:r>
            <w:r w:rsidR="0055147B" w:rsidRPr="005B244D">
              <w:rPr>
                <w:rFonts w:ascii="Times New Roman" w:hAnsi="Times New Roman" w:cs="Times New Roman"/>
                <w:sz w:val="20"/>
                <w:szCs w:val="20"/>
              </w:rPr>
              <w:t>. Заплан</w:t>
            </w:r>
            <w:r w:rsidR="0055147B"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5147B" w:rsidRPr="005B244D">
              <w:rPr>
                <w:rFonts w:ascii="Times New Roman" w:hAnsi="Times New Roman" w:cs="Times New Roman"/>
                <w:sz w:val="20"/>
                <w:szCs w:val="20"/>
              </w:rPr>
              <w:t>рованный показатель в</w:t>
            </w:r>
            <w:r w:rsidR="0055147B"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55147B" w:rsidRPr="005B244D">
              <w:rPr>
                <w:rFonts w:ascii="Times New Roman" w:hAnsi="Times New Roman" w:cs="Times New Roman"/>
                <w:sz w:val="20"/>
                <w:szCs w:val="20"/>
              </w:rPr>
              <w:t>полнен.</w:t>
            </w:r>
          </w:p>
        </w:tc>
      </w:tr>
      <w:tr w:rsidR="00270BF2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270BF2" w:rsidRPr="005B244D" w:rsidRDefault="00270BF2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680" w:type="dxa"/>
          </w:tcPr>
          <w:p w:rsidR="00270BF2" w:rsidRPr="005B244D" w:rsidRDefault="00270BF2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ное взаимоде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ствие с заинт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ресованными организациями и уполномоче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ными контрол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но-надзорными органами в сф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 перевозок пассажиров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томобильным транспортом по муниципальным маршрутам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br/>
              <w:t>регулярных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ревозок </w:t>
            </w:r>
          </w:p>
          <w:p w:rsidR="00270BF2" w:rsidRPr="005B244D" w:rsidRDefault="00270BF2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BF2" w:rsidRPr="005B244D" w:rsidRDefault="00270BF2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270BF2" w:rsidRPr="005B244D" w:rsidRDefault="00270BF2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Разработка и реал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зация комплекса мер, направленных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недопущение нарушений в сфере перевозок пассаж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 по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ным маршрутам </w:t>
            </w:r>
          </w:p>
        </w:tc>
        <w:tc>
          <w:tcPr>
            <w:tcW w:w="1115" w:type="dxa"/>
          </w:tcPr>
          <w:p w:rsidR="00270BF2" w:rsidRPr="005B244D" w:rsidRDefault="00270BF2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270BF2" w:rsidRPr="005B244D" w:rsidRDefault="00270BF2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Проведение мер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приятий, пред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мации в уполн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моченный орган, наличие </w:t>
            </w:r>
          </w:p>
        </w:tc>
        <w:tc>
          <w:tcPr>
            <w:tcW w:w="1133" w:type="dxa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2" w:type="dxa"/>
            <w:gridSpan w:val="3"/>
          </w:tcPr>
          <w:p w:rsidR="00270BF2" w:rsidRPr="005B244D" w:rsidRDefault="00270BF2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270BF2" w:rsidRPr="005B244D" w:rsidRDefault="006343F5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:rsidR="00270BF2" w:rsidRPr="005B244D" w:rsidRDefault="00270BF2" w:rsidP="00CB1D1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70" w:type="dxa"/>
            <w:gridSpan w:val="6"/>
          </w:tcPr>
          <w:p w:rsidR="00270BF2" w:rsidRPr="005B244D" w:rsidRDefault="00270BF2" w:rsidP="00CB1D1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</w:t>
            </w:r>
          </w:p>
        </w:tc>
        <w:tc>
          <w:tcPr>
            <w:tcW w:w="2705" w:type="dxa"/>
            <w:gridSpan w:val="5"/>
          </w:tcPr>
          <w:p w:rsidR="00270BF2" w:rsidRPr="005B244D" w:rsidRDefault="00270BF2" w:rsidP="00BD0F5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целях повышения бе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опасности и профилактики аварийности в области па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сажирских перевозок на территории Тимашевского района в 2019 году сотру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никами ОГИБДД ОМВД России по Тимашевскому району проведено 4 этапа целевого комплексного профилактического мер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приятия «Автобус». В ходе проведения профилактич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ских мероприятий «Авт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бус» организовывалось 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рокое информационное освещение проводимого мероприятия  в средствах массовой информ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  <w:r w:rsidR="00CB1D10"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о пров</w:t>
            </w:r>
            <w:r w:rsidR="00CB1D10"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B1D10" w:rsidRPr="005B244D">
              <w:rPr>
                <w:rFonts w:ascii="Times New Roman" w:hAnsi="Times New Roman" w:cs="Times New Roman"/>
                <w:sz w:val="20"/>
                <w:szCs w:val="20"/>
              </w:rPr>
              <w:t>денном мероприятии направлялась в департамент транспорта и дорожного хозяйства Краснодарского края</w:t>
            </w:r>
            <w:r w:rsidR="0055147B" w:rsidRPr="005B244D">
              <w:rPr>
                <w:rFonts w:ascii="Times New Roman" w:hAnsi="Times New Roman" w:cs="Times New Roman"/>
                <w:sz w:val="20"/>
                <w:szCs w:val="20"/>
              </w:rPr>
              <w:t>. Запланированный п</w:t>
            </w:r>
            <w:r w:rsidR="0055147B"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5147B" w:rsidRPr="005B244D">
              <w:rPr>
                <w:rFonts w:ascii="Times New Roman" w:hAnsi="Times New Roman" w:cs="Times New Roman"/>
                <w:sz w:val="20"/>
                <w:szCs w:val="20"/>
              </w:rPr>
              <w:t>казатель выполнен.</w:t>
            </w: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6. Рынок оказания услуг по ремонту автотранспортных средств</w:t>
            </w:r>
          </w:p>
        </w:tc>
      </w:tr>
      <w:tr w:rsidR="0097629A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97629A" w:rsidRPr="005B244D" w:rsidRDefault="0097629A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Возрастающее количество машин на улицах Тимашевского района свидетельствует о том, что автомобиль давно уже стал необходимым средством передвижения.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степенный рост доходов, упрощение условий кредитования повышают возможность населения приобретать собственный транспорт.Наметившаяся тенденция увел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чения числа автомобилей в свою очередь подтверждает увеличение спроса на ремонт и техническое обслуживание транспорта.</w:t>
            </w:r>
            <w:r w:rsidRPr="005B244D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Услуги по ремонту автотранспортных средств на территории муниципального образования Тимашевский район представляют 67 хозяйствующих субъектов. Доминирующее положение на рынке </w:t>
            </w:r>
            <w:proofErr w:type="spellStart"/>
            <w:r w:rsidRPr="005B244D">
              <w:rPr>
                <w:rFonts w:ascii="Times New Roman" w:hAnsi="Times New Roman" w:cs="Times New Roman"/>
                <w:shd w:val="clear" w:color="auto" w:fill="FFFFFF" w:themeFill="background1"/>
              </w:rPr>
              <w:t>автосе</w:t>
            </w:r>
            <w:r w:rsidRPr="005B244D">
              <w:rPr>
                <w:rFonts w:ascii="Times New Roman" w:hAnsi="Times New Roman" w:cs="Times New Roman"/>
                <w:shd w:val="clear" w:color="auto" w:fill="FFFFFF" w:themeFill="background1"/>
              </w:rPr>
              <w:t>р</w:t>
            </w:r>
            <w:r w:rsidRPr="005B244D">
              <w:rPr>
                <w:rFonts w:ascii="Times New Roman" w:hAnsi="Times New Roman" w:cs="Times New Roman"/>
                <w:shd w:val="clear" w:color="auto" w:fill="FFFFFF" w:themeFill="background1"/>
              </w:rPr>
              <w:t>висных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услуг занимают субъекты малого предпринимательства.Доля хозяйствующих субъектов частной формы собственности на рынке оказания услуг по ремонту автотранспортных средств составляет 100 %.</w:t>
            </w:r>
          </w:p>
          <w:p w:rsidR="0097629A" w:rsidRPr="005B244D" w:rsidRDefault="0097629A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  <w:color w:val="000000"/>
              </w:rPr>
              <w:t>Основные проблемы, которые возникают на рынке услуг автотранспортных средств является недостаточное развитие сервиса по ремонту автотранспортных сре</w:t>
            </w:r>
            <w:proofErr w:type="gramStart"/>
            <w:r w:rsidRPr="005B244D">
              <w:rPr>
                <w:rFonts w:ascii="Times New Roman" w:hAnsi="Times New Roman" w:cs="Times New Roman"/>
                <w:color w:val="000000"/>
              </w:rPr>
              <w:t xml:space="preserve">дств в </w:t>
            </w:r>
            <w:r w:rsidRPr="005B244D">
              <w:rPr>
                <w:rFonts w:ascii="Times New Roman" w:hAnsi="Times New Roman" w:cs="Times New Roman"/>
                <w:color w:val="000000"/>
              </w:rPr>
              <w:lastRenderedPageBreak/>
              <w:t>с</w:t>
            </w:r>
            <w:proofErr w:type="gramEnd"/>
            <w:r w:rsidRPr="005B244D">
              <w:rPr>
                <w:rFonts w:ascii="Times New Roman" w:hAnsi="Times New Roman" w:cs="Times New Roman"/>
                <w:color w:val="000000"/>
              </w:rPr>
              <w:t>ельской местности, что влияет на удовлетворенность потребителей; значительный неорганизованный сектор товарного рынка по ремонту автотранспортных средств;  низкое качество предоставляемых услуг по ремонту автотранспортных средств. Для развития данного рынка необходимо обеспечить поддержание существующей д</w:t>
            </w:r>
            <w:r w:rsidRPr="005B244D">
              <w:rPr>
                <w:rFonts w:ascii="Times New Roman" w:hAnsi="Times New Roman" w:cs="Times New Roman"/>
                <w:color w:val="00000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</w:rPr>
              <w:t>ли частного сектора на рынке; повышение квалификации работников, предоставляющих автосервисные услуги; увеличение качества, оказываемых услуг.</w:t>
            </w:r>
          </w:p>
          <w:p w:rsidR="0097629A" w:rsidRPr="005B244D" w:rsidRDefault="0097629A" w:rsidP="00F630A6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0E5497" w:rsidRPr="005B244D" w:rsidTr="00CE355C">
        <w:trPr>
          <w:gridAfter w:val="3"/>
          <w:wAfter w:w="369" w:type="dxa"/>
        </w:trPr>
        <w:tc>
          <w:tcPr>
            <w:tcW w:w="648" w:type="dxa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</w:t>
            </w:r>
          </w:p>
        </w:tc>
        <w:tc>
          <w:tcPr>
            <w:tcW w:w="1680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оказания услуг по ремо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 автотран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портных средств</w:t>
            </w:r>
          </w:p>
        </w:tc>
        <w:tc>
          <w:tcPr>
            <w:tcW w:w="199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оказания услуг по ремонту автотран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портных средств</w:t>
            </w:r>
          </w:p>
        </w:tc>
        <w:tc>
          <w:tcPr>
            <w:tcW w:w="1115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оказания услуг по ремонту автотранспортных средств, проце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1133" w:type="dxa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0E5497" w:rsidRPr="005B244D" w:rsidRDefault="000E5497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7" w:type="dxa"/>
            <w:vMerge w:val="restart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</w:tc>
        <w:tc>
          <w:tcPr>
            <w:tcW w:w="1570" w:type="dxa"/>
            <w:gridSpan w:val="6"/>
            <w:vMerge w:val="restart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</w:tc>
        <w:tc>
          <w:tcPr>
            <w:tcW w:w="2705" w:type="dxa"/>
            <w:gridSpan w:val="5"/>
          </w:tcPr>
          <w:p w:rsidR="000E5497" w:rsidRPr="005B244D" w:rsidRDefault="000E5497" w:rsidP="000E549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Услуги по ремонту авт</w:t>
            </w:r>
            <w:r w:rsidRPr="005B244D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транспортных средств на территории муниципального образования Тимашевский район представляют 67 х</w:t>
            </w:r>
            <w:r w:rsidRPr="005B244D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зяйствующих субъектов. Доминирующее положение на рынке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автосервисных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услуг занимают субъекты малого предпринимател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ства. Доля хозяйствующих субъектов частной формы собственности на рынке ок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зания услуг по ремонту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тотранспортных средств составляет 100 %.</w:t>
            </w:r>
          </w:p>
          <w:p w:rsidR="000E5497" w:rsidRPr="005B244D" w:rsidRDefault="000E5497" w:rsidP="000E549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Целевой показатель выпо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нен</w:t>
            </w:r>
          </w:p>
        </w:tc>
      </w:tr>
      <w:tr w:rsidR="000E5497" w:rsidRPr="005B244D" w:rsidTr="00CE355C">
        <w:trPr>
          <w:gridAfter w:val="2"/>
          <w:wAfter w:w="359" w:type="dxa"/>
        </w:trPr>
        <w:tc>
          <w:tcPr>
            <w:tcW w:w="648" w:type="dxa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680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Оказание ко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сультативной помощи субъе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там малого и среднего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принимател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ства, в том числе сферы услуг по ремонту авт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средств, в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ках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граммы 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держки малого и среднего бизн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</w:p>
        </w:tc>
        <w:tc>
          <w:tcPr>
            <w:tcW w:w="199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информированности субъектов предпр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нимательской 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тельности.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Размещение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мационных матер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алов на официал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ном сайте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ния Тимашевский район </w:t>
            </w:r>
          </w:p>
        </w:tc>
        <w:tc>
          <w:tcPr>
            <w:tcW w:w="1115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1133" w:type="dxa"/>
          </w:tcPr>
          <w:p w:rsidR="000E5497" w:rsidRPr="005B244D" w:rsidRDefault="000E5497" w:rsidP="00B2531B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0E5497" w:rsidRPr="005B244D" w:rsidRDefault="000E5497" w:rsidP="00B2531B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0E5497" w:rsidRPr="005B244D" w:rsidRDefault="000E5497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  <w:vMerge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  <w:vMerge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gridSpan w:val="6"/>
            <w:shd w:val="clear" w:color="auto" w:fill="auto"/>
          </w:tcPr>
          <w:p w:rsidR="000E5497" w:rsidRPr="005B244D" w:rsidRDefault="000E5497" w:rsidP="0013740C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рамках муниципальной программы поддержки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лого и среднего бизнеса, оказывается консультацио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ная помощь субъектам мал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и среднего 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тельства, в том числе сферы услуг по ремонту автотран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портных средств. Информ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ционные материалы для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субъектов 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тельской деятельности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мещены на официальном сайте администрации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  <w:hyperlink r:id="rId10" w:history="1"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http://invest-timregion.ru/ru/v-pom-predprin/zakon-ofits-</w:t>
              </w:r>
              <w:r w:rsidRPr="005B244D">
                <w:rPr>
                  <w:rFonts w:ascii="Times New Roman" w:hAnsi="Times New Roman" w:cs="Times New Roman"/>
                  <w:color w:val="0000FF"/>
                  <w:u w:val="single"/>
                </w:rPr>
                <w:t>dok/</w:t>
              </w:r>
            </w:hyperlink>
          </w:p>
          <w:p w:rsidR="000E5497" w:rsidRPr="005B244D" w:rsidRDefault="000E5497" w:rsidP="0013740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Запланированный показ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 выполнен</w:t>
            </w:r>
          </w:p>
        </w:tc>
      </w:tr>
      <w:tr w:rsidR="000E5497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1680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Информиров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ние уполном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ченных ко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трольно-надзорных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нов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 выявле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фактах осуществления 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тельской 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тельности по оказанию услуг по ремонту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тотранспортных средств без оформления в соответствии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с действующим налоговым и трудовым зак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нодательством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дерации </w:t>
            </w:r>
          </w:p>
        </w:tc>
        <w:tc>
          <w:tcPr>
            <w:tcW w:w="199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удовл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творенности потр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бителей в кач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ственных услугах по </w:t>
            </w:r>
            <w:r w:rsidRPr="005B244D">
              <w:rPr>
                <w:rFonts w:ascii="Times New Roman" w:eastAsia="SimSun" w:hAnsi="Times New Roman" w:cs="Times New Roman"/>
                <w:sz w:val="20"/>
                <w:szCs w:val="20"/>
              </w:rPr>
              <w:t>ремонту автотран</w:t>
            </w:r>
            <w:r w:rsidRPr="005B244D">
              <w:rPr>
                <w:rFonts w:ascii="Times New Roman" w:eastAsia="SimSu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eastAsia="SimSun" w:hAnsi="Times New Roman" w:cs="Times New Roman"/>
                <w:sz w:val="20"/>
                <w:szCs w:val="20"/>
              </w:rPr>
              <w:t>портных средств.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(о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чета) в департ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мент потреб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тельской сферы и регулирования рынка алкоголя Краснодарского края, единиц</w:t>
            </w:r>
          </w:p>
        </w:tc>
        <w:tc>
          <w:tcPr>
            <w:tcW w:w="1133" w:type="dxa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2" w:type="dxa"/>
            <w:gridSpan w:val="3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0E5497" w:rsidRPr="005B244D" w:rsidRDefault="000E5497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7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</w:tc>
        <w:tc>
          <w:tcPr>
            <w:tcW w:w="1570" w:type="dxa"/>
            <w:gridSpan w:val="6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</w:tc>
        <w:tc>
          <w:tcPr>
            <w:tcW w:w="2696" w:type="dxa"/>
            <w:gridSpan w:val="4"/>
          </w:tcPr>
          <w:p w:rsidR="000E5497" w:rsidRPr="005B244D" w:rsidRDefault="000E5497" w:rsidP="0013740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 2019 год в департамент потребительской сферы и регулирования рынка алк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голя Краснодарского края было представлено 4 сво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отчета о выявленных фактах, осуществления предпринимательской 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тельности, в том числе по оказанию услуг по ремонту автотранспортных средств без государственной рег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в качестве индив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дуальных предпринимателе. В 2019 году контрольно- надзорными органами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ведено 11</w:t>
            </w:r>
          </w:p>
          <w:p w:rsidR="000E5497" w:rsidRPr="005B244D" w:rsidRDefault="000E5497" w:rsidP="000E549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мероприятий по выявлению лиц, оказывающих услуги, в том числе услуги по ремо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ту автотранспортных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средств. 5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физических лиц, оказывающих техническое обслуживание и ремонт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тотранспортных средств оформили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тельскую деятельность. 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планированный показатель выполнен</w:t>
            </w:r>
          </w:p>
        </w:tc>
      </w:tr>
      <w:tr w:rsidR="000E5497" w:rsidRPr="005B244D" w:rsidTr="00CE355C">
        <w:trPr>
          <w:gridAfter w:val="6"/>
          <w:wAfter w:w="499" w:type="dxa"/>
        </w:trPr>
        <w:tc>
          <w:tcPr>
            <w:tcW w:w="15896" w:type="dxa"/>
            <w:gridSpan w:val="19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7. Рынок архитектурно-строительного проектирования</w:t>
            </w:r>
          </w:p>
        </w:tc>
      </w:tr>
      <w:tr w:rsidR="000E5497" w:rsidRPr="005B244D" w:rsidTr="00CE355C">
        <w:trPr>
          <w:gridAfter w:val="6"/>
          <w:wAfter w:w="499" w:type="dxa"/>
        </w:trPr>
        <w:tc>
          <w:tcPr>
            <w:tcW w:w="15896" w:type="dxa"/>
            <w:gridSpan w:val="19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 состоянию на 01.01.2019 на территории Тимашевского района деятельность на рынке архитектурно-строительного проектирования осуществляет 44 хозяйству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 xml:space="preserve">щих субъекта (всех форм собственности). Доля хозяйствующих субъектов частной формы собственности на данном рынке составляет </w:t>
            </w:r>
            <w:r w:rsidRPr="005B244D">
              <w:rPr>
                <w:rFonts w:ascii="Times New Roman" w:hAnsi="Times New Roman" w:cs="Times New Roman"/>
                <w:color w:val="000000" w:themeColor="text1"/>
              </w:rPr>
              <w:t xml:space="preserve">96 %. </w:t>
            </w:r>
            <w:r w:rsidRPr="005B244D">
              <w:rPr>
                <w:rFonts w:ascii="Times New Roman" w:hAnsi="Times New Roman" w:cs="Times New Roman"/>
              </w:rPr>
              <w:t>С точки зрения развития конкуренции рынок архитектурно-строительного проектирования является достаточно развитым. Для дальнейшего развития конкурентной среды на рынке необх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димо обеспечить поддержание существующей доли частного сектора на рынке, повышение уровня  квалификации работников, оказывающих данные услуги, прим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нение конкурентных способов при размещении заказов на выполнение работ в сфере строительства для обеспечения муниципальных нужд.</w:t>
            </w:r>
          </w:p>
        </w:tc>
      </w:tr>
      <w:tr w:rsidR="000E5497" w:rsidRPr="005B244D" w:rsidTr="00CE355C">
        <w:trPr>
          <w:gridAfter w:val="5"/>
          <w:wAfter w:w="457" w:type="dxa"/>
          <w:trHeight w:val="3020"/>
        </w:trPr>
        <w:tc>
          <w:tcPr>
            <w:tcW w:w="648" w:type="dxa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680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оказания услуг по ремо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 автотран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портных средств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архитектурно-строительного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ектирования</w:t>
            </w:r>
          </w:p>
        </w:tc>
        <w:tc>
          <w:tcPr>
            <w:tcW w:w="1115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архите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турно-строительного проектирования, процентов</w:t>
            </w:r>
          </w:p>
        </w:tc>
        <w:tc>
          <w:tcPr>
            <w:tcW w:w="1133" w:type="dxa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62" w:type="dxa"/>
            <w:gridSpan w:val="3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94" w:type="dxa"/>
          </w:tcPr>
          <w:p w:rsidR="000E5497" w:rsidRPr="005B244D" w:rsidRDefault="000E5497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07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70" w:type="dxa"/>
            <w:gridSpan w:val="6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архите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туры и град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строительства администрации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gridSpan w:val="3"/>
          </w:tcPr>
          <w:p w:rsidR="000E5497" w:rsidRPr="005B244D" w:rsidRDefault="000E5497" w:rsidP="00E86C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территории МО 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Тим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шевский район осущест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ляет свою деятельность </w:t>
            </w:r>
            <w:r w:rsidR="008D7CAC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44 хозяйствующих субъекта, в т.ч. </w:t>
            </w:r>
            <w:r w:rsidR="006B69AA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2 орг</w:t>
            </w:r>
            <w:r w:rsidR="008D7CAC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анизации </w:t>
            </w:r>
            <w:r w:rsidR="006B69AA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</w:t>
            </w:r>
            <w:r w:rsidR="006B69AA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6B69AA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пальной и </w:t>
            </w:r>
            <w:r w:rsidR="008D7CAC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государственной фор</w:t>
            </w:r>
            <w:r w:rsidR="006B69AA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8D7CAC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собственности.Доля 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организаций частной фо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мы собственности в сфере архитектурно-строительного проектир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r w:rsidR="008D7CAC"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составляет 96 %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. З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планированный показатель выполнен</w:t>
            </w:r>
          </w:p>
          <w:p w:rsidR="000E5497" w:rsidRPr="005B244D" w:rsidRDefault="000E5497" w:rsidP="00E86C7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497" w:rsidRPr="005B244D" w:rsidTr="00CE355C">
        <w:trPr>
          <w:gridAfter w:val="5"/>
          <w:wAfter w:w="457" w:type="dxa"/>
        </w:trPr>
        <w:tc>
          <w:tcPr>
            <w:tcW w:w="648" w:type="dxa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1680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ников,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ществляющих деятельность на рынке архите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турно-строительного проектирования</w:t>
            </w:r>
          </w:p>
        </w:tc>
        <w:tc>
          <w:tcPr>
            <w:tcW w:w="199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дост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 потребителей и организаций к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формации; соде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ствие развитию конкуренции на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варном рынке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машевский район, наличие </w:t>
            </w:r>
          </w:p>
        </w:tc>
        <w:tc>
          <w:tcPr>
            <w:tcW w:w="1133" w:type="dxa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  <w:vAlign w:val="center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66A68" w:rsidRPr="005B244D" w:rsidRDefault="00366A6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E5497" w:rsidRPr="005B244D" w:rsidRDefault="000E5497" w:rsidP="00E86C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66A68" w:rsidRPr="005B244D" w:rsidRDefault="00366A68" w:rsidP="00E86C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66A68" w:rsidRPr="005B244D" w:rsidRDefault="00366A68" w:rsidP="00E86C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66A68" w:rsidRPr="005B244D" w:rsidRDefault="00366A68" w:rsidP="00E86C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E5497" w:rsidRPr="005B244D" w:rsidRDefault="000E5497" w:rsidP="00E8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E8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366A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E5497" w:rsidRPr="005B244D" w:rsidRDefault="000E5497" w:rsidP="00E86C76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</w:tcPr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архите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туры и град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строительства администрации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D923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gridSpan w:val="3"/>
          </w:tcPr>
          <w:p w:rsidR="000E5497" w:rsidRPr="005B244D" w:rsidRDefault="000E5497" w:rsidP="00E86C76">
            <w:pPr>
              <w:pStyle w:val="ac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 хозяйствующих субъектов, осуществля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щих деятельность на рынке архитектурно-строительного проектир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вания, размещен на офиц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альном сайте администр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ции МО Тимашевский ра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он в разделе Градостро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тельная деятельность. З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планированный показатель выполнен. </w:t>
            </w:r>
          </w:p>
          <w:p w:rsidR="000E5497" w:rsidRPr="005B244D" w:rsidRDefault="000E5497" w:rsidP="00E86C7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497" w:rsidRPr="005B244D" w:rsidTr="00CE355C">
        <w:trPr>
          <w:gridAfter w:val="6"/>
          <w:wAfter w:w="499" w:type="dxa"/>
        </w:trPr>
        <w:tc>
          <w:tcPr>
            <w:tcW w:w="15896" w:type="dxa"/>
            <w:gridSpan w:val="19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t>8. Рынок кадастровых и землеустроительных работ</w:t>
            </w:r>
          </w:p>
        </w:tc>
      </w:tr>
      <w:tr w:rsidR="000E5497" w:rsidRPr="005B244D" w:rsidTr="00CE355C">
        <w:trPr>
          <w:gridAfter w:val="6"/>
          <w:wAfter w:w="499" w:type="dxa"/>
        </w:trPr>
        <w:tc>
          <w:tcPr>
            <w:tcW w:w="15896" w:type="dxa"/>
            <w:gridSpan w:val="19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 состоянию на 01.01.2019 на территории Тимашевского района деятельность на рынке кадастровых и землеустроительных работ осуществляет 14 хозяйствующих субъектов (всех форм собственности).Доля хозяйствующих субъектов частной формы собственности на данном р</w:t>
            </w:r>
            <w:r w:rsidR="00D827D6" w:rsidRPr="005B244D">
              <w:rPr>
                <w:rFonts w:ascii="Times New Roman" w:hAnsi="Times New Roman" w:cs="Times New Roman"/>
              </w:rPr>
              <w:t>ынке составляет 93</w:t>
            </w:r>
            <w:r w:rsidRPr="005B244D">
              <w:rPr>
                <w:rFonts w:ascii="Times New Roman" w:hAnsi="Times New Roman" w:cs="Times New Roman"/>
              </w:rPr>
              <w:t xml:space="preserve"> %. Рынок является достаточно развитым</w:t>
            </w:r>
            <w:proofErr w:type="gramStart"/>
            <w:r w:rsidRPr="005B244D">
              <w:rPr>
                <w:rFonts w:ascii="Times New Roman" w:hAnsi="Times New Roman" w:cs="Times New Roman"/>
              </w:rPr>
              <w:t>.Д</w:t>
            </w:r>
            <w:proofErr w:type="gramEnd"/>
            <w:r w:rsidRPr="005B244D">
              <w:rPr>
                <w:rFonts w:ascii="Times New Roman" w:hAnsi="Times New Roman" w:cs="Times New Roman"/>
              </w:rPr>
              <w:t>ля дальнейшего развития конкурентной среды на рынке необходимо обеспечить поддержание существующей доли частного сектора на рынке.</w:t>
            </w:r>
          </w:p>
        </w:tc>
      </w:tr>
      <w:tr w:rsidR="000E5497" w:rsidRPr="005B244D" w:rsidTr="00CE355C">
        <w:trPr>
          <w:gridAfter w:val="5"/>
          <w:wAfter w:w="457" w:type="dxa"/>
        </w:trPr>
        <w:tc>
          <w:tcPr>
            <w:tcW w:w="648" w:type="dxa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680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оказания услуг по ремо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 автотран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портных средств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архитектурно-строительного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ектирования</w:t>
            </w:r>
          </w:p>
        </w:tc>
        <w:tc>
          <w:tcPr>
            <w:tcW w:w="1115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собственности, осуществляющих деятельность на рынке кадастр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вых и землеустр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ительных работ, процентов</w:t>
            </w:r>
          </w:p>
        </w:tc>
        <w:tc>
          <w:tcPr>
            <w:tcW w:w="1133" w:type="dxa"/>
          </w:tcPr>
          <w:p w:rsidR="000E5497" w:rsidRPr="005B244D" w:rsidRDefault="00021CC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3"/>
          </w:tcPr>
          <w:p w:rsidR="000E5497" w:rsidRPr="005B244D" w:rsidRDefault="00021CC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94" w:type="dxa"/>
          </w:tcPr>
          <w:p w:rsidR="000E5497" w:rsidRPr="005B244D" w:rsidRDefault="00021CCB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407" w:type="dxa"/>
          </w:tcPr>
          <w:p w:rsidR="000E5497" w:rsidRPr="005B244D" w:rsidRDefault="000E5497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мельных и имуществе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отнош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ний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70" w:type="dxa"/>
            <w:gridSpan w:val="6"/>
          </w:tcPr>
          <w:p w:rsidR="000E5497" w:rsidRPr="005B244D" w:rsidRDefault="000E5497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земел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и имущ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ственных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ношений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Тимашевский район</w:t>
            </w:r>
          </w:p>
        </w:tc>
        <w:tc>
          <w:tcPr>
            <w:tcW w:w="2617" w:type="dxa"/>
            <w:gridSpan w:val="3"/>
          </w:tcPr>
          <w:p w:rsidR="000E5497" w:rsidRPr="005B244D" w:rsidRDefault="000E5497" w:rsidP="00D827D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на территории района деятельность на рынке кадастровых и зе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леустроительных работ осуществляет 14 хозя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ствующих субъектов, в т.ч. 13 субъектов частной 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мы собственности, 1 – ГБУ «Краевое БТИ».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низаций частной формы собственности, осущест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ляющих деятельность на данной рынке за 2019 год,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составила </w:t>
            </w:r>
            <w:r w:rsidR="00021C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%.  Запл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нированный показатель выполнен.</w:t>
            </w:r>
            <w:proofErr w:type="gramEnd"/>
          </w:p>
        </w:tc>
      </w:tr>
      <w:tr w:rsidR="000E5497" w:rsidRPr="005B244D" w:rsidTr="0056085D">
        <w:trPr>
          <w:gridAfter w:val="5"/>
          <w:wAfter w:w="457" w:type="dxa"/>
        </w:trPr>
        <w:tc>
          <w:tcPr>
            <w:tcW w:w="648" w:type="dxa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</w:t>
            </w:r>
          </w:p>
        </w:tc>
        <w:tc>
          <w:tcPr>
            <w:tcW w:w="1680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ников,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ществляющих деятельность на рынке кадастр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вых и земл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устроительных работ</w:t>
            </w:r>
          </w:p>
        </w:tc>
        <w:tc>
          <w:tcPr>
            <w:tcW w:w="199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дост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 потребителей и организаций к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формации; соде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ствие развитию конкуренции на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варном рынке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машевский район, наличие </w:t>
            </w:r>
          </w:p>
        </w:tc>
        <w:tc>
          <w:tcPr>
            <w:tcW w:w="1133" w:type="dxa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B165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0E5497" w:rsidRPr="005B244D" w:rsidRDefault="000E5497" w:rsidP="0056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E5497" w:rsidRPr="005B244D" w:rsidRDefault="000E5497" w:rsidP="0056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6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60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608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E5497" w:rsidRPr="005B244D" w:rsidRDefault="000E5497" w:rsidP="0056085D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0E5497" w:rsidRPr="005B244D" w:rsidRDefault="000E5497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мельных и имуществе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отнош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ний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70" w:type="dxa"/>
            <w:gridSpan w:val="6"/>
          </w:tcPr>
          <w:p w:rsidR="000E5497" w:rsidRPr="005B244D" w:rsidRDefault="000E5497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и имущ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ственных от-ношений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Тимашевский район</w:t>
            </w:r>
          </w:p>
        </w:tc>
        <w:tc>
          <w:tcPr>
            <w:tcW w:w="2617" w:type="dxa"/>
            <w:gridSpan w:val="3"/>
          </w:tcPr>
          <w:p w:rsidR="000E5497" w:rsidRPr="005B244D" w:rsidRDefault="000E5497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Реестр хозяйствующих субъектов, осуществля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щих деятельность на рынке кадастровых и землеустр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ительных работ, размещен на официальном сайте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МО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район в разделе Отдел земельных и имущ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ственных отношений/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ное. Запланированный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казатель выполнен.</w:t>
            </w:r>
          </w:p>
        </w:tc>
      </w:tr>
      <w:tr w:rsidR="000E5497" w:rsidRPr="005B244D" w:rsidTr="006343F5">
        <w:trPr>
          <w:gridAfter w:val="4"/>
          <w:wAfter w:w="378" w:type="dxa"/>
          <w:trHeight w:val="244"/>
        </w:trPr>
        <w:tc>
          <w:tcPr>
            <w:tcW w:w="16017" w:type="dxa"/>
            <w:gridSpan w:val="21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t>9. Рынок нефтепродуктов</w:t>
            </w:r>
          </w:p>
        </w:tc>
      </w:tr>
      <w:tr w:rsidR="000E5497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0E5497" w:rsidRPr="005B244D" w:rsidRDefault="000E5497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На территории Тимашевского района осуществляют деятельность 14 хозяйствующих субъектов в сфере </w:t>
            </w:r>
            <w:proofErr w:type="spellStart"/>
            <w:r w:rsidRPr="005B244D">
              <w:rPr>
                <w:rFonts w:ascii="Times New Roman" w:hAnsi="Times New Roman" w:cs="Times New Roman"/>
              </w:rPr>
              <w:t>топливообеспечения</w:t>
            </w:r>
            <w:proofErr w:type="spellEnd"/>
            <w:r w:rsidRPr="005B244D">
              <w:rPr>
                <w:rFonts w:ascii="Times New Roman" w:hAnsi="Times New Roman" w:cs="Times New Roman"/>
              </w:rPr>
              <w:t>, из которых 9 – юридические лица и 5 - индивидуальные предприниматели. Общая сеть АЗС всех хозяйствующих субъектов насчитывает 26 станций.</w:t>
            </w:r>
            <w:r w:rsidR="003D14D9">
              <w:rPr>
                <w:rFonts w:ascii="Times New Roman" w:hAnsi="Times New Roman" w:cs="Times New Roman"/>
              </w:rPr>
              <w:t xml:space="preserve"> </w:t>
            </w:r>
            <w:r w:rsidRPr="005B244D">
              <w:rPr>
                <w:rFonts w:ascii="Times New Roman" w:hAnsi="Times New Roman" w:cs="Times New Roman"/>
              </w:rPr>
              <w:t>С точки зрения развития состояния конкурентной среды рынок является развитым</w:t>
            </w:r>
            <w:proofErr w:type="gramStart"/>
            <w:r w:rsidRPr="005B244D">
              <w:rPr>
                <w:rFonts w:ascii="Times New Roman" w:hAnsi="Times New Roman" w:cs="Times New Roman"/>
              </w:rPr>
              <w:t>.Д</w:t>
            </w:r>
            <w:proofErr w:type="gramEnd"/>
            <w:r w:rsidRPr="005B244D">
              <w:rPr>
                <w:rFonts w:ascii="Times New Roman" w:hAnsi="Times New Roman" w:cs="Times New Roman"/>
              </w:rPr>
              <w:t>оля организаций частного сектора на рынке нефтепродуктов составляет 100%.</w:t>
            </w:r>
          </w:p>
        </w:tc>
      </w:tr>
      <w:tr w:rsidR="000E5497" w:rsidRPr="005B244D" w:rsidTr="00CE355C">
        <w:trPr>
          <w:gridAfter w:val="4"/>
          <w:wAfter w:w="378" w:type="dxa"/>
          <w:trHeight w:val="2240"/>
        </w:trPr>
        <w:tc>
          <w:tcPr>
            <w:tcW w:w="648" w:type="dxa"/>
          </w:tcPr>
          <w:p w:rsidR="000E5497" w:rsidRPr="005B244D" w:rsidRDefault="000E5497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680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оказания услуг по ремо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 автотран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портных средств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Поддержание доли негосударственного сектора на рынке нефтепродуктов</w:t>
            </w:r>
          </w:p>
        </w:tc>
        <w:tc>
          <w:tcPr>
            <w:tcW w:w="1115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нефтепр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дуктов, процентов</w:t>
            </w:r>
          </w:p>
        </w:tc>
        <w:tc>
          <w:tcPr>
            <w:tcW w:w="1133" w:type="dxa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gridSpan w:val="5"/>
          </w:tcPr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497" w:rsidRPr="005B244D" w:rsidRDefault="000E5497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gridSpan w:val="5"/>
            <w:shd w:val="clear" w:color="auto" w:fill="auto"/>
          </w:tcPr>
          <w:p w:rsidR="000E5497" w:rsidRPr="005B244D" w:rsidRDefault="003C4665" w:rsidP="00D340F2">
            <w:pPr>
              <w:pStyle w:val="ac"/>
              <w:jc w:val="both"/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2019 году на территории Тимашевского района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ществляют деятельность 14 хозяйствующих субъектов в сфере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топливообеспечения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, из которых 9 – юридические лица и 5 - индивидуальные предприниматели. Доля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ганизаций частной формы собственности на рынке нефтепродуктов составляет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100%</w:t>
            </w:r>
            <w:r w:rsidR="00D340F2" w:rsidRPr="005B24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Запланированный  показатель выполнен.</w:t>
            </w:r>
          </w:p>
        </w:tc>
      </w:tr>
      <w:tr w:rsidR="003C4665" w:rsidRPr="005B244D" w:rsidTr="00EA380B">
        <w:trPr>
          <w:gridAfter w:val="4"/>
          <w:wAfter w:w="378" w:type="dxa"/>
          <w:trHeight w:val="4144"/>
        </w:trPr>
        <w:tc>
          <w:tcPr>
            <w:tcW w:w="648" w:type="dxa"/>
          </w:tcPr>
          <w:p w:rsidR="003C4665" w:rsidRPr="005B244D" w:rsidRDefault="003C4665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</w:t>
            </w:r>
          </w:p>
        </w:tc>
        <w:tc>
          <w:tcPr>
            <w:tcW w:w="1680" w:type="dxa"/>
          </w:tcPr>
          <w:p w:rsidR="003C4665" w:rsidRPr="005B244D" w:rsidRDefault="003C4665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ников,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ществляющих деятельность на рынке нефт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</w:p>
        </w:tc>
        <w:tc>
          <w:tcPr>
            <w:tcW w:w="1991" w:type="dxa"/>
          </w:tcPr>
          <w:p w:rsidR="003C4665" w:rsidRPr="005B244D" w:rsidRDefault="003C4665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дост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 потребителей и организаций к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формации; соде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ствие развитию конкуренции на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варном рынке</w:t>
            </w:r>
          </w:p>
          <w:p w:rsidR="003C4665" w:rsidRPr="005B244D" w:rsidRDefault="003C4665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3C4665" w:rsidRPr="005B244D" w:rsidRDefault="003C4665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gridSpan w:val="5"/>
          </w:tcPr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E6FC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gridSpan w:val="5"/>
            <w:shd w:val="clear" w:color="auto" w:fill="auto"/>
          </w:tcPr>
          <w:p w:rsidR="003C4665" w:rsidRPr="005B244D" w:rsidRDefault="003C4665" w:rsidP="0013740C">
            <w:pPr>
              <w:pStyle w:val="ac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Реестр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участников,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ществляющих деятельность на рынке нефтепродуктов размещен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администрации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образования Тимашевский район </w:t>
            </w:r>
            <w:hyperlink r:id="rId11" w:history="1"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https://xn--c1adicrjgmp.xn--p1ai/</w:t>
              </w:r>
              <w:proofErr w:type="spellStart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index.php</w:t>
              </w:r>
              <w:proofErr w:type="spellEnd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ekonomika-rajona</w:t>
              </w:r>
              <w:proofErr w:type="spellEnd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Pr="005B244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spravochniki</w:t>
              </w:r>
              <w:proofErr w:type="spellEnd"/>
            </w:hyperlink>
          </w:p>
          <w:p w:rsidR="003C4665" w:rsidRPr="005B244D" w:rsidRDefault="003C4665" w:rsidP="0013740C">
            <w:pPr>
              <w:pStyle w:val="ac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Запланированный показ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 выполнен.</w:t>
            </w:r>
          </w:p>
          <w:p w:rsidR="003C4665" w:rsidRPr="005B244D" w:rsidRDefault="003C4665" w:rsidP="003C4665"/>
        </w:tc>
      </w:tr>
      <w:tr w:rsidR="003C4665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3C4665" w:rsidRPr="005B244D" w:rsidRDefault="003C4665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10. Рынок сферы наружной рекламы</w:t>
            </w:r>
          </w:p>
        </w:tc>
      </w:tr>
      <w:tr w:rsidR="003C4665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На территории муниципального образования Тимашевский район  осуществляют свою деятельность  9 рекламных компаний</w:t>
            </w:r>
            <w:proofErr w:type="gramStart"/>
            <w:r w:rsidRPr="005B244D">
              <w:rPr>
                <w:rFonts w:ascii="Times New Roman" w:hAnsi="Times New Roman" w:cs="Times New Roman"/>
              </w:rPr>
              <w:t>.Д</w:t>
            </w:r>
            <w:proofErr w:type="gramEnd"/>
            <w:r w:rsidRPr="005B244D">
              <w:rPr>
                <w:rFonts w:ascii="Times New Roman" w:hAnsi="Times New Roman" w:cs="Times New Roman"/>
              </w:rPr>
              <w:t>оля хозяйствующих субъектов частной формы собственности в общем количестве организаций всех форм собственности на рынке сферы наружной рекламы составляет 100%, т.к. муниципальные и госуда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 xml:space="preserve">ственные организации, осуществляющие деятельность на рынке рекламы отсутствуют.Основным фактором, влияющим на развитие конкуренции на данном рынке, является наличие теневого сектора.Основной задачей на рынке является выявление и демонтаж незаконных рекламных </w:t>
            </w:r>
            <w:proofErr w:type="gramStart"/>
            <w:r w:rsidRPr="005B244D">
              <w:rPr>
                <w:rFonts w:ascii="Times New Roman" w:hAnsi="Times New Roman" w:cs="Times New Roman"/>
              </w:rPr>
              <w:t>конструкций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и обеспечение честной конкуре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ции на рынке.</w:t>
            </w: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3C4665" w:rsidRPr="005B244D" w:rsidRDefault="003C4665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680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Проведение оценки состо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конкурен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среды в сфере наружной рекламы</w:t>
            </w:r>
          </w:p>
        </w:tc>
        <w:tc>
          <w:tcPr>
            <w:tcW w:w="199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сферы наружной рекламы; обеспеч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ние максимальной доступности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зрачности условий работы на товарном рынке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наружной рекламы, проце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814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3C4665" w:rsidRPr="005B244D" w:rsidRDefault="003C4665" w:rsidP="0056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gridSpan w:val="5"/>
          </w:tcPr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достроител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образования Тимашевский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gridSpan w:val="5"/>
            <w:shd w:val="clear" w:color="auto" w:fill="auto"/>
          </w:tcPr>
          <w:p w:rsidR="003C4665" w:rsidRPr="005B244D" w:rsidRDefault="003C4665" w:rsidP="00564B0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территории Тимашевск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района отсутствуют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низации муниципальной формы собственности,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ществляющие услуги в сф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ре наружной рекламы. Доля организаций частной формы собственности в сфере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наружной рекламы соста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ляет 100 %. Запланирова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ный показатель выполнен.</w:t>
            </w: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3C4665" w:rsidRPr="005B244D" w:rsidRDefault="003C4665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1680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Выявление и выдача предп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саний о демо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таже самовольно установленных рекламных ко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струкций</w:t>
            </w:r>
          </w:p>
        </w:tc>
        <w:tc>
          <w:tcPr>
            <w:tcW w:w="199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Предоставление равного доступа к осуществлению 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тельности для всех участников това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рынка, пов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шение конкуренции и качества услуг.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Размещение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мации на официал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ном сайте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образов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1115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машевский район, наличие 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  <w:vAlign w:val="center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3C4665" w:rsidRPr="005B244D" w:rsidRDefault="003C4665" w:rsidP="0056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3C4665" w:rsidRPr="005B244D" w:rsidRDefault="003C4665" w:rsidP="0056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6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6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6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6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6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64B0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gridSpan w:val="5"/>
          </w:tcPr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достроител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</w:t>
            </w: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C155A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gridSpan w:val="5"/>
            <w:shd w:val="clear" w:color="auto" w:fill="auto"/>
          </w:tcPr>
          <w:p w:rsidR="003C4665" w:rsidRPr="005B244D" w:rsidRDefault="003C4665" w:rsidP="004D2F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Информация о предстоящем демонтаже рекламных ко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струкций размещена на оф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циальном сайте администр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 муниципального обр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зования Тимашевский район в разделе Градостроительная деятельность. </w:t>
            </w:r>
          </w:p>
          <w:p w:rsidR="003C4665" w:rsidRPr="005B244D" w:rsidRDefault="003C4665" w:rsidP="004D2F76">
            <w:pPr>
              <w:jc w:val="both"/>
              <w:rPr>
                <w:sz w:val="20"/>
                <w:szCs w:val="20"/>
              </w:rPr>
            </w:pP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3C4665" w:rsidRPr="005B244D" w:rsidRDefault="003C4665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10.3</w:t>
            </w:r>
          </w:p>
        </w:tc>
        <w:tc>
          <w:tcPr>
            <w:tcW w:w="1680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Утверждение и актуализация схемы размещ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рекламных конструкций</w:t>
            </w:r>
          </w:p>
        </w:tc>
        <w:tc>
          <w:tcPr>
            <w:tcW w:w="199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Открытый доступ для хозяйствующих субъектов к схеме размещения 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кламных констру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ций.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сайте муниципального образования</w:t>
            </w:r>
          </w:p>
        </w:tc>
        <w:tc>
          <w:tcPr>
            <w:tcW w:w="1115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3C4665" w:rsidRPr="005B244D" w:rsidRDefault="003C4665" w:rsidP="004D2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C4665" w:rsidRPr="005B244D" w:rsidRDefault="003C4665" w:rsidP="004D2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D2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D2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D2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D2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4D2F76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gridSpan w:val="5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тектуры и гр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достроител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gridSpan w:val="5"/>
            <w:shd w:val="clear" w:color="auto" w:fill="auto"/>
          </w:tcPr>
          <w:p w:rsidR="003C4665" w:rsidRPr="005B244D" w:rsidRDefault="003C4665" w:rsidP="004D2F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Информация  об утвержде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и действующих схемах размещена на официальном сайте администрации мун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Тимашевский район в разд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 Градостроительная де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B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тельность.</w:t>
            </w:r>
          </w:p>
          <w:p w:rsidR="003C4665" w:rsidRPr="005B244D" w:rsidRDefault="003C4665" w:rsidP="004D2F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13293" w:type="dxa"/>
            <w:gridSpan w:val="16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t>11. Рынок медицинских услуг</w:t>
            </w:r>
          </w:p>
        </w:tc>
        <w:tc>
          <w:tcPr>
            <w:tcW w:w="2724" w:type="dxa"/>
            <w:gridSpan w:val="5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4665" w:rsidRPr="005B244D" w:rsidTr="00CE355C">
        <w:trPr>
          <w:gridAfter w:val="4"/>
          <w:wAfter w:w="378" w:type="dxa"/>
          <w:trHeight w:val="217"/>
        </w:trPr>
        <w:tc>
          <w:tcPr>
            <w:tcW w:w="13293" w:type="dxa"/>
            <w:gridSpan w:val="16"/>
            <w:vAlign w:val="center"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  <w:r w:rsidRPr="005B244D">
              <w:rPr>
                <w:rFonts w:ascii="Times New Roman" w:hAnsi="Times New Roman" w:cs="Times New Roman"/>
                <w:color w:val="000000"/>
              </w:rPr>
              <w:t xml:space="preserve">ВТимашевском </w:t>
            </w:r>
            <w:proofErr w:type="gramStart"/>
            <w:r w:rsidRPr="005B244D">
              <w:rPr>
                <w:rFonts w:ascii="Times New Roman" w:hAnsi="Times New Roman" w:cs="Times New Roman"/>
                <w:color w:val="000000"/>
              </w:rPr>
              <w:t>районе</w:t>
            </w:r>
            <w:proofErr w:type="gramEnd"/>
            <w:r w:rsidRPr="005B244D">
              <w:rPr>
                <w:rFonts w:ascii="Times New Roman" w:hAnsi="Times New Roman" w:cs="Times New Roman"/>
                <w:color w:val="000000"/>
              </w:rPr>
              <w:t xml:space="preserve"> рынок медицинских услуг представлен двумя крупными ЛПУ: ГБУЗ «Тимашевская ЦРБ» министерства здрав</w:t>
            </w:r>
            <w:r w:rsidRPr="005B244D">
              <w:rPr>
                <w:rFonts w:ascii="Times New Roman" w:hAnsi="Times New Roman" w:cs="Times New Roman"/>
                <w:color w:val="00000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</w:rPr>
              <w:t>охранения Краснодарского края,  частное учреждение здравоохранения «РЖД Медицина г. Тимашевск», 13 частными медицинскими о</w:t>
            </w:r>
            <w:r w:rsidRPr="005B244D">
              <w:rPr>
                <w:rFonts w:ascii="Times New Roman" w:hAnsi="Times New Roman" w:cs="Times New Roman"/>
                <w:color w:val="000000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</w:rPr>
              <w:t>ганизациями (юридические лица), и услугами 41 индивидуальными предпринимателями. Ежегодно открываются новые частные клиники и врачебные кабинеты, в том числе и в сельских поселениях. Доля частных организаций на рынке медицинских услуг составляет 98,2% от общего числа ЛПУ.  Рынок характеризуется высоким уровнем конкуренции. В настоящее время жители района имеют возможность в</w:t>
            </w:r>
            <w:r w:rsidRPr="005B244D">
              <w:rPr>
                <w:rFonts w:ascii="Times New Roman" w:hAnsi="Times New Roman" w:cs="Times New Roman"/>
                <w:color w:val="000000"/>
              </w:rPr>
              <w:t>ы</w:t>
            </w:r>
            <w:r w:rsidRPr="005B244D">
              <w:rPr>
                <w:rFonts w:ascii="Times New Roman" w:hAnsi="Times New Roman" w:cs="Times New Roman"/>
                <w:color w:val="000000"/>
              </w:rPr>
              <w:t>брать любое лечебное учреждение для получения квалифицированной медицинской  помощи и проведения медицинских исследований. Все лечебно-профилактические учреждения района постоянно совершенствуют медицинские услуги, используют современное оборуд</w:t>
            </w:r>
            <w:r w:rsidRPr="005B244D">
              <w:rPr>
                <w:rFonts w:ascii="Times New Roman" w:hAnsi="Times New Roman" w:cs="Times New Roman"/>
                <w:color w:val="00000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</w:rPr>
              <w:t>вание и новые медицинские технологии. Наличие конкуренции среди поставщиков медицинских услуг способствует улучшению качества оказания медицинской помощи, что положительно влияет на  состояние здоровья населения района.</w:t>
            </w:r>
          </w:p>
        </w:tc>
        <w:tc>
          <w:tcPr>
            <w:tcW w:w="2724" w:type="dxa"/>
            <w:gridSpan w:val="5"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4665" w:rsidRPr="005B244D" w:rsidTr="00CE355C">
        <w:trPr>
          <w:gridAfter w:val="4"/>
          <w:wAfter w:w="378" w:type="dxa"/>
          <w:trHeight w:val="217"/>
        </w:trPr>
        <w:tc>
          <w:tcPr>
            <w:tcW w:w="648" w:type="dxa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680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Информиров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ние негосуда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ственные мед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цинские орган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зации о возмо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и порядке участия в реал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зации   ТП ОМС.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досту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вхождения субъектов предпр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нимательства на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рынок медицинских услуг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 w:val="restart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медици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ских организаций частной системы здравоохранения, 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участвующих в реализации ТП ОМС, процентов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4" w:type="dxa"/>
          </w:tcPr>
          <w:p w:rsidR="003C4665" w:rsidRPr="005B244D" w:rsidRDefault="003C4665" w:rsidP="00270BF2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07" w:type="dxa"/>
            <w:vMerge w:val="restart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с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циальным вопросам администр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ции муниц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разования Тимашевский район</w:t>
            </w:r>
          </w:p>
        </w:tc>
        <w:tc>
          <w:tcPr>
            <w:tcW w:w="1536" w:type="dxa"/>
            <w:gridSpan w:val="4"/>
            <w:vMerge w:val="restart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по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циальным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просам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ниципального образования Тимашевский район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0" w:type="dxa"/>
            <w:gridSpan w:val="6"/>
          </w:tcPr>
          <w:p w:rsidR="003C4665" w:rsidRPr="005B244D" w:rsidRDefault="003C4665" w:rsidP="004814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ВТимашевском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в реализации ТП ОМС прин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мает участие 2 медицинские организации:</w:t>
            </w:r>
          </w:p>
          <w:p w:rsidR="003C4665" w:rsidRPr="005B244D" w:rsidRDefault="003C4665" w:rsidP="004814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–государственной формы собственности (ГБУЗ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шевская ЦРБ) и 1 -частной формы собственности (ЧУЗ «РЖД Медицина </w:t>
            </w:r>
            <w:proofErr w:type="gramEnd"/>
          </w:p>
          <w:p w:rsidR="003C4665" w:rsidRPr="005B244D" w:rsidRDefault="003C4665" w:rsidP="004814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г.Тимашевск»).  Все частные медицинские организации информированы о возмо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ностях участия в реализации ТП ОМС. Запланированный показатель выполнен.</w:t>
            </w:r>
          </w:p>
        </w:tc>
      </w:tr>
      <w:tr w:rsidR="003C4665" w:rsidRPr="005B244D" w:rsidTr="00CE355C">
        <w:trPr>
          <w:gridAfter w:val="4"/>
          <w:wAfter w:w="378" w:type="dxa"/>
          <w:trHeight w:val="217"/>
        </w:trPr>
        <w:tc>
          <w:tcPr>
            <w:tcW w:w="648" w:type="dxa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1680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Информиров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ние субъектов 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по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просам лиценз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рования  фарм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цевтической деятельности</w:t>
            </w:r>
          </w:p>
        </w:tc>
        <w:tc>
          <w:tcPr>
            <w:tcW w:w="199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информированности предпринимателей, осуществляющих хозяйственную 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тельность на това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ном рынке.</w:t>
            </w:r>
          </w:p>
        </w:tc>
        <w:tc>
          <w:tcPr>
            <w:tcW w:w="1115" w:type="dxa"/>
            <w:vMerge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обращений, %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3C4665" w:rsidRPr="005B244D" w:rsidRDefault="003C4665" w:rsidP="00270BF2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07" w:type="dxa"/>
            <w:vMerge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gridSpan w:val="4"/>
            <w:vMerge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0" w:type="dxa"/>
            <w:gridSpan w:val="6"/>
          </w:tcPr>
          <w:p w:rsidR="003C4665" w:rsidRPr="005B244D" w:rsidRDefault="003C4665" w:rsidP="003477F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 территории Тимашевск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района фармацевтические учреждения представлены 29 фармацевтическими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приятиями частной формы собственности и 1 предпри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тие государственной со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ственности. За 2019 год за консультациями по вопросам лицензирования фармаце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тической деятельности обр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тилось 14 хозяйствующих субъектов. Всем обрати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шимся даны разъясн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ния.Запланированный пок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затель выполнен.</w:t>
            </w:r>
          </w:p>
        </w:tc>
      </w:tr>
      <w:tr w:rsidR="003C4665" w:rsidRPr="005B244D" w:rsidTr="00CE355C">
        <w:trPr>
          <w:gridAfter w:val="4"/>
          <w:wAfter w:w="378" w:type="dxa"/>
          <w:trHeight w:val="191"/>
        </w:trPr>
        <w:tc>
          <w:tcPr>
            <w:tcW w:w="648" w:type="dxa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680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медици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 организ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 о необход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мости регистр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ции в системе «Мониторинг движения лека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 преп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ратов»</w:t>
            </w:r>
          </w:p>
        </w:tc>
        <w:tc>
          <w:tcPr>
            <w:tcW w:w="199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Снижение на фа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мацевтическом рынке  фальсиф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цированных, недо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рокачественных 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 контрафактных лекарственных пр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тов; предоставление неограниченному кругу потребителей (граждан) возмо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ж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ности проверки л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гальности зарег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стрированных л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карственных преп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ратов. Обеспечение прозрачности и развития справе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ливой конкуренции на фармацевтическом рынке.</w:t>
            </w:r>
          </w:p>
        </w:tc>
        <w:tc>
          <w:tcPr>
            <w:tcW w:w="1115" w:type="dxa"/>
            <w:vMerge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медици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ских организаций, %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3C4665" w:rsidRPr="005B244D" w:rsidRDefault="003C4665" w:rsidP="00270BF2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07" w:type="dxa"/>
            <w:vMerge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gridSpan w:val="4"/>
            <w:vMerge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0" w:type="dxa"/>
            <w:gridSpan w:val="6"/>
          </w:tcPr>
          <w:p w:rsidR="003C4665" w:rsidRPr="005B244D" w:rsidRDefault="003C4665" w:rsidP="00A1559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целях предупреждения поступления фальсифицир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ванных препаратов на фа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мацевтический рынок пр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 следующая работа:</w:t>
            </w:r>
          </w:p>
          <w:p w:rsidR="003C4665" w:rsidRPr="005B244D" w:rsidRDefault="003C4665" w:rsidP="00A1559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проведено 3 совещания по вопросам подключения к МДЛП; информация разм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щена на сайте МО Тимаше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район; руководителям направлены письма с 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струкцией по подключению к МДЛП.</w:t>
            </w:r>
          </w:p>
          <w:p w:rsidR="003C4665" w:rsidRPr="005B244D" w:rsidRDefault="003C4665" w:rsidP="000E6FCE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 2019 г. проинформиров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100% организаций и ИП, в результате этого 87 % 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течных учреждений зарег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стрировались и подключ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лись к системе МДЛП.</w:t>
            </w:r>
          </w:p>
        </w:tc>
      </w:tr>
      <w:tr w:rsidR="003C4665" w:rsidRPr="005B244D" w:rsidTr="006343F5">
        <w:trPr>
          <w:gridAfter w:val="4"/>
          <w:wAfter w:w="378" w:type="dxa"/>
          <w:trHeight w:val="70"/>
        </w:trPr>
        <w:tc>
          <w:tcPr>
            <w:tcW w:w="16017" w:type="dxa"/>
            <w:gridSpan w:val="21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244D">
              <w:rPr>
                <w:rFonts w:ascii="Times New Roman" w:hAnsi="Times New Roman" w:cs="Times New Roman"/>
                <w:b/>
                <w:color w:val="000000"/>
              </w:rPr>
              <w:lastRenderedPageBreak/>
              <w:t>12.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3C4665" w:rsidRPr="005B244D" w:rsidTr="006343F5">
        <w:trPr>
          <w:gridAfter w:val="4"/>
          <w:wAfter w:w="378" w:type="dxa"/>
          <w:trHeight w:val="70"/>
        </w:trPr>
        <w:tc>
          <w:tcPr>
            <w:tcW w:w="16017" w:type="dxa"/>
            <w:gridSpan w:val="21"/>
          </w:tcPr>
          <w:p w:rsidR="003C4665" w:rsidRPr="005B244D" w:rsidRDefault="003C4665" w:rsidP="00F630A6">
            <w:pPr>
              <w:pStyle w:val="ac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244D">
              <w:rPr>
                <w:rFonts w:ascii="Times New Roman" w:eastAsia="Times New Roman" w:hAnsi="Times New Roman" w:cs="Times New Roman"/>
              </w:rPr>
              <w:t>ВТимашевскомрайоне</w:t>
            </w:r>
            <w:proofErr w:type="spellEnd"/>
            <w:r w:rsidRPr="005B244D">
              <w:rPr>
                <w:rFonts w:ascii="Times New Roman" w:eastAsia="Times New Roman" w:hAnsi="Times New Roman" w:cs="Times New Roman"/>
              </w:rPr>
              <w:t xml:space="preserve"> рынок услуг розничной торговли лекарственными препаратами представлен 27 частными аптечными учреждениями и  1 государственным. Р</w:t>
            </w:r>
            <w:r w:rsidRPr="005B244D">
              <w:rPr>
                <w:rFonts w:ascii="Times New Roman" w:eastAsia="Times New Roman" w:hAnsi="Times New Roman" w:cs="Times New Roman"/>
              </w:rPr>
              <w:t>ы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нок характеризуется высоким уровнем развития конкуренции. Доля частных аптечных организаций растет ежегодно. </w:t>
            </w:r>
            <w:proofErr w:type="gramStart"/>
            <w:r w:rsidRPr="005B244D">
              <w:rPr>
                <w:rFonts w:ascii="Times New Roman" w:eastAsia="Times New Roman" w:hAnsi="Times New Roman" w:cs="Times New Roman"/>
              </w:rPr>
              <w:t>Так в 2016 году доля частных аптек составляла  96,3%, а в 2018 году 96,4%. В настоящее время доля частных аптечных организаций в общем количестве аптечных организаций, осуществляющих розничную торго</w:t>
            </w:r>
            <w:r w:rsidRPr="005B244D">
              <w:rPr>
                <w:rFonts w:ascii="Times New Roman" w:eastAsia="Times New Roman" w:hAnsi="Times New Roman" w:cs="Times New Roman"/>
              </w:rPr>
              <w:t>в</w:t>
            </w:r>
            <w:r w:rsidRPr="005B244D">
              <w:rPr>
                <w:rFonts w:ascii="Times New Roman" w:eastAsia="Times New Roman" w:hAnsi="Times New Roman" w:cs="Times New Roman"/>
              </w:rPr>
              <w:t>лю лекарственными препаратами, медицинскими изделиями и сопутствующими товарами на территории Тимашевского района составляет 96,6%. Частные аптечные организации имеются в 9 из 10 поселений района.</w:t>
            </w:r>
            <w:proofErr w:type="gramEnd"/>
            <w:r w:rsidRPr="005B244D">
              <w:rPr>
                <w:rFonts w:ascii="Times New Roman" w:eastAsia="Times New Roman" w:hAnsi="Times New Roman" w:cs="Times New Roman"/>
              </w:rPr>
              <w:t xml:space="preserve"> Отмечается тенденция увеличения доли частных аптечных организаций и в сельских поселениях. В 2018 году доля фармацевтических организаций в сельской местности составляла 35,1%.</w:t>
            </w: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1680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Оптимизация сети 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ственных аптек Тимашевского района</w:t>
            </w:r>
          </w:p>
        </w:tc>
        <w:tc>
          <w:tcPr>
            <w:tcW w:w="199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 пр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сутствия госуда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ственного сектора на рынке розничной торговли лека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ственными препар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тами, медицинск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 изделиями и с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путствующими т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варами</w:t>
            </w:r>
          </w:p>
        </w:tc>
        <w:tc>
          <w:tcPr>
            <w:tcW w:w="1115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услуг 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ничной торговли лекарственными препаратами,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дицинскими изд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лиями и сопу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ствующими тов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рами, процентов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96,4</w:t>
            </w:r>
          </w:p>
        </w:tc>
        <w:tc>
          <w:tcPr>
            <w:tcW w:w="934" w:type="dxa"/>
            <w:gridSpan w:val="2"/>
          </w:tcPr>
          <w:p w:rsidR="003C4665" w:rsidRPr="005B244D" w:rsidRDefault="00525821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022" w:type="dxa"/>
            <w:gridSpan w:val="2"/>
          </w:tcPr>
          <w:p w:rsidR="003C4665" w:rsidRPr="005B244D" w:rsidRDefault="00525821" w:rsidP="00270BF2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407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по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циальным вопросам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разования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Тимашевский район</w:t>
            </w:r>
          </w:p>
        </w:tc>
        <w:tc>
          <w:tcPr>
            <w:tcW w:w="1536" w:type="dxa"/>
            <w:gridSpan w:val="4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по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циальным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просам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ниципального образования Тимашевский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2730" w:type="dxa"/>
            <w:gridSpan w:val="6"/>
          </w:tcPr>
          <w:p w:rsidR="003C4665" w:rsidRPr="005B244D" w:rsidRDefault="003C4665" w:rsidP="009B154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lastRenderedPageBreak/>
              <w:t>Всего на территории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машевского района на 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четную дату имеется 30 хозяйствующих субъектов фармацевтической де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тельности (в том числе: 1 - государственное учр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lastRenderedPageBreak/>
              <w:t>ждение ГУП КК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баньфармация</w:t>
            </w:r>
            <w:proofErr w:type="spellEnd"/>
            <w:r w:rsidRPr="005B244D">
              <w:rPr>
                <w:rFonts w:ascii="Times New Roman" w:hAnsi="Times New Roman" w:cs="Times New Roman"/>
              </w:rPr>
              <w:t>»</w:t>
            </w:r>
            <w:proofErr w:type="gramEnd"/>
          </w:p>
          <w:p w:rsidR="003C4665" w:rsidRPr="005B244D" w:rsidRDefault="003C4665" w:rsidP="009B154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открылись 2 новые частные аптеки.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крытие новых аптек стим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лирует конкуренцию, что способствует снижению цен на медикаменты, повыш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нию качества обслуживания населения. Доля негосуда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ственных аптечных орган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25821" w:rsidRPr="005B244D">
              <w:rPr>
                <w:rFonts w:ascii="Times New Roman" w:hAnsi="Times New Roman" w:cs="Times New Roman"/>
                <w:sz w:val="20"/>
                <w:szCs w:val="20"/>
              </w:rPr>
              <w:t>заций составляет 96,6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 %.</w:t>
            </w:r>
          </w:p>
          <w:p w:rsidR="003C4665" w:rsidRPr="005B244D" w:rsidRDefault="003C4665" w:rsidP="009B154D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4665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244D">
              <w:rPr>
                <w:rFonts w:ascii="Times New Roman" w:hAnsi="Times New Roman" w:cs="Times New Roman"/>
                <w:b/>
                <w:color w:val="000000"/>
              </w:rPr>
              <w:lastRenderedPageBreak/>
              <w:t>13. Рынок оказания услуг по перевозке пассажиров и багажа легковым такси</w:t>
            </w:r>
          </w:p>
        </w:tc>
      </w:tr>
      <w:tr w:rsidR="003C4665" w:rsidRPr="005B244D" w:rsidTr="006343F5">
        <w:trPr>
          <w:gridAfter w:val="4"/>
          <w:wAfter w:w="378" w:type="dxa"/>
          <w:trHeight w:val="531"/>
        </w:trPr>
        <w:tc>
          <w:tcPr>
            <w:tcW w:w="16017" w:type="dxa"/>
            <w:gridSpan w:val="21"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настоящее время на территории Тимашевского района осуществляетдеятельность свыше 18 субъектов хозяйствования, предоставляющих услуги по перевозке па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сажиров и багажа легковыми такси. С точки зрения развитияконкуренции рынок является достаточно развитым, при этом доля организаций частного сектора на да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ном рынке составляет 100%. В то же время, несмотря на положительные тенденции развития рынка, существует проблема осуществления перевозок пассажиров и б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гажа легковыми такси вне правового поля. Таким образом, основной задачей на рынке услуг по перевозке пассажиров и багажа легковыми такси является создание условий для честной конкуренции между хозяйствующими субъектами.</w:t>
            </w:r>
          </w:p>
        </w:tc>
      </w:tr>
      <w:tr w:rsidR="003C4665" w:rsidRPr="005B244D" w:rsidTr="00CE355C">
        <w:trPr>
          <w:gridAfter w:val="4"/>
          <w:wAfter w:w="378" w:type="dxa"/>
          <w:trHeight w:val="2516"/>
        </w:trPr>
        <w:tc>
          <w:tcPr>
            <w:tcW w:w="648" w:type="dxa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680" w:type="dxa"/>
          </w:tcPr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оказания услуг по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возке пассаж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 и багажа легковым такси</w:t>
            </w: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Поддержание доли негосударственного сектора на рынке услуг по перевозке пассажиров и баг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жа легковым такси</w:t>
            </w:r>
          </w:p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нефтепр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дуктов, процентов</w:t>
            </w:r>
          </w:p>
        </w:tc>
        <w:tc>
          <w:tcPr>
            <w:tcW w:w="1133" w:type="dxa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3C4665" w:rsidRPr="005B244D" w:rsidRDefault="0013740C" w:rsidP="00137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  <w:p w:rsidR="003C4665" w:rsidRPr="005B244D" w:rsidRDefault="003C4665" w:rsidP="00137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13740C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муниципал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</w:t>
            </w:r>
          </w:p>
        </w:tc>
        <w:tc>
          <w:tcPr>
            <w:tcW w:w="1536" w:type="dxa"/>
            <w:gridSpan w:val="4"/>
          </w:tcPr>
          <w:p w:rsidR="003C4665" w:rsidRPr="005B244D" w:rsidRDefault="003C4665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Тимашевский район</w:t>
            </w:r>
          </w:p>
        </w:tc>
        <w:tc>
          <w:tcPr>
            <w:tcW w:w="2730" w:type="dxa"/>
            <w:gridSpan w:val="6"/>
          </w:tcPr>
          <w:p w:rsidR="003C4665" w:rsidRPr="005B244D" w:rsidRDefault="003C4665" w:rsidP="0013740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 территории Тимашевск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района осуществляет 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тельность свыше 18 субъе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 хозяйствования, пред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ставляющих услуги по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возке пассажиров и багажа легковыми такси. Доля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низаций частного сектора на данном рынке составляет 100%. Запланированный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казатель выполнен.</w:t>
            </w:r>
          </w:p>
        </w:tc>
      </w:tr>
      <w:tr w:rsidR="003C4665" w:rsidRPr="005B244D" w:rsidTr="00CE355C">
        <w:trPr>
          <w:gridAfter w:val="4"/>
          <w:wAfter w:w="378" w:type="dxa"/>
          <w:trHeight w:val="2516"/>
        </w:trPr>
        <w:tc>
          <w:tcPr>
            <w:tcW w:w="648" w:type="dxa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1680" w:type="dxa"/>
          </w:tcPr>
          <w:p w:rsidR="003C4665" w:rsidRPr="005B244D" w:rsidRDefault="003C4665" w:rsidP="00042640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бе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опасности 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рожного движ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ния, улучшение качества тран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портного обсл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живания насел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и недоп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щение создания условий для 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добросовестной конкуренции</w:t>
            </w:r>
          </w:p>
        </w:tc>
        <w:tc>
          <w:tcPr>
            <w:tcW w:w="1991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дост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 потребителей и организаций к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формации; соде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ствие развитию конкуренции на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варном рынке;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вышение удовл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творенности потр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бителей  в оказании услуг по перевозкам пассажиров и баг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жа легковым такси.</w:t>
            </w:r>
          </w:p>
        </w:tc>
        <w:tc>
          <w:tcPr>
            <w:tcW w:w="1115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1133" w:type="dxa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3C4665" w:rsidRPr="005B244D" w:rsidRDefault="003C4665" w:rsidP="000426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муниципал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</w:t>
            </w:r>
          </w:p>
        </w:tc>
        <w:tc>
          <w:tcPr>
            <w:tcW w:w="1536" w:type="dxa"/>
            <w:gridSpan w:val="4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Тимашевский район</w:t>
            </w:r>
          </w:p>
        </w:tc>
        <w:tc>
          <w:tcPr>
            <w:tcW w:w="2730" w:type="dxa"/>
            <w:gridSpan w:val="6"/>
          </w:tcPr>
          <w:p w:rsidR="003C4665" w:rsidRPr="005B244D" w:rsidRDefault="003C4665" w:rsidP="0004264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Информационные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мате-риалы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по повышению бе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опасности дорожного дв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жения и улучшению кач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ству транспортного обсл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живания, в т.ч. по перевозке пассажиров и багажа легк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вым такси размещены на официальном сайте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 муниципального образования Тимашевский район</w:t>
            </w: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  <w:vAlign w:val="center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1680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ное взаимоде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ствие с заинт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ресованными организациями и уполномоче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ными контрол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но-надзорными органами в сф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 легковых та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сомоторных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ревозок</w:t>
            </w:r>
          </w:p>
        </w:tc>
        <w:tc>
          <w:tcPr>
            <w:tcW w:w="1991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Разработка и реал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зация комплекса мер, направленных на недопущение нарушений в сфере перевозок пассаж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 и багажа легк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вым такси.</w:t>
            </w:r>
          </w:p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Ежеквартальное проведение монит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ринга.</w:t>
            </w:r>
          </w:p>
        </w:tc>
        <w:tc>
          <w:tcPr>
            <w:tcW w:w="1115" w:type="dxa"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Проведение мер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приятий, пред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мации в уполн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моченный орган, наличие</w:t>
            </w:r>
          </w:p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3C4665" w:rsidRPr="005B244D" w:rsidRDefault="0013740C" w:rsidP="00270BF2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муниципал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вания Тим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</w:t>
            </w:r>
          </w:p>
        </w:tc>
        <w:tc>
          <w:tcPr>
            <w:tcW w:w="1536" w:type="dxa"/>
            <w:gridSpan w:val="4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ципального образования 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Тимашевский район</w:t>
            </w:r>
          </w:p>
        </w:tc>
        <w:tc>
          <w:tcPr>
            <w:tcW w:w="2730" w:type="dxa"/>
            <w:gridSpan w:val="6"/>
          </w:tcPr>
          <w:p w:rsidR="003C4665" w:rsidRPr="005B244D" w:rsidRDefault="003C4665" w:rsidP="001258E6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Ежемесячно сотрудниками ОГИБДД ОМВД России по Тимашевскому району, со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 с налоговыми слу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бами, сотрудниками админ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страцией муниципального 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и городского поселения проводятся ре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довые мероприятия напра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ленных на недопущение нарушений в сфере перев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зок пассажиров и багажа легковым такси. За 2019 год проведено 12 рейдовых 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роприятий, составлено 10 протоколов, 2 легковых 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томобиля изъято у собстве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ников. Информация о пров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денных рейдовых меропри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тиях направлена в уполн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моченные органы. Заплан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рованный показатель выпо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нен.</w:t>
            </w:r>
          </w:p>
        </w:tc>
      </w:tr>
      <w:tr w:rsidR="003C4665" w:rsidRPr="005B244D" w:rsidTr="006343F5">
        <w:trPr>
          <w:gridAfter w:val="4"/>
          <w:wAfter w:w="378" w:type="dxa"/>
          <w:trHeight w:val="281"/>
        </w:trPr>
        <w:tc>
          <w:tcPr>
            <w:tcW w:w="16017" w:type="dxa"/>
            <w:gridSpan w:val="21"/>
          </w:tcPr>
          <w:p w:rsidR="003C4665" w:rsidRPr="005B244D" w:rsidRDefault="003C4665" w:rsidP="00750F75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b/>
                <w:color w:val="000000"/>
              </w:rPr>
              <w:lastRenderedPageBreak/>
              <w:t>14. Рынок услуг связи по предоставлению широкополосного доступа к сети «Интернет».</w:t>
            </w:r>
          </w:p>
        </w:tc>
      </w:tr>
      <w:tr w:rsidR="003C4665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  <w:r w:rsidRPr="005B244D">
              <w:rPr>
                <w:rFonts w:ascii="Times New Roman" w:hAnsi="Times New Roman" w:cs="Times New Roman"/>
                <w:color w:val="000000"/>
              </w:rPr>
              <w:t xml:space="preserve">На территории Тимашевского района предоставляют услуги подвижной радиотелефонной связи 4 </w:t>
            </w:r>
            <w:proofErr w:type="gramStart"/>
            <w:r w:rsidRPr="005B244D">
              <w:rPr>
                <w:rFonts w:ascii="Times New Roman" w:hAnsi="Times New Roman" w:cs="Times New Roman"/>
                <w:color w:val="000000"/>
              </w:rPr>
              <w:t>крупных</w:t>
            </w:r>
            <w:proofErr w:type="gramEnd"/>
            <w:r w:rsidRPr="005B244D">
              <w:rPr>
                <w:rFonts w:ascii="Times New Roman" w:hAnsi="Times New Roman" w:cs="Times New Roman"/>
                <w:color w:val="000000"/>
              </w:rPr>
              <w:t xml:space="preserve"> оператора связи: Краснодарский филиал ПАО «Вымпе</w:t>
            </w:r>
            <w:r w:rsidRPr="005B244D">
              <w:rPr>
                <w:rFonts w:ascii="Times New Roman" w:hAnsi="Times New Roman" w:cs="Times New Roman"/>
                <w:color w:val="000000"/>
              </w:rPr>
              <w:t>л</w:t>
            </w:r>
            <w:r w:rsidRPr="005B244D">
              <w:rPr>
                <w:rFonts w:ascii="Times New Roman" w:hAnsi="Times New Roman" w:cs="Times New Roman"/>
                <w:color w:val="000000"/>
              </w:rPr>
              <w:t>Ком», филиал ПАО «Мобильные Теле Системы» «Макрорегион Юг», Кавказский филиал ПАО «Мегафон», Краснодарский филиал ООО «Т2Мобайл». Основную д</w:t>
            </w:r>
            <w:r w:rsidRPr="005B244D">
              <w:rPr>
                <w:rFonts w:ascii="Times New Roman" w:hAnsi="Times New Roman" w:cs="Times New Roman"/>
                <w:color w:val="00000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</w:rPr>
              <w:t>лю услуг на рынке оказания фиксированной связи занимает Краснодарский филиал ПАО «Ростелеком». Тимашевский узел электросвязи обслуживает 27560 абоне</w:t>
            </w:r>
            <w:r w:rsidRPr="005B244D">
              <w:rPr>
                <w:rFonts w:ascii="Times New Roman" w:hAnsi="Times New Roman" w:cs="Times New Roman"/>
                <w:color w:val="000000"/>
              </w:rPr>
              <w:t>н</w:t>
            </w:r>
            <w:r w:rsidRPr="005B244D">
              <w:rPr>
                <w:rFonts w:ascii="Times New Roman" w:hAnsi="Times New Roman" w:cs="Times New Roman"/>
                <w:color w:val="000000"/>
              </w:rPr>
              <w:t>тов (15840 абонентов в Тимашевске, 11720 абонентов в сельских поселениях).  На территории Тимашевского района основными поставщиками услуги широкополо</w:t>
            </w:r>
            <w:r w:rsidRPr="005B244D">
              <w:rPr>
                <w:rFonts w:ascii="Times New Roman" w:hAnsi="Times New Roman" w:cs="Times New Roman"/>
                <w:color w:val="000000"/>
              </w:rPr>
              <w:t>с</w:t>
            </w:r>
            <w:r w:rsidRPr="005B244D">
              <w:rPr>
                <w:rFonts w:ascii="Times New Roman" w:hAnsi="Times New Roman" w:cs="Times New Roman"/>
                <w:color w:val="000000"/>
              </w:rPr>
              <w:t xml:space="preserve">ного доступа в информационно-телекоммуникационную сеть «Интернет» оказывают ПАО «Ростелеком». Данной компанией охвачено 251 </w:t>
            </w:r>
            <w:proofErr w:type="gramStart"/>
            <w:r w:rsidRPr="005B244D">
              <w:rPr>
                <w:rFonts w:ascii="Times New Roman" w:hAnsi="Times New Roman" w:cs="Times New Roman"/>
                <w:color w:val="000000"/>
              </w:rPr>
              <w:t>многоквартирных</w:t>
            </w:r>
            <w:proofErr w:type="gramEnd"/>
            <w:r w:rsidRPr="005B244D">
              <w:rPr>
                <w:rFonts w:ascii="Times New Roman" w:hAnsi="Times New Roman" w:cs="Times New Roman"/>
                <w:color w:val="000000"/>
              </w:rPr>
              <w:t xml:space="preserve"> дома Тимашевского района из 349. Доля хозяйствующих субъектов частной формы собственности в общем количестве организаций всех форм собственности на данном рынке составляет 100%.</w:t>
            </w:r>
          </w:p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1680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вий для развития конкуренции на рынке услуг 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рокополосного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доступа в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формационно-телекоммуник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ционную сеть «Интернет»</w:t>
            </w:r>
          </w:p>
        </w:tc>
        <w:tc>
          <w:tcPr>
            <w:tcW w:w="1991" w:type="dxa"/>
            <w:vMerge w:val="restart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удовл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творенности потр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бителей  в оказании услуг связи по предоставлению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широкополосного доступа в информ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ционно-телекоммуникац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онную сеть «Инте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нет»</w:t>
            </w:r>
          </w:p>
        </w:tc>
        <w:tc>
          <w:tcPr>
            <w:tcW w:w="1115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организаций частной формы собственности в сфере оказания услуг по пред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ставлению шир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кополосного д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ступа к информ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ционно-телекоммуник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ционной сети «Интернет», пр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центов</w:t>
            </w:r>
          </w:p>
        </w:tc>
        <w:tc>
          <w:tcPr>
            <w:tcW w:w="1133" w:type="dxa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3C4665" w:rsidRPr="005B244D" w:rsidRDefault="003C4665" w:rsidP="00270BF2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7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02" w:type="dxa"/>
            <w:gridSpan w:val="3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Тимашевский район</w:t>
            </w:r>
          </w:p>
        </w:tc>
        <w:tc>
          <w:tcPr>
            <w:tcW w:w="2764" w:type="dxa"/>
            <w:gridSpan w:val="7"/>
          </w:tcPr>
          <w:p w:rsidR="003C4665" w:rsidRPr="005B244D" w:rsidRDefault="003C4665" w:rsidP="001258E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территории Тимашев-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района предоставляют услуги подвижной радиот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лефонной связи 4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крупных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оператора связи: Краснода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ский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фили-ал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ПАО «Вы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пелКом», филиал ПАО «М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бильные Теле Системы» «Макрорегион Юг», Кавка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ский филиал ПАО «Мег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фон», Краснодарский филиал ООО «Т2Мобайл». Осно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ную долю услуг на рынке оказания фиксированной связи занимает Краснода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ский филиал ПАО «Ростел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ком». Доля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хо-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зяйствующих</w:t>
            </w:r>
            <w:proofErr w:type="spellEnd"/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частной формы собственности в общем 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личестве организаций всех форм собственности на дан-ном рынке составляет 100%. Запланированный показатель выполнен.</w:t>
            </w: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  <w:vAlign w:val="center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14.2</w:t>
            </w:r>
          </w:p>
        </w:tc>
        <w:tc>
          <w:tcPr>
            <w:tcW w:w="1680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Внедрение ци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ровых технол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гий в экономике и социальной сфере на терр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тории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ского района в рамках наци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нальной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граммы «Ци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ровая экономика Российской 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дерации»</w:t>
            </w:r>
          </w:p>
        </w:tc>
        <w:tc>
          <w:tcPr>
            <w:tcW w:w="1991" w:type="dxa"/>
            <w:vMerge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домох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зяйств, имеющих возможность пользоваться услугами прово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или мобил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широкоп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лосного доступа в информационно-телекоммуник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ционную сеть «Интернет» на скорости не менее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Мбит/сек, предоставляем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 не менее чем 2 операторами св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зи, процентов</w:t>
            </w:r>
          </w:p>
        </w:tc>
        <w:tc>
          <w:tcPr>
            <w:tcW w:w="1133" w:type="dxa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3C4665" w:rsidRPr="005B244D" w:rsidRDefault="003C4665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07" w:type="dxa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502" w:type="dxa"/>
            <w:gridSpan w:val="3"/>
          </w:tcPr>
          <w:p w:rsidR="003C4665" w:rsidRPr="005B244D" w:rsidRDefault="003C4665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</w:t>
            </w:r>
          </w:p>
        </w:tc>
        <w:tc>
          <w:tcPr>
            <w:tcW w:w="2764" w:type="dxa"/>
            <w:gridSpan w:val="7"/>
          </w:tcPr>
          <w:p w:rsidR="003C4665" w:rsidRPr="005B244D" w:rsidRDefault="003C4665" w:rsidP="001258E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связи развитием мобил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технологий доля дом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хозяйств, имеющих возмо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ность пользоваться услугами проводного или мобильного широкополосного доступа в информационно-телекоммуникационную сеть «Интернет» на территории Тимашевского района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ставляет 100%. Запланир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ванный показатель выпо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нен.</w:t>
            </w:r>
          </w:p>
        </w:tc>
      </w:tr>
      <w:tr w:rsidR="003C4665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3C4665" w:rsidRPr="005B244D" w:rsidRDefault="003C4665" w:rsidP="009D0FA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15. Рынок семеноводства</w:t>
            </w:r>
          </w:p>
        </w:tc>
      </w:tr>
      <w:tr w:rsidR="003C4665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3C4665" w:rsidRPr="005B244D" w:rsidRDefault="003C4665" w:rsidP="001258E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На территории муниципального образования Тимашевский район семеноводством занимается сельскохозяйственное предприятие ОАО САФ «Русь». Общая площадь производственных (семенных)  посевов составляет 1,15 тыс</w:t>
            </w:r>
            <w:proofErr w:type="gramStart"/>
            <w:r w:rsidRPr="005B244D">
              <w:rPr>
                <w:rFonts w:ascii="Times New Roman" w:hAnsi="Times New Roman" w:cs="Times New Roman"/>
              </w:rPr>
              <w:t>.г</w:t>
            </w:r>
            <w:proofErr w:type="gramEnd"/>
            <w:r w:rsidRPr="005B244D">
              <w:rPr>
                <w:rFonts w:ascii="Times New Roman" w:hAnsi="Times New Roman" w:cs="Times New Roman"/>
              </w:rPr>
              <w:t>а, из них: озимой пшеницы 1,01 тыс. га, 0,05 тыс. га озимый ячмень и семенные посевы многолетних б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бовых трав 0,09 тыс. га. Семенной материал выращивается для собственных нужд, нужд холдинга, излишки реализуются сельскохозяйственным предприятиям 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машевского района (в том числе средним и малым). Также в районе заложено 15,1 га питомников плодовых культур. Питомники семечковых культур заложены в ООО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ЭкваторАгро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» площадью 8,6 га, объем производственного посадочного материала 286 тыс. шт. Семечковые культуры заложены и в ООО «Эко Сад» площадью 1,2 га. В ООО «Эко Сад» заложен также питомник косточковых культур на площади 2,3 га, из них: 1 га слива, 1,3 га черешня. Общее количество производственного посадочного материала на предприятии 117 тыс. шт. </w:t>
            </w:r>
          </w:p>
          <w:p w:rsidR="003C4665" w:rsidRPr="005B244D" w:rsidRDefault="003C4665" w:rsidP="001258E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Доля хозяйствующих субъектов частной формы собственности в общем количестве организаций всех форм собственности на данном рынке составляет 100%. Так как сельское хозяйство является одним из приоритетных направлений деятельности в районе и напрямую является гарантом продовольственной безопасности, необход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мо предпринимать меры, направленные на дальнейшее развитие частного сектора, оказание финансовой и иных мер поддержки местным семеноводческим (</w:t>
            </w:r>
            <w:proofErr w:type="spellStart"/>
            <w:r w:rsidRPr="005B244D">
              <w:rPr>
                <w:rFonts w:ascii="Times New Roman" w:hAnsi="Times New Roman" w:cs="Times New Roman"/>
              </w:rPr>
              <w:t>питомн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ководческим</w:t>
            </w:r>
            <w:proofErr w:type="spellEnd"/>
            <w:r w:rsidRPr="005B244D">
              <w:rPr>
                <w:rFonts w:ascii="Times New Roman" w:hAnsi="Times New Roman" w:cs="Times New Roman"/>
              </w:rPr>
              <w:t>) хозяйствам.</w:t>
            </w:r>
            <w:proofErr w:type="gramEnd"/>
          </w:p>
          <w:p w:rsidR="003C4665" w:rsidRPr="005B244D" w:rsidRDefault="003C4665" w:rsidP="001258E6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4665" w:rsidRPr="005B244D" w:rsidTr="00CE355C">
        <w:trPr>
          <w:gridAfter w:val="4"/>
          <w:wAfter w:w="378" w:type="dxa"/>
          <w:trHeight w:val="70"/>
        </w:trPr>
        <w:tc>
          <w:tcPr>
            <w:tcW w:w="648" w:type="dxa"/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680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семеново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семеноводства</w:t>
            </w:r>
          </w:p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семеново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ства, процентов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2373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3C4665" w:rsidRPr="005B244D" w:rsidRDefault="003C4665" w:rsidP="005237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3C4665" w:rsidRPr="005B244D" w:rsidRDefault="0052373E" w:rsidP="005237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3C4665" w:rsidRPr="005B244D" w:rsidRDefault="003C4665" w:rsidP="005237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3C4665" w:rsidRPr="005B244D" w:rsidRDefault="003C4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150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рерабатыва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щей 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ленности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МО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2764" w:type="dxa"/>
            <w:gridSpan w:val="7"/>
          </w:tcPr>
          <w:p w:rsidR="003C4665" w:rsidRPr="005B244D" w:rsidRDefault="0052373E" w:rsidP="0052373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доля хозяйств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ющих субъектов частной формы собственности в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щем количестве организаций всех форм собственности составляет 100%.</w:t>
            </w: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15.2</w:t>
            </w:r>
          </w:p>
        </w:tc>
        <w:tc>
          <w:tcPr>
            <w:tcW w:w="1680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Закладка демо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страционного посева сельск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хозяйственных культур</w:t>
            </w:r>
          </w:p>
        </w:tc>
        <w:tc>
          <w:tcPr>
            <w:tcW w:w="199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Увеличение посе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площадей сел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скохозяйственных культур высоких репродукций</w:t>
            </w:r>
          </w:p>
        </w:tc>
        <w:tc>
          <w:tcPr>
            <w:tcW w:w="1115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Посевная пл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щадь,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4" w:type="dxa"/>
          </w:tcPr>
          <w:p w:rsidR="003C4665" w:rsidRPr="005B244D" w:rsidRDefault="0052373E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07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1570" w:type="dxa"/>
            <w:gridSpan w:val="6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96" w:type="dxa"/>
            <w:gridSpan w:val="4"/>
          </w:tcPr>
          <w:p w:rsidR="003C4665" w:rsidRPr="005B244D" w:rsidRDefault="0052373E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Под урожай 2019 года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сель-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хозпредприятиями</w:t>
            </w:r>
            <w:proofErr w:type="spellEnd"/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всех форм собственности,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ществляющими деятел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ность на территории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шевского района, приобр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тено более 100 тонн ориг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нальных семян озимых 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лосовых селекции ФГБНУ «НЦЗ им. П.П.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Лукь-яненко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», что позволило 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сеять 1200 га. Кроме того, элитными семенами засев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ет-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более 32,0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(60%) озимого клина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шевского района, что позв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ляет получать до 5-6 ц/га к урожайности дополнител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</w:tc>
      </w:tr>
      <w:tr w:rsidR="003C4665" w:rsidRPr="005B244D" w:rsidTr="00CE355C">
        <w:trPr>
          <w:gridAfter w:val="4"/>
          <w:wAfter w:w="378" w:type="dxa"/>
          <w:trHeight w:val="2520"/>
        </w:trPr>
        <w:tc>
          <w:tcPr>
            <w:tcW w:w="648" w:type="dxa"/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15.3</w:t>
            </w:r>
          </w:p>
        </w:tc>
        <w:tc>
          <w:tcPr>
            <w:tcW w:w="1680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Проведение Дня поля на демо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страционном посеве сельск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хозяйственных культур</w:t>
            </w:r>
          </w:p>
        </w:tc>
        <w:tc>
          <w:tcPr>
            <w:tcW w:w="199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информированности о необходимости проведения сорт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вой политики и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сортообновления</w:t>
            </w:r>
            <w:proofErr w:type="spellEnd"/>
          </w:p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сем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нара, чел.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4" w:type="dxa"/>
          </w:tcPr>
          <w:p w:rsidR="003C4665" w:rsidRPr="005B244D" w:rsidRDefault="0052373E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07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1570" w:type="dxa"/>
            <w:gridSpan w:val="6"/>
          </w:tcPr>
          <w:p w:rsidR="003C4665" w:rsidRPr="005B244D" w:rsidRDefault="003C4665" w:rsidP="0026616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96" w:type="dxa"/>
            <w:gridSpan w:val="4"/>
          </w:tcPr>
          <w:p w:rsidR="003C4665" w:rsidRPr="005B244D" w:rsidRDefault="0052373E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3 июня 2019 г. на демо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страционной площадке оз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мых зерновых колосовых культур селекции ФГБНУ НЦЗ им. П.П. Лукьяненко на поле ИП главы КФХ Солд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товой В.В. был проведен  «День поля», участие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няли 120 человек.</w:t>
            </w:r>
          </w:p>
        </w:tc>
      </w:tr>
      <w:tr w:rsidR="003C4665" w:rsidRPr="005B244D" w:rsidTr="00CE355C">
        <w:trPr>
          <w:gridAfter w:val="4"/>
          <w:wAfter w:w="378" w:type="dxa"/>
          <w:trHeight w:val="2520"/>
        </w:trPr>
        <w:tc>
          <w:tcPr>
            <w:tcW w:w="648" w:type="dxa"/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15.4</w:t>
            </w:r>
          </w:p>
        </w:tc>
        <w:tc>
          <w:tcPr>
            <w:tcW w:w="1680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деятельности семеноводч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ских организ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ций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ского района</w:t>
            </w:r>
          </w:p>
        </w:tc>
        <w:tc>
          <w:tcPr>
            <w:tcW w:w="199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Ежегодный анализ производственных показателей 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тельности семен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водческих орган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заций. </w:t>
            </w:r>
          </w:p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Агрономический отчет об уборке  сельскохозя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ственных культур, единиц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3C4665" w:rsidRPr="005B244D" w:rsidRDefault="0052373E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:rsidR="003C4665" w:rsidRPr="005B244D" w:rsidRDefault="003C4665" w:rsidP="0026616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6"/>
          </w:tcPr>
          <w:p w:rsidR="003C4665" w:rsidRPr="005B244D" w:rsidRDefault="003C4665" w:rsidP="0026616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96" w:type="dxa"/>
            <w:gridSpan w:val="4"/>
          </w:tcPr>
          <w:p w:rsidR="003C4665" w:rsidRPr="005B244D" w:rsidRDefault="0052373E" w:rsidP="0052373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Подготовлен и передан в министерство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перерабатыва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щей промышленности Кра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нодарского края агроном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ческий отчет об уборке  сельскохозяйственных кул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 за 2019 год.</w:t>
            </w:r>
          </w:p>
        </w:tc>
      </w:tr>
      <w:tr w:rsidR="003C4665" w:rsidRPr="005B244D" w:rsidTr="00CE355C">
        <w:trPr>
          <w:gridAfter w:val="4"/>
          <w:wAfter w:w="378" w:type="dxa"/>
          <w:trHeight w:val="531"/>
        </w:trPr>
        <w:tc>
          <w:tcPr>
            <w:tcW w:w="648" w:type="dxa"/>
            <w:tcBorders>
              <w:bottom w:val="single" w:sz="4" w:space="0" w:color="auto"/>
            </w:tcBorders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15.5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 информации о мерах и 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мах 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держки с/х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низаций, в т.ч. семеноводч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ских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информированности о мерах и формах государственной поддержки с/х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низаций, в т.ч.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меноводческих.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Наличие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мации на офиц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альном сайте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  <w:tcBorders>
              <w:bottom w:val="single" w:sz="4" w:space="0" w:color="auto"/>
            </w:tcBorders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3C4665" w:rsidRPr="005B244D" w:rsidRDefault="0052373E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3C4665" w:rsidRPr="005B244D" w:rsidRDefault="003C4665" w:rsidP="0026616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1570" w:type="dxa"/>
            <w:gridSpan w:val="6"/>
            <w:tcBorders>
              <w:bottom w:val="single" w:sz="4" w:space="0" w:color="auto"/>
            </w:tcBorders>
          </w:tcPr>
          <w:p w:rsidR="003C4665" w:rsidRPr="005B244D" w:rsidRDefault="003C4665" w:rsidP="0026616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96" w:type="dxa"/>
            <w:gridSpan w:val="4"/>
            <w:tcBorders>
              <w:bottom w:val="single" w:sz="4" w:space="0" w:color="auto"/>
            </w:tcBorders>
          </w:tcPr>
          <w:p w:rsidR="003C4665" w:rsidRPr="005B244D" w:rsidRDefault="0052373E" w:rsidP="0052373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течение 2019 года 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ваются консультационные услуги о мерах 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поддержки в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расли растениеводства.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формация о мерах и формах государственной поддержки с/х организаций, размещена на официальном сайте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образования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ский район.</w:t>
            </w:r>
          </w:p>
        </w:tc>
      </w:tr>
      <w:tr w:rsidR="003C4665" w:rsidRPr="005B244D" w:rsidTr="006343F5">
        <w:tc>
          <w:tcPr>
            <w:tcW w:w="16017" w:type="dxa"/>
            <w:gridSpan w:val="21"/>
            <w:tcBorders>
              <w:right w:val="single" w:sz="4" w:space="0" w:color="auto"/>
            </w:tcBorders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t>16. Рынок переработки водных биоресурсов</w:t>
            </w:r>
          </w:p>
        </w:tc>
        <w:tc>
          <w:tcPr>
            <w:tcW w:w="37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4665" w:rsidRPr="005B244D" w:rsidTr="006343F5">
        <w:tc>
          <w:tcPr>
            <w:tcW w:w="16017" w:type="dxa"/>
            <w:gridSpan w:val="21"/>
            <w:tcBorders>
              <w:right w:val="single" w:sz="4" w:space="0" w:color="auto"/>
            </w:tcBorders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Переработку водных биоресурсов (товарной рыбы) на территории Тимашевского района представляют 7 хозяйствующих субъектов (индивидуальных предпринимат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лей). Годовой объем переработки товарной рыбы в 2018 году составил 236 тонн. Доля организаций частного сектора на рынке товарной аквакультуры составляет 100 %. Проблемным вопросом в развитии рынка переработки водных биоресурсов является низкая востребованность у покупателей на рынке переработанной речной р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бы. Основной задачей по содействию развитию конкуренции на рынке является сохранение существующей доли организаций частной формы собственности и обесп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чение поддержки предприятий рыбохозяйственного</w:t>
            </w:r>
          </w:p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 xml:space="preserve">комплекса. Для дальнейшего развития рынка переработки водных биоресурсов необходимо обеспечить поддержку предприятий рыбохозяйственного комплекса. </w:t>
            </w:r>
          </w:p>
        </w:tc>
        <w:tc>
          <w:tcPr>
            <w:tcW w:w="37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4665" w:rsidRPr="005B244D" w:rsidRDefault="003C4665" w:rsidP="00F630A6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3C4665" w:rsidRPr="005B244D" w:rsidTr="00CE355C">
        <w:trPr>
          <w:gridAfter w:val="4"/>
          <w:wAfter w:w="378" w:type="dxa"/>
          <w:trHeight w:val="2400"/>
        </w:trPr>
        <w:tc>
          <w:tcPr>
            <w:tcW w:w="648" w:type="dxa"/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16.1</w:t>
            </w:r>
          </w:p>
        </w:tc>
        <w:tc>
          <w:tcPr>
            <w:tcW w:w="1680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 переработки водных биор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сурсов</w:t>
            </w:r>
          </w:p>
        </w:tc>
        <w:tc>
          <w:tcPr>
            <w:tcW w:w="199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переработки водных биоресурсов</w:t>
            </w:r>
          </w:p>
        </w:tc>
        <w:tc>
          <w:tcPr>
            <w:tcW w:w="1115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перерабо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ки водных биор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сурсов, процентов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3C4665" w:rsidRPr="005B244D" w:rsidRDefault="0052373E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569" w:type="dxa"/>
            <w:gridSpan w:val="5"/>
          </w:tcPr>
          <w:p w:rsidR="003C4665" w:rsidRPr="005B244D" w:rsidRDefault="003C4665" w:rsidP="0026616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3C4665" w:rsidRPr="005B244D" w:rsidRDefault="0066269C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на территории Тимашевского района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работку водных биоресу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сов осуществляют 7 инд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видуальных 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телей (ИП Губа С.В,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пивка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А.В., ИП Бородавка А.Г., ИП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Шкутков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А.А., ИП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Брыков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, ИП Яковина Д.А., ИП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Завгородний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Е.В.). 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ля организаций частной собственности на рынке переработки водных биор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сурсов составляет 100%.</w:t>
            </w: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1680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субъектов предприним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тельства о мерах государственной поддержки 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ганизациям, з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нимающимся переработкой водных биор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сурсов </w:t>
            </w:r>
          </w:p>
        </w:tc>
        <w:tc>
          <w:tcPr>
            <w:tcW w:w="199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удовл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творенности потр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бителей за счет расширения ассо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тимента товаров, производимых субъектами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принимательства, повышения их кач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 и снижения цен.</w:t>
            </w:r>
          </w:p>
        </w:tc>
        <w:tc>
          <w:tcPr>
            <w:tcW w:w="1115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Охват субъектов предпринимател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ства, осуществл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ющих деятел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ность на рынке переработки 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биоресурсов, процентов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3C4665" w:rsidRPr="005B244D" w:rsidRDefault="0052373E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2" w:type="dxa"/>
            <w:gridSpan w:val="3"/>
          </w:tcPr>
          <w:p w:rsidR="003C4665" w:rsidRPr="005B244D" w:rsidRDefault="003C4665" w:rsidP="00880F8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569" w:type="dxa"/>
            <w:gridSpan w:val="5"/>
          </w:tcPr>
          <w:p w:rsidR="003C4665" w:rsidRPr="005B244D" w:rsidRDefault="003C4665" w:rsidP="00880F8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66269C" w:rsidRPr="005B244D" w:rsidRDefault="0066269C" w:rsidP="0066269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течение 2019 года 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вались консультационные услуги о мерах 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поддержки  инд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видуальным 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телям занимающимся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работкой водных биоресу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сов.</w:t>
            </w:r>
          </w:p>
          <w:p w:rsidR="003C4665" w:rsidRPr="005B244D" w:rsidRDefault="0066269C" w:rsidP="0066269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Охват субъектов предпр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нимательства осуществл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ющих деятельность на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переработки водных биоресурсов составляет 100%.</w:t>
            </w:r>
          </w:p>
        </w:tc>
      </w:tr>
      <w:tr w:rsidR="003C4665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3C4665" w:rsidRPr="005B244D" w:rsidRDefault="003C4665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1680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вий для продв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жения проду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организ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ций, занима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щихся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рыбоп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реработкой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 Знакомство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тенциальных потребителей с ассортиментом выпускаемой продукции.  </w:t>
            </w:r>
          </w:p>
        </w:tc>
        <w:tc>
          <w:tcPr>
            <w:tcW w:w="199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Расширение рынка сбыта рыбной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дукции. </w:t>
            </w:r>
          </w:p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Стимулирование активного участия хозяйствующих субъектов в пров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дении агропромы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ленной выставки «Кубанская ярма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ка».</w:t>
            </w:r>
          </w:p>
        </w:tc>
        <w:tc>
          <w:tcPr>
            <w:tcW w:w="1115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3C4665" w:rsidRPr="005B244D" w:rsidRDefault="003C4665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Участие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рыбоп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рерабатывающих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предприятий в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агропромышле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выставке «Кубанская 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марка»,  пред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мации об учас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никах в министе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ство сельского хозяйства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промышленности Краснодарского края, наличие</w:t>
            </w:r>
          </w:p>
        </w:tc>
        <w:tc>
          <w:tcPr>
            <w:tcW w:w="1133" w:type="dxa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2" w:type="dxa"/>
            <w:gridSpan w:val="3"/>
          </w:tcPr>
          <w:p w:rsidR="003C4665" w:rsidRPr="005B244D" w:rsidRDefault="003C466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3C4665" w:rsidRPr="005B244D" w:rsidRDefault="0066269C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gridSpan w:val="3"/>
          </w:tcPr>
          <w:p w:rsidR="003C4665" w:rsidRPr="005B244D" w:rsidRDefault="003C4665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сельского хозяйства и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569" w:type="dxa"/>
            <w:gridSpan w:val="5"/>
          </w:tcPr>
          <w:p w:rsidR="003C4665" w:rsidRPr="005B244D" w:rsidRDefault="003C4665"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3C4665" w:rsidRPr="005B244D" w:rsidRDefault="00B66B63" w:rsidP="00B66B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2019 году проходила 9-ая  агропромышленная выста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ка «Кубанская ярмарка», в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которой принимали участие 3 индивидуальных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принимателя, осуществл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ющие переработку водных биоресурсов на территории района.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  В процессе подг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товки к агропромышленной выставке в министерство сельского хозяйства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ленности Краснодарского края направлялась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мация о количестве учас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ников мероприятия.</w:t>
            </w:r>
          </w:p>
        </w:tc>
      </w:tr>
      <w:tr w:rsidR="003C4665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3C4665" w:rsidRPr="005B244D" w:rsidRDefault="003C4665" w:rsidP="0070096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 xml:space="preserve">17. Рынок </w:t>
            </w:r>
            <w:proofErr w:type="gramStart"/>
            <w:r w:rsidRPr="005B244D">
              <w:rPr>
                <w:rFonts w:ascii="Times New Roman" w:hAnsi="Times New Roman" w:cs="Times New Roman"/>
                <w:b/>
              </w:rPr>
              <w:t>товарной</w:t>
            </w:r>
            <w:proofErr w:type="gramEnd"/>
            <w:r w:rsidRPr="005B244D">
              <w:rPr>
                <w:rFonts w:ascii="Times New Roman" w:hAnsi="Times New Roman" w:cs="Times New Roman"/>
                <w:b/>
              </w:rPr>
              <w:t xml:space="preserve"> аквакультуры</w:t>
            </w:r>
          </w:p>
        </w:tc>
      </w:tr>
      <w:tr w:rsidR="003C4665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3C4665" w:rsidRPr="005B244D" w:rsidRDefault="003C4665" w:rsidP="007009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На территории Тимашевского  района сформирован 41 рыбоводный участок на площади 3735 га водной глади, которые переданы в аренду водопользователям для осуществления товарного рыбоводства. Доля организаций частного сектора на рынке товарной аквакультуры на 1.01.2019 составила 100 %. По итогам 2018 года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гласно отчетности производство (выращивание) рыбопосадочного материала составило 29,3 т. Производство (выращивание) товарной рыбы 2498 т (темп роста к 2017 году составил 110 %). Реализовано рыбопосадочного материала 12 т (темп роста к 2017 году 120 %), реализовано товарной рыбы 1043,6 т, что на уровне 2017 года.</w:t>
            </w:r>
          </w:p>
        </w:tc>
      </w:tr>
      <w:tr w:rsidR="00B66B63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B66B63" w:rsidRPr="005B244D" w:rsidRDefault="00B66B63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1680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ра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витию негос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дарственного сектора на ры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 </w:t>
            </w:r>
            <w:proofErr w:type="gramStart"/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proofErr w:type="gramEnd"/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аквакультуры</w:t>
            </w:r>
          </w:p>
        </w:tc>
        <w:tc>
          <w:tcPr>
            <w:tcW w:w="199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товарной аквакул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</w:p>
        </w:tc>
        <w:tc>
          <w:tcPr>
            <w:tcW w:w="1115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товарной аквакультуры, процентов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B66B63" w:rsidRPr="005B244D" w:rsidRDefault="00B66B63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569" w:type="dxa"/>
            <w:gridSpan w:val="5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 территории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 товарную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аквакультуру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(производство и реализацию) осущест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ляют 22 индивидуальных предпринимателя и 14 предприятий. Доля орган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заций частной собственн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на рынке переработки водных биоресурсов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ставляет 100 %.</w:t>
            </w:r>
          </w:p>
        </w:tc>
      </w:tr>
      <w:tr w:rsidR="00B66B63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B66B63" w:rsidRPr="005B244D" w:rsidRDefault="00B66B63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1680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Информиров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ние субъектов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тельства о мерах государственной поддержки на производство товарной рыбы и рыбопосадочн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199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удовл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творенности потр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бителей за счет расширения ассо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тимента товаров, производимых субъектами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принимательства, повышения их кач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 и снижения цен.</w:t>
            </w:r>
          </w:p>
        </w:tc>
        <w:tc>
          <w:tcPr>
            <w:tcW w:w="1115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Охват субъектов предпринимател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ства, осуществл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ющих деятел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ность на рынке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товарной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акв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культуры,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B66B63" w:rsidRPr="005B244D" w:rsidRDefault="00B66B63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2" w:type="dxa"/>
            <w:gridSpan w:val="3"/>
          </w:tcPr>
          <w:p w:rsidR="00B66B63" w:rsidRPr="005B244D" w:rsidRDefault="00B66B63" w:rsidP="00880F8D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сельского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569" w:type="dxa"/>
            <w:gridSpan w:val="5"/>
          </w:tcPr>
          <w:p w:rsidR="00B66B63" w:rsidRPr="005B244D" w:rsidRDefault="00B66B63" w:rsidP="00880F8D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течение года оказываются консультационные услуги о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мерах государственной поддержки  индивидуал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ным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предпринимателям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занимающимся товарной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аквакультурой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 (произво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ство и реализация).</w:t>
            </w:r>
          </w:p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Охват субъектов предпр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нимательства осуществл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ющих товарную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аквакул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туру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(производство и 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лизацию) составляет 100%</w:t>
            </w:r>
          </w:p>
        </w:tc>
      </w:tr>
      <w:tr w:rsidR="00B66B63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B66B63" w:rsidRPr="005B244D" w:rsidRDefault="00B66B63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17.3</w:t>
            </w:r>
          </w:p>
        </w:tc>
        <w:tc>
          <w:tcPr>
            <w:tcW w:w="1680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вий для продв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жения проду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предпри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тий и организ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ций, занима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щихся товарной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аквакультурой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 Знакомство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тенциальных потребителей с ассортиментом выпускаемой продукции.</w:t>
            </w:r>
          </w:p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Расширение рынка сбыта рыбной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дукции.</w:t>
            </w:r>
          </w:p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Стимулирование активного участия хозяйствующих субъектов в пров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дении агропромы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ленной выставки «Кубанская ярма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ка».</w:t>
            </w:r>
          </w:p>
        </w:tc>
        <w:tc>
          <w:tcPr>
            <w:tcW w:w="1115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Участие предпр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ятий аквакульт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ры в агропр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мышленной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ставки «Куба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ская  ярмарка»,  предоставление информации об участниках в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нистерство сел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ского хозяйства и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перерабатываю-щей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промышле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Краснода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ского края, нал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B66B63" w:rsidRPr="005B244D" w:rsidRDefault="00B66B63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gridSpan w:val="3"/>
          </w:tcPr>
          <w:p w:rsidR="00B66B63" w:rsidRPr="005B244D" w:rsidRDefault="00B66B63" w:rsidP="00880F8D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569" w:type="dxa"/>
            <w:gridSpan w:val="5"/>
          </w:tcPr>
          <w:p w:rsidR="00B66B63" w:rsidRPr="005B244D" w:rsidRDefault="00B66B63" w:rsidP="00880F8D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прошла 9-ая  агропромышленная выста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 «Кубанская ярмарка», на которой принял участие 1 индивидуальный предпр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ниматель, осуществляющий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товарнуюаквакультуру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(производство и реализ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ция) на территории района.  В процессе подготовки к агропромышленной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ставке в министерство сельского хозяйства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ленности Краснодарского края предоставляется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формация о количестве участников.</w:t>
            </w:r>
          </w:p>
        </w:tc>
      </w:tr>
      <w:tr w:rsidR="00B66B63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B66B63" w:rsidRPr="005B244D" w:rsidRDefault="00B66B63" w:rsidP="0070096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t>18. Рынок реализации сельскохозяйственной продукции</w:t>
            </w:r>
          </w:p>
        </w:tc>
      </w:tr>
      <w:tr w:rsidR="00B66B63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</w:tcPr>
          <w:p w:rsidR="00B66B63" w:rsidRPr="005B244D" w:rsidRDefault="00B66B63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Одним из приоритетных направлений развития агропромышленного комплекса Тимашевского района остается  развитие малых форм хозяйствования. </w:t>
            </w:r>
            <w:proofErr w:type="gramStart"/>
            <w:r w:rsidRPr="005B244D">
              <w:rPr>
                <w:rFonts w:ascii="Times New Roman" w:hAnsi="Times New Roman" w:cs="Times New Roman"/>
              </w:rPr>
              <w:t>На территории муниципального образования Тимашевский числится более 21,1 тыс. личных подсобных хозяйств (количество занятых 35 тыс. чел.), из них занимаются животново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lastRenderedPageBreak/>
              <w:t>ством около 12 тыс. ЛПХ (57%), и 285 действующих крестьянских фермерских хозяйств  и  индивидуальных предпринимателей в области с/х производства (колич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ство работающих 827), из них  животноводством занимаются 18 КФХ и ИП (5,4 %).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В административных границах муниципального образования находится 123,8 тыс. га земель сельскохозяйственного назначения (104,6 тысяч га пашни), в т.ч. в КФХ и ИП 48526,2 га земель </w:t>
            </w:r>
            <w:proofErr w:type="spellStart"/>
            <w:r w:rsidRPr="005B244D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Pr="005B244D">
              <w:rPr>
                <w:rFonts w:ascii="Times New Roman" w:hAnsi="Times New Roman" w:cs="Times New Roman"/>
              </w:rPr>
              <w:t>. Площадь земельных участков закре</w:t>
            </w:r>
            <w:r w:rsidRPr="005B244D">
              <w:rPr>
                <w:rFonts w:ascii="Times New Roman" w:hAnsi="Times New Roman" w:cs="Times New Roman"/>
              </w:rPr>
              <w:t>п</w:t>
            </w:r>
            <w:r w:rsidRPr="005B244D">
              <w:rPr>
                <w:rFonts w:ascii="Times New Roman" w:hAnsi="Times New Roman" w:cs="Times New Roman"/>
              </w:rPr>
              <w:t>ленных за личными подсобными хозяйствами - 3,8 тысяч га. В личных подсобных хозяйствах,  крестьянских (фермерских) хозяйствах и у индивидуальных предпр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нимателей Тимашевского района содержится более 5,2 тыс. голов крупного рогатого скота, в т.ч. 1,5 тыс. голов коров, 2,1 тыс. голова  овец и коз, 222,7 тыс. голов птицы. Производством овощей занимаются 27 КФХ и ИП, картофеля -  20 хозяйств, фруктов - 4. Товарным производством овощей и фруктов занимаются порядка 250 личных подсобных хозяйств.</w:t>
            </w:r>
          </w:p>
          <w:p w:rsidR="00B66B63" w:rsidRPr="005B244D" w:rsidRDefault="00B66B63" w:rsidP="00F630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Основная часть выращенной продукции (картофель, лук, морковь) реализуется «с поля» закупщикам из Ростова-на Дону, Москвы, Санкт-Петербурга.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Два КФХ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ключили соглашения с предприятием ООО «Кубанские консервы», находящемся на территории района, на выращивание в 2019 году зеленного горошка на общей площади 268 га. В крестьянском (фермерском) хозяйстве Онищенко В.И. реализован инвестиционный проект по строительству овощехранилища вместимостью 6000 тонн. В результате проекта появилась возможность реализации произведенной овощной продукции в течение всего года и по более выгодным ценам. Реализация ос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ществляется в центральные регионы Российской Федерации. Кроме этого, сельскохозяйственная продукция, выращенная производителями Тимашевского района,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ализуется через розничную сеть, оптовые базы города Краснодара, ярмарки выходного дня в г. Тимашевске и в г. Краснодаре. Необходимо отметить, весь год, ежен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дельно каждую субботу и воскресенье в г. Тимашевске проводится ярмарка выходного дня, в которой принимают участие ЛПХ и КФХ не только из Тимашевского района, но и из близлежащих районов. Количество участников на ярмарке от 105 до 120 человек, количество реализованной продукции за 1 день достигает 24 тонны. С целью повышения качества проведения ярмарки, всеми участниками приобретены палатки, фартуки и кепки единого образца, изготовлены вывески и ценники в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ответствии с требованиями 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Брендбука</w:t>
            </w:r>
            <w:proofErr w:type="spellEnd"/>
            <w:r w:rsidRPr="005B244D">
              <w:rPr>
                <w:rFonts w:ascii="Times New Roman" w:hAnsi="Times New Roman" w:cs="Times New Roman"/>
              </w:rPr>
              <w:t>», разработанного для ярмарки выходного дня.</w:t>
            </w:r>
          </w:p>
          <w:p w:rsidR="00B66B63" w:rsidRPr="005B244D" w:rsidRDefault="00B66B63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Кроме этого на территории муниципального образования Тимашевский район осуществляют свою деятельность сельскохозяйственный потребительский перерабат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 xml:space="preserve">вающий сбытовой кооператив «Эталон». В кооперативе числится 11 человек. Кооперативом закупается сельскохозяйственная продукция, произведенная в малых формах хозяйствования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5B244D">
              <w:rPr>
                <w:rFonts w:ascii="Times New Roman" w:hAnsi="Times New Roman" w:cs="Times New Roman"/>
              </w:rPr>
              <w:t>п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Тимашевского района, ст.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НоволенинскойДинского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района, в агрохолдинге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Каневском</w:t>
            </w:r>
            <w:proofErr w:type="spellEnd"/>
            <w:r w:rsidRPr="005B244D">
              <w:rPr>
                <w:rFonts w:ascii="Times New Roman" w:hAnsi="Times New Roman" w:cs="Times New Roman"/>
              </w:rPr>
              <w:t>». Закупкой молока в МФХ зан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маются две организации различных форм собственности на основании заключенных договоров (ООО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Югагромедика</w:t>
            </w:r>
            <w:proofErr w:type="spellEnd"/>
            <w:r w:rsidRPr="005B244D">
              <w:rPr>
                <w:rFonts w:ascii="Times New Roman" w:hAnsi="Times New Roman" w:cs="Times New Roman"/>
              </w:rPr>
              <w:t>» и ОАО «Вимм-Билль-Данн»). На территории рыночной площади в микрорайоне Сахарный завод  г. Тимашевска действует магазин фермерских продуктов в формате «фермерский дворик», где реализуется нат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 xml:space="preserve">ральная кубанская продукция, произведенная крестьянскими (фермерскими) хозяйствами Тимашевского района:  КФХ Козак А.И., КФХ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Кирияненко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С.Н. и КФХ Ильченко Ю.В.  Доля организаций частного сектора на рынке реализации сельскохозяйственной продукции на 1.01.2019 составляет 100 %.</w:t>
            </w:r>
          </w:p>
          <w:p w:rsidR="00B66B63" w:rsidRPr="005B244D" w:rsidRDefault="00B66B63" w:rsidP="00F630A6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B66B63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B66B63" w:rsidRPr="005B244D" w:rsidRDefault="00B66B63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18.1</w:t>
            </w:r>
          </w:p>
        </w:tc>
        <w:tc>
          <w:tcPr>
            <w:tcW w:w="1680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Оказание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формационной и методологич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ской помощи предпринимат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лям, реализу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щим проекты в сфере сельск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хозяйственной кооперации о мерах 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держки сельск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хозяйственным потребител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ским кооперат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вам </w:t>
            </w:r>
          </w:p>
        </w:tc>
        <w:tc>
          <w:tcPr>
            <w:tcW w:w="199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симальной досту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ности информации и прозрачности условий работы на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товарном рынке</w:t>
            </w:r>
          </w:p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реализова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сельскохозя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проду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сельскохозя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ственными потр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бительскими 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оперативами в общем объеме реализованной сельскохозя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проду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ции, процентов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54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02" w:type="dxa"/>
            <w:gridSpan w:val="3"/>
          </w:tcPr>
          <w:p w:rsidR="00B66B63" w:rsidRPr="005B244D" w:rsidRDefault="00B66B63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07" w:type="dxa"/>
          </w:tcPr>
          <w:p w:rsidR="00B66B63" w:rsidRPr="005B244D" w:rsidRDefault="00B66B63" w:rsidP="00880F8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1570" w:type="dxa"/>
            <w:gridSpan w:val="6"/>
          </w:tcPr>
          <w:p w:rsidR="00B66B63" w:rsidRPr="005B244D" w:rsidRDefault="00B66B63" w:rsidP="00880F8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96" w:type="dxa"/>
            <w:gridSpan w:val="4"/>
          </w:tcPr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2019 году доля реализ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ванной сельскохозяйстве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продукции сельскох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зяйственными потребител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скими кооперативами в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щем объеме реализованной сельскохозяйственной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дукции составляет 0,1%.</w:t>
            </w:r>
          </w:p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B63" w:rsidRPr="005B244D" w:rsidTr="00CE355C">
        <w:trPr>
          <w:gridAfter w:val="4"/>
          <w:wAfter w:w="378" w:type="dxa"/>
        </w:trPr>
        <w:tc>
          <w:tcPr>
            <w:tcW w:w="648" w:type="dxa"/>
          </w:tcPr>
          <w:p w:rsidR="00B66B63" w:rsidRPr="005B244D" w:rsidRDefault="00B66B63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18.2</w:t>
            </w:r>
          </w:p>
        </w:tc>
        <w:tc>
          <w:tcPr>
            <w:tcW w:w="1680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 актуальной информации о доступных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рах 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держки, включая  исчерпывающий перечень акт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альных норм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тивных прав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вых актов, 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гламентиру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щих предоста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ление субсидий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сельхозтовар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производителям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привлечения предприятий в ук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занную сферу,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ширение рынка сбыта. </w:t>
            </w:r>
          </w:p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информированности хозяйствующих субъектов на това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ном рынке.</w:t>
            </w:r>
          </w:p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равн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доступа к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мации о доступных мерах 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поддержки сельхозтоваропр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изводителей</w:t>
            </w:r>
          </w:p>
        </w:tc>
        <w:tc>
          <w:tcPr>
            <w:tcW w:w="1115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Наличие инфо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мации на офиц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альном сайте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2" w:type="dxa"/>
            <w:gridSpan w:val="3"/>
          </w:tcPr>
          <w:p w:rsidR="00B66B63" w:rsidRPr="005B244D" w:rsidRDefault="00B66B63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:rsidR="00B66B63" w:rsidRPr="005B244D" w:rsidRDefault="00B66B63" w:rsidP="00880F8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1570" w:type="dxa"/>
            <w:gridSpan w:val="6"/>
          </w:tcPr>
          <w:p w:rsidR="00B66B63" w:rsidRPr="005B244D" w:rsidRDefault="00B66B63" w:rsidP="00880F8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96" w:type="dxa"/>
            <w:gridSpan w:val="4"/>
          </w:tcPr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на официальном сайте администрации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Тимашевский район было размещено 25 информац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онных материалов о досту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мерах государственной поддержки, включая  исче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пывающий перечень акт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альных нормативных прав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вых актов, регламентиру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щих предоставление субс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дий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сельхозтоваропроизв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дителям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B63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  <w:vAlign w:val="center"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19. Рынок бытовых услуг</w:t>
            </w:r>
          </w:p>
        </w:tc>
      </w:tr>
      <w:tr w:rsidR="00B66B63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  <w:vAlign w:val="center"/>
          </w:tcPr>
          <w:p w:rsidR="00B66B63" w:rsidRPr="005B244D" w:rsidRDefault="00B66B63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Бытовые услуги населению в районе оказывают 9 крупных и средних предприятий. Кроме основного вида деятельности оказывают бытовые услуги населению 449 предпринимателя. В сфере бытового обслуживания работает более 880 человек. Объем бытовых услуг в 2018 году по крупным и средним предприятиям составил 128,6 млн. руб. Доля организаций частной формы собственности по состоянию на 1 января 2019 года составляет 99,7 %.</w:t>
            </w:r>
          </w:p>
        </w:tc>
      </w:tr>
      <w:tr w:rsidR="00B66B63" w:rsidRPr="005B244D" w:rsidTr="00CE355C">
        <w:trPr>
          <w:gridAfter w:val="1"/>
          <w:wAfter w:w="335" w:type="dxa"/>
        </w:trPr>
        <w:tc>
          <w:tcPr>
            <w:tcW w:w="648" w:type="dxa"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1680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Сбор и анализ актуальной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 о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стоянии конк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рентной среды на рынке быт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вых услуг  </w:t>
            </w:r>
          </w:p>
        </w:tc>
        <w:tc>
          <w:tcPr>
            <w:tcW w:w="199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негосударственного сектора на рынке ритуальных услуг</w:t>
            </w:r>
          </w:p>
        </w:tc>
        <w:tc>
          <w:tcPr>
            <w:tcW w:w="1115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бытовых услуг,  процентов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4" w:type="dxa"/>
          </w:tcPr>
          <w:p w:rsidR="00B66B63" w:rsidRPr="005B244D" w:rsidRDefault="00B66B63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462" w:type="dxa"/>
            <w:gridSpan w:val="3"/>
          </w:tcPr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5"/>
          </w:tcPr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6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Бытовые услуги населению на территории муниципал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ного образования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ский район оказывают 452 организации, из них 1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низация муниципальной формы собственности и 451 организация частной формы собственности. Доля 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низаций частной формы собственности по состо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нию на 1 января 2020 года составляет 99,7 %.</w:t>
            </w:r>
          </w:p>
        </w:tc>
      </w:tr>
      <w:tr w:rsidR="00B66B63" w:rsidRPr="005B244D" w:rsidTr="00CE355C">
        <w:trPr>
          <w:gridAfter w:val="1"/>
          <w:wAfter w:w="335" w:type="dxa"/>
        </w:trPr>
        <w:tc>
          <w:tcPr>
            <w:tcW w:w="648" w:type="dxa"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1680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Проведение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роприятий, направленных на развитие сф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ры бытовых услуг населению Тимашевского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рай-она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, в том числе  по лег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лизации хозя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ствующих суб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ектов оказыв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ющих бытовые услуги насел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нию без 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дарственной регистрации</w:t>
            </w:r>
          </w:p>
        </w:tc>
        <w:tc>
          <w:tcPr>
            <w:tcW w:w="199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усл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вий деятельности хозяйствующих субъектов на рынке бытовых услуг;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вышение удовл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творенности потр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бителей в кач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ственных бытовых услугах.</w:t>
            </w:r>
          </w:p>
        </w:tc>
        <w:tc>
          <w:tcPr>
            <w:tcW w:w="1115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зяйствующих субъектов в сфере бытового обсл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живания на терр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тории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ского района, единиц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994" w:type="dxa"/>
          </w:tcPr>
          <w:p w:rsidR="00B66B63" w:rsidRPr="005B244D" w:rsidRDefault="00B66B63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1462" w:type="dxa"/>
            <w:gridSpan w:val="3"/>
          </w:tcPr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5"/>
          </w:tcPr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6"/>
          </w:tcPr>
          <w:p w:rsidR="00B66B63" w:rsidRPr="005B244D" w:rsidRDefault="00B66B63" w:rsidP="0013740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 2019 год на территории района открыто 33 объекта, оказывающих бытовые услуги населению (авт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мойки, СТО, парикмахе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ские, фотоателье, масте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ские по ремонту и пошиву одежды, ритуальные услуги, мастерская по ремонту ко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пьютеров и т.д.). Подгото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ку специалистов сферы 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товых услуг на территории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осуществляют 4 учебных заведения (Уче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ный центр «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Багира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», ГБПОУ Тимашевский 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никум кадровых ресурсов, ЧОУ «Аэлита имидж класс», школа - ателье «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вифа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»). По состоянию на 01.01.2020 количество об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ектов, оказывающих быт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вые услуги, составляет  452. За 2019 год специалистами отдела экономики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администрации МО Тимашевский район субъектам малого и средн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предпринимательства, в том числе сферы бытового обслуживания, оказано 22 консультации о мерах и формах государственной поддержки. Также в центре содействия развитию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принимательства при Союзе «Тимашевская торгово-промышленная палата» за 2019 год было оказано 500 консультационных услуг по вопросам финансового пл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нирования, правового обе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печения, информационного сопровождения, бухгалте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ского учета для представ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телей малого и среднего бизнеса, в том числе сферы услуг. За 2019 год в СМИ и сети интернет размещено 88 информационных матери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лов по вопросам развития малого и среднего предпр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нимательства в т.ч. сферы бытового обслуживания. Также в целях повышения финансовой грамотности хозяйствующих субъектов, в том числе субъектов, 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вающих бытовые услуги населению, в районе за 2019 год организовано 12 фина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совых ярмарок с участием представителей налоговой инспекции, ПФРФ, креди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учреждений и страх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вых компаний.</w:t>
            </w:r>
          </w:p>
          <w:p w:rsidR="00B66B63" w:rsidRPr="005B244D" w:rsidRDefault="00B66B63" w:rsidP="0013740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B63" w:rsidRPr="005B244D" w:rsidTr="00CE355C">
        <w:trPr>
          <w:gridAfter w:val="1"/>
          <w:wAfter w:w="335" w:type="dxa"/>
        </w:trPr>
        <w:tc>
          <w:tcPr>
            <w:tcW w:w="648" w:type="dxa"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19.3</w:t>
            </w:r>
          </w:p>
        </w:tc>
        <w:tc>
          <w:tcPr>
            <w:tcW w:w="1680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Рассмотрение проблемных вопросов  по развитию сферы бытового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служивания на заседаниях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щественного Совета по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просам бытового обслуживания населения в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ниципальном образовании Тимашевский район</w:t>
            </w:r>
          </w:p>
        </w:tc>
        <w:tc>
          <w:tcPr>
            <w:tcW w:w="199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Совершенствование и развитие сферы бытовых услуг,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действие в решении проблемных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сов организации работы сферы быт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вых услуг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в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ципальном образ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вании</w:t>
            </w:r>
          </w:p>
        </w:tc>
        <w:tc>
          <w:tcPr>
            <w:tcW w:w="1115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зас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даний Совета, единиц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B66B63" w:rsidRPr="005B244D" w:rsidRDefault="00B66B63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2" w:type="dxa"/>
            <w:gridSpan w:val="3"/>
          </w:tcPr>
          <w:p w:rsidR="00B66B63" w:rsidRPr="005B244D" w:rsidRDefault="00B66B63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разования Тимашевский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69" w:type="dxa"/>
            <w:gridSpan w:val="5"/>
          </w:tcPr>
          <w:p w:rsidR="00B66B63" w:rsidRPr="005B244D" w:rsidRDefault="00B66B63"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го образования Тимашевский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2685" w:type="dxa"/>
            <w:gridSpan w:val="6"/>
          </w:tcPr>
          <w:p w:rsidR="00B66B63" w:rsidRPr="005B244D" w:rsidRDefault="00B66B63" w:rsidP="0013740C">
            <w:pPr>
              <w:pStyle w:val="ac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 2019 год проведено 4 заседания общественного Совета по вопросам бытов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го обслуживания населения в муниципальном образов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нии Тимашевский район, на котором были рассмотрены вопросы развития сферы бытовых услуг на 2019 год, 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 изменениях в налоговом законодательстве Росси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Федерации, вступа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щих в силу в 2019 году, о деятельности Фонда микр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 субъектов малого и среднего предпр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нимательства Краснода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 и порядке пред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ставления </w:t>
            </w:r>
            <w:proofErr w:type="spellStart"/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микрозаймов</w:t>
            </w:r>
            <w:proofErr w:type="spellEnd"/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>, об изменении</w:t>
            </w:r>
            <w:proofErr w:type="gramEnd"/>
            <w:r w:rsidRPr="005B2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пенсионного законодательства с 2019 года, 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 легализации труд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вых отношений и недоп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щении неформальной зан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тости.</w:t>
            </w:r>
          </w:p>
          <w:p w:rsidR="00B66B63" w:rsidRPr="005B244D" w:rsidRDefault="00B66B63" w:rsidP="0013740C">
            <w:pPr>
              <w:pStyle w:val="ac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Запланированный показ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тель выполнен.</w:t>
            </w:r>
          </w:p>
          <w:p w:rsidR="00B66B63" w:rsidRPr="005B244D" w:rsidRDefault="00B66B63" w:rsidP="0013740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B63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  <w:vAlign w:val="center"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20. Рынок пищевой продукции</w:t>
            </w:r>
          </w:p>
        </w:tc>
      </w:tr>
      <w:tr w:rsidR="00B66B63" w:rsidRPr="005B244D" w:rsidTr="006343F5">
        <w:trPr>
          <w:gridAfter w:val="4"/>
          <w:wAfter w:w="378" w:type="dxa"/>
        </w:trPr>
        <w:tc>
          <w:tcPr>
            <w:tcW w:w="16017" w:type="dxa"/>
            <w:gridSpan w:val="21"/>
            <w:vAlign w:val="center"/>
          </w:tcPr>
          <w:p w:rsidR="00B66B63" w:rsidRPr="005B244D" w:rsidRDefault="00B66B63" w:rsidP="00F630A6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 xml:space="preserve">Пищевым производством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вТимашевском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районе занимается ООО «Нестле Кубань», «Тимашевский молочный комбинат» филиал АО «Вимм-Билль-Данн», ООО «К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 xml:space="preserve">банские консервы», ОАО Кондитерский комбинат «Кубань», ООО «Хлебокомбинат Тимашевского </w:t>
            </w:r>
            <w:proofErr w:type="spellStart"/>
            <w:r w:rsidRPr="005B244D">
              <w:rPr>
                <w:rFonts w:ascii="Times New Roman" w:hAnsi="Times New Roman" w:cs="Times New Roman"/>
              </w:rPr>
              <w:t>райпо</w:t>
            </w:r>
            <w:proofErr w:type="spellEnd"/>
            <w:r w:rsidRPr="005B244D">
              <w:rPr>
                <w:rFonts w:ascii="Times New Roman" w:hAnsi="Times New Roman" w:cs="Times New Roman"/>
              </w:rPr>
              <w:t>», ООО «Тимашевский сахарный завод», ООО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Сахиби</w:t>
            </w:r>
            <w:proofErr w:type="spellEnd"/>
            <w:r w:rsidRPr="005B244D">
              <w:rPr>
                <w:rFonts w:ascii="Times New Roman" w:hAnsi="Times New Roman" w:cs="Times New Roman"/>
              </w:rPr>
              <w:t>», ООО «Юг Классик» и другие, а также порядка 16 малых предприятий и ИП.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На предприятиях пищевой отрасли работает 3420 чел. Отгружено товаров собственного производства в 2018 году крупными и средними организациями на сумму 29,4 млрд. рублей. Тимашевские предприятия планомерно работают над расширением а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сортимента продукции, повышением ее качества, поиском новых рынков сбыта.</w:t>
            </w:r>
          </w:p>
        </w:tc>
      </w:tr>
      <w:tr w:rsidR="00B66B63" w:rsidRPr="005B244D" w:rsidTr="00CE355C">
        <w:trPr>
          <w:gridAfter w:val="4"/>
          <w:wAfter w:w="378" w:type="dxa"/>
          <w:trHeight w:val="1740"/>
        </w:trPr>
        <w:tc>
          <w:tcPr>
            <w:tcW w:w="648" w:type="dxa"/>
            <w:vMerge w:val="restart"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</w:t>
            </w:r>
          </w:p>
        </w:tc>
        <w:tc>
          <w:tcPr>
            <w:tcW w:w="1680" w:type="dxa"/>
            <w:vMerge w:val="restart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Реализация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вестиционных проектов, направленных на реконстру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цию и модерн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зацию произво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ственных 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</w:p>
        </w:tc>
        <w:tc>
          <w:tcPr>
            <w:tcW w:w="1991" w:type="dxa"/>
            <w:vMerge w:val="restart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ма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симальной досту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информации и прозрачности условий работы на товарном рынке.</w:t>
            </w:r>
          </w:p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 w:val="restart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лизуемых инв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стиционных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ектов, единиц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4" w:type="dxa"/>
          </w:tcPr>
          <w:p w:rsidR="00B66B63" w:rsidRPr="005B244D" w:rsidRDefault="00055441" w:rsidP="00270BF2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0" w:type="dxa"/>
            <w:gridSpan w:val="2"/>
          </w:tcPr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611" w:type="dxa"/>
            <w:gridSpan w:val="6"/>
          </w:tcPr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B66B63" w:rsidRPr="005B244D" w:rsidRDefault="00055441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год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 на территории района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реализ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уется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следу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щие инвестиционные проекты: </w:t>
            </w:r>
          </w:p>
          <w:p w:rsidR="00B66B63" w:rsidRPr="005B244D" w:rsidRDefault="00B66B63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ООО "Экватор Агро" </w:t>
            </w:r>
          </w:p>
          <w:p w:rsidR="00B66B63" w:rsidRPr="005B244D" w:rsidRDefault="00B66B63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Строительство холодильн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 на 2 тыс. тонн хранения. Освоено 60  млн. рублей;</w:t>
            </w:r>
          </w:p>
          <w:p w:rsidR="00B66B63" w:rsidRPr="005B244D" w:rsidRDefault="00B66B63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Строительство здания пе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вичной переработки фруктов и установка сортировочной л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нии, стоимость проекта 100 миллионов рублей. Освоено 100 млн. рублей;</w:t>
            </w:r>
          </w:p>
          <w:p w:rsidR="00B66B63" w:rsidRPr="005B244D" w:rsidRDefault="00B66B63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Посадка сада интенсивного типа, стоимость проекта 80 миллионов рублей. Освоено 80 млн. рублей. </w:t>
            </w:r>
          </w:p>
          <w:p w:rsidR="00B66B63" w:rsidRPr="005B244D" w:rsidRDefault="00B66B63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территории района пр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должают реализацию следу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щие инвестиционные проекты:</w:t>
            </w:r>
          </w:p>
          <w:p w:rsidR="00055441" w:rsidRPr="005B244D" w:rsidRDefault="00B66B63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ОАО Кондитерский комбинат «Кубань»</w:t>
            </w:r>
          </w:p>
          <w:p w:rsidR="00B66B63" w:rsidRPr="005B244D" w:rsidRDefault="00CD5332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4</w:t>
            </w:r>
            <w:r w:rsidR="00055441" w:rsidRPr="005B24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одернизация технолог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ческих линий мучного цеха (К-2, К-3, К-4, К-5). Стоимость проекта 40 млн. рублей.  За 12 месяцев 2019 г. освоено 6,9 млн. руб. Модернизирована линия К-4 сдобного печенья;</w:t>
            </w:r>
          </w:p>
          <w:p w:rsidR="00B66B63" w:rsidRPr="005B244D" w:rsidRDefault="00CD5332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055441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одернизация технологич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ских линий шоколадного цеха. Стоимость проекта 30 млн. рублей. За 12 месяцев 2019 г. освоено 3,10 млн. рублей. З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куплен новый формовочный автомат для выпуска новых 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видов конфет;</w:t>
            </w:r>
          </w:p>
          <w:p w:rsidR="00B66B63" w:rsidRPr="005B244D" w:rsidRDefault="00CD5332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055441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бновление и модернизация грузового автопарка. Сто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мость проекта 30 млн. рублей. Освоения пока нет, так как планируется приобретение в лизинг грузовых автомобилей, договор на стадии подписания.</w:t>
            </w:r>
          </w:p>
          <w:p w:rsidR="00B66B63" w:rsidRPr="005B244D" w:rsidRDefault="00B66B63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ООО "Садовод" </w:t>
            </w:r>
          </w:p>
          <w:p w:rsidR="00B66B63" w:rsidRPr="005B244D" w:rsidRDefault="00CD5332" w:rsidP="00055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055441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акладка сада интенсивного типа на площади 270 га. Сто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мость проекта 202 млн. рублей. За 12 месяцев 2019 г. освоено 165,6  млн. рублей. Всего на территории района реализую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ся 7</w:t>
            </w:r>
            <w:r w:rsidR="00B66B63" w:rsidRPr="005B24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инвестиционных проекта.</w:t>
            </w:r>
          </w:p>
          <w:p w:rsidR="00B66B63" w:rsidRPr="005B244D" w:rsidRDefault="00B66B63" w:rsidP="00055441">
            <w:pPr>
              <w:pStyle w:val="ac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6B63" w:rsidRPr="005B244D" w:rsidTr="00CE355C">
        <w:trPr>
          <w:gridAfter w:val="4"/>
          <w:wAfter w:w="378" w:type="dxa"/>
          <w:trHeight w:val="780"/>
        </w:trPr>
        <w:tc>
          <w:tcPr>
            <w:tcW w:w="648" w:type="dxa"/>
            <w:vMerge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Прирост объема производства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щевой продукции, процентов к 2018 году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94" w:type="dxa"/>
          </w:tcPr>
          <w:p w:rsidR="00B66B63" w:rsidRPr="005B244D" w:rsidRDefault="0088331B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420" w:type="dxa"/>
            <w:gridSpan w:val="2"/>
          </w:tcPr>
          <w:p w:rsidR="00B66B63" w:rsidRPr="005B244D" w:rsidRDefault="00B66B63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611" w:type="dxa"/>
            <w:gridSpan w:val="6"/>
          </w:tcPr>
          <w:p w:rsidR="00B66B63" w:rsidRPr="005B244D" w:rsidRDefault="00B66B63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Объем производства пищ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вой продукции в 2019 году составил 29,5 миллиардов рублей, что на 1,7 млрд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уб. выше уровня 2018 года в действующих ценах или на 6,2%.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 2019 год предприятиями пищевой перерабатыва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щей промышленности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изведено продукции в 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дующих объемах с темпами к предшествующему году: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- 96 миллионов условных банок плодоовощных </w:t>
            </w:r>
            <w:proofErr w:type="spellStart"/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сер-вов</w:t>
            </w:r>
            <w:proofErr w:type="spellEnd"/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с темпом роста 109%;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- 99,2 тысячи тонн цельн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молочной продукции (85% к предшествующему году); 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-  467,94 тонн масла </w:t>
            </w:r>
            <w:proofErr w:type="spellStart"/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сливоч-ного</w:t>
            </w:r>
            <w:proofErr w:type="spellEnd"/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(147%); 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- 593,62  тонн сыров,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дуктов сырных и творога (53%);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-  20 тысяч тонн кондите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ских изделий (102,1%); 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- 98,9 тысячи тонн сахара (250%);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- 5,7 тысячи тонн хлеба и хлебобулочных изделий (91%);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- 7,5 тысячи тонн масла подсолнечного с темпом роста 88 %;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-  3,2 тысяч тонн фруктовых соков и нектаров (78%);</w:t>
            </w:r>
          </w:p>
          <w:p w:rsidR="0088331B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- 40,3 тысяча тонн кофе и кофейных смесей (106%); </w:t>
            </w:r>
          </w:p>
          <w:p w:rsidR="00B66B63" w:rsidRPr="005B244D" w:rsidRDefault="0088331B" w:rsidP="0088331B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- 85,2 тысяч тонн </w:t>
            </w:r>
            <w:proofErr w:type="spellStart"/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комбикор-мов</w:t>
            </w:r>
            <w:proofErr w:type="spellEnd"/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, премиксов и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белков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витаминных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добавок (124%).</w:t>
            </w:r>
          </w:p>
        </w:tc>
      </w:tr>
      <w:tr w:rsidR="00B66B63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20.2</w:t>
            </w:r>
          </w:p>
        </w:tc>
        <w:tc>
          <w:tcPr>
            <w:tcW w:w="1680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продвижения продукции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щевой и перер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 на потреб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тельский рынок,  путем участия в выставках,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фотурах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, фор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мах, формир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 каталогов  продукции  и т.п.</w:t>
            </w:r>
          </w:p>
        </w:tc>
        <w:tc>
          <w:tcPr>
            <w:tcW w:w="199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привлечения предприятий в ук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занную сферу,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ширение рынка сбыта</w:t>
            </w:r>
          </w:p>
        </w:tc>
        <w:tc>
          <w:tcPr>
            <w:tcW w:w="1115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B66B63" w:rsidRPr="005B244D" w:rsidRDefault="00B66B6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веденных со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местных меропр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ятий, единиц</w:t>
            </w:r>
          </w:p>
        </w:tc>
        <w:tc>
          <w:tcPr>
            <w:tcW w:w="1133" w:type="dxa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2" w:type="dxa"/>
            <w:gridSpan w:val="3"/>
          </w:tcPr>
          <w:p w:rsidR="00B66B63" w:rsidRPr="005B244D" w:rsidRDefault="00B66B6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:rsidR="00B66B63" w:rsidRPr="005B244D" w:rsidRDefault="003A3CFC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0" w:type="dxa"/>
            <w:gridSpan w:val="2"/>
          </w:tcPr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вающей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мышленности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МО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1611" w:type="dxa"/>
            <w:gridSpan w:val="6"/>
          </w:tcPr>
          <w:p w:rsidR="00B66B63" w:rsidRPr="005B244D" w:rsidRDefault="00B66B63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зяйства и пер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рабатывающей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админ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страции МО Тимашевский район</w:t>
            </w:r>
          </w:p>
        </w:tc>
        <w:tc>
          <w:tcPr>
            <w:tcW w:w="2642" w:type="dxa"/>
            <w:gridSpan w:val="3"/>
          </w:tcPr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2019 году предприятия АПК принял участия в оформлении выставочных экспозициях производимой продукции в следующих мероприятиях:</w:t>
            </w:r>
          </w:p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25 апреля 2019 г.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инфотуре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в городе Ейске (ООО «Т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га»);</w:t>
            </w:r>
          </w:p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агропромышленной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ставке «Кубанская ярмарка 2019» (Торговое представ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тельство «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Кочетовы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сл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сти», ООО «Тога»);</w:t>
            </w:r>
          </w:p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9-12 октября 2019 г. в 19-й агропромышленной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ставке «Золотая осень - 2019»;</w:t>
            </w:r>
          </w:p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26 октября 2019 г в краевом праздничном мероприятии «День урожая»;</w:t>
            </w:r>
          </w:p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28 ноября 2019 г. в райо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ном празднике «День 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ботника сельского хозя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 и перерабатывающей промышленности»;</w:t>
            </w:r>
          </w:p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8 ноября 2019 г. в крупн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масштабной выставке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дукции АПК Краснодарск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края на территории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Павловский район;</w:t>
            </w:r>
          </w:p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21 сентября 2019 г. в праз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ничном мероприятии «День города»;</w:t>
            </w:r>
          </w:p>
          <w:p w:rsidR="003A3CFC" w:rsidRPr="005B244D" w:rsidRDefault="003A3CFC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30 апреля 2019 г. в выста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ке посвящённой бизнес 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руму производителя по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Центральной экономич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ской зоне вАбинском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оне.</w:t>
            </w:r>
          </w:p>
          <w:p w:rsidR="00B66B63" w:rsidRPr="005B244D" w:rsidRDefault="00C45D3F" w:rsidP="003A3CF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отметить, что 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19 предприятий пищевой и перерабатывающей пр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приняли уч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стие в формировании кат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лога продукции муниц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A3CFC"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район.</w:t>
            </w:r>
          </w:p>
        </w:tc>
      </w:tr>
      <w:tr w:rsidR="00B66B63" w:rsidRPr="005B244D" w:rsidTr="006343F5">
        <w:trPr>
          <w:gridAfter w:val="4"/>
          <w:wAfter w:w="378" w:type="dxa"/>
          <w:trHeight w:val="240"/>
        </w:trPr>
        <w:tc>
          <w:tcPr>
            <w:tcW w:w="16017" w:type="dxa"/>
            <w:gridSpan w:val="21"/>
            <w:vAlign w:val="center"/>
          </w:tcPr>
          <w:p w:rsidR="00B66B63" w:rsidRPr="005B244D" w:rsidRDefault="00B66B63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21. Рынок легкой промышленности</w:t>
            </w:r>
          </w:p>
        </w:tc>
      </w:tr>
      <w:tr w:rsidR="00B66B63" w:rsidRPr="005B244D" w:rsidTr="006343F5">
        <w:trPr>
          <w:gridAfter w:val="4"/>
          <w:wAfter w:w="378" w:type="dxa"/>
          <w:trHeight w:val="240"/>
        </w:trPr>
        <w:tc>
          <w:tcPr>
            <w:tcW w:w="16017" w:type="dxa"/>
            <w:gridSpan w:val="21"/>
            <w:vAlign w:val="center"/>
          </w:tcPr>
          <w:p w:rsidR="00B66B63" w:rsidRPr="005B244D" w:rsidRDefault="00B66B63" w:rsidP="00F630A6">
            <w:pPr>
              <w:pStyle w:val="ac"/>
              <w:rPr>
                <w:rFonts w:ascii="Times New Roman" w:eastAsia="Calibri" w:hAnsi="Times New Roman" w:cs="Times New Roman"/>
              </w:rPr>
            </w:pPr>
            <w:r w:rsidRPr="005B244D">
              <w:rPr>
                <w:rFonts w:ascii="Times New Roman" w:eastAsia="Calibri" w:hAnsi="Times New Roman" w:cs="Times New Roman"/>
              </w:rPr>
              <w:t>В сфере легкой промышленности на территории района осуществляют деятельность 12 индивидуальных предпринимателей (по пошиву одежды) и два малых пре</w:t>
            </w:r>
            <w:r w:rsidRPr="005B244D">
              <w:rPr>
                <w:rFonts w:ascii="Times New Roman" w:eastAsia="Calibri" w:hAnsi="Times New Roman" w:cs="Times New Roman"/>
              </w:rPr>
              <w:t>д</w:t>
            </w:r>
            <w:r w:rsidRPr="005B244D">
              <w:rPr>
                <w:rFonts w:ascii="Times New Roman" w:eastAsia="Calibri" w:hAnsi="Times New Roman" w:cs="Times New Roman"/>
              </w:rPr>
              <w:t xml:space="preserve">приятия. </w:t>
            </w:r>
            <w:proofErr w:type="gramStart"/>
            <w:r w:rsidRPr="005B244D">
              <w:rPr>
                <w:rFonts w:ascii="Times New Roman" w:eastAsia="Calibri" w:hAnsi="Times New Roman" w:cs="Times New Roman"/>
              </w:rPr>
              <w:t>Оборот предприятий легкой промышленности  района за три года увеличился с 4,9 млн. руб. до 7,4 млн. руб.</w:t>
            </w:r>
            <w:r w:rsidRPr="005B244D">
              <w:rPr>
                <w:rFonts w:ascii="Times New Roman" w:hAnsi="Times New Roman" w:cs="Times New Roman"/>
              </w:rPr>
              <w:t xml:space="preserve">  В </w:t>
            </w:r>
            <w:r w:rsidRPr="005B244D">
              <w:rPr>
                <w:rFonts w:ascii="Times New Roman" w:eastAsia="Calibri" w:hAnsi="Times New Roman" w:cs="Times New Roman"/>
              </w:rPr>
              <w:t>2018 г. в рамках межмуниципальной конф</w:t>
            </w:r>
            <w:r w:rsidRPr="005B244D">
              <w:rPr>
                <w:rFonts w:ascii="Times New Roman" w:eastAsia="Calibri" w:hAnsi="Times New Roman" w:cs="Times New Roman"/>
              </w:rPr>
              <w:t>е</w:t>
            </w:r>
            <w:r w:rsidRPr="005B244D">
              <w:rPr>
                <w:rFonts w:ascii="Times New Roman" w:eastAsia="Calibri" w:hAnsi="Times New Roman" w:cs="Times New Roman"/>
              </w:rPr>
              <w:t>ренции по развитию малого и среднего предпринимательства Центрально-экономической зоны была проведена выставка-ярмарка производителей продукции (тов</w:t>
            </w:r>
            <w:r w:rsidRPr="005B244D">
              <w:rPr>
                <w:rFonts w:ascii="Times New Roman" w:eastAsia="Calibri" w:hAnsi="Times New Roman" w:cs="Times New Roman"/>
              </w:rPr>
              <w:t>а</w:t>
            </w:r>
            <w:r w:rsidRPr="005B244D">
              <w:rPr>
                <w:rFonts w:ascii="Times New Roman" w:eastAsia="Calibri" w:hAnsi="Times New Roman" w:cs="Times New Roman"/>
              </w:rPr>
              <w:t xml:space="preserve">ров, услуг) Тимашевского района, в которой приняли участие ООО «Сервис-Партнер» и индивидуальный предприниматель </w:t>
            </w:r>
            <w:proofErr w:type="spellStart"/>
            <w:r w:rsidRPr="005B244D">
              <w:rPr>
                <w:rFonts w:ascii="Times New Roman" w:eastAsia="Calibri" w:hAnsi="Times New Roman" w:cs="Times New Roman"/>
              </w:rPr>
              <w:t>Голодова</w:t>
            </w:r>
            <w:proofErr w:type="spellEnd"/>
            <w:r w:rsidRPr="005B244D">
              <w:rPr>
                <w:rFonts w:ascii="Times New Roman" w:eastAsia="Calibri" w:hAnsi="Times New Roman" w:cs="Times New Roman"/>
              </w:rPr>
              <w:t xml:space="preserve"> С.А. В Тимашевске работает учебный центр по обучению</w:t>
            </w:r>
            <w:proofErr w:type="gramEnd"/>
            <w:r w:rsidRPr="005B244D">
              <w:rPr>
                <w:rFonts w:ascii="Times New Roman" w:eastAsia="Calibri" w:hAnsi="Times New Roman" w:cs="Times New Roman"/>
              </w:rPr>
              <w:t xml:space="preserve"> шитью - школа-ателье «</w:t>
            </w:r>
            <w:proofErr w:type="spellStart"/>
            <w:r w:rsidRPr="005B244D">
              <w:rPr>
                <w:rFonts w:ascii="Times New Roman" w:eastAsia="Calibri" w:hAnsi="Times New Roman" w:cs="Times New Roman"/>
              </w:rPr>
              <w:t>Тавифа</w:t>
            </w:r>
            <w:proofErr w:type="spellEnd"/>
            <w:r w:rsidRPr="005B244D">
              <w:rPr>
                <w:rFonts w:ascii="Times New Roman" w:eastAsia="Calibri" w:hAnsi="Times New Roman" w:cs="Times New Roman"/>
              </w:rPr>
              <w:t>», также ГБПОУ КК «Тимашевский техникум кадровых ресурсов проводит обучение по специальности «художник по костюмам»</w:t>
            </w:r>
            <w:proofErr w:type="gramStart"/>
            <w:r w:rsidRPr="005B244D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5B244D">
              <w:rPr>
                <w:rFonts w:ascii="Times New Roman" w:eastAsia="Calibri" w:hAnsi="Times New Roman" w:cs="Times New Roman"/>
              </w:rPr>
              <w:t>никальное положение муниципального района с точки зрения логистики, готовые инвестиционные площадки, близость крупнейших ры</w:t>
            </w:r>
            <w:r w:rsidRPr="005B244D">
              <w:rPr>
                <w:rFonts w:ascii="Times New Roman" w:eastAsia="Calibri" w:hAnsi="Times New Roman" w:cs="Times New Roman"/>
              </w:rPr>
              <w:t>н</w:t>
            </w:r>
            <w:r w:rsidRPr="005B244D">
              <w:rPr>
                <w:rFonts w:ascii="Times New Roman" w:eastAsia="Calibri" w:hAnsi="Times New Roman" w:cs="Times New Roman"/>
              </w:rPr>
              <w:t>ков сбыта, а также наличие рабочей силы, являются основными преимуществами в пользу муниципального района при выборе инвесторами площадок под строител</w:t>
            </w:r>
            <w:r w:rsidRPr="005B244D">
              <w:rPr>
                <w:rFonts w:ascii="Times New Roman" w:eastAsia="Calibri" w:hAnsi="Times New Roman" w:cs="Times New Roman"/>
              </w:rPr>
              <w:t>ь</w:t>
            </w:r>
            <w:r w:rsidRPr="005B244D">
              <w:rPr>
                <w:rFonts w:ascii="Times New Roman" w:eastAsia="Calibri" w:hAnsi="Times New Roman" w:cs="Times New Roman"/>
              </w:rPr>
              <w:t>ство промышленных предприятий, создание объектов промышленного назначения, в частности легкой промышленности.</w:t>
            </w:r>
          </w:p>
        </w:tc>
      </w:tr>
      <w:tr w:rsidR="009775B6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9775B6" w:rsidRPr="005B244D" w:rsidRDefault="009775B6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1680" w:type="dxa"/>
          </w:tcPr>
          <w:p w:rsidR="009775B6" w:rsidRPr="005B244D" w:rsidRDefault="009775B6" w:rsidP="00B960F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Оказание мет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дической и ко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сультационной помощи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приятиям легкой промышленн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 о возмо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принятия участия в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граммах гос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дарственной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поддержки на федеральном и региональном уровнях, в т.ч. оказываемых департаментом промышленной политики Кра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нодарского края, Фондом микро-финансирования Краснодарского края, Гаранти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ным фондом Краснодарского края и другими институтами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раз-вития</w:t>
            </w:r>
            <w:proofErr w:type="gramEnd"/>
          </w:p>
        </w:tc>
        <w:tc>
          <w:tcPr>
            <w:tcW w:w="1991" w:type="dxa"/>
          </w:tcPr>
          <w:p w:rsidR="009775B6" w:rsidRPr="005B244D" w:rsidRDefault="009775B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информированности о мерах и формах государственной поддержки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приятий легкой промышленности; увеличение колич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 хозяйствующих субъектов - прои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водителей на рынке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легкой промышле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1115" w:type="dxa"/>
          </w:tcPr>
          <w:p w:rsidR="009775B6" w:rsidRPr="005B244D" w:rsidRDefault="009775B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9775B6" w:rsidRPr="005B244D" w:rsidRDefault="009775B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легкой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мышленности, процентов</w:t>
            </w:r>
          </w:p>
        </w:tc>
        <w:tc>
          <w:tcPr>
            <w:tcW w:w="1133" w:type="dxa"/>
          </w:tcPr>
          <w:p w:rsidR="009775B6" w:rsidRPr="005B244D" w:rsidRDefault="009775B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9775B6" w:rsidRPr="005B244D" w:rsidRDefault="009775B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9775B6" w:rsidRPr="005B244D" w:rsidRDefault="004B5566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2" w:type="dxa"/>
            <w:gridSpan w:val="3"/>
          </w:tcPr>
          <w:p w:rsidR="009775B6" w:rsidRPr="005B244D" w:rsidRDefault="009775B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9775B6" w:rsidRPr="005B244D" w:rsidRDefault="009775B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5"/>
          </w:tcPr>
          <w:p w:rsidR="009775B6" w:rsidRPr="005B244D" w:rsidRDefault="009775B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9775B6" w:rsidRPr="005B244D" w:rsidRDefault="009775B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3"/>
          </w:tcPr>
          <w:p w:rsidR="009775B6" w:rsidRPr="005B244D" w:rsidRDefault="009775B6" w:rsidP="009775B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12 индивид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альным (по пошиву оде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ды) и 2 малым предприят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ям была направлена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5566" w:rsidRPr="005B244D">
              <w:rPr>
                <w:rFonts w:ascii="Times New Roman" w:hAnsi="Times New Roman" w:cs="Times New Roman"/>
                <w:sz w:val="20"/>
                <w:szCs w:val="20"/>
              </w:rPr>
              <w:t>формация о действующих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мерах государственной поддержки. В 2019 году проведено 8 рабочих встреч с представителями МСП по вопросу оказания консул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тационной помощи о мерах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государственной. </w:t>
            </w:r>
          </w:p>
          <w:p w:rsidR="009775B6" w:rsidRPr="005B244D" w:rsidRDefault="009775B6" w:rsidP="009775B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Информация о мерах 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держки субъектов МСП в сфере легкой промышле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ности размещена на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вестпортале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в разделе «В помощь предпринимателю» - подраздел «Поддержка промышленных предпри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тий» </w:t>
            </w:r>
            <w:hyperlink r:id="rId12" w:history="1">
              <w:r w:rsidRPr="005B244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http://invest-timregion.ru/ru/v-pom-predprin/podderzhka-prom-predp/</w:t>
              </w:r>
            </w:hyperlink>
          </w:p>
          <w:p w:rsidR="009775B6" w:rsidRPr="005B244D" w:rsidRDefault="004B5566" w:rsidP="009775B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Запланированный показ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 выполнен.</w:t>
            </w:r>
          </w:p>
        </w:tc>
      </w:tr>
      <w:tr w:rsidR="004B5566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4B5566" w:rsidRPr="005B244D" w:rsidRDefault="004B5566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21.2</w:t>
            </w:r>
          </w:p>
        </w:tc>
        <w:tc>
          <w:tcPr>
            <w:tcW w:w="1680" w:type="dxa"/>
          </w:tcPr>
          <w:p w:rsidR="004B5566" w:rsidRPr="005B244D" w:rsidRDefault="004B5566" w:rsidP="00B960F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Актуализация и ведение Катал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га промышле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продукции</w:t>
            </w:r>
          </w:p>
        </w:tc>
        <w:tc>
          <w:tcPr>
            <w:tcW w:w="1991" w:type="dxa"/>
          </w:tcPr>
          <w:p w:rsidR="004B5566" w:rsidRPr="005B244D" w:rsidRDefault="004B556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дост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 потребителей к информации о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изводимых товарах, продукции легкой промышленности</w:t>
            </w:r>
          </w:p>
        </w:tc>
        <w:tc>
          <w:tcPr>
            <w:tcW w:w="1115" w:type="dxa"/>
          </w:tcPr>
          <w:p w:rsidR="004B5566" w:rsidRPr="005B244D" w:rsidRDefault="004B556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4B5566" w:rsidRPr="005B244D" w:rsidRDefault="004B556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Размещение кат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лога промышле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продукции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1133" w:type="dxa"/>
          </w:tcPr>
          <w:p w:rsidR="004B5566" w:rsidRPr="005B244D" w:rsidRDefault="004B556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gridSpan w:val="3"/>
          </w:tcPr>
          <w:p w:rsidR="004B5566" w:rsidRPr="005B244D" w:rsidRDefault="004B556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4B5566" w:rsidRPr="005B244D" w:rsidRDefault="004B5566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gridSpan w:val="3"/>
          </w:tcPr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5"/>
          </w:tcPr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3"/>
          </w:tcPr>
          <w:p w:rsidR="004B5566" w:rsidRPr="005B244D" w:rsidRDefault="004B5566" w:rsidP="00114DF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Каталог промышленной продукции ежеквартально актуализируется и разм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щается на официальном сайте администрации МО Тимашевский район в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деле «Экономика района» подраздел «Новости» </w:t>
            </w:r>
          </w:p>
        </w:tc>
      </w:tr>
      <w:tr w:rsidR="004B5566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4B5566" w:rsidRPr="005B244D" w:rsidRDefault="004B5566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1680" w:type="dxa"/>
          </w:tcPr>
          <w:p w:rsidR="004B5566" w:rsidRPr="005B244D" w:rsidRDefault="004B556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возможности и равных условий хозяйствующим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субъектам для участия в реги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нальных и ме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региональных выставках-ярмарках</w:t>
            </w:r>
          </w:p>
        </w:tc>
        <w:tc>
          <w:tcPr>
            <w:tcW w:w="1991" w:type="dxa"/>
          </w:tcPr>
          <w:p w:rsidR="004B5566" w:rsidRPr="005B244D" w:rsidRDefault="004B556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привлечения предприятий в ук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занную сферу,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ширение рынка сбыта. </w:t>
            </w:r>
          </w:p>
          <w:p w:rsidR="004B5566" w:rsidRPr="005B244D" w:rsidRDefault="004B556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4B5566" w:rsidRPr="005B244D" w:rsidRDefault="004B556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21" w:type="dxa"/>
          </w:tcPr>
          <w:p w:rsidR="004B5566" w:rsidRPr="005B244D" w:rsidRDefault="004B5566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Размещение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 на официальном са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те администрации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 о возможности принятия участия предприятий 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кой промышле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в реги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нальных и межр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гиональных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ставках-ярмарках, наличие </w:t>
            </w:r>
          </w:p>
        </w:tc>
        <w:tc>
          <w:tcPr>
            <w:tcW w:w="1133" w:type="dxa"/>
          </w:tcPr>
          <w:p w:rsidR="004B5566" w:rsidRPr="005B244D" w:rsidRDefault="004B556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2" w:type="dxa"/>
            <w:gridSpan w:val="3"/>
          </w:tcPr>
          <w:p w:rsidR="004B5566" w:rsidRPr="005B244D" w:rsidRDefault="004B556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4B5566" w:rsidRPr="005B244D" w:rsidRDefault="0016401F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gridSpan w:val="3"/>
          </w:tcPr>
          <w:p w:rsidR="004B5566" w:rsidRPr="005B244D" w:rsidRDefault="004B5566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</w:tc>
        <w:tc>
          <w:tcPr>
            <w:tcW w:w="1569" w:type="dxa"/>
            <w:gridSpan w:val="5"/>
          </w:tcPr>
          <w:p w:rsidR="004B5566" w:rsidRPr="005B244D" w:rsidRDefault="004B5566"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министрации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</w:tc>
        <w:tc>
          <w:tcPr>
            <w:tcW w:w="2642" w:type="dxa"/>
            <w:gridSpan w:val="3"/>
          </w:tcPr>
          <w:p w:rsidR="0016401F" w:rsidRPr="005B244D" w:rsidRDefault="0016401F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Информация о возможн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сти принятия участия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приятий легкой 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ленности в региональных и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межрегиональных выста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ках-ярмарках была напра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лена в адрес субъектов МСП, а также размещена на сайте </w:t>
            </w:r>
            <w:r w:rsidR="00114DF7" w:rsidRPr="005B244D">
              <w:rPr>
                <w:rFonts w:ascii="Times New Roman" w:hAnsi="Times New Roman" w:cs="Times New Roman"/>
                <w:sz w:val="20"/>
                <w:szCs w:val="20"/>
              </w:rPr>
              <w:t>МО Тимашевский район.</w:t>
            </w:r>
          </w:p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566" w:rsidRPr="005B244D" w:rsidTr="006343F5">
        <w:trPr>
          <w:gridAfter w:val="4"/>
          <w:wAfter w:w="378" w:type="dxa"/>
          <w:trHeight w:val="240"/>
        </w:trPr>
        <w:tc>
          <w:tcPr>
            <w:tcW w:w="16017" w:type="dxa"/>
            <w:gridSpan w:val="21"/>
            <w:vAlign w:val="center"/>
          </w:tcPr>
          <w:p w:rsidR="004B5566" w:rsidRPr="005B244D" w:rsidRDefault="004B5566" w:rsidP="005721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22. Рынок розничной торговли</w:t>
            </w:r>
          </w:p>
        </w:tc>
      </w:tr>
      <w:tr w:rsidR="004B5566" w:rsidRPr="005B244D" w:rsidTr="006343F5">
        <w:trPr>
          <w:gridAfter w:val="4"/>
          <w:wAfter w:w="378" w:type="dxa"/>
          <w:trHeight w:val="240"/>
        </w:trPr>
        <w:tc>
          <w:tcPr>
            <w:tcW w:w="16017" w:type="dxa"/>
            <w:gridSpan w:val="21"/>
            <w:vAlign w:val="center"/>
          </w:tcPr>
          <w:p w:rsidR="004B5566" w:rsidRPr="005B244D" w:rsidRDefault="004B5566" w:rsidP="00F630A6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За последние 3 года вТимашевском </w:t>
            </w:r>
            <w:proofErr w:type="gramStart"/>
            <w:r w:rsidRPr="005B244D">
              <w:rPr>
                <w:rFonts w:ascii="Times New Roman" w:hAnsi="Times New Roman" w:cs="Times New Roman"/>
              </w:rPr>
              <w:t>районе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 наблюдается рост количества хозяйствующих субъектов, осуществляющих розничную торговлю с 1395 единиц в 2016 г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ду до 1410 единиц в 2018 году. За 2018 год оборот розничной торговли составил 15489,8 млн. руб. или 104 % к 2017 году. </w:t>
            </w:r>
            <w:proofErr w:type="gramStart"/>
            <w:r w:rsidRPr="005B244D">
              <w:rPr>
                <w:rFonts w:ascii="Times New Roman" w:hAnsi="Times New Roman" w:cs="Times New Roman"/>
              </w:rPr>
              <w:t>Доля оборота розничной торговли в общем объеме оборота хозяйствующих субъектов Тимашевского района за 2018 год – 19,3%.Обеспеченность торговыми площадями на 1 тысячу жителей Тимашевского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она – более 800 кв.м., при нормативе для Тимашевского района 466,8 кв.м. В сфере предоставления услуг розничной торговли на сегодняшний день занято более 3 тысяч человек.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Для упорядочения нестационарной торговли и предупреждения несанкционированной торговли муниципалитетом на основании предложений посел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ний утверждены схемы размещения нестационарных торговых объектов на землях, находящихся в муниципальной собственности, для осуществления мелкой розни</w:t>
            </w:r>
            <w:r w:rsidRPr="005B244D">
              <w:rPr>
                <w:rFonts w:ascii="Times New Roman" w:hAnsi="Times New Roman" w:cs="Times New Roman"/>
              </w:rPr>
              <w:t>ч</w:t>
            </w:r>
            <w:r w:rsidRPr="005B244D">
              <w:rPr>
                <w:rFonts w:ascii="Times New Roman" w:hAnsi="Times New Roman" w:cs="Times New Roman"/>
              </w:rPr>
              <w:t>ной торговли. Всего, согласно схемам, по Тимашевскому району запланировано размещение 65 нестационарных торговых объектов, в том числе 43 –в г. Тимашевске, 4 – в ст. Медведовской, 12 – в Днепровском с/</w:t>
            </w:r>
            <w:proofErr w:type="gramStart"/>
            <w:r w:rsidRPr="005B244D">
              <w:rPr>
                <w:rFonts w:ascii="Times New Roman" w:hAnsi="Times New Roman" w:cs="Times New Roman"/>
              </w:rPr>
              <w:t>п</w:t>
            </w:r>
            <w:proofErr w:type="gramEnd"/>
            <w:r w:rsidRPr="005B244D">
              <w:rPr>
                <w:rFonts w:ascii="Times New Roman" w:hAnsi="Times New Roman" w:cs="Times New Roman"/>
              </w:rPr>
              <w:t>, по 1 объекту – в Незаймановском, Новокорсунском, Новоленинском с/п, 3 – в Поселковом с/п. В 2018 году осущест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ляли деятельность 47 нестационарных торговых объектов.</w:t>
            </w:r>
          </w:p>
        </w:tc>
      </w:tr>
      <w:tr w:rsidR="004B5566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4B5566" w:rsidRPr="005B244D" w:rsidRDefault="004B5566" w:rsidP="00865756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1680" w:type="dxa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Сбор и анализ актуальной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формации о 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стоянии конк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рентной среды на рынке ро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ничной торговли </w:t>
            </w:r>
          </w:p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Обеспечение ма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симальной досту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информации и прозрачности условий работы на товарном рынке</w:t>
            </w:r>
          </w:p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розничной торговли, проце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1133" w:type="dxa"/>
          </w:tcPr>
          <w:p w:rsidR="004B5566" w:rsidRPr="005B244D" w:rsidRDefault="004B5566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4B5566" w:rsidRPr="005B244D" w:rsidRDefault="004B5566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4B5566" w:rsidRPr="005B244D" w:rsidRDefault="004B5566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3"/>
          </w:tcPr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5"/>
          </w:tcPr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4B5566" w:rsidRPr="005B244D" w:rsidRDefault="004B5566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3"/>
          </w:tcPr>
          <w:p w:rsidR="004B5566" w:rsidRPr="005B244D" w:rsidRDefault="00504709" w:rsidP="0050470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 территории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ского района отсутствуют муниципальные предпри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тия торговли, таким обр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зом, доля участия организ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ций частной формы со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ственности </w:t>
            </w:r>
            <w:r w:rsidR="00B3767E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</w:t>
            </w:r>
            <w:r w:rsidR="004723E7" w:rsidRPr="005B244D">
              <w:rPr>
                <w:rFonts w:ascii="Times New Roman" w:hAnsi="Times New Roman" w:cs="Times New Roman"/>
                <w:sz w:val="20"/>
                <w:szCs w:val="20"/>
              </w:rPr>
              <w:t>100 %.</w:t>
            </w:r>
          </w:p>
          <w:p w:rsidR="004723E7" w:rsidRPr="005B244D" w:rsidRDefault="004723E7" w:rsidP="0050470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Запланированный показ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 выполнен.</w:t>
            </w:r>
          </w:p>
        </w:tc>
      </w:tr>
      <w:tr w:rsidR="00CE355C" w:rsidRPr="005B244D" w:rsidTr="00CE355C">
        <w:trPr>
          <w:gridAfter w:val="4"/>
          <w:wAfter w:w="378" w:type="dxa"/>
          <w:trHeight w:val="2193"/>
        </w:trPr>
        <w:tc>
          <w:tcPr>
            <w:tcW w:w="648" w:type="dxa"/>
            <w:vMerge w:val="restart"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22.2</w:t>
            </w:r>
          </w:p>
        </w:tc>
        <w:tc>
          <w:tcPr>
            <w:tcW w:w="1680" w:type="dxa"/>
            <w:vMerge w:val="restart"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Улучшение 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чества работы ярмарок на 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ритории мун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</w:p>
        </w:tc>
        <w:tc>
          <w:tcPr>
            <w:tcW w:w="1991" w:type="dxa"/>
            <w:vMerge w:val="restart"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Деятельность ярм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рок и не-стационарных то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говых объектов направлена на 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держку населения с небольшим уровнем дохода, а также на поддержку краевых сельхозтоваропр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изводителей, в том числе ЛПХ, КФХ, обеспечивает  удо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ство населения в приобретении тов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 (в том числе свежие овощи, фрукты, бахчевые куль-туры, хлеб и хлебобулочные 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делия, печатная продукция), обесп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чивает высокий уровень конкуре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на рынке</w:t>
            </w:r>
            <w:proofErr w:type="gramEnd"/>
          </w:p>
        </w:tc>
        <w:tc>
          <w:tcPr>
            <w:tcW w:w="1115" w:type="dxa"/>
            <w:vMerge w:val="restart"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  <w:vMerge w:val="restart"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ярм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рок на территории муниципального образования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машевский район, единиц</w:t>
            </w:r>
          </w:p>
        </w:tc>
        <w:tc>
          <w:tcPr>
            <w:tcW w:w="1133" w:type="dxa"/>
            <w:vMerge w:val="restart"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62" w:type="dxa"/>
            <w:gridSpan w:val="3"/>
            <w:vMerge w:val="restart"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4" w:type="dxa"/>
            <w:vMerge w:val="restart"/>
          </w:tcPr>
          <w:p w:rsidR="00CE355C" w:rsidRPr="005B244D" w:rsidRDefault="00CE355C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62" w:type="dxa"/>
            <w:gridSpan w:val="3"/>
            <w:vMerge w:val="restart"/>
          </w:tcPr>
          <w:p w:rsidR="00CE355C" w:rsidRPr="005B244D" w:rsidRDefault="00CE355C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  <w:p w:rsidR="00CE355C" w:rsidRPr="005B244D" w:rsidRDefault="00CE355C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5"/>
            <w:vMerge w:val="restart"/>
          </w:tcPr>
          <w:p w:rsidR="00CE355C" w:rsidRPr="005B244D" w:rsidRDefault="00CE355C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  <w:p w:rsidR="00CE355C" w:rsidRPr="005B244D" w:rsidRDefault="00CE355C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3"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на территории Тимашевского района ос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ществляли деятельность 12 ярмарок, в том числе: 1 – ярмарка «выходного дня», 7 – универсальные ярмарки, 4 – придорожные сельскох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зяйственные ярмарки</w:t>
            </w:r>
          </w:p>
        </w:tc>
      </w:tr>
      <w:tr w:rsidR="00CE355C" w:rsidRPr="005B244D" w:rsidTr="00CE355C">
        <w:trPr>
          <w:gridAfter w:val="4"/>
          <w:wAfter w:w="378" w:type="dxa"/>
          <w:trHeight w:val="230"/>
        </w:trPr>
        <w:tc>
          <w:tcPr>
            <w:tcW w:w="648" w:type="dxa"/>
            <w:vMerge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vMerge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CE355C" w:rsidRPr="005B244D" w:rsidRDefault="00CE355C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Merge/>
          </w:tcPr>
          <w:p w:rsidR="00CE355C" w:rsidRPr="005B244D" w:rsidRDefault="00CE355C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5"/>
            <w:vMerge/>
          </w:tcPr>
          <w:p w:rsidR="00CE355C" w:rsidRPr="005B244D" w:rsidRDefault="00CE355C" w:rsidP="009762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3"/>
            <w:vMerge w:val="restart"/>
          </w:tcPr>
          <w:p w:rsidR="00CE355C" w:rsidRPr="005B244D" w:rsidRDefault="00CE355C" w:rsidP="00CE355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Согласно постановлению от 23 сентября 2015 г. № 985/1 «Об утверждении схем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мещения нестационарных торговых объектов на те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ритории муниципального образования Тимашевский район» (с изменениями от 10.10.2016 №921; от 22.12.2017 №1451; от 12.07.2019 №723, от 29.10.2019 №1255) пред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смотрено 79 нестациона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торговых объектов; фактически осуществляли деятельность в 2019 г. – 49 объектов, размещенных на муниципальной земле.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мещение НТО осуществл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ется по результатам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конкур-сов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на право размещения объекта.</w:t>
            </w:r>
          </w:p>
        </w:tc>
      </w:tr>
      <w:tr w:rsidR="00CE355C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1680" w:type="dxa"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Увеличение 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личества нест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ционарных то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говых объектов, расположенных на земельных участках, нах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дящихся в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ниципальной собственности (по предложен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ям поселений)</w:t>
            </w:r>
          </w:p>
        </w:tc>
        <w:tc>
          <w:tcPr>
            <w:tcW w:w="1991" w:type="dxa"/>
            <w:vMerge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стационарных торговых объе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тов,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рас-положенных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на земельных учас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ках, находящихся в муниципальной собственности</w:t>
            </w:r>
          </w:p>
        </w:tc>
        <w:tc>
          <w:tcPr>
            <w:tcW w:w="1133" w:type="dxa"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62" w:type="dxa"/>
            <w:gridSpan w:val="3"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4" w:type="dxa"/>
          </w:tcPr>
          <w:p w:rsidR="00CE355C" w:rsidRPr="005B244D" w:rsidRDefault="00CE355C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62" w:type="dxa"/>
            <w:gridSpan w:val="3"/>
            <w:vMerge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5"/>
            <w:vMerge/>
          </w:tcPr>
          <w:p w:rsidR="00CE355C" w:rsidRPr="005B244D" w:rsidRDefault="00CE355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3"/>
            <w:vMerge/>
          </w:tcPr>
          <w:p w:rsidR="00CE355C" w:rsidRPr="005B244D" w:rsidRDefault="00CE355C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566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4B5566" w:rsidRPr="005B244D" w:rsidRDefault="004B5566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22.4</w:t>
            </w:r>
          </w:p>
        </w:tc>
        <w:tc>
          <w:tcPr>
            <w:tcW w:w="1680" w:type="dxa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Мероприятия по повышению уровня профе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сиональной 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готовки и кв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лификации 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ботников потр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бительской сф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ры</w:t>
            </w:r>
          </w:p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грамо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руководит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лей торговых объе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тов в области торг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вой деятельности, консультирование по вопросам изм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нений в законод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тельстве, регламе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тирующем торг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вую деятельность</w:t>
            </w:r>
          </w:p>
        </w:tc>
        <w:tc>
          <w:tcPr>
            <w:tcW w:w="1115" w:type="dxa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ющих субъектов в обучении, единиц</w:t>
            </w:r>
          </w:p>
        </w:tc>
        <w:tc>
          <w:tcPr>
            <w:tcW w:w="1133" w:type="dxa"/>
          </w:tcPr>
          <w:p w:rsidR="004B5566" w:rsidRPr="005B244D" w:rsidRDefault="004B5566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62" w:type="dxa"/>
            <w:gridSpan w:val="3"/>
          </w:tcPr>
          <w:p w:rsidR="004B5566" w:rsidRPr="005B244D" w:rsidRDefault="004B5566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4" w:type="dxa"/>
          </w:tcPr>
          <w:p w:rsidR="004B5566" w:rsidRPr="005B244D" w:rsidRDefault="000531D3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62" w:type="dxa"/>
            <w:gridSpan w:val="3"/>
          </w:tcPr>
          <w:p w:rsidR="004B5566" w:rsidRPr="005B244D" w:rsidRDefault="004B5566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</w:tc>
        <w:tc>
          <w:tcPr>
            <w:tcW w:w="1569" w:type="dxa"/>
            <w:gridSpan w:val="5"/>
          </w:tcPr>
          <w:p w:rsidR="004B5566" w:rsidRPr="005B244D" w:rsidRDefault="004B5566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прогн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зирования 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министрации муниципальн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образования Тимашевский район</w:t>
            </w:r>
          </w:p>
        </w:tc>
        <w:tc>
          <w:tcPr>
            <w:tcW w:w="2642" w:type="dxa"/>
            <w:gridSpan w:val="3"/>
          </w:tcPr>
          <w:p w:rsidR="00CE355C" w:rsidRPr="005B244D" w:rsidRDefault="00CE355C" w:rsidP="00CE355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18 представ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телей сферы торговли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няли участие в 3 семинарах, проводимых департаментом потребительской сферы и регулирования рынка алк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голя Краснодарского края по вопросам: изменения в законодательстве в сфере розничной продажи алк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гольной и спиртосодерж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щей продукции, обзор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во-примени-тельной пра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тики и анализ соблюдения лицензионных требований; актуальные вопросы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принимателей в сфере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лоформатной и нестаци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нарной торговли.</w:t>
            </w:r>
            <w:proofErr w:type="gramEnd"/>
          </w:p>
          <w:p w:rsidR="00CE355C" w:rsidRPr="005B244D" w:rsidRDefault="00CE355C" w:rsidP="00CE355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70 руководит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лей (представителей) сферы торговли приняли участие в совещании, на котором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смотрен вопрос необход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мости размещения (выкла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ки) молочных, молочных составных и молоко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со-держащих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продуктов сп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собом, позволяющим виз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ально отделить указанные продукты от иных пищевых продуктов.</w:t>
            </w:r>
          </w:p>
          <w:p w:rsidR="004B5566" w:rsidRPr="005B244D" w:rsidRDefault="00CE355C" w:rsidP="00CE355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– 88 человек</w:t>
            </w:r>
          </w:p>
        </w:tc>
      </w:tr>
      <w:tr w:rsidR="004B5566" w:rsidRPr="005B244D" w:rsidTr="006343F5">
        <w:trPr>
          <w:gridAfter w:val="4"/>
          <w:wAfter w:w="378" w:type="dxa"/>
          <w:trHeight w:val="240"/>
        </w:trPr>
        <w:tc>
          <w:tcPr>
            <w:tcW w:w="16017" w:type="dxa"/>
            <w:gridSpan w:val="21"/>
            <w:vAlign w:val="center"/>
          </w:tcPr>
          <w:p w:rsidR="004B5566" w:rsidRPr="005B244D" w:rsidRDefault="004B5566" w:rsidP="004666E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244D">
              <w:rPr>
                <w:rFonts w:ascii="Times New Roman" w:hAnsi="Times New Roman" w:cs="Times New Roman"/>
                <w:b/>
              </w:rPr>
              <w:lastRenderedPageBreak/>
              <w:t>23. Рынок производства промышленных упаковочных материалов</w:t>
            </w:r>
          </w:p>
        </w:tc>
      </w:tr>
      <w:tr w:rsidR="004B5566" w:rsidRPr="005B244D" w:rsidTr="006343F5">
        <w:trPr>
          <w:gridAfter w:val="4"/>
          <w:wAfter w:w="378" w:type="dxa"/>
          <w:trHeight w:val="240"/>
        </w:trPr>
        <w:tc>
          <w:tcPr>
            <w:tcW w:w="16017" w:type="dxa"/>
            <w:gridSpan w:val="21"/>
            <w:vAlign w:val="center"/>
          </w:tcPr>
          <w:p w:rsidR="004B5566" w:rsidRPr="005B244D" w:rsidRDefault="004B5566" w:rsidP="004666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На территории муниципального образования Тимашевский район деятельность по производству промышленных упаковочных материалов осуществляют 10 предпр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ятий, в том числе    5 крупных и средних. Объем реализации упаковочной продукции за 2018 год вырос на 24,8 % или на 2,7 млрд. руб. по сравнению с 2017 годом за счет модернизации производственных мощностей на предприятиях района, а также мер государственной поддержки. В 2018 году крупное промышленное предпри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тие ЗАО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Констанция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Кубань» и малое предприятие ООО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Евротек</w:t>
            </w:r>
            <w:proofErr w:type="spellEnd"/>
            <w:r w:rsidRPr="005B244D">
              <w:rPr>
                <w:rFonts w:ascii="Times New Roman" w:hAnsi="Times New Roman" w:cs="Times New Roman"/>
              </w:rPr>
              <w:t>» воспользовались возможностью получения мер краевой поддержки и получили субсидию из кр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евого бюджета.</w:t>
            </w:r>
          </w:p>
        </w:tc>
      </w:tr>
      <w:tr w:rsidR="00114DF7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680" w:type="dxa"/>
            <w:vAlign w:val="center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Проведение 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бочих встреч с руководителями предприятий-производителей упаковочных материалов,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об-суждение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блемных вопр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сов и оказание содействия в их решении</w:t>
            </w:r>
          </w:p>
        </w:tc>
        <w:tc>
          <w:tcPr>
            <w:tcW w:w="1991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Содействие разв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тию отрасли прои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водства упаково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материалов на территории Тим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шевского района</w:t>
            </w:r>
          </w:p>
        </w:tc>
        <w:tc>
          <w:tcPr>
            <w:tcW w:w="1115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Количество раб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чих встреч с рук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водителями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приятий, единиц</w:t>
            </w:r>
          </w:p>
        </w:tc>
        <w:tc>
          <w:tcPr>
            <w:tcW w:w="1133" w:type="dxa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2" w:type="dxa"/>
            <w:gridSpan w:val="3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114DF7" w:rsidRPr="005B244D" w:rsidRDefault="00FD0591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0" w:type="dxa"/>
            <w:gridSpan w:val="2"/>
          </w:tcPr>
          <w:p w:rsidR="00114DF7" w:rsidRPr="005B244D" w:rsidRDefault="00114DF7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</w:tc>
        <w:tc>
          <w:tcPr>
            <w:tcW w:w="1611" w:type="dxa"/>
            <w:gridSpan w:val="6"/>
          </w:tcPr>
          <w:p w:rsidR="00114DF7" w:rsidRPr="005B244D" w:rsidRDefault="00114DF7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эконом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ки и прогноз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рования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Тимашевский район</w:t>
            </w:r>
          </w:p>
        </w:tc>
        <w:tc>
          <w:tcPr>
            <w:tcW w:w="2642" w:type="dxa"/>
            <w:gridSpan w:val="3"/>
          </w:tcPr>
          <w:p w:rsidR="00114DF7" w:rsidRPr="005B244D" w:rsidRDefault="00114DF7" w:rsidP="00CE355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проведено 6 рабочих встреч с руковод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телями предприятий-производителей упаково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ных материалов </w:t>
            </w:r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АО «АР Картон», ЗАО «</w:t>
            </w:r>
            <w:proofErr w:type="spellStart"/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Пэкэджинт</w:t>
            </w:r>
            <w:proofErr w:type="spellEnd"/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Кубань», ЗАО «</w:t>
            </w:r>
            <w:proofErr w:type="spellStart"/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Констанция</w:t>
            </w:r>
            <w:proofErr w:type="spellEnd"/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Кубань», ООО «</w:t>
            </w:r>
            <w:proofErr w:type="spellStart"/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Колиби</w:t>
            </w:r>
            <w:proofErr w:type="spellEnd"/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», ООО «Титан», ООО «</w:t>
            </w:r>
            <w:proofErr w:type="spellStart"/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унКорк</w:t>
            </w:r>
            <w:proofErr w:type="spellEnd"/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Кубань»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 вопр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сам потребности в кадрах, реализации инвест</w:t>
            </w:r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ицио</w:t>
            </w:r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проек</w:t>
            </w:r>
            <w:r w:rsidR="00CE355C"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тов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 др.</w:t>
            </w:r>
          </w:p>
        </w:tc>
      </w:tr>
      <w:tr w:rsidR="00114DF7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680" w:type="dxa"/>
          </w:tcPr>
          <w:p w:rsidR="00114DF7" w:rsidRPr="005B244D" w:rsidRDefault="00114DF7" w:rsidP="00FD059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Информиров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ние предприятий о возможности получения средств из кра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вого бюджета в целях пред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ставления су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сидий субъектам деятельности в сфере произво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ства упаково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ных материалов (краевая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грамма по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витию 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ленности, фонд микрофинанс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рования, гара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тийный фонд, иные)</w:t>
            </w:r>
          </w:p>
        </w:tc>
        <w:tc>
          <w:tcPr>
            <w:tcW w:w="1991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Содействие разв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тию отрасли прои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водства упаково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ной продукции, в т.ч. с использован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ем мер госуда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ственной поддержки</w:t>
            </w:r>
          </w:p>
        </w:tc>
        <w:tc>
          <w:tcPr>
            <w:tcW w:w="1115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ющих субъектов проинформир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ванных о мерах государственной поддержки, %</w:t>
            </w:r>
          </w:p>
        </w:tc>
        <w:tc>
          <w:tcPr>
            <w:tcW w:w="1133" w:type="dxa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114DF7" w:rsidRPr="005B244D" w:rsidRDefault="00FD0591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gridSpan w:val="2"/>
          </w:tcPr>
          <w:p w:rsidR="00114DF7" w:rsidRPr="005B244D" w:rsidRDefault="00114DF7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</w:tc>
        <w:tc>
          <w:tcPr>
            <w:tcW w:w="1611" w:type="dxa"/>
            <w:gridSpan w:val="6"/>
          </w:tcPr>
          <w:p w:rsidR="00114DF7" w:rsidRPr="005B244D" w:rsidRDefault="00114DF7"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эконом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ки и прогноз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рования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Тимашевский район</w:t>
            </w:r>
          </w:p>
        </w:tc>
        <w:tc>
          <w:tcPr>
            <w:tcW w:w="2642" w:type="dxa"/>
            <w:gridSpan w:val="3"/>
          </w:tcPr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течение 2019 года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приятиям-производителям упаковочной продукции ежеквартально направл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лись информационные письма о возможности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лучения субсидий, в т.ч. с использованием мер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оддержки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Вопросы о мерах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оддержки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ленных предприятий и предприятий-экспортеров были рассмотрены на зас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дании Совета по развитию промышленности 26 марта 2019 г. с участием предст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вителей Фонда развития промышленности Красн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дарского края и Российск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экспортного центра.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31 мая 2019 г. на заседании Совета по предприним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тельству и межведомстве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ного совета по развитию банковского сектора и страхового рынка были рассмотрены вопросы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оддержки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предприятий с участием представителей Фонда микрофинансиров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ния, Фонда развития бизн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са, Фонда развития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мышленности КК и Росси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ского экспортного центра. 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14 октября 2019 г. предст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вители Фонда развития промышленности КК в рамках рабочей поездки на предприятие ООО «Коли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ри» оказали консультац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онную помощь по действ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ющим в Фонде про-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граммам поддержки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приятий. </w:t>
            </w:r>
            <w:proofErr w:type="gramEnd"/>
          </w:p>
          <w:p w:rsidR="00114DF7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 ООО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«Титан» оформил льготный заем в Фонде развития промы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ленности КК по программе «Бизнес-оборот»</w:t>
            </w:r>
          </w:p>
        </w:tc>
      </w:tr>
      <w:tr w:rsidR="00114DF7" w:rsidRPr="005B244D" w:rsidTr="00CE355C">
        <w:trPr>
          <w:gridAfter w:val="4"/>
          <w:wAfter w:w="378" w:type="dxa"/>
          <w:trHeight w:val="240"/>
        </w:trPr>
        <w:tc>
          <w:tcPr>
            <w:tcW w:w="648" w:type="dxa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23.3</w:t>
            </w:r>
          </w:p>
        </w:tc>
        <w:tc>
          <w:tcPr>
            <w:tcW w:w="1680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Информиров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ние предприятий о возможности участия в Нац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ональном прое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 «Повышение производител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ности труда и поддержка зан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тости», а также в программах «Лидеры прои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водительности» и «Акселератор экспортного роста»</w:t>
            </w:r>
          </w:p>
        </w:tc>
        <w:tc>
          <w:tcPr>
            <w:tcW w:w="1991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Повышение прои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водительности 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да на предприятиях</w:t>
            </w:r>
          </w:p>
        </w:tc>
        <w:tc>
          <w:tcPr>
            <w:tcW w:w="1115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21" w:type="dxa"/>
          </w:tcPr>
          <w:p w:rsidR="00114DF7" w:rsidRPr="005B244D" w:rsidRDefault="00114DF7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ющих субъектов проинформир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ванных о мерах государственной поддержки, %</w:t>
            </w:r>
          </w:p>
        </w:tc>
        <w:tc>
          <w:tcPr>
            <w:tcW w:w="1133" w:type="dxa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2" w:type="dxa"/>
            <w:gridSpan w:val="3"/>
          </w:tcPr>
          <w:p w:rsidR="00114DF7" w:rsidRPr="005B244D" w:rsidRDefault="00114DF7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</w:tcPr>
          <w:p w:rsidR="00114DF7" w:rsidRPr="005B244D" w:rsidRDefault="00FD0591" w:rsidP="00AA06C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gridSpan w:val="2"/>
          </w:tcPr>
          <w:p w:rsidR="00114DF7" w:rsidRPr="005B244D" w:rsidRDefault="00114DF7" w:rsidP="0097629A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мики и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гнозирования администр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пального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разования Тимашевский район</w:t>
            </w:r>
          </w:p>
        </w:tc>
        <w:tc>
          <w:tcPr>
            <w:tcW w:w="1611" w:type="dxa"/>
            <w:gridSpan w:val="6"/>
          </w:tcPr>
          <w:p w:rsidR="00114DF7" w:rsidRPr="005B244D" w:rsidRDefault="00114DF7" w:rsidP="0097629A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Отдел эконом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ки и прогноз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рования адм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нистрации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Тимашевский район</w:t>
            </w:r>
          </w:p>
        </w:tc>
        <w:tc>
          <w:tcPr>
            <w:tcW w:w="2642" w:type="dxa"/>
            <w:gridSpan w:val="3"/>
          </w:tcPr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согласно кр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териям отбора для участия в национальном проекте «Повышение производ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тельности труда и 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держка занятости»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под-ходят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11 предприятий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машевского района, в т.ч. 1 предприятие-производитель упаковки (ООО «Титан»). Все хозяйствующие суб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екты, подходящие по кр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териям отбора для участия в нацпроекте, проинформ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рованы.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2019 году 3 предприятия ОАО «Кондитерский ко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бинат «Кубань», ООО «К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бань-Полимер», НАО «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Ти-машевское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ДРСУ»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за-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ключили</w:t>
            </w:r>
            <w:proofErr w:type="spellEnd"/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соглашение с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нистерством экономики по взаимодействию при реал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зации мероприятий нацпр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екта «Производительность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труда и поддержка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заня-тости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114DF7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ОАО Кондитерский комб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нат «Кубань» в 2019 году по программам «Лидеры производительности» и «Акселераторы </w:t>
            </w:r>
            <w:proofErr w:type="gram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экс-портного</w:t>
            </w:r>
            <w:proofErr w:type="gram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роста» обучил 4 сотрудников. Также в 2019 году 12 специалистов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приятия прошли обучение в рамках программы «По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держка занятости и пов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шение эффективности ры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ка труда для обеспечения роста производительности труда», проводимого ГКУ КК «Центр занятости нас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ления Тимашевского рай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на».</w:t>
            </w:r>
          </w:p>
        </w:tc>
      </w:tr>
    </w:tbl>
    <w:p w:rsidR="00E57B86" w:rsidRPr="005B244D" w:rsidRDefault="00E57B86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2D17" w:rsidRPr="005B244D" w:rsidRDefault="00642D1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9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2409"/>
        <w:gridCol w:w="1560"/>
        <w:gridCol w:w="1984"/>
        <w:gridCol w:w="2410"/>
        <w:gridCol w:w="1984"/>
        <w:gridCol w:w="1810"/>
      </w:tblGrid>
      <w:tr w:rsidR="006354B1" w:rsidRPr="005B244D" w:rsidTr="006354B1">
        <w:trPr>
          <w:tblHeader/>
        </w:trPr>
        <w:tc>
          <w:tcPr>
            <w:tcW w:w="53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B244D">
              <w:rPr>
                <w:rFonts w:ascii="Times New Roman" w:hAnsi="Times New Roman" w:cs="Times New Roman"/>
              </w:rPr>
              <w:t>п</w:t>
            </w:r>
            <w:proofErr w:type="gramEnd"/>
            <w:r w:rsidRPr="005B244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Наименование</w:t>
            </w:r>
          </w:p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системного меропр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ятия</w:t>
            </w:r>
          </w:p>
        </w:tc>
        <w:tc>
          <w:tcPr>
            <w:tcW w:w="2409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Решаемая проблемат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Срок</w:t>
            </w:r>
          </w:p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исполнения</w:t>
            </w:r>
          </w:p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Результат испо</w:t>
            </w:r>
            <w:r w:rsidRPr="005B244D">
              <w:rPr>
                <w:rFonts w:ascii="Times New Roman" w:hAnsi="Times New Roman" w:cs="Times New Roman"/>
              </w:rPr>
              <w:t>л</w:t>
            </w:r>
            <w:r w:rsidRPr="005B244D">
              <w:rPr>
                <w:rFonts w:ascii="Times New Roman" w:hAnsi="Times New Roman" w:cs="Times New Roman"/>
              </w:rPr>
              <w:t>нения</w:t>
            </w:r>
          </w:p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Ответственный</w:t>
            </w:r>
          </w:p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разработчик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Ответственный исполнитель,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1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Информация о проделанной работе за 2019 год</w:t>
            </w:r>
          </w:p>
        </w:tc>
      </w:tr>
      <w:tr w:rsidR="006354B1" w:rsidRPr="005B244D" w:rsidTr="006354B1">
        <w:trPr>
          <w:tblHeader/>
        </w:trPr>
        <w:tc>
          <w:tcPr>
            <w:tcW w:w="534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1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4B1" w:rsidRPr="005B244D" w:rsidTr="006354B1">
        <w:trPr>
          <w:trHeight w:val="283"/>
        </w:trPr>
        <w:tc>
          <w:tcPr>
            <w:tcW w:w="53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615" w:type="dxa"/>
            <w:gridSpan w:val="6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Раздел </w:t>
            </w:r>
            <w:r w:rsidRPr="005B244D">
              <w:rPr>
                <w:rFonts w:ascii="Times New Roman" w:hAnsi="Times New Roman" w:cs="Times New Roman"/>
                <w:lang w:val="en-US"/>
              </w:rPr>
              <w:t>II</w:t>
            </w:r>
            <w:r w:rsidRPr="005B244D">
              <w:rPr>
                <w:rFonts w:ascii="Times New Roman" w:hAnsi="Times New Roman" w:cs="Times New Roman"/>
              </w:rPr>
              <w:t>. Системные мероприятия, направленные на развитие конкуренции вТимашевском районе</w:t>
            </w:r>
          </w:p>
        </w:tc>
        <w:tc>
          <w:tcPr>
            <w:tcW w:w="181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1E18" w:rsidRPr="005B244D" w:rsidTr="006C2555">
        <w:tc>
          <w:tcPr>
            <w:tcW w:w="534" w:type="dxa"/>
          </w:tcPr>
          <w:p w:rsidR="00EC1E18" w:rsidRPr="005B244D" w:rsidRDefault="00EC1E1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EC1E18" w:rsidRPr="005B244D" w:rsidRDefault="00EC1E18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6354B1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Привлечение товар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производителей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lastRenderedPageBreak/>
              <w:t>машевского района к участию в выставо</w:t>
            </w:r>
            <w:r w:rsidRPr="005B244D">
              <w:rPr>
                <w:rFonts w:ascii="Times New Roman" w:hAnsi="Times New Roman" w:cs="Times New Roman"/>
              </w:rPr>
              <w:t>ч</w:t>
            </w:r>
            <w:r w:rsidRPr="005B244D">
              <w:rPr>
                <w:rFonts w:ascii="Times New Roman" w:hAnsi="Times New Roman" w:cs="Times New Roman"/>
              </w:rPr>
              <w:t>ных мероприятиях</w:t>
            </w:r>
          </w:p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Недостаточное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формирование поте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lastRenderedPageBreak/>
              <w:t>циальных потребит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лей о выпускаемой предприятиями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шевского района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дукции</w:t>
            </w:r>
          </w:p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Увеличение числа проинформир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lastRenderedPageBreak/>
              <w:t>ванных потреб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телей выпуска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мой предприяти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ми Тимашевского района продукции</w:t>
            </w:r>
          </w:p>
        </w:tc>
        <w:tc>
          <w:tcPr>
            <w:tcW w:w="2410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lastRenderedPageBreak/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район;</w:t>
            </w:r>
          </w:p>
          <w:p w:rsidR="006354B1" w:rsidRPr="005B244D" w:rsidRDefault="006354B1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сел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ского хозяйства и перерабатыва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>щей промышле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ности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Для увеличения числа прои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lastRenderedPageBreak/>
              <w:t>формированных потребителей о выпускаемой предприятиями Тимашевского района проду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ции на офиц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альном сайте в разделе «Эк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="005437D6" w:rsidRPr="005B244D">
              <w:rPr>
                <w:rFonts w:ascii="Times New Roman" w:hAnsi="Times New Roman" w:cs="Times New Roman"/>
              </w:rPr>
              <w:t>номика района»/</w:t>
            </w:r>
            <w:r w:rsidRPr="005B244D">
              <w:rPr>
                <w:rFonts w:ascii="Times New Roman" w:hAnsi="Times New Roman" w:cs="Times New Roman"/>
              </w:rPr>
              <w:t xml:space="preserve"> «Новости» ра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мещается акт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альная инфо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мация о товар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производителях муниципалит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та.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Также попул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ризации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дукции, выпу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каемой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приятиями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машевского района, руков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дители орган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заций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ского района проинформир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ваны о пров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димых выст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вочных мер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приятиях (в крае, по России, </w:t>
            </w:r>
            <w:proofErr w:type="spellStart"/>
            <w:r w:rsidRPr="005B244D">
              <w:rPr>
                <w:rFonts w:ascii="Times New Roman" w:hAnsi="Times New Roman" w:cs="Times New Roman"/>
              </w:rPr>
              <w:lastRenderedPageBreak/>
              <w:t>зарубежом</w:t>
            </w:r>
            <w:proofErr w:type="spellEnd"/>
            <w:r w:rsidRPr="005B244D">
              <w:rPr>
                <w:rFonts w:ascii="Times New Roman" w:hAnsi="Times New Roman" w:cs="Times New Roman"/>
              </w:rPr>
              <w:t>).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16 февраля 2019 г.           ООО «Сервис-Партнер» 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нял участие в выставке-презентации «Дни школьной моды» (г. Гул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кевичи).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21 февраля 2019 года 7 хозя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ствующих суб</w:t>
            </w:r>
            <w:r w:rsidRPr="005B244D">
              <w:rPr>
                <w:rFonts w:ascii="Times New Roman" w:hAnsi="Times New Roman" w:cs="Times New Roman"/>
              </w:rPr>
              <w:t>ъ</w:t>
            </w:r>
            <w:r w:rsidRPr="005B244D">
              <w:rPr>
                <w:rFonts w:ascii="Times New Roman" w:hAnsi="Times New Roman" w:cs="Times New Roman"/>
              </w:rPr>
              <w:t xml:space="preserve">ектов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пром</w:t>
            </w:r>
            <w:proofErr w:type="spellEnd"/>
            <w:r w:rsidRPr="005B244D">
              <w:rPr>
                <w:rFonts w:ascii="Times New Roman" w:hAnsi="Times New Roman" w:cs="Times New Roman"/>
              </w:rPr>
              <w:t>. сферы (АО «АР Картон», ЗАО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Пэкэджинг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бань», ЗАО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Констанция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Кубань», ООО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КраунКорк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бань», ООО «Титан», ООО МК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Эйрена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», ООО «Колибри» приняли участие в выставке-презентации производителей упаковочной продукции Краснодарского </w:t>
            </w:r>
            <w:r w:rsidRPr="005B244D">
              <w:rPr>
                <w:rFonts w:ascii="Times New Roman" w:hAnsi="Times New Roman" w:cs="Times New Roman"/>
              </w:rPr>
              <w:lastRenderedPageBreak/>
              <w:t>края).</w:t>
            </w:r>
            <w:proofErr w:type="gramEnd"/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15 марта 2019 года в г.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 была проведена в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ставка проду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ции, производ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мой на террит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рии района, в которой прин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ли участие 5 х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зяйствующих субъектов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мышленной сферы ЗАО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Пэкэджинг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бань», ООО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КраунКорк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 xml:space="preserve">бань», ИП </w:t>
            </w:r>
            <w:proofErr w:type="spellStart"/>
            <w:r w:rsidRPr="005B244D">
              <w:rPr>
                <w:rFonts w:ascii="Times New Roman" w:hAnsi="Times New Roman" w:cs="Times New Roman"/>
              </w:rPr>
              <w:t>Шмидтке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И.В., ИП Озерова Д.Г., ИП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Гол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дова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С.А.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19 апреля 2019 г. ИП </w:t>
            </w:r>
            <w:proofErr w:type="spellStart"/>
            <w:r w:rsidRPr="005B244D">
              <w:rPr>
                <w:rFonts w:ascii="Times New Roman" w:hAnsi="Times New Roman" w:cs="Times New Roman"/>
              </w:rPr>
              <w:t>Решетняк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Н.Н. приняла участие в в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ставке-презентации продукции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мышленных предприятий Краснодарского </w:t>
            </w:r>
            <w:r w:rsidRPr="005B244D">
              <w:rPr>
                <w:rFonts w:ascii="Times New Roman" w:hAnsi="Times New Roman" w:cs="Times New Roman"/>
              </w:rPr>
              <w:lastRenderedPageBreak/>
              <w:t xml:space="preserve">края г.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новоро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сийск</w:t>
            </w:r>
            <w:proofErr w:type="spellEnd"/>
            <w:r w:rsidRPr="005B244D">
              <w:rPr>
                <w:rFonts w:ascii="Times New Roman" w:hAnsi="Times New Roman" w:cs="Times New Roman"/>
              </w:rPr>
              <w:t>.</w:t>
            </w:r>
          </w:p>
          <w:p w:rsidR="00FD059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20 апреля 2019 г. ИП </w:t>
            </w:r>
            <w:proofErr w:type="spellStart"/>
            <w:r w:rsidRPr="005B244D">
              <w:rPr>
                <w:rFonts w:ascii="Times New Roman" w:hAnsi="Times New Roman" w:cs="Times New Roman"/>
              </w:rPr>
              <w:t>Решетняк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Н.Н. приняла участие в в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ставке-презентации «Дни школьной моды 2019» (ст. Динская).</w:t>
            </w:r>
          </w:p>
          <w:p w:rsidR="006354B1" w:rsidRPr="005B244D" w:rsidRDefault="00FD0591" w:rsidP="00FD059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30 апреля 2019 г. 4 промы</w:t>
            </w:r>
            <w:r w:rsidRPr="005B244D">
              <w:rPr>
                <w:rFonts w:ascii="Times New Roman" w:hAnsi="Times New Roman" w:cs="Times New Roman"/>
              </w:rPr>
              <w:t>ш</w:t>
            </w:r>
            <w:r w:rsidRPr="005B244D">
              <w:rPr>
                <w:rFonts w:ascii="Times New Roman" w:hAnsi="Times New Roman" w:cs="Times New Roman"/>
              </w:rPr>
              <w:t>ленных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приятия прин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 xml:space="preserve">ли участие в </w:t>
            </w:r>
            <w:proofErr w:type="gramStart"/>
            <w:r w:rsidRPr="005B244D">
              <w:rPr>
                <w:rFonts w:ascii="Times New Roman" w:hAnsi="Times New Roman" w:cs="Times New Roman"/>
              </w:rPr>
              <w:t>бизнес-форуме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производителей ЦЭЗ вАбинском районе.</w:t>
            </w:r>
          </w:p>
        </w:tc>
      </w:tr>
      <w:tr w:rsidR="006354B1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68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Актуализация Кат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лога промышленной продукции, Каталога строительных мат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риалов и размещение их на официальном сайте администрации муниципального 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разования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2409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Информирование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тенциальных потреб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телей о выпускаемой промышленными предприятиями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шевского района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дукции</w:t>
            </w: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Увеличение числа проинформир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ванных потреб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телей выпуска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мой промышле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ными предпри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тиями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ского района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дукции</w:t>
            </w:r>
          </w:p>
        </w:tc>
        <w:tc>
          <w:tcPr>
            <w:tcW w:w="2410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:rsidR="006354B1" w:rsidRPr="005B244D" w:rsidRDefault="005437D6" w:rsidP="005437D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Каталог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мышленной продукции, к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талог стро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тельных матер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алов ежеква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тально актуал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зируется и ра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мещается на сайте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страции МО Тимашевский район, на сайте </w:t>
            </w:r>
            <w:r w:rsidRPr="005B244D">
              <w:rPr>
                <w:rFonts w:ascii="Times New Roman" w:hAnsi="Times New Roman" w:cs="Times New Roman"/>
              </w:rPr>
              <w:lastRenderedPageBreak/>
              <w:t>департамента промышленной политики Кра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нодарского края</w:t>
            </w:r>
          </w:p>
        </w:tc>
      </w:tr>
      <w:tr w:rsidR="00EC1E18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EC1E18" w:rsidRPr="005B244D" w:rsidRDefault="00EC1E1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EC1E18" w:rsidRPr="005B244D" w:rsidRDefault="00EC1E18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обеспечение прозрачности и доступности закупок товаров, работ, услуг, осуществляемых с использованием конк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рентных способов определения поставщиков (подрядчиков, исполнителей)</w:t>
            </w:r>
          </w:p>
        </w:tc>
      </w:tr>
      <w:tr w:rsidR="006354B1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Оказание методич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ской помощи зака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чикам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 по увеличению доли объемов закупок 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варов, работ, услуг у субъектов малого предпринимател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 по результатам проведения конк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рентных способов определения поста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щика, подрядчика, исполнителя</w:t>
            </w:r>
          </w:p>
        </w:tc>
        <w:tc>
          <w:tcPr>
            <w:tcW w:w="2409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Развитие конкуренции при осуществлении процедур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закупок за счет расширения уч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стия в указанных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цедурах субъектов 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лого и среднего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Доля закупок у субъектов малого и среднего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принимательства (включая закупки, участниками 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торых являются любые лица, в том числе субъекты малого и среднего предпринимател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ства, закупки, участниками 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торых являются только субъекты малого и среднего предпринимател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ства, и закупки, в отношении учас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ников которых заказчиком уст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навливается тр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бование о привл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чении к исполн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нию контракта субподрядчиков (соисполнителей) </w:t>
            </w:r>
            <w:r w:rsidRPr="005B244D">
              <w:rPr>
                <w:rFonts w:ascii="Times New Roman" w:hAnsi="Times New Roman" w:cs="Times New Roman"/>
              </w:rPr>
              <w:lastRenderedPageBreak/>
              <w:t>из числа субъе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тов малого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принимательства), в общем годовом объеме закупок, осуществляемых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в соответствии с Федеральным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коном 44-ФЗ от 5 апреля 2013 года «О контрактной системе в сфере закупок товаров, работ, услуг для обеспечения гос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дарственных и муниципальных нужд», процентов</w:t>
            </w:r>
          </w:p>
        </w:tc>
        <w:tc>
          <w:tcPr>
            <w:tcW w:w="2410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Администрация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Тимашевский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1984" w:type="dxa"/>
          </w:tcPr>
          <w:p w:rsidR="006354B1" w:rsidRPr="005B244D" w:rsidRDefault="006354B1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Администрация муниципального образования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машевский район;</w:t>
            </w:r>
          </w:p>
          <w:p w:rsidR="006354B1" w:rsidRPr="005B244D" w:rsidRDefault="006354B1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МКУ «Центр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ниципальных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купок» (по согл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сованию);</w:t>
            </w:r>
          </w:p>
        </w:tc>
        <w:tc>
          <w:tcPr>
            <w:tcW w:w="1810" w:type="dxa"/>
          </w:tcPr>
          <w:p w:rsidR="001A7F41" w:rsidRPr="005B244D" w:rsidRDefault="001A7F41" w:rsidP="001A7F4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В соответствии с частью 1 ст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тьи 30 Фед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рального закона от 5 апреля 2013 г. № 44-ФЗ «О контрактной системе в сфере закупок товаров, работ, услуг для обеспечения государстве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ных 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нужд», заказчики об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заны осущест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лять закупки у субъектов мал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го предприн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мательства (д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лее СМП), в объеме не менее чем пятнадцать процентов сов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купного годов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го объема зак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пок.</w:t>
            </w:r>
            <w:proofErr w:type="gramEnd"/>
          </w:p>
          <w:p w:rsidR="001A7F41" w:rsidRPr="005B244D" w:rsidRDefault="001A7F41" w:rsidP="001A7F4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За 2019 г. фа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тический пок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затель закупок у СМП по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ципальному 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разованию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машевский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 составляет 63,3% процента от совокупного годового объ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ма. </w:t>
            </w:r>
          </w:p>
          <w:p w:rsidR="006354B1" w:rsidRPr="005B244D" w:rsidRDefault="001A7F41" w:rsidP="001A7F4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Объем закупок, которые зака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чик осуществил у СМП в отче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ном периоде, составил 303 653 тыс. руб.</w:t>
            </w:r>
          </w:p>
        </w:tc>
      </w:tr>
      <w:tr w:rsidR="006354B1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68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Расширение практ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ки проведения со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местных закупок</w:t>
            </w:r>
          </w:p>
        </w:tc>
        <w:tc>
          <w:tcPr>
            <w:tcW w:w="2409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Устранение случаев (снижение количества) осуществления заку</w:t>
            </w:r>
            <w:r w:rsidRPr="005B244D">
              <w:rPr>
                <w:rFonts w:ascii="Times New Roman" w:hAnsi="Times New Roman" w:cs="Times New Roman"/>
              </w:rPr>
              <w:t>п</w:t>
            </w:r>
            <w:r w:rsidRPr="005B244D">
              <w:rPr>
                <w:rFonts w:ascii="Times New Roman" w:hAnsi="Times New Roman" w:cs="Times New Roman"/>
              </w:rPr>
              <w:t>ки у единственного поставщика в соотве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ствии с частью 1 пун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тами 4, 5 статьи 93 Федерального закона от 05.04.2013 № 44-ФЗ «О контрактной с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стеме в сфере закупок товаров, работ, услуг для обеспечения гос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дарственных 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lastRenderedPageBreak/>
              <w:t>ципальных нужд»</w:t>
            </w: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Снижение доли закупок у еди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ственного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ставщика (по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рядчика, исполн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теля) (по количеству), осуществленных в соответствии с частью 1 пункт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ми 4, 5 статьи 93 Федерального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кона от 05.04.2013 № 44-ФЗ «О ко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lastRenderedPageBreak/>
              <w:t>трактной системе в сфере закупок товаров, работ, услуг для обесп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чения госуда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ственных 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ципальных нужд» </w:t>
            </w:r>
          </w:p>
        </w:tc>
        <w:tc>
          <w:tcPr>
            <w:tcW w:w="2410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администрация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страция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 xml:space="preserve">ский район; </w:t>
            </w:r>
          </w:p>
          <w:p w:rsidR="006354B1" w:rsidRPr="005B244D" w:rsidRDefault="006354B1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МКУ «Центр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ниципальных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купок» (по согл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сованию)</w:t>
            </w:r>
          </w:p>
        </w:tc>
        <w:tc>
          <w:tcPr>
            <w:tcW w:w="1810" w:type="dxa"/>
          </w:tcPr>
          <w:p w:rsidR="001A7F41" w:rsidRPr="005B244D" w:rsidRDefault="001A7F41" w:rsidP="002A0B5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Доля закупок у единственного поставщика (подрядчика, исполнителя), осуществленных в соответствии с частью 1 пун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тами 4, 5 статьи 93 Федеральн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го закона от 05.04.2013 № 44-ФЗ «О ко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трактной сист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lastRenderedPageBreak/>
              <w:t>ме в сфере зак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пок товаров, 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бот, услуг для обеспечения государстве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ных 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нужд» (далее – Закон № 44-ФЗ) в 2019 году составила 25,4%, а в 2018 году составляла 34,5%. Таким образом</w:t>
            </w:r>
            <w:r w:rsidR="005E4709">
              <w:rPr>
                <w:rFonts w:ascii="Times New Roman" w:hAnsi="Times New Roman" w:cs="Times New Roman"/>
              </w:rPr>
              <w:t>,</w:t>
            </w:r>
            <w:r w:rsidRPr="005B244D">
              <w:rPr>
                <w:rFonts w:ascii="Times New Roman" w:hAnsi="Times New Roman" w:cs="Times New Roman"/>
              </w:rPr>
              <w:t xml:space="preserve"> сниж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 доли зак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пок в соотве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ствии с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частью 1 пунктами 4, 5 статьи 93 Закона № 44-ФЗ в 2019 году по отнош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нию к 2018 году составило 9,1 %.</w:t>
            </w:r>
          </w:p>
          <w:p w:rsidR="002A0B56" w:rsidRPr="005B244D" w:rsidRDefault="002A0B56" w:rsidP="002A0B5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2019 году проведены со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местные аукц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оны для 33 д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школьных и 19 общеобразов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тельных орган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заций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>шевский район:  для 33 общео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разовательных организаций по предоставлению охранных услуг;</w:t>
            </w:r>
          </w:p>
          <w:p w:rsidR="006354B1" w:rsidRPr="005B244D" w:rsidRDefault="002A0B56" w:rsidP="002A0B5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для 19 школ на поставку мол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ка; для 33 де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ских садов на поставку хлеба и хлебобуло</w:t>
            </w:r>
            <w:r w:rsidRPr="005B244D">
              <w:rPr>
                <w:rFonts w:ascii="Times New Roman" w:hAnsi="Times New Roman" w:cs="Times New Roman"/>
              </w:rPr>
              <w:t>ч</w:t>
            </w:r>
            <w:r w:rsidRPr="005B244D">
              <w:rPr>
                <w:rFonts w:ascii="Times New Roman" w:hAnsi="Times New Roman" w:cs="Times New Roman"/>
              </w:rPr>
              <w:t>ных изделий.</w:t>
            </w:r>
          </w:p>
          <w:p w:rsidR="002A0B56" w:rsidRPr="005B244D" w:rsidRDefault="002A0B56" w:rsidP="002A0B56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2A0B56" w:rsidRPr="005B244D" w:rsidRDefault="002A0B56" w:rsidP="002A0B56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1E18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EC1E18" w:rsidRPr="005B244D" w:rsidRDefault="00EC1E1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EC1E18" w:rsidRPr="005B244D" w:rsidRDefault="00EC1E1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устранение избыточного муниципального регулирования, а также на снижение административных барьеров</w:t>
            </w:r>
          </w:p>
        </w:tc>
      </w:tr>
      <w:tr w:rsidR="006354B1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B244D">
              <w:rPr>
                <w:rFonts w:ascii="Times New Roman" w:hAnsi="Times New Roman" w:cs="Times New Roman"/>
              </w:rPr>
              <w:t>Проведение монит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ринга с целью опр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деления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тивных барьеров, экономических огр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ничений, иных фа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торов, являющихся барьерами входа на рынок (выхода с рынка), и их устр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нение</w:t>
            </w:r>
          </w:p>
        </w:tc>
        <w:tc>
          <w:tcPr>
            <w:tcW w:w="2409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Избыточные огран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чения для деятельн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субъектов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Устранение изб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точного госуда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ственного и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ниципального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гулирования, снижение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нистративных б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рьеров</w:t>
            </w:r>
          </w:p>
        </w:tc>
        <w:tc>
          <w:tcPr>
            <w:tcW w:w="2410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6354B1" w:rsidRPr="005B244D" w:rsidRDefault="006354B1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район; Структу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ные подраздел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район, отве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ственные за ра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витие товарных рынков</w:t>
            </w:r>
          </w:p>
        </w:tc>
        <w:tc>
          <w:tcPr>
            <w:tcW w:w="1810" w:type="dxa"/>
          </w:tcPr>
          <w:p w:rsidR="00C11E7E" w:rsidRPr="005B244D" w:rsidRDefault="00C11E7E" w:rsidP="00C11E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рамках реал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зации полном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чий по 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держке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 и устран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нию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стративных б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рьеров на пути его развития муниципалит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том обеспечив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ется проведение политики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зрачности, 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крытости и д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ступности своей </w:t>
            </w:r>
            <w:r w:rsidRPr="005B244D">
              <w:rPr>
                <w:rFonts w:ascii="Times New Roman" w:hAnsi="Times New Roman" w:cs="Times New Roman"/>
              </w:rPr>
              <w:lastRenderedPageBreak/>
              <w:t xml:space="preserve">деятельности.   </w:t>
            </w:r>
          </w:p>
          <w:p w:rsidR="00C11E7E" w:rsidRPr="005B244D" w:rsidRDefault="00C11E7E" w:rsidP="00C11E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   В результате проведенного опроса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принимателей в 2019 году были выявлены о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новные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стративные б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рьеры, которые, по мнению субъектов би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неса, наиболее существенно влияют на 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кущую деятел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ность или 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крытие нового бизнеса.</w:t>
            </w:r>
          </w:p>
          <w:p w:rsidR="00C11E7E" w:rsidRPr="005B244D" w:rsidRDefault="00C11E7E" w:rsidP="00C11E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17,6 % респо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дентов отметили в качестве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министративных барьеров выс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кое налогоо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 xml:space="preserve">ложение. </w:t>
            </w:r>
          </w:p>
          <w:p w:rsidR="00C11E7E" w:rsidRPr="005B244D" w:rsidRDefault="00C11E7E" w:rsidP="00C11E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 16,4 % отмет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ли высокие б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рьеры доступа к финансовым ресурсам (в частности выс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кую стоимость </w:t>
            </w:r>
            <w:r w:rsidRPr="005B244D">
              <w:rPr>
                <w:rFonts w:ascii="Times New Roman" w:hAnsi="Times New Roman" w:cs="Times New Roman"/>
              </w:rPr>
              <w:lastRenderedPageBreak/>
              <w:t xml:space="preserve">кредитов). </w:t>
            </w:r>
          </w:p>
          <w:p w:rsidR="00C11E7E" w:rsidRPr="005B244D" w:rsidRDefault="00C11E7E" w:rsidP="00C11E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9 % респонде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тов отметили на недостаток кв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лифицирова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 xml:space="preserve">ных кадров. </w:t>
            </w:r>
          </w:p>
          <w:p w:rsidR="00C11E7E" w:rsidRPr="005B244D" w:rsidRDefault="00C11E7E" w:rsidP="00C11E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8,9 % респо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дентов отметили в качестве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министративн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го барьера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стабильность российского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 xml:space="preserve">конодательства в отношении регулирования деятельности предприятий. </w:t>
            </w:r>
          </w:p>
          <w:p w:rsidR="006354B1" w:rsidRPr="005B244D" w:rsidRDefault="00C11E7E" w:rsidP="00C11E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Система взаи</w:t>
            </w:r>
            <w:r w:rsidRPr="005B244D">
              <w:rPr>
                <w:rFonts w:ascii="Times New Roman" w:hAnsi="Times New Roman" w:cs="Times New Roman"/>
              </w:rPr>
              <w:t>м</w:t>
            </w:r>
            <w:r w:rsidRPr="005B244D">
              <w:rPr>
                <w:rFonts w:ascii="Times New Roman" w:hAnsi="Times New Roman" w:cs="Times New Roman"/>
              </w:rPr>
              <w:t>ного диалога власти и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ского сообщ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ства позволяет принимать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шения, которые направлены на развитие экон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мики, устран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 необосн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ванных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стративных б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рьеров, стабил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lastRenderedPageBreak/>
              <w:t>зацию прои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водства и созд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ние новых раб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чих мест.</w:t>
            </w:r>
          </w:p>
        </w:tc>
      </w:tr>
      <w:tr w:rsidR="006354B1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68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Оптимизация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цессов предоставл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муниципальных услуг для субъектов предпринимател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 xml:space="preserve">ской деятельности путем сокращения сроков их оказания </w:t>
            </w:r>
          </w:p>
        </w:tc>
        <w:tc>
          <w:tcPr>
            <w:tcW w:w="2409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Недостаточный ур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вень удовлетворенн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качеством и усл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виями предоставления услуг их получателями</w:t>
            </w: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2019-2022 </w:t>
            </w:r>
          </w:p>
        </w:tc>
        <w:tc>
          <w:tcPr>
            <w:tcW w:w="1984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Устранение изб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точного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регул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рования и сниж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тивных барьеров</w:t>
            </w:r>
          </w:p>
        </w:tc>
        <w:tc>
          <w:tcPr>
            <w:tcW w:w="2410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район;</w:t>
            </w:r>
          </w:p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архитектуры и градостроительства администрации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Тимашевский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1984" w:type="dxa"/>
          </w:tcPr>
          <w:p w:rsidR="006354B1" w:rsidRPr="005B244D" w:rsidRDefault="006354B1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отношений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район;</w:t>
            </w:r>
          </w:p>
          <w:p w:rsidR="006354B1" w:rsidRPr="005B244D" w:rsidRDefault="006354B1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архитект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ры и градостро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тельства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B16575" w:rsidRPr="005B244D" w:rsidRDefault="00B16575" w:rsidP="00B16575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Внесены изм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нения в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стративный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гламент, опр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деляющий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рядок утвержд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схемы рас-положения з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мельного учас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ка на кадастр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вом плане те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 xml:space="preserve">ритории, в части сокращения срока оказания муниципальной услуги (14 </w:t>
            </w:r>
            <w:proofErr w:type="gramEnd"/>
          </w:p>
          <w:p w:rsidR="006354B1" w:rsidRPr="005B244D" w:rsidRDefault="00B16575" w:rsidP="00B16575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дней).</w:t>
            </w:r>
          </w:p>
          <w:p w:rsidR="005D5607" w:rsidRPr="005B244D" w:rsidRDefault="005D5607" w:rsidP="005D560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Внесены изм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нения в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стративный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гламент, по в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даче градостр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ительного плана земельного участка, в части сокращения срока оказания муниципальной услуги (14 раб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lastRenderedPageBreak/>
              <w:t>чих дней).</w:t>
            </w:r>
          </w:p>
          <w:p w:rsidR="00B16575" w:rsidRPr="005B244D" w:rsidRDefault="005D5607" w:rsidP="00B16575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3. Внесены 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менения в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нистративный регламент, по выдаче разр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шения на стро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тельство, в ч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сти сокращения срока оказания муниципальной услуги (5 раб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чих дней).</w:t>
            </w:r>
          </w:p>
        </w:tc>
      </w:tr>
      <w:tr w:rsidR="006354B1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268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5B244D">
              <w:rPr>
                <w:rFonts w:ascii="Times New Roman" w:hAnsi="Times New Roman" w:cs="Times New Roman"/>
              </w:rPr>
              <w:t>оценки регулирующего во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действия проектов муниципальных нормативных прав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вых актов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Тимашевский район</w:t>
            </w:r>
          </w:p>
        </w:tc>
        <w:tc>
          <w:tcPr>
            <w:tcW w:w="2409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Выявление полож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ний, вводящих изб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точные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тивные обязанности, запреты и ограничения для субъектов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принимательской и инвестиционной де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тельности или спосо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ствующих их введ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нию, а также полож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ний, способствующих возникновению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обоснованных расх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дов субъектов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принимательской и инвестиционной де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тельности и местного бюджета</w:t>
            </w:r>
          </w:p>
        </w:tc>
        <w:tc>
          <w:tcPr>
            <w:tcW w:w="1560" w:type="dxa"/>
          </w:tcPr>
          <w:p w:rsidR="006354B1" w:rsidRPr="005B244D" w:rsidRDefault="006354B1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оце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ки регулирующего воздействия в 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ношении всех проектов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норм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тивных правовых актов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район,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сящихся к соо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ветствующей предметной обл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сти (100%)</w:t>
            </w:r>
          </w:p>
        </w:tc>
        <w:tc>
          <w:tcPr>
            <w:tcW w:w="2410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6354B1" w:rsidRPr="005B244D" w:rsidRDefault="006354B1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577AF6" w:rsidRPr="005B244D" w:rsidRDefault="00577AF6" w:rsidP="00577AF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В  2019 году уполномоче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ным органом по проведению оценки регул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рующего во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действия прое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тов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норм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тивных прав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вых актов, уст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навливающих новые или изм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няющих ранее предусмотре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ные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пальными но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мативными пр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 xml:space="preserve">вовыми актами обязанности для </w:t>
            </w:r>
            <w:r w:rsidRPr="005B244D">
              <w:rPr>
                <w:rFonts w:ascii="Times New Roman" w:hAnsi="Times New Roman" w:cs="Times New Roman"/>
              </w:rPr>
              <w:lastRenderedPageBreak/>
              <w:t>субъектов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ской и инвест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ционной де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тельности,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ведены 20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цедур оценки регулирующего воздействия проектов пост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новлений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ниципального образования Тимашевский район.</w:t>
            </w:r>
            <w:proofErr w:type="gramEnd"/>
          </w:p>
          <w:p w:rsidR="00577AF6" w:rsidRPr="005B244D" w:rsidRDefault="00577AF6" w:rsidP="00577AF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     По результ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там оценки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гулирующего воздействия сделаны выводы об отсутствии в 19 представле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ных проектах положений, вв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дящих избыто</w:t>
            </w:r>
            <w:r w:rsidRPr="005B244D">
              <w:rPr>
                <w:rFonts w:ascii="Times New Roman" w:hAnsi="Times New Roman" w:cs="Times New Roman"/>
              </w:rPr>
              <w:t>ч</w:t>
            </w:r>
            <w:r w:rsidRPr="005B244D">
              <w:rPr>
                <w:rFonts w:ascii="Times New Roman" w:hAnsi="Times New Roman" w:cs="Times New Roman"/>
              </w:rPr>
              <w:t>ные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стративные об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занности, запр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ты и огранич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для субъе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тов  предприн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мательства.</w:t>
            </w:r>
          </w:p>
          <w:p w:rsidR="00577AF6" w:rsidRPr="005B244D" w:rsidRDefault="00577AF6" w:rsidP="00577AF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 xml:space="preserve">     По результ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там оценки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гулирующего воздействия 1 проекта пост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новления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ниципального образования Тимашевский район сделаны выводы о нал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чии в нем пол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жений, ввод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щих избыто</w:t>
            </w:r>
            <w:r w:rsidRPr="005B244D">
              <w:rPr>
                <w:rFonts w:ascii="Times New Roman" w:hAnsi="Times New Roman" w:cs="Times New Roman"/>
              </w:rPr>
              <w:t>ч</w:t>
            </w:r>
            <w:r w:rsidRPr="005B244D">
              <w:rPr>
                <w:rFonts w:ascii="Times New Roman" w:hAnsi="Times New Roman" w:cs="Times New Roman"/>
              </w:rPr>
              <w:t>ные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стративные об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занности  для юридических лиц и индивид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альных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принимателей, и о невозможн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его дал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нейшего согл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сования с уч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том рисков, 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ложенных в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ключениях.</w:t>
            </w:r>
          </w:p>
          <w:p w:rsidR="006354B1" w:rsidRPr="005B244D" w:rsidRDefault="00577AF6" w:rsidP="00577AF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      Доля прое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тов нормати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ных правовых актов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lastRenderedPageBreak/>
              <w:t>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шевский район, по которым б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ла проведена оценка регул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рующего во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действия в 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щем объеме проектов норм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тивных прав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вых актов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разования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машевский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он, подлежащих оценке регул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рующего во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действия в   2019 году сост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вила 100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центов.</w:t>
            </w:r>
          </w:p>
        </w:tc>
      </w:tr>
      <w:tr w:rsidR="00577AF6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268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экспе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тизы муниципальных нормативных прав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вых актов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Тимашевский район, затрагива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>щих вопросы ос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ществления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принимательской и инвестиционной де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lastRenderedPageBreak/>
              <w:t>тельности</w:t>
            </w:r>
          </w:p>
        </w:tc>
        <w:tc>
          <w:tcPr>
            <w:tcW w:w="2409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Выявление полож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ний, необоснованно затрудняющих ведение предпринимательской и инвестиционной де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1560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эк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пертизы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норм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тивных правовых актов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район, затр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гивающих вопр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сы осуществления предпринимател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lastRenderedPageBreak/>
              <w:t>ской и инвестиц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онной деятельн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сти, в соответствии с утвержденным планом (100%)</w:t>
            </w:r>
          </w:p>
        </w:tc>
        <w:tc>
          <w:tcPr>
            <w:tcW w:w="2410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577AF6" w:rsidRPr="005B244D" w:rsidRDefault="00577AF6" w:rsidP="00577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lang w:eastAsia="en-US"/>
              </w:rPr>
              <w:t>В   2019 году уполномоче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ным органом по проведению экспертизы 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ниципальных нормативных правовых актов в соответствии с планом пров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дения эксперт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lastRenderedPageBreak/>
              <w:t>зы  проведены 6 процедур эк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пертизы де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ствующих  п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становлений администрации муниципального образования Тимашевский район и реш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ний Совета 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ниципального образования Тимашевский район.</w:t>
            </w:r>
          </w:p>
          <w:p w:rsidR="00577AF6" w:rsidRPr="005B244D" w:rsidRDefault="00577AF6" w:rsidP="00577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Calibri" w:hAnsi="Times New Roman" w:cs="Times New Roman"/>
                <w:lang w:eastAsia="en-US"/>
              </w:rPr>
              <w:t>По результатам экспертизы сд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ланы выводы об отсутствии в 4 муниципальных нормативных правовых актах положений, 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здающих 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обоснованные затруднения в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дения предпр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нимательской и инвестиционной деятельности. В 2 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  муниципал</w:t>
            </w:r>
            <w:r w:rsidRPr="005B244D">
              <w:rPr>
                <w:rFonts w:ascii="Times New Roman" w:eastAsia="Times New Roman" w:hAnsi="Times New Roman" w:cs="Times New Roman"/>
              </w:rPr>
              <w:t>ь</w:t>
            </w:r>
            <w:r w:rsidRPr="005B244D">
              <w:rPr>
                <w:rFonts w:ascii="Times New Roman" w:eastAsia="Times New Roman" w:hAnsi="Times New Roman" w:cs="Times New Roman"/>
              </w:rPr>
              <w:t>ных нормати</w:t>
            </w:r>
            <w:r w:rsidRPr="005B244D">
              <w:rPr>
                <w:rFonts w:ascii="Times New Roman" w:eastAsia="Times New Roman" w:hAnsi="Times New Roman" w:cs="Times New Roman"/>
              </w:rPr>
              <w:t>в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ных правовых </w:t>
            </w:r>
            <w:r w:rsidRPr="005B244D">
              <w:rPr>
                <w:rFonts w:ascii="Times New Roman" w:eastAsia="Times New Roman" w:hAnsi="Times New Roman" w:cs="Times New Roman"/>
              </w:rPr>
              <w:lastRenderedPageBreak/>
              <w:t>актах выявлены избыточные требования  по подготовке и представлению документов.</w:t>
            </w:r>
          </w:p>
          <w:p w:rsidR="00577AF6" w:rsidRPr="005B244D" w:rsidRDefault="00577AF6" w:rsidP="00577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5B244D">
              <w:rPr>
                <w:rFonts w:ascii="Times New Roman" w:eastAsia="Calibri" w:hAnsi="Times New Roman" w:cs="Times New Roman"/>
                <w:lang w:eastAsia="en-US"/>
              </w:rPr>
              <w:t>Так, проведена экспертиза п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становления 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д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министрации муниципального образования Тимашевский район от 27 д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кабря 2017 г. № 1517 «Об утверждении порядка орган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зации и пров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дения конкурса на право ос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ществления па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сажирских пер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возок автом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портом на 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ниципальных маршрутах 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гулярных пер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возок в границах одного сельск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го поселения, в границах двух и 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lastRenderedPageBreak/>
              <w:t>более поселений в границах 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ниципального образования Тимашевский район».</w:t>
            </w:r>
            <w:proofErr w:type="gramEnd"/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По 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зультатам пр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ведения пу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личных ко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сультаций было получено 3 з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мечания от 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юза «Тимаше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ская торгово-промышленная палата», кот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рые в результате рассмотрения полностью учтены в закл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ю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чении. Уполн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моченный орган рекомендовал отделу ЖКХ, транспорта, св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зи администр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ции муниц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пального обр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зования Тим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шевский район рассмотреть возможность внесения изм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нений в мун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ципальный но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мативный пр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вовой акт.</w:t>
            </w:r>
          </w:p>
          <w:p w:rsidR="00577AF6" w:rsidRPr="005B244D" w:rsidRDefault="00577AF6" w:rsidP="00577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Проведена эк</w:t>
            </w:r>
            <w:r w:rsidRPr="005B244D">
              <w:rPr>
                <w:rFonts w:ascii="Times New Roman" w:eastAsia="Times New Roman" w:hAnsi="Times New Roman" w:cs="Times New Roman"/>
              </w:rPr>
              <w:t>с</w:t>
            </w:r>
            <w:r w:rsidRPr="005B244D">
              <w:rPr>
                <w:rFonts w:ascii="Times New Roman" w:eastAsia="Times New Roman" w:hAnsi="Times New Roman" w:cs="Times New Roman"/>
              </w:rPr>
              <w:t>пертиза решения Совета муниц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пального обр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зования Тим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шевский район от 27 февраля 2019 г. № 361 «Об утвержд</w:t>
            </w:r>
            <w:r w:rsidRPr="005B244D">
              <w:rPr>
                <w:rFonts w:ascii="Times New Roman" w:eastAsia="Times New Roman" w:hAnsi="Times New Roman" w:cs="Times New Roman"/>
              </w:rPr>
              <w:t>е</w:t>
            </w:r>
            <w:r w:rsidRPr="005B244D">
              <w:rPr>
                <w:rFonts w:ascii="Times New Roman" w:eastAsia="Times New Roman" w:hAnsi="Times New Roman" w:cs="Times New Roman"/>
              </w:rPr>
              <w:t>нии Порядка установления льготной арен</w:t>
            </w:r>
            <w:r w:rsidRPr="005B244D">
              <w:rPr>
                <w:rFonts w:ascii="Times New Roman" w:eastAsia="Times New Roman" w:hAnsi="Times New Roman" w:cs="Times New Roman"/>
              </w:rPr>
              <w:t>д</w:t>
            </w:r>
            <w:r w:rsidRPr="005B244D">
              <w:rPr>
                <w:rFonts w:ascii="Times New Roman" w:eastAsia="Times New Roman" w:hAnsi="Times New Roman" w:cs="Times New Roman"/>
              </w:rPr>
              <w:t>ной платы и ее размеров в о</w:t>
            </w:r>
            <w:r w:rsidRPr="005B244D">
              <w:rPr>
                <w:rFonts w:ascii="Times New Roman" w:eastAsia="Times New Roman" w:hAnsi="Times New Roman" w:cs="Times New Roman"/>
              </w:rPr>
              <w:t>т</w:t>
            </w:r>
            <w:r w:rsidRPr="005B244D">
              <w:rPr>
                <w:rFonts w:ascii="Times New Roman" w:eastAsia="Times New Roman" w:hAnsi="Times New Roman" w:cs="Times New Roman"/>
              </w:rPr>
              <w:t>ношении объе</w:t>
            </w:r>
            <w:r w:rsidRPr="005B244D">
              <w:rPr>
                <w:rFonts w:ascii="Times New Roman" w:eastAsia="Times New Roman" w:hAnsi="Times New Roman" w:cs="Times New Roman"/>
              </w:rPr>
              <w:t>к</w:t>
            </w:r>
            <w:r w:rsidRPr="005B244D">
              <w:rPr>
                <w:rFonts w:ascii="Times New Roman" w:eastAsia="Times New Roman" w:hAnsi="Times New Roman" w:cs="Times New Roman"/>
              </w:rPr>
              <w:t>тов культурного наследия, нах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дящихся в м</w:t>
            </w:r>
            <w:r w:rsidRPr="005B244D">
              <w:rPr>
                <w:rFonts w:ascii="Times New Roman" w:eastAsia="Times New Roman" w:hAnsi="Times New Roman" w:cs="Times New Roman"/>
              </w:rPr>
              <w:t>у</w:t>
            </w:r>
            <w:r w:rsidRPr="005B244D">
              <w:rPr>
                <w:rFonts w:ascii="Times New Roman" w:eastAsia="Times New Roman" w:hAnsi="Times New Roman" w:cs="Times New Roman"/>
              </w:rPr>
              <w:t>ниципальной собственности муниципального образования Тимашевский район». По р</w:t>
            </w:r>
            <w:r w:rsidRPr="005B244D">
              <w:rPr>
                <w:rFonts w:ascii="Times New Roman" w:eastAsia="Times New Roman" w:hAnsi="Times New Roman" w:cs="Times New Roman"/>
              </w:rPr>
              <w:t>е</w:t>
            </w:r>
            <w:r w:rsidRPr="005B244D">
              <w:rPr>
                <w:rFonts w:ascii="Times New Roman" w:eastAsia="Times New Roman" w:hAnsi="Times New Roman" w:cs="Times New Roman"/>
              </w:rPr>
              <w:t>зультатам пр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ведения пу</w:t>
            </w:r>
            <w:r w:rsidRPr="005B244D">
              <w:rPr>
                <w:rFonts w:ascii="Times New Roman" w:eastAsia="Times New Roman" w:hAnsi="Times New Roman" w:cs="Times New Roman"/>
              </w:rPr>
              <w:t>б</w:t>
            </w:r>
            <w:r w:rsidRPr="005B244D">
              <w:rPr>
                <w:rFonts w:ascii="Times New Roman" w:eastAsia="Times New Roman" w:hAnsi="Times New Roman" w:cs="Times New Roman"/>
              </w:rPr>
              <w:t>личных ко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>сультаций было получено 1 з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lastRenderedPageBreak/>
              <w:t>мечание от С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юза «Тимаше</w:t>
            </w:r>
            <w:r w:rsidRPr="005B244D">
              <w:rPr>
                <w:rFonts w:ascii="Times New Roman" w:eastAsia="Times New Roman" w:hAnsi="Times New Roman" w:cs="Times New Roman"/>
              </w:rPr>
              <w:t>в</w:t>
            </w:r>
            <w:r w:rsidRPr="005B244D">
              <w:rPr>
                <w:rFonts w:ascii="Times New Roman" w:eastAsia="Times New Roman" w:hAnsi="Times New Roman" w:cs="Times New Roman"/>
              </w:rPr>
              <w:t>ская торгово-промышленная палата», которое в результате рассмотрения полностью учтено в закл</w:t>
            </w:r>
            <w:r w:rsidRPr="005B244D">
              <w:rPr>
                <w:rFonts w:ascii="Times New Roman" w:eastAsia="Times New Roman" w:hAnsi="Times New Roman" w:cs="Times New Roman"/>
              </w:rPr>
              <w:t>ю</w:t>
            </w:r>
            <w:r w:rsidRPr="005B244D">
              <w:rPr>
                <w:rFonts w:ascii="Times New Roman" w:eastAsia="Times New Roman" w:hAnsi="Times New Roman" w:cs="Times New Roman"/>
              </w:rPr>
              <w:t>чении.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Уполн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моченный орган рекомендовал отделу культуры администрации муниципального образования Тимашевский район рассмо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реть возмо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ж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ность внесения изменений в 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ниципальный нормативный правовой акт.</w:t>
            </w:r>
          </w:p>
          <w:p w:rsidR="00577AF6" w:rsidRPr="005B244D" w:rsidRDefault="00577AF6" w:rsidP="00577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   Доля норм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тивных прав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вых актов мун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ципального 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разования 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машевский ра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он, по которым проведена эк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пертиза, в 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lastRenderedPageBreak/>
              <w:t>щем объеме нормативных правовых актов муниципального образования Тимашевский район, подл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жащих экспе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тизе в соотве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ствии с утве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жденными пл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нами провед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ния экспертизы нормативных правовых актов муниципального образования Тимашевский район за 2019 год составила 100  процентов.</w:t>
            </w:r>
          </w:p>
        </w:tc>
      </w:tr>
      <w:tr w:rsidR="00577AF6" w:rsidRPr="005B244D" w:rsidTr="006354B1">
        <w:tblPrEx>
          <w:tblBorders>
            <w:bottom w:val="single" w:sz="4" w:space="0" w:color="auto"/>
          </w:tblBorders>
        </w:tblPrEx>
        <w:trPr>
          <w:trHeight w:val="780"/>
        </w:trPr>
        <w:tc>
          <w:tcPr>
            <w:tcW w:w="534" w:type="dxa"/>
            <w:vMerge w:val="restart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  <w:vMerge w:val="restart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Улучшение условий ведения предприн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мательской и инв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стиционной деятел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ности вТимашевском районе</w:t>
            </w:r>
          </w:p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Создание наиболее комфортных и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безб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рьерных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условий для инвесторов и предпр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нимателей на террит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рии Тимашевского района</w:t>
            </w:r>
          </w:p>
        </w:tc>
        <w:tc>
          <w:tcPr>
            <w:tcW w:w="1560" w:type="dxa"/>
            <w:vMerge w:val="restart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Создание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Це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тра поддержки предпринимател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 для оказания бесплатных ко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сультационных услуг субъектам МСП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ского района</w:t>
            </w:r>
          </w:p>
        </w:tc>
        <w:tc>
          <w:tcPr>
            <w:tcW w:w="2410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577AF6" w:rsidRPr="005B244D" w:rsidRDefault="00096BFD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2019 году был заключен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ципальный ко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тракт с Союзом «Тимашевская торгово-промышленная палата», в ра</w:t>
            </w:r>
            <w:r w:rsidRPr="005B244D">
              <w:rPr>
                <w:rFonts w:ascii="Times New Roman" w:hAnsi="Times New Roman" w:cs="Times New Roman"/>
              </w:rPr>
              <w:t>м</w:t>
            </w:r>
            <w:r w:rsidRPr="005B244D">
              <w:rPr>
                <w:rFonts w:ascii="Times New Roman" w:hAnsi="Times New Roman" w:cs="Times New Roman"/>
              </w:rPr>
              <w:t>ках которого на безвозмездной основе субъе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 xml:space="preserve">там СМП в 2019 </w:t>
            </w:r>
            <w:r w:rsidRPr="005B244D">
              <w:rPr>
                <w:rFonts w:ascii="Times New Roman" w:hAnsi="Times New Roman" w:cs="Times New Roman"/>
              </w:rPr>
              <w:lastRenderedPageBreak/>
              <w:t>году было ок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зано 500 ко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сультационных услуг.</w:t>
            </w:r>
          </w:p>
        </w:tc>
      </w:tr>
      <w:tr w:rsidR="00577AF6" w:rsidRPr="005B244D" w:rsidTr="006354B1">
        <w:tblPrEx>
          <w:tblBorders>
            <w:bottom w:val="single" w:sz="4" w:space="0" w:color="auto"/>
          </w:tblBorders>
        </w:tblPrEx>
        <w:trPr>
          <w:trHeight w:val="600"/>
        </w:trPr>
        <w:tc>
          <w:tcPr>
            <w:tcW w:w="534" w:type="dxa"/>
            <w:vMerge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Оказание инфо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мационно-консультационной помощи инвест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рам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 по вопр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сам инвестицио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ной деятельности</w:t>
            </w:r>
          </w:p>
        </w:tc>
        <w:tc>
          <w:tcPr>
            <w:tcW w:w="2410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13740C" w:rsidRPr="005B244D" w:rsidRDefault="0013740C" w:rsidP="0013740C">
            <w:pPr>
              <w:pStyle w:val="ac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B244D">
              <w:rPr>
                <w:rFonts w:ascii="Times New Roman" w:hAnsi="Times New Roman" w:cs="Times New Roman"/>
              </w:rPr>
              <w:t>В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ном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нии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здан и функци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нирует отдел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ный специал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зированный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тернет-портал инвестиционной деятельности, который разм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щен по адресу</w:t>
            </w:r>
            <w:r w:rsidRPr="005B244D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hyperlink r:id="rId13" w:history="1">
              <w:r w:rsidRPr="005B244D">
                <w:rPr>
                  <w:rStyle w:val="ab"/>
                  <w:rFonts w:ascii="Times New Roman" w:eastAsia="Calibri" w:hAnsi="Times New Roman" w:cs="Times New Roman"/>
                  <w:color w:val="000000" w:themeColor="text1"/>
                  <w:lang w:val="en-US"/>
                </w:rPr>
                <w:t>www</w:t>
              </w:r>
              <w:r w:rsidRPr="005B244D">
                <w:rPr>
                  <w:rStyle w:val="ab"/>
                  <w:rFonts w:ascii="Times New Roman" w:eastAsia="Calibri" w:hAnsi="Times New Roman" w:cs="Times New Roman"/>
                  <w:color w:val="000000" w:themeColor="text1"/>
                </w:rPr>
                <w:t>.</w:t>
              </w:r>
              <w:r w:rsidRPr="005B244D">
                <w:rPr>
                  <w:rStyle w:val="ab"/>
                  <w:rFonts w:ascii="Times New Roman" w:eastAsia="Calibri" w:hAnsi="Times New Roman" w:cs="Times New Roman"/>
                  <w:color w:val="000000" w:themeColor="text1"/>
                  <w:lang w:val="en-US"/>
                </w:rPr>
                <w:t>invest</w:t>
              </w:r>
              <w:r w:rsidRPr="005B244D">
                <w:rPr>
                  <w:rStyle w:val="ab"/>
                  <w:rFonts w:ascii="Times New Roman" w:eastAsia="Calibri" w:hAnsi="Times New Roman" w:cs="Times New Roman"/>
                  <w:color w:val="000000" w:themeColor="text1"/>
                </w:rPr>
                <w:t>-</w:t>
              </w:r>
              <w:r w:rsidRPr="005B244D">
                <w:rPr>
                  <w:rStyle w:val="ab"/>
                  <w:rFonts w:ascii="Times New Roman" w:eastAsia="Calibri" w:hAnsi="Times New Roman" w:cs="Times New Roman"/>
                  <w:color w:val="000000" w:themeColor="text1"/>
                  <w:lang w:val="en-US"/>
                </w:rPr>
                <w:t>timregion</w:t>
              </w:r>
              <w:r w:rsidRPr="005B244D">
                <w:rPr>
                  <w:rStyle w:val="ab"/>
                  <w:rFonts w:ascii="Times New Roman" w:eastAsia="Calibri" w:hAnsi="Times New Roman" w:cs="Times New Roman"/>
                  <w:color w:val="000000" w:themeColor="text1"/>
                </w:rPr>
                <w:t>.</w:t>
              </w:r>
              <w:r w:rsidRPr="005B244D">
                <w:rPr>
                  <w:rStyle w:val="ab"/>
                  <w:rFonts w:ascii="Times New Roman" w:eastAsia="Calibri" w:hAnsi="Times New Roman" w:cs="Times New Roman"/>
                  <w:color w:val="000000" w:themeColor="text1"/>
                  <w:lang w:val="en-US"/>
                </w:rPr>
                <w:t>ru</w:t>
              </w:r>
            </w:hyperlink>
            <w:r w:rsidRPr="005B244D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:rsidR="0013740C" w:rsidRPr="005B244D" w:rsidRDefault="0013740C" w:rsidP="0013740C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Интернет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сурс-портал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вестиционной деятельности обеспечивает наглядное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ставление инв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стиционных возможностей муниципального образования, основных направлений привлечения </w:t>
            </w:r>
            <w:r w:rsidRPr="005B244D">
              <w:rPr>
                <w:rFonts w:ascii="Times New Roman" w:hAnsi="Times New Roman" w:cs="Times New Roman"/>
              </w:rPr>
              <w:lastRenderedPageBreak/>
              <w:t>инвестиций в экономику и инфраструктуру муниципального образования Тимашевский район, содержит детальную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формацию об инвестиционных проектах, о 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рах поддержки, на которые м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гут рассчит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 xml:space="preserve">вать инвесторы. </w:t>
            </w:r>
          </w:p>
          <w:p w:rsidR="00577AF6" w:rsidRPr="005B244D" w:rsidRDefault="0013740C" w:rsidP="0013740C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За 2019 год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вестиционным уполномоче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ным было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ведено 73 раб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чих встречи с предполагаем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ми инвесторами по вопросам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ализации на территории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машевского района инвест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ционных прое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тов.</w:t>
            </w:r>
          </w:p>
        </w:tc>
      </w:tr>
      <w:tr w:rsidR="00577AF6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577AF6" w:rsidRPr="005B244D" w:rsidRDefault="00577AF6" w:rsidP="008A4A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совершенствование процессов управления в рамках полномочий муниципального образования Тимашевский район, закрепленных законодательством Российской Федерации, объектами муниципальной собственности, а также на ограничение влияния муниципальных предприятий на конкуренцию</w:t>
            </w:r>
          </w:p>
        </w:tc>
      </w:tr>
      <w:tr w:rsidR="00577AF6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68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Разработка, утве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ждение и выполн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 комплекса мер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приятий (программы) по эффективному управлению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пальными предпри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тиями и учрежден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ями, акционерными обществами с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ципальным участием, муниципальными некоммерческими организациями, наделенными правом осуществления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принимательской деятельности</w:t>
            </w:r>
          </w:p>
        </w:tc>
        <w:tc>
          <w:tcPr>
            <w:tcW w:w="2409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Влияние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ных предприятий на развитие конкуренции</w:t>
            </w:r>
          </w:p>
        </w:tc>
        <w:tc>
          <w:tcPr>
            <w:tcW w:w="1560" w:type="dxa"/>
          </w:tcPr>
          <w:p w:rsidR="00577AF6" w:rsidRPr="005B244D" w:rsidRDefault="00577AF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Совершенствов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ние процессов управления об</w:t>
            </w:r>
            <w:r w:rsidRPr="005B244D">
              <w:rPr>
                <w:rFonts w:ascii="Times New Roman" w:hAnsi="Times New Roman" w:cs="Times New Roman"/>
              </w:rPr>
              <w:t>ъ</w:t>
            </w:r>
            <w:r w:rsidRPr="005B244D">
              <w:rPr>
                <w:rFonts w:ascii="Times New Roman" w:hAnsi="Times New Roman" w:cs="Times New Roman"/>
              </w:rPr>
              <w:t>ектами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пальной со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ственности, огр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ничение влияния муниципальных предприятий на конкуренцию</w:t>
            </w:r>
          </w:p>
        </w:tc>
        <w:tc>
          <w:tcPr>
            <w:tcW w:w="2410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1984" w:type="dxa"/>
          </w:tcPr>
          <w:p w:rsidR="00577AF6" w:rsidRPr="005B244D" w:rsidRDefault="00577AF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отношений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577AF6" w:rsidRPr="005B244D" w:rsidRDefault="00577AF6" w:rsidP="0019009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На конец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2019 года на террит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рии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ского района осуществляет деятельность 4 муниципальных унитарных предприятий, оказывающих услуги на рынке жилищно-коммунального хозяйства                      (МУП ЖКХ «Кубанец», МУП ЖКХ «Н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займановский»,  МУП ЖКХ «Поселковое», МУП ЖКХ «Универсал плюс».). Также имеется одно предприятие МУП «Тепл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вые сети», кот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рое находится в конкурсном производстве. Предприятие деятельность не осуществляет. </w:t>
            </w:r>
            <w:r w:rsidRPr="005B244D">
              <w:rPr>
                <w:rFonts w:ascii="Times New Roman" w:hAnsi="Times New Roman" w:cs="Times New Roman"/>
              </w:rPr>
              <w:lastRenderedPageBreak/>
              <w:t xml:space="preserve">Имущество предприятия передано в аренду ОАО «АТЭК».  </w:t>
            </w:r>
          </w:p>
          <w:p w:rsidR="00577AF6" w:rsidRPr="005B244D" w:rsidRDefault="00577AF6" w:rsidP="00BA405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Администрац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ей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 в 2019 году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водилась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 xml:space="preserve">формационно-разъяснительная работа с главами поселений о необходимости реорганизации или ликвидации неэффективных МУПов.  </w:t>
            </w:r>
          </w:p>
        </w:tc>
      </w:tr>
      <w:tr w:rsidR="00577AF6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268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Оптимизация кол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чества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ных унитарных предприятий</w:t>
            </w:r>
          </w:p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Принятие решений о реорганизации или ликвидации неэффе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тивных МУПов</w:t>
            </w:r>
          </w:p>
        </w:tc>
        <w:tc>
          <w:tcPr>
            <w:tcW w:w="1560" w:type="dxa"/>
          </w:tcPr>
          <w:p w:rsidR="00577AF6" w:rsidRPr="005B244D" w:rsidRDefault="00577AF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Сокращение 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личества унита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ных предприятий, осуществляющих деятельность на товарных рынках с развитой конк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ренцией, путем приватизации, ликвидации либо реорганизации</w:t>
            </w:r>
          </w:p>
        </w:tc>
        <w:tc>
          <w:tcPr>
            <w:tcW w:w="2410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198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отношений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район; главы поселений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шевского района (по согласованию)</w:t>
            </w:r>
          </w:p>
        </w:tc>
        <w:tc>
          <w:tcPr>
            <w:tcW w:w="1810" w:type="dxa"/>
          </w:tcPr>
          <w:p w:rsidR="00577AF6" w:rsidRPr="005B244D" w:rsidRDefault="00577AF6" w:rsidP="00BA405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Администрац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ей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 в 2019 году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водилась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 xml:space="preserve">формационно-разъяснительная работа с главами поселений о необходимости </w:t>
            </w:r>
            <w:r w:rsidRPr="005B244D">
              <w:rPr>
                <w:rFonts w:ascii="Times New Roman" w:hAnsi="Times New Roman" w:cs="Times New Roman"/>
              </w:rPr>
              <w:lastRenderedPageBreak/>
              <w:t>реорганизации или ликвидации неэффективных МУПов.  Пл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</w:t>
            </w:r>
            <w:r w:rsidR="00080788" w:rsidRPr="005B244D">
              <w:rPr>
                <w:rFonts w:ascii="Times New Roman" w:hAnsi="Times New Roman" w:cs="Times New Roman"/>
              </w:rPr>
              <w:t xml:space="preserve">руется, что до конца 2020 года </w:t>
            </w:r>
            <w:r w:rsidRPr="005B244D">
              <w:rPr>
                <w:rFonts w:ascii="Times New Roman" w:hAnsi="Times New Roman" w:cs="Times New Roman"/>
              </w:rPr>
              <w:t xml:space="preserve"> муниципаль</w:t>
            </w:r>
            <w:r w:rsidR="00080788" w:rsidRPr="005B244D">
              <w:rPr>
                <w:rFonts w:ascii="Times New Roman" w:hAnsi="Times New Roman" w:cs="Times New Roman"/>
              </w:rPr>
              <w:t>ные</w:t>
            </w:r>
            <w:r w:rsidRPr="005B244D">
              <w:rPr>
                <w:rFonts w:ascii="Times New Roman" w:hAnsi="Times New Roman" w:cs="Times New Roman"/>
              </w:rPr>
              <w:t xml:space="preserve"> предпри</w:t>
            </w:r>
            <w:r w:rsidR="00080788" w:rsidRPr="005B244D">
              <w:rPr>
                <w:rFonts w:ascii="Times New Roman" w:hAnsi="Times New Roman" w:cs="Times New Roman"/>
              </w:rPr>
              <w:t>ятия</w:t>
            </w:r>
            <w:r w:rsidRPr="005B244D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5B244D">
              <w:rPr>
                <w:rFonts w:ascii="Times New Roman" w:hAnsi="Times New Roman" w:cs="Times New Roman"/>
              </w:rPr>
              <w:t>п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Кубанец, Посе</w:t>
            </w:r>
            <w:r w:rsidRPr="005B244D">
              <w:rPr>
                <w:rFonts w:ascii="Times New Roman" w:hAnsi="Times New Roman" w:cs="Times New Roman"/>
              </w:rPr>
              <w:t>л</w:t>
            </w:r>
            <w:r w:rsidRPr="005B244D">
              <w:rPr>
                <w:rFonts w:ascii="Times New Roman" w:hAnsi="Times New Roman" w:cs="Times New Roman"/>
              </w:rPr>
              <w:t>кового с/п,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займановского с/п и Медведо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ского с/п бу</w:t>
            </w:r>
            <w:r w:rsidR="00080788" w:rsidRPr="005B244D">
              <w:rPr>
                <w:rFonts w:ascii="Times New Roman" w:hAnsi="Times New Roman" w:cs="Times New Roman"/>
              </w:rPr>
              <w:t xml:space="preserve">дут </w:t>
            </w:r>
            <w:r w:rsidRPr="005B244D">
              <w:rPr>
                <w:rFonts w:ascii="Times New Roman" w:hAnsi="Times New Roman" w:cs="Times New Roman"/>
              </w:rPr>
              <w:t xml:space="preserve"> реорганиз</w:t>
            </w:r>
            <w:r w:rsidR="00080788" w:rsidRPr="005B244D">
              <w:rPr>
                <w:rFonts w:ascii="Times New Roman" w:hAnsi="Times New Roman" w:cs="Times New Roman"/>
              </w:rPr>
              <w:t>ованы.</w:t>
            </w:r>
          </w:p>
          <w:p w:rsidR="00577AF6" w:rsidRPr="005B244D" w:rsidRDefault="00577AF6" w:rsidP="00BA405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Необходимо 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метить, что в декабре 2019 году МУП «Г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родское посел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ние» было рео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ганизовано в МАУ «Горо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ское хозяйство».</w:t>
            </w:r>
          </w:p>
        </w:tc>
      </w:tr>
      <w:tr w:rsidR="00577AF6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268" w:type="dxa"/>
          </w:tcPr>
          <w:p w:rsidR="00577AF6" w:rsidRPr="005B244D" w:rsidRDefault="00577AF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Опубликование и актуализация на официальном сайте администрации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 инфо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мации об объектах недвижимого им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 xml:space="preserve">щества, находящихся </w:t>
            </w:r>
            <w:r w:rsidRPr="005B244D">
              <w:rPr>
                <w:rFonts w:ascii="Times New Roman" w:hAnsi="Times New Roman" w:cs="Times New Roman"/>
              </w:rPr>
              <w:lastRenderedPageBreak/>
              <w:t>в собственности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Тимашевский район, включая св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дения о наименов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ниях объектов, их местонахождении, характеристиках и целевом назначении объектов, существ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ющих ограничениях их использования и обременение прав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ми третьих лиц</w:t>
            </w:r>
          </w:p>
        </w:tc>
        <w:tc>
          <w:tcPr>
            <w:tcW w:w="2409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Обеспечение равных  условий доступа к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формации об объектах недвижимого имущ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ства, находящихся в муниципальной со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ственности, включая сведения о наименов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ниях объектов, их 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стонахождении, хара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lastRenderedPageBreak/>
              <w:t>теристиках и целевом назначении объектов, существующих огр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ничениях их использ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и обременение правами третьих лиц</w:t>
            </w:r>
          </w:p>
        </w:tc>
        <w:tc>
          <w:tcPr>
            <w:tcW w:w="1560" w:type="dxa"/>
          </w:tcPr>
          <w:p w:rsidR="00577AF6" w:rsidRPr="005B244D" w:rsidRDefault="00577AF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Совершенствов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ние процессов управления об</w:t>
            </w:r>
            <w:r w:rsidRPr="005B244D">
              <w:rPr>
                <w:rFonts w:ascii="Times New Roman" w:hAnsi="Times New Roman" w:cs="Times New Roman"/>
              </w:rPr>
              <w:t>ъ</w:t>
            </w:r>
            <w:r w:rsidRPr="005B244D">
              <w:rPr>
                <w:rFonts w:ascii="Times New Roman" w:hAnsi="Times New Roman" w:cs="Times New Roman"/>
              </w:rPr>
              <w:t>ектами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пальной со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 xml:space="preserve">ственности </w:t>
            </w:r>
          </w:p>
        </w:tc>
        <w:tc>
          <w:tcPr>
            <w:tcW w:w="2410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1984" w:type="dxa"/>
          </w:tcPr>
          <w:p w:rsidR="00577AF6" w:rsidRPr="005B244D" w:rsidRDefault="00577AF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отношений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577AF6" w:rsidRPr="005B244D" w:rsidRDefault="00577AF6" w:rsidP="0014578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соответствии с постановлен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ем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МО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 xml:space="preserve">шевский район от 25.01.2019 № 63, сведения </w:t>
            </w:r>
            <w:proofErr w:type="gramStart"/>
            <w:r w:rsidRPr="005B244D">
              <w:rPr>
                <w:rFonts w:ascii="Times New Roman" w:hAnsi="Times New Roman" w:cs="Times New Roman"/>
              </w:rPr>
              <w:t>об</w:t>
            </w:r>
            <w:proofErr w:type="gramEnd"/>
          </w:p>
          <w:p w:rsidR="00577AF6" w:rsidRPr="005B244D" w:rsidRDefault="00577AF6" w:rsidP="0014578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объектах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учета</w:t>
            </w:r>
          </w:p>
          <w:p w:rsidR="00577AF6" w:rsidRPr="005B244D" w:rsidRDefault="00577AF6" w:rsidP="0014578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реестра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ципального </w:t>
            </w:r>
            <w:r w:rsidRPr="005B244D">
              <w:rPr>
                <w:rFonts w:ascii="Times New Roman" w:hAnsi="Times New Roman" w:cs="Times New Roman"/>
              </w:rPr>
              <w:lastRenderedPageBreak/>
              <w:t>имущества еж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годно актуал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зируются. Для обеспечения равных условий доступа к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формации об объектах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движимого имущества, находящихся в муниципальной собственности, реестр объектов размещен на официальном сайте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МО Тимашевский район в разделе Структурные подразделения/ Отдел земел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ных и имущ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ственных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шений/ Инфо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мация.</w:t>
            </w:r>
          </w:p>
        </w:tc>
      </w:tr>
      <w:tr w:rsidR="00577AF6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577AF6" w:rsidRPr="005B244D" w:rsidRDefault="00577AF6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577AF6" w:rsidRPr="005B244D" w:rsidRDefault="00577AF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создание условий для недискриминационного доступа хозяйствующих субъектов на товарные рынки</w:t>
            </w: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Выявление факторов, сдерживающих ра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витие конкуренции на территории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lastRenderedPageBreak/>
              <w:t>вания Тимашевский район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Наличие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тивных барьеров для вхождения на конк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рентные товарные рынки частных комп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 xml:space="preserve">ний </w:t>
            </w:r>
          </w:p>
        </w:tc>
        <w:tc>
          <w:tcPr>
            <w:tcW w:w="1560" w:type="dxa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Создание условий доступа хозя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ствующим суб</w:t>
            </w:r>
            <w:r w:rsidRPr="005B244D">
              <w:rPr>
                <w:rFonts w:ascii="Times New Roman" w:hAnsi="Times New Roman" w:cs="Times New Roman"/>
              </w:rPr>
              <w:t>ъ</w:t>
            </w:r>
            <w:r w:rsidRPr="005B244D">
              <w:rPr>
                <w:rFonts w:ascii="Times New Roman" w:hAnsi="Times New Roman" w:cs="Times New Roman"/>
              </w:rPr>
              <w:t>ектам на товарные рынки, монит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lastRenderedPageBreak/>
              <w:t>ринг наличия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министративных барьеров входа на рынки</w:t>
            </w: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 xml:space="preserve">ного образования </w:t>
            </w:r>
            <w:r w:rsidRPr="005B244D">
              <w:rPr>
                <w:rFonts w:ascii="Times New Roman" w:hAnsi="Times New Roman" w:cs="Times New Roman"/>
              </w:rPr>
              <w:lastRenderedPageBreak/>
              <w:t>Тимашевский район; структу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ные подраздел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район, отве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ственные за ра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витие товарных рынков</w:t>
            </w:r>
          </w:p>
        </w:tc>
        <w:tc>
          <w:tcPr>
            <w:tcW w:w="1810" w:type="dxa"/>
          </w:tcPr>
          <w:p w:rsidR="001A40B8" w:rsidRPr="005B244D" w:rsidRDefault="001A40B8" w:rsidP="00210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 рамках реализ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 полномочий по поддержке предприним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тельства и устр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нению админ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стративных бар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еров на пути его развития муниц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палитетом обе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печивается пров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 политики прозрачности, открытости и д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ступности своей деятельности.   </w:t>
            </w:r>
          </w:p>
          <w:p w:rsidR="001A40B8" w:rsidRPr="005B244D" w:rsidRDefault="001A40B8" w:rsidP="00210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В результате проведенного опроса предпр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нимателей в 2019 году были выя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лены основные администрати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ные барьеры, к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торые, по мнению субъектов бизн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са, наиболее с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щественно вли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ют на текущую деятельность или открытие нового бизнеса.</w:t>
            </w:r>
          </w:p>
          <w:p w:rsidR="001A40B8" w:rsidRPr="005B244D" w:rsidRDefault="001A40B8" w:rsidP="00210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17,6 % респонде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тов отметили в качестве админ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стративных бар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еров высокое налогообложение. </w:t>
            </w:r>
          </w:p>
          <w:p w:rsidR="001A40B8" w:rsidRPr="005B244D" w:rsidRDefault="001A40B8" w:rsidP="00210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16,4 % отметили высокие барьеры доступа к фина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совым ресурсам (в 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частности выс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кую стоимость кредитов). </w:t>
            </w:r>
          </w:p>
          <w:p w:rsidR="001A40B8" w:rsidRPr="005B244D" w:rsidRDefault="001A40B8" w:rsidP="00210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9 % респондентов отметили на нед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статок квалиф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цированных ка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ров. </w:t>
            </w:r>
          </w:p>
          <w:p w:rsidR="001A40B8" w:rsidRPr="005B244D" w:rsidRDefault="001A40B8" w:rsidP="00210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8,9 % респонде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тов отметили в качестве админ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стративного бар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ера нестабил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ность российского законодательства в отношении р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гулирования де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тельности пре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приятий. </w:t>
            </w:r>
          </w:p>
          <w:p w:rsidR="001A40B8" w:rsidRPr="005B244D" w:rsidRDefault="001A40B8" w:rsidP="00210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Система взаимн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диалога власти и предприним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тельского соо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щества позволяет принимать реш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ния, которые направлены на развитие экон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мики, устранение необоснованных администрати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5B24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ных барьеров, стабилизацию производства и создание новых рабочих мест.</w:t>
            </w: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Оказание содействия сельскохозяйстве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ным товаропроизв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дителям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ского района в ре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лизации произведё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ной ими сельскох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зяйственной проду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t>ции: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Организация торго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ли в формате «я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марки выходного дня», «фермерский дворик» на торговых площадках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ния;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  <w:spacing w:val="-6"/>
              </w:rPr>
            </w:pPr>
            <w:r w:rsidRPr="005B244D">
              <w:rPr>
                <w:rFonts w:ascii="Times New Roman" w:hAnsi="Times New Roman" w:cs="Times New Roman"/>
              </w:rPr>
              <w:t>Проведение сезо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ных сельскохозя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ственных ярмарок на территориях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вания;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Организация выез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ной торговли неп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средственно сельхо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товаропроизводит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лями;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Участие  в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инфот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рах</w:t>
            </w:r>
            <w:proofErr w:type="spellEnd"/>
            <w:r w:rsidRPr="005B244D">
              <w:rPr>
                <w:rFonts w:ascii="Times New Roman" w:hAnsi="Times New Roman" w:cs="Times New Roman"/>
              </w:rPr>
              <w:t>, закупочных се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сиях с целью увел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чения доли местной продукции в торг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lastRenderedPageBreak/>
              <w:t>вой сети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Расширение инфр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структуры реализации произведённой сел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скохозяйственной продукции на террит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рии Краснодарского края </w:t>
            </w:r>
          </w:p>
        </w:tc>
        <w:tc>
          <w:tcPr>
            <w:tcW w:w="1560" w:type="dxa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Повышение во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можности для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машевских сел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скохозяйственных товаропроизвод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телей для реал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зации произв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дённой ими сел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скохозяйственной продукции и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вышению досту</w:t>
            </w:r>
            <w:r w:rsidRPr="005B244D">
              <w:rPr>
                <w:rFonts w:ascii="Times New Roman" w:hAnsi="Times New Roman" w:cs="Times New Roman"/>
              </w:rPr>
              <w:t>п</w:t>
            </w:r>
            <w:r w:rsidRPr="005B244D">
              <w:rPr>
                <w:rFonts w:ascii="Times New Roman" w:hAnsi="Times New Roman" w:cs="Times New Roman"/>
              </w:rPr>
              <w:t xml:space="preserve">ности продуктов питания местного производства для населения </w:t>
            </w: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сельского хозяйства и перераб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тывающей промы</w:t>
            </w:r>
            <w:r w:rsidRPr="005B244D">
              <w:rPr>
                <w:rFonts w:ascii="Times New Roman" w:hAnsi="Times New Roman" w:cs="Times New Roman"/>
              </w:rPr>
              <w:t>ш</w:t>
            </w:r>
            <w:r w:rsidRPr="005B244D">
              <w:rPr>
                <w:rFonts w:ascii="Times New Roman" w:hAnsi="Times New Roman" w:cs="Times New Roman"/>
              </w:rPr>
              <w:t>ленности 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машевский район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сел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ского хозяйства и перерабатыва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>щей промышле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ности 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1A40B8" w:rsidRPr="005B244D" w:rsidRDefault="001A40B8" w:rsidP="0013478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Еженедельно каждую субботу и воскресенье в г. Тимашевске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водится ярмарка выходного дня, в которой прин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мают участие ЛПХ и КФХ. 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личество участн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ков на ярмарке до 150 человек, 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личество реализ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ванной продукции за 1 день достиг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ет 24 тонны. С целью повышения качества провед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ния ярмарки, вс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ми участниками приобретены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латки, фартуки и кепки единого образца, изгото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лены вывески и ценники в соо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ветствии с треб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ваниями  «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Брендбука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», ра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работанного для ярмарки выходн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го дня. 2-4 пре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ставителей МФХ участвуют в 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марках выходного дня, проводимых 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г. Краснодаре</w:t>
            </w:r>
          </w:p>
          <w:p w:rsidR="001A40B8" w:rsidRPr="005B244D" w:rsidRDefault="001A40B8" w:rsidP="0013478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 территории рыночной площ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ди в микрорайоне Сахарный завод  г. Тимашевска действует магазин фермерских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дуктов в формате «фермерский дв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рик», где реализ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ется натуральная кубанская 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дукция, произв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денная крестья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скими (ферме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скими) хозя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ствами Тимаше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района:  КФХ Козак А.И., КФХ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Кирияненко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С.Н. и КФХ Ил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ченко Ю.В.</w:t>
            </w:r>
          </w:p>
          <w:p w:rsidR="001A40B8" w:rsidRPr="005B244D" w:rsidRDefault="001A40B8" w:rsidP="0013478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 октябре  2019  г. 32 представителя малых форм х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зяйствования приняли участие в девятой агропр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мышленной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ставке «Кубанская ярмарка 2019». За активное участие Тимашевский район удостоен д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ипломом  I ст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пени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в кластере «Сельхозтехника, оборудование и технологии и 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пломом </w:t>
            </w:r>
            <w:r w:rsidRPr="005B24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степени за достижение наивысших пок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зателей среди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ниципальных 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разований в кл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стере «Рыбово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ство», 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кластере «Растениево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ство» второе м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сто занял кооп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5B2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ратив «Эталон»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A40B8" w:rsidRPr="005B244D" w:rsidRDefault="001A40B8" w:rsidP="0013478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Проведение 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шеуказанных м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роприятий сп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собствуют пов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шению возможн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сти реализации произведенной продукции </w:t>
            </w:r>
            <w:proofErr w:type="spellStart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сел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скохтоваропрои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водителями</w:t>
            </w:r>
            <w:proofErr w:type="spellEnd"/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машевского рай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на, а так же 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вышению досту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B244D">
              <w:rPr>
                <w:rFonts w:ascii="Times New Roman" w:hAnsi="Times New Roman" w:cs="Times New Roman"/>
                <w:sz w:val="20"/>
                <w:szCs w:val="20"/>
              </w:rPr>
              <w:t xml:space="preserve">ности продуктов питания местного производства для населения.  </w:t>
            </w:r>
          </w:p>
          <w:p w:rsidR="001A40B8" w:rsidRPr="005B244D" w:rsidRDefault="001A40B8" w:rsidP="0013478C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монит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ринга состояния и </w:t>
            </w:r>
            <w:r w:rsidRPr="005B244D">
              <w:rPr>
                <w:rFonts w:ascii="Times New Roman" w:hAnsi="Times New Roman" w:cs="Times New Roman"/>
              </w:rPr>
              <w:lastRenderedPageBreak/>
              <w:t>развития конкуре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ции на товарных рынках Тимашевск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Оценка состояния конкуренции субъе</w:t>
            </w:r>
            <w:r w:rsidRPr="005B244D">
              <w:rPr>
                <w:rFonts w:ascii="Times New Roman" w:hAnsi="Times New Roman" w:cs="Times New Roman"/>
              </w:rPr>
              <w:t>к</w:t>
            </w:r>
            <w:r w:rsidRPr="005B244D">
              <w:rPr>
                <w:rFonts w:ascii="Times New Roman" w:hAnsi="Times New Roman" w:cs="Times New Roman"/>
              </w:rPr>
              <w:lastRenderedPageBreak/>
              <w:t>тами предприним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тельской деятельности и определение удовл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творённости потреб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телей качеством тов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 xml:space="preserve">ров, работ и услуг и состоянием ценовой конкуренции 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Наличие актуал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 xml:space="preserve">ной информации о </w:t>
            </w:r>
            <w:r w:rsidRPr="005B244D">
              <w:rPr>
                <w:rFonts w:ascii="Times New Roman" w:hAnsi="Times New Roman" w:cs="Times New Roman"/>
              </w:rPr>
              <w:lastRenderedPageBreak/>
              <w:t>состоянии конк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ренции на това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ных рынках и ст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пени удовлетв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рённости потр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бителей качеством товаров, работ и услуг и состоян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ем ценовой ко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куренции</w:t>
            </w: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lastRenderedPageBreak/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район; Структу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ные подраздел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район, отве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ственные за ра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витие товарных рынков</w:t>
            </w:r>
          </w:p>
        </w:tc>
        <w:tc>
          <w:tcPr>
            <w:tcW w:w="1810" w:type="dxa"/>
          </w:tcPr>
          <w:p w:rsidR="001A40B8" w:rsidRPr="005B244D" w:rsidRDefault="006B2519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Годовой отчет о состоянии и ра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lastRenderedPageBreak/>
              <w:t>витии конк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ренции на 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варных рынках Тимашевского района за 2019 года размещен на официальном сайте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МО Тимашевский район в разделе Стандарт разв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тия конкуре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="000E50E2" w:rsidRPr="005B244D">
              <w:rPr>
                <w:rFonts w:ascii="Times New Roman" w:hAnsi="Times New Roman" w:cs="Times New Roman"/>
              </w:rPr>
              <w:t>ции/ Монит</w:t>
            </w:r>
            <w:r w:rsidR="000E50E2" w:rsidRPr="005B244D">
              <w:rPr>
                <w:rFonts w:ascii="Times New Roman" w:hAnsi="Times New Roman" w:cs="Times New Roman"/>
              </w:rPr>
              <w:t>о</w:t>
            </w:r>
            <w:r w:rsidR="000E50E2" w:rsidRPr="005B244D">
              <w:rPr>
                <w:rFonts w:ascii="Times New Roman" w:hAnsi="Times New Roman" w:cs="Times New Roman"/>
              </w:rPr>
              <w:t>ринг состояния и развития ко</w:t>
            </w:r>
            <w:r w:rsidR="000E50E2" w:rsidRPr="005B244D">
              <w:rPr>
                <w:rFonts w:ascii="Times New Roman" w:hAnsi="Times New Roman" w:cs="Times New Roman"/>
              </w:rPr>
              <w:t>н</w:t>
            </w:r>
            <w:r w:rsidR="000E50E2" w:rsidRPr="005B244D">
              <w:rPr>
                <w:rFonts w:ascii="Times New Roman" w:hAnsi="Times New Roman" w:cs="Times New Roman"/>
              </w:rPr>
              <w:t>курентной ср</w:t>
            </w:r>
            <w:r w:rsidR="000E50E2" w:rsidRPr="005B244D">
              <w:rPr>
                <w:rFonts w:ascii="Times New Roman" w:hAnsi="Times New Roman" w:cs="Times New Roman"/>
              </w:rPr>
              <w:t>е</w:t>
            </w:r>
            <w:r w:rsidR="000E50E2" w:rsidRPr="005B244D">
              <w:rPr>
                <w:rFonts w:ascii="Times New Roman" w:hAnsi="Times New Roman" w:cs="Times New Roman"/>
              </w:rPr>
              <w:t>ды на рынках товаров и услуг.</w:t>
            </w:r>
          </w:p>
        </w:tc>
      </w:tr>
      <w:tr w:rsidR="001A40B8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Включение пунктов о необходимости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хранения целевого использования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ципальных объектов недвижимого им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щества в концесс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онные соглашения, соглашения о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ципально-частном партнерстве с орг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низациями, ос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lastRenderedPageBreak/>
              <w:t>ществляющими де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тельность в социал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 xml:space="preserve">ной сфере 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Обеспечение и сохр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нение целевого и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пользования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объектов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движимого имущества в социальной сфере</w:t>
            </w:r>
          </w:p>
        </w:tc>
        <w:tc>
          <w:tcPr>
            <w:tcW w:w="1560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Обеспечение и сохранение цел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вого использов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ных объектов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движимого им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щества в социал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ной сфере</w:t>
            </w: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отношений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 xml:space="preserve">ский район; 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 xml:space="preserve">ного образования </w:t>
            </w:r>
            <w:r w:rsidRPr="005B244D">
              <w:rPr>
                <w:rFonts w:ascii="Times New Roman" w:hAnsi="Times New Roman" w:cs="Times New Roman"/>
              </w:rPr>
              <w:lastRenderedPageBreak/>
              <w:t>Тимашевский район</w:t>
            </w:r>
          </w:p>
        </w:tc>
        <w:tc>
          <w:tcPr>
            <w:tcW w:w="1810" w:type="dxa"/>
          </w:tcPr>
          <w:p w:rsidR="001A40B8" w:rsidRPr="005B244D" w:rsidRDefault="001A40B8" w:rsidP="002C29A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В 2019 году предложения от инвесторов о заключении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вестиционных проектов с 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менением мех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низмов МЧП, в том числе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средством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ключения ко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цессионных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lastRenderedPageBreak/>
              <w:t>глашений  в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ниципалитет не поступали.</w:t>
            </w:r>
          </w:p>
        </w:tc>
      </w:tr>
      <w:tr w:rsidR="001A40B8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1A40B8" w:rsidRPr="005B244D" w:rsidRDefault="001A40B8" w:rsidP="00EC1E1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содействие развитию практики применения механизмов муниципально-частного партнерства, в том числе практики заключения концессионных соглашений в социальной сфере (детский отдых и оздоровление, спорт, здравоохранение, социальное обслуживание, д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школьное образование, культура, развитие сетей подвижной радиотелефонной связи в сельской местности, малонаселенных и труднодоступных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онах)</w:t>
            </w: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Содействие развитию практики примен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механизмов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ниципально-частного партнерства, в том числе практики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ключения концесс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онных соглашений, в социальной сфере на муниципальном уровне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Снижение нагрузки местный бюджет, 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влечение дополн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тельного финансир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на реализацию социально значимых проектов; выявление лучших практик и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пользования механи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мов муниципально-частного партнерства</w:t>
            </w:r>
          </w:p>
        </w:tc>
        <w:tc>
          <w:tcPr>
            <w:tcW w:w="1560" w:type="dxa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Заключение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глашений в соц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альной сфере с применением 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ханизмов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ципально-частного партне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ства, в том числе заключение ко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цессионных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глашений в да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ной сфере</w:t>
            </w: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отношений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 xml:space="preserve">ский район; 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1A40B8" w:rsidRPr="005B244D" w:rsidRDefault="001A40B8" w:rsidP="00C11E7E">
            <w:pPr>
              <w:keepNext/>
              <w:spacing w:after="0" w:line="240" w:lineRule="auto"/>
              <w:ind w:right="-1"/>
              <w:jc w:val="both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lang w:eastAsia="en-US"/>
              </w:rPr>
              <w:t>Специалистами отдела земел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ных и имущ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ственных отн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шений админ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страции мун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ципального 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разования 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машевский ра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он проведена инвентаризация объектов мун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ципальной со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ственности, ан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лиз их состо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ния и перспе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тивы развития социальной сферы, жили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щ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но-коммунального хозяйства.</w:t>
            </w:r>
          </w:p>
          <w:p w:rsidR="001A40B8" w:rsidRPr="005B244D" w:rsidRDefault="001A40B8" w:rsidP="00C11E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5B244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перечень об</w:t>
            </w:r>
            <w:r w:rsidRPr="005B244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ъ</w:t>
            </w:r>
            <w:r w:rsidRPr="005B244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ектов, в отн</w:t>
            </w:r>
            <w:r w:rsidRPr="005B244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шении которых планировалось </w:t>
            </w:r>
            <w:r w:rsidRPr="005B244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заключение концессионных соглашений в 201</w:t>
            </w:r>
            <w:r w:rsidRPr="005B244D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  <w:r w:rsidRPr="005B244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году, были включены</w:t>
            </w:r>
            <w:r w:rsidRPr="005B244D">
              <w:rPr>
                <w:rFonts w:ascii="Times New Roman" w:hAnsi="Times New Roman" w:cs="Times New Roman"/>
                <w:sz w:val="22"/>
                <w:szCs w:val="22"/>
              </w:rPr>
              <w:t xml:space="preserve"> три объекта соц</w:t>
            </w:r>
            <w:r w:rsidRPr="005B244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B244D">
              <w:rPr>
                <w:rFonts w:ascii="Times New Roman" w:hAnsi="Times New Roman" w:cs="Times New Roman"/>
                <w:sz w:val="22"/>
                <w:szCs w:val="22"/>
              </w:rPr>
              <w:t>альной сферы: з</w:t>
            </w:r>
            <w:r w:rsidRPr="005B244D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дание спорти</w:t>
            </w:r>
            <w:r w:rsidRPr="005B244D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в</w:t>
            </w:r>
            <w:r w:rsidRPr="005B244D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ного комплекса, методическое здание нежилое (база по гребле на байдарках и каноэ), масте</w:t>
            </w:r>
            <w:r w:rsidRPr="005B244D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р</w:t>
            </w:r>
            <w:r w:rsidRPr="005B244D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ская для ремонта ПТО (спортивная конюшня). </w:t>
            </w:r>
          </w:p>
          <w:p w:rsidR="001A40B8" w:rsidRPr="005B244D" w:rsidRDefault="001A40B8" w:rsidP="00C11E7E">
            <w:pPr>
              <w:keepNext/>
              <w:spacing w:after="0" w:line="240" w:lineRule="auto"/>
              <w:ind w:right="-1"/>
              <w:jc w:val="both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lang w:eastAsia="en-US"/>
              </w:rPr>
              <w:t>Перечень объе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тов, в отнош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нии которых планировалось заключение концессионных соглашений, на 201</w:t>
            </w:r>
            <w:r w:rsidRPr="005B244D">
              <w:rPr>
                <w:rFonts w:ascii="Times New Roman" w:eastAsia="Calibri" w:hAnsi="Times New Roman" w:cs="Times New Roman"/>
              </w:rPr>
              <w:t>9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год был размещен на  инвестиционном портале мун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ципального 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разования 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машевский ра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он </w:t>
            </w:r>
            <w:r w:rsidRPr="005B244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 разделе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«Инвест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ру»/«Государственно-частное партнерство» </w:t>
            </w:r>
            <w:hyperlink r:id="rId14" w:history="1">
              <w:r w:rsidRPr="005B244D">
                <w:rPr>
                  <w:rStyle w:val="ab"/>
                  <w:rFonts w:ascii="Times New Roman" w:eastAsia="Calibri" w:hAnsi="Times New Roman" w:cs="Times New Roman"/>
                  <w:lang w:eastAsia="en-US"/>
                </w:rPr>
                <w:t>http://invest-timregion.ru/ru/v-pom-investoru/gosudarstvenno-chastnoe-partnerstvo/</w:t>
              </w:r>
            </w:hyperlink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.</w:t>
            </w:r>
          </w:p>
          <w:p w:rsidR="001A40B8" w:rsidRPr="005B244D" w:rsidRDefault="001A40B8" w:rsidP="00C11E7E">
            <w:pPr>
              <w:keepNext/>
              <w:spacing w:after="0" w:line="240" w:lineRule="auto"/>
              <w:ind w:right="-1"/>
              <w:jc w:val="both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lang w:eastAsia="en-US"/>
              </w:rPr>
              <w:t>В декабре 201</w:t>
            </w:r>
            <w:r w:rsidRPr="005B244D">
              <w:rPr>
                <w:rFonts w:ascii="Times New Roman" w:eastAsia="Calibri" w:hAnsi="Times New Roman" w:cs="Times New Roman"/>
              </w:rPr>
              <w:t>9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года проведена работа по акту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лизации перечня объектов, в 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ношении кот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рых планируе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ся заключение концессионных соглашений, на 20</w:t>
            </w:r>
            <w:r w:rsidRPr="005B244D">
              <w:rPr>
                <w:rFonts w:ascii="Times New Roman" w:eastAsia="Calibri" w:hAnsi="Times New Roman" w:cs="Times New Roman"/>
              </w:rPr>
              <w:t>20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год. Пер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чень объектов, в отношении к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торых планир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ется заключение концессионных соглашений, на 20</w:t>
            </w:r>
            <w:r w:rsidRPr="005B244D">
              <w:rPr>
                <w:rFonts w:ascii="Times New Roman" w:eastAsia="Calibri" w:hAnsi="Times New Roman" w:cs="Times New Roman"/>
              </w:rPr>
              <w:t>20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год разм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щен на  инв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стиционном портале мун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ципального 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разования 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машевский ра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он разделе «И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вест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ру»/«Государственно-частное партнерство» </w:t>
            </w:r>
            <w:hyperlink r:id="rId15" w:history="1">
              <w:r w:rsidRPr="005B244D">
                <w:rPr>
                  <w:rStyle w:val="ab"/>
                  <w:rFonts w:ascii="Times New Roman" w:eastAsia="Calibri" w:hAnsi="Times New Roman" w:cs="Times New Roman"/>
                  <w:lang w:eastAsia="en-US"/>
                </w:rPr>
                <w:t>http://invest-timregion.ru/ru/v-pom-investoru/gosudarstvenno-chastnoe-partnerstvo/</w:t>
              </w:r>
            </w:hyperlink>
            <w:r w:rsidRPr="005B244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:rsidR="001A40B8" w:rsidRPr="005B244D" w:rsidRDefault="001A40B8" w:rsidP="00C11E7E">
            <w:pPr>
              <w:keepNext/>
              <w:spacing w:after="0" w:line="240" w:lineRule="auto"/>
              <w:ind w:right="-1"/>
              <w:jc w:val="both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5B244D">
              <w:rPr>
                <w:rFonts w:ascii="Times New Roman" w:eastAsia="Calibri" w:hAnsi="Times New Roman" w:cs="Times New Roman"/>
                <w:lang w:eastAsia="en-US"/>
              </w:rPr>
              <w:t>В 201</w:t>
            </w:r>
            <w:r w:rsidRPr="005B244D">
              <w:rPr>
                <w:rFonts w:ascii="Times New Roman" w:eastAsia="Calibri" w:hAnsi="Times New Roman" w:cs="Times New Roman"/>
              </w:rPr>
              <w:t>9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году п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ведено 3 раб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чих совещания со специалист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ми отраслевых служб админ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страции мун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ципального 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разования Т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машевский ра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он по вопросам использования механизмов МЧП и закл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ю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чения концесс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онных соглаш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ний для обесп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чения эффе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тивного упра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ления и испол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lastRenderedPageBreak/>
              <w:t>зования мун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ципального имущества, те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х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нического пер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оснащения об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ъ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ектов муниц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пальной со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ственности.</w:t>
            </w:r>
          </w:p>
          <w:p w:rsidR="001A40B8" w:rsidRPr="005B244D" w:rsidRDefault="001A40B8" w:rsidP="00C11E7E">
            <w:pPr>
              <w:keepNext/>
              <w:spacing w:after="0" w:line="240" w:lineRule="auto"/>
              <w:ind w:right="-1"/>
              <w:jc w:val="both"/>
              <w:outlineLvl w:val="0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eastAsia="Calibri" w:hAnsi="Times New Roman" w:cs="Times New Roman"/>
                <w:lang w:eastAsia="en-US"/>
              </w:rPr>
              <w:t>В 201</w:t>
            </w:r>
            <w:r w:rsidRPr="005B244D">
              <w:rPr>
                <w:rFonts w:ascii="Times New Roman" w:eastAsia="Calibri" w:hAnsi="Times New Roman" w:cs="Times New Roman"/>
              </w:rPr>
              <w:t>9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 xml:space="preserve"> году предложения от инвесторов о заключении 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вестиционных проектов с пр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менением мех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низмов МЧП, в том числе п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средством з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ключения ко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цессионных с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глашений  в м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B244D">
              <w:rPr>
                <w:rFonts w:ascii="Times New Roman" w:eastAsia="Calibri" w:hAnsi="Times New Roman" w:cs="Times New Roman"/>
                <w:lang w:eastAsia="en-US"/>
              </w:rPr>
              <w:t>ниципалитет не поступали.</w:t>
            </w: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615" w:type="dxa"/>
            <w:gridSpan w:val="6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Мероприятия, направленные на содействие развитию негосударственных (немуниципальных) социально ориентированных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коммерческих организаций и «социального предпринимательства», включая наличие в муниципальных 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предпринимателей, мероприятий, направленных на поддержку негосударственного (немуниципального) сектора и развитие «социального предпринимательства» в таких сферах, как дошкольное, общее образование, детский отдых и оздоровл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 детей, дополнительное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образование детей, производство технических средств реабилитации для лиц с ограниченными во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можностями, включая мероприятия по развитию инфраструктуры поддержки социально ориентированных некоммерческих орг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низаций и «социального предпринимательства»</w:t>
            </w:r>
          </w:p>
        </w:tc>
        <w:tc>
          <w:tcPr>
            <w:tcW w:w="1810" w:type="dxa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Муниципальная 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 xml:space="preserve">держка социально </w:t>
            </w:r>
            <w:r w:rsidRPr="005B244D">
              <w:rPr>
                <w:rFonts w:ascii="Times New Roman" w:hAnsi="Times New Roman" w:cs="Times New Roman"/>
              </w:rPr>
              <w:lastRenderedPageBreak/>
              <w:t>ориентированных некоммерческих 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ганизаций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Оказание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пальной поддержки </w:t>
            </w:r>
            <w:r w:rsidRPr="005B244D">
              <w:rPr>
                <w:rFonts w:ascii="Times New Roman" w:hAnsi="Times New Roman" w:cs="Times New Roman"/>
              </w:rPr>
              <w:lastRenderedPageBreak/>
              <w:t>социально ориентир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ванным некоммерч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ским организациям, функционирующим на территории района 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Наличие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ной программы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Тимашевский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 «Социальная 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держка граждан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машевского района на 2019-2022  годы»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Оказание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ципальной  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lastRenderedPageBreak/>
              <w:t>держки социально ориентированным некоммерческим организациям</w:t>
            </w: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по социальным вопросам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>ции муниципального образования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по соц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альным вопросам </w:t>
            </w:r>
            <w:r w:rsidRPr="005B244D">
              <w:rPr>
                <w:rFonts w:ascii="Times New Roman" w:hAnsi="Times New Roman" w:cs="Times New Roman"/>
              </w:rPr>
              <w:lastRenderedPageBreak/>
              <w:t>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машевский район</w:t>
            </w:r>
          </w:p>
        </w:tc>
        <w:tc>
          <w:tcPr>
            <w:tcW w:w="1810" w:type="dxa"/>
          </w:tcPr>
          <w:p w:rsidR="001A40B8" w:rsidRPr="005B244D" w:rsidRDefault="001A40B8" w:rsidP="00574544">
            <w:pPr>
              <w:pStyle w:val="11"/>
              <w:jc w:val="both"/>
              <w:rPr>
                <w:rFonts w:ascii="Times New Roman" w:hAnsi="Times New Roman"/>
                <w:color w:val="000000" w:themeColor="text1"/>
              </w:rPr>
            </w:pPr>
            <w:r w:rsidRPr="005B244D">
              <w:rPr>
                <w:rFonts w:ascii="Times New Roman" w:hAnsi="Times New Roman"/>
                <w:color w:val="000000" w:themeColor="text1"/>
              </w:rPr>
              <w:lastRenderedPageBreak/>
              <w:t>В 2019 году ок</w:t>
            </w:r>
            <w:r w:rsidRPr="005B244D">
              <w:rPr>
                <w:rFonts w:ascii="Times New Roman" w:hAnsi="Times New Roman"/>
                <w:color w:val="000000" w:themeColor="text1"/>
              </w:rPr>
              <w:t>а</w:t>
            </w:r>
            <w:r w:rsidRPr="005B244D">
              <w:rPr>
                <w:rFonts w:ascii="Times New Roman" w:hAnsi="Times New Roman"/>
                <w:color w:val="000000" w:themeColor="text1"/>
              </w:rPr>
              <w:t>зана муниц</w:t>
            </w:r>
            <w:r w:rsidRPr="005B244D">
              <w:rPr>
                <w:rFonts w:ascii="Times New Roman" w:hAnsi="Times New Roman"/>
                <w:color w:val="000000" w:themeColor="text1"/>
              </w:rPr>
              <w:t>и</w:t>
            </w:r>
            <w:r w:rsidRPr="005B244D">
              <w:rPr>
                <w:rFonts w:ascii="Times New Roman" w:hAnsi="Times New Roman"/>
                <w:color w:val="000000" w:themeColor="text1"/>
              </w:rPr>
              <w:lastRenderedPageBreak/>
              <w:t>пальная по</w:t>
            </w:r>
            <w:r w:rsidRPr="005B244D">
              <w:rPr>
                <w:rFonts w:ascii="Times New Roman" w:hAnsi="Times New Roman"/>
                <w:color w:val="000000" w:themeColor="text1"/>
              </w:rPr>
              <w:t>д</w:t>
            </w:r>
            <w:r w:rsidRPr="005B244D">
              <w:rPr>
                <w:rFonts w:ascii="Times New Roman" w:hAnsi="Times New Roman"/>
                <w:color w:val="000000" w:themeColor="text1"/>
              </w:rPr>
              <w:t>держка в сумме 1 млн. руб. дв</w:t>
            </w:r>
            <w:r w:rsidRPr="005B244D">
              <w:rPr>
                <w:rFonts w:ascii="Times New Roman" w:hAnsi="Times New Roman"/>
                <w:color w:val="000000" w:themeColor="text1"/>
              </w:rPr>
              <w:t>е</w:t>
            </w:r>
            <w:r w:rsidRPr="005B244D">
              <w:rPr>
                <w:rFonts w:ascii="Times New Roman" w:hAnsi="Times New Roman"/>
                <w:color w:val="000000" w:themeColor="text1"/>
              </w:rPr>
              <w:t>надцати соц</w:t>
            </w:r>
            <w:r w:rsidRPr="005B244D">
              <w:rPr>
                <w:rFonts w:ascii="Times New Roman" w:hAnsi="Times New Roman"/>
                <w:color w:val="000000" w:themeColor="text1"/>
              </w:rPr>
              <w:t>и</w:t>
            </w:r>
            <w:r w:rsidRPr="005B244D">
              <w:rPr>
                <w:rFonts w:ascii="Times New Roman" w:hAnsi="Times New Roman"/>
                <w:color w:val="000000" w:themeColor="text1"/>
              </w:rPr>
              <w:t>ально ориент</w:t>
            </w:r>
            <w:r w:rsidRPr="005B244D">
              <w:rPr>
                <w:rFonts w:ascii="Times New Roman" w:hAnsi="Times New Roman"/>
                <w:color w:val="000000" w:themeColor="text1"/>
              </w:rPr>
              <w:t>и</w:t>
            </w:r>
            <w:r w:rsidRPr="005B244D">
              <w:rPr>
                <w:rFonts w:ascii="Times New Roman" w:hAnsi="Times New Roman"/>
                <w:color w:val="000000" w:themeColor="text1"/>
              </w:rPr>
              <w:t>рованным н</w:t>
            </w:r>
            <w:r w:rsidRPr="005B244D">
              <w:rPr>
                <w:rFonts w:ascii="Times New Roman" w:hAnsi="Times New Roman"/>
                <w:color w:val="000000" w:themeColor="text1"/>
              </w:rPr>
              <w:t>е</w:t>
            </w:r>
            <w:r w:rsidRPr="005B244D">
              <w:rPr>
                <w:rFonts w:ascii="Times New Roman" w:hAnsi="Times New Roman"/>
                <w:color w:val="000000" w:themeColor="text1"/>
              </w:rPr>
              <w:t>коммерческим организациям, объединяющим в своих рядах инвалидов, в</w:t>
            </w:r>
            <w:r w:rsidRPr="005B244D">
              <w:rPr>
                <w:rFonts w:ascii="Times New Roman" w:hAnsi="Times New Roman"/>
                <w:color w:val="000000" w:themeColor="text1"/>
              </w:rPr>
              <w:t>е</w:t>
            </w:r>
            <w:r w:rsidRPr="005B244D">
              <w:rPr>
                <w:rFonts w:ascii="Times New Roman" w:hAnsi="Times New Roman"/>
                <w:color w:val="000000" w:themeColor="text1"/>
              </w:rPr>
              <w:t>теранов, пенс</w:t>
            </w:r>
            <w:r w:rsidRPr="005B244D">
              <w:rPr>
                <w:rFonts w:ascii="Times New Roman" w:hAnsi="Times New Roman"/>
                <w:color w:val="000000" w:themeColor="text1"/>
              </w:rPr>
              <w:t>и</w:t>
            </w:r>
            <w:r w:rsidRPr="005B244D">
              <w:rPr>
                <w:rFonts w:ascii="Times New Roman" w:hAnsi="Times New Roman"/>
                <w:color w:val="000000" w:themeColor="text1"/>
              </w:rPr>
              <w:t>онеров, граждан старшего пок</w:t>
            </w:r>
            <w:r w:rsidRPr="005B244D">
              <w:rPr>
                <w:rFonts w:ascii="Times New Roman" w:hAnsi="Times New Roman"/>
                <w:color w:val="000000" w:themeColor="text1"/>
              </w:rPr>
              <w:t>о</w:t>
            </w:r>
            <w:r w:rsidRPr="005B244D">
              <w:rPr>
                <w:rFonts w:ascii="Times New Roman" w:hAnsi="Times New Roman"/>
                <w:color w:val="000000" w:themeColor="text1"/>
              </w:rPr>
              <w:t>ления, казаков и других. Мун</w:t>
            </w:r>
            <w:r w:rsidRPr="005B244D">
              <w:rPr>
                <w:rFonts w:ascii="Times New Roman" w:hAnsi="Times New Roman"/>
                <w:color w:val="000000" w:themeColor="text1"/>
              </w:rPr>
              <w:t>и</w:t>
            </w:r>
            <w:r w:rsidRPr="005B244D">
              <w:rPr>
                <w:rFonts w:ascii="Times New Roman" w:hAnsi="Times New Roman"/>
                <w:color w:val="000000" w:themeColor="text1"/>
              </w:rPr>
              <w:t>ципальная по</w:t>
            </w:r>
            <w:r w:rsidRPr="005B244D">
              <w:rPr>
                <w:rFonts w:ascii="Times New Roman" w:hAnsi="Times New Roman"/>
                <w:color w:val="000000" w:themeColor="text1"/>
              </w:rPr>
              <w:t>д</w:t>
            </w:r>
            <w:r w:rsidRPr="005B244D">
              <w:rPr>
                <w:rFonts w:ascii="Times New Roman" w:hAnsi="Times New Roman"/>
                <w:color w:val="000000" w:themeColor="text1"/>
              </w:rPr>
              <w:t>держка напра</w:t>
            </w:r>
            <w:r w:rsidRPr="005B244D">
              <w:rPr>
                <w:rFonts w:ascii="Times New Roman" w:hAnsi="Times New Roman"/>
                <w:color w:val="000000" w:themeColor="text1"/>
              </w:rPr>
              <w:t>в</w:t>
            </w:r>
            <w:r w:rsidRPr="005B244D">
              <w:rPr>
                <w:rFonts w:ascii="Times New Roman" w:hAnsi="Times New Roman"/>
                <w:color w:val="000000" w:themeColor="text1"/>
              </w:rPr>
              <w:t>лена на: оплату коммунальных, услуг связи и доступа к эле</w:t>
            </w:r>
            <w:r w:rsidRPr="005B244D">
              <w:rPr>
                <w:rFonts w:ascii="Times New Roman" w:hAnsi="Times New Roman"/>
                <w:color w:val="000000" w:themeColor="text1"/>
              </w:rPr>
              <w:t>к</w:t>
            </w:r>
            <w:r w:rsidRPr="005B244D">
              <w:rPr>
                <w:rFonts w:ascii="Times New Roman" w:hAnsi="Times New Roman"/>
                <w:color w:val="000000" w:themeColor="text1"/>
              </w:rPr>
              <w:t>тронным и</w:t>
            </w:r>
            <w:r w:rsidRPr="005B244D">
              <w:rPr>
                <w:rFonts w:ascii="Times New Roman" w:hAnsi="Times New Roman"/>
                <w:color w:val="000000" w:themeColor="text1"/>
              </w:rPr>
              <w:t>н</w:t>
            </w:r>
            <w:r w:rsidRPr="005B244D">
              <w:rPr>
                <w:rFonts w:ascii="Times New Roman" w:hAnsi="Times New Roman"/>
                <w:color w:val="000000" w:themeColor="text1"/>
              </w:rPr>
              <w:t>формационным сетям, приобр</w:t>
            </w:r>
            <w:r w:rsidRPr="005B244D">
              <w:rPr>
                <w:rFonts w:ascii="Times New Roman" w:hAnsi="Times New Roman"/>
                <w:color w:val="000000" w:themeColor="text1"/>
              </w:rPr>
              <w:t>е</w:t>
            </w:r>
            <w:r w:rsidRPr="005B244D">
              <w:rPr>
                <w:rFonts w:ascii="Times New Roman" w:hAnsi="Times New Roman"/>
                <w:color w:val="000000" w:themeColor="text1"/>
              </w:rPr>
              <w:t>тение канцеля</w:t>
            </w:r>
            <w:r w:rsidRPr="005B244D">
              <w:rPr>
                <w:rFonts w:ascii="Times New Roman" w:hAnsi="Times New Roman"/>
                <w:color w:val="000000" w:themeColor="text1"/>
              </w:rPr>
              <w:t>р</w:t>
            </w:r>
            <w:r w:rsidRPr="005B244D">
              <w:rPr>
                <w:rFonts w:ascii="Times New Roman" w:hAnsi="Times New Roman"/>
                <w:color w:val="000000" w:themeColor="text1"/>
              </w:rPr>
              <w:t xml:space="preserve">ских, </w:t>
            </w:r>
            <w:proofErr w:type="spellStart"/>
            <w:r w:rsidRPr="005B244D">
              <w:rPr>
                <w:rFonts w:ascii="Times New Roman" w:hAnsi="Times New Roman"/>
                <w:color w:val="000000" w:themeColor="text1"/>
              </w:rPr>
              <w:t>хозтовар</w:t>
            </w:r>
            <w:r w:rsidRPr="005B244D">
              <w:rPr>
                <w:rFonts w:ascii="Times New Roman" w:hAnsi="Times New Roman"/>
                <w:color w:val="000000" w:themeColor="text1"/>
              </w:rPr>
              <w:t>о</w:t>
            </w:r>
            <w:r w:rsidRPr="005B244D">
              <w:rPr>
                <w:rFonts w:ascii="Times New Roman" w:hAnsi="Times New Roman"/>
                <w:color w:val="000000" w:themeColor="text1"/>
              </w:rPr>
              <w:t>ви</w:t>
            </w:r>
            <w:proofErr w:type="spellEnd"/>
            <w:r w:rsidRPr="005B244D">
              <w:rPr>
                <w:rFonts w:ascii="Times New Roman" w:hAnsi="Times New Roman"/>
                <w:color w:val="000000" w:themeColor="text1"/>
              </w:rPr>
              <w:t xml:space="preserve"> печатных и</w:t>
            </w:r>
            <w:r w:rsidRPr="005B244D">
              <w:rPr>
                <w:rFonts w:ascii="Times New Roman" w:hAnsi="Times New Roman"/>
                <w:color w:val="000000" w:themeColor="text1"/>
              </w:rPr>
              <w:t>з</w:t>
            </w:r>
            <w:r w:rsidRPr="005B244D">
              <w:rPr>
                <w:rFonts w:ascii="Times New Roman" w:hAnsi="Times New Roman"/>
                <w:color w:val="000000" w:themeColor="text1"/>
              </w:rPr>
              <w:t>даний, на расх</w:t>
            </w:r>
            <w:r w:rsidRPr="005B244D">
              <w:rPr>
                <w:rFonts w:ascii="Times New Roman" w:hAnsi="Times New Roman"/>
                <w:color w:val="000000" w:themeColor="text1"/>
              </w:rPr>
              <w:t>о</w:t>
            </w:r>
            <w:r w:rsidRPr="005B244D">
              <w:rPr>
                <w:rFonts w:ascii="Times New Roman" w:hAnsi="Times New Roman"/>
                <w:color w:val="000000" w:themeColor="text1"/>
              </w:rPr>
              <w:t>ды по содерж</w:t>
            </w:r>
            <w:r w:rsidRPr="005B244D">
              <w:rPr>
                <w:rFonts w:ascii="Times New Roman" w:hAnsi="Times New Roman"/>
                <w:color w:val="000000" w:themeColor="text1"/>
              </w:rPr>
              <w:t>а</w:t>
            </w:r>
            <w:r w:rsidRPr="005B244D">
              <w:rPr>
                <w:rFonts w:ascii="Times New Roman" w:hAnsi="Times New Roman"/>
                <w:color w:val="000000" w:themeColor="text1"/>
              </w:rPr>
              <w:t>нию автотран</w:t>
            </w:r>
            <w:r w:rsidRPr="005B244D">
              <w:rPr>
                <w:rFonts w:ascii="Times New Roman" w:hAnsi="Times New Roman"/>
                <w:color w:val="000000" w:themeColor="text1"/>
              </w:rPr>
              <w:t>с</w:t>
            </w:r>
            <w:r w:rsidRPr="005B244D">
              <w:rPr>
                <w:rFonts w:ascii="Times New Roman" w:hAnsi="Times New Roman"/>
                <w:color w:val="000000" w:themeColor="text1"/>
              </w:rPr>
              <w:t xml:space="preserve">порта, а также на возмещение </w:t>
            </w:r>
            <w:r w:rsidRPr="005B244D">
              <w:rPr>
                <w:rFonts w:ascii="Times New Roman" w:hAnsi="Times New Roman"/>
                <w:color w:val="000000" w:themeColor="text1"/>
              </w:rPr>
              <w:lastRenderedPageBreak/>
              <w:t>затрат, связа</w:t>
            </w:r>
            <w:r w:rsidRPr="005B244D">
              <w:rPr>
                <w:rFonts w:ascii="Times New Roman" w:hAnsi="Times New Roman"/>
                <w:color w:val="000000" w:themeColor="text1"/>
              </w:rPr>
              <w:t>н</w:t>
            </w:r>
            <w:r w:rsidRPr="005B244D">
              <w:rPr>
                <w:rFonts w:ascii="Times New Roman" w:hAnsi="Times New Roman"/>
                <w:color w:val="000000" w:themeColor="text1"/>
              </w:rPr>
              <w:t>ной с организ</w:t>
            </w:r>
            <w:r w:rsidRPr="005B244D">
              <w:rPr>
                <w:rFonts w:ascii="Times New Roman" w:hAnsi="Times New Roman"/>
                <w:color w:val="000000" w:themeColor="text1"/>
              </w:rPr>
              <w:t>а</w:t>
            </w:r>
            <w:r w:rsidRPr="005B244D">
              <w:rPr>
                <w:rFonts w:ascii="Times New Roman" w:hAnsi="Times New Roman"/>
                <w:color w:val="000000" w:themeColor="text1"/>
              </w:rPr>
              <w:t xml:space="preserve">цией уставной деятельности.  </w:t>
            </w:r>
          </w:p>
        </w:tc>
      </w:tr>
      <w:tr w:rsidR="001A40B8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1A40B8" w:rsidRPr="005B244D" w:rsidRDefault="001A40B8" w:rsidP="00EC1E1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Мероприятия, направленные на повышение вТимашевском </w:t>
            </w:r>
            <w:proofErr w:type="gramStart"/>
            <w:r w:rsidRPr="005B244D">
              <w:rPr>
                <w:rFonts w:ascii="Times New Roman" w:hAnsi="Times New Roman" w:cs="Times New Roman"/>
              </w:rPr>
              <w:t>районе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 цифровой грамотности населения, муниципальных служащих и работников бю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жетной сферы в рамках соответствующей региональной программы</w:t>
            </w: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1A40B8" w:rsidRPr="005B244D" w:rsidRDefault="001A40B8" w:rsidP="00A86C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рамках реализации регионального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екта «Цифровая 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разовательная среда» национального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екта «Образование» планируется разр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ботка и реализация программы профе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сиональной перепо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готовки руководит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лей образовательных организаций и 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ботников, осущест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ляющих управление в сфере образования, по внедрению и функционированию в образовательных 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ганизациях целевой модели цифровой образовательной ср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409" w:type="dxa"/>
          </w:tcPr>
          <w:p w:rsidR="001A40B8" w:rsidRPr="005B244D" w:rsidRDefault="001A40B8" w:rsidP="00A86C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Повышение квалиф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кации педагогических работников общего образования, в рамках периодической атт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стации в цифровой форме с использован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ем информационного ресурса «одного окна». </w:t>
            </w:r>
          </w:p>
        </w:tc>
        <w:tc>
          <w:tcPr>
            <w:tcW w:w="1560" w:type="dxa"/>
          </w:tcPr>
          <w:p w:rsidR="001A40B8" w:rsidRPr="005B244D" w:rsidRDefault="001A40B8" w:rsidP="00D156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5B244D">
              <w:rPr>
                <w:rFonts w:ascii="Times New Roman" w:hAnsi="Times New Roman" w:cs="Times New Roman"/>
              </w:rPr>
              <w:t>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вышения цифр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вой грамотности работников бю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жетной сферы 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разования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шевского района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администрации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За 2019 год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высили квал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фикацию 10 п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дагогических работников 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разовательных организаций.</w:t>
            </w: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Обучение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пальных служащих 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5B244D">
              <w:rPr>
                <w:rStyle w:val="17pt"/>
                <w:sz w:val="22"/>
                <w:szCs w:val="22"/>
                <w:lang w:eastAsia="en-US"/>
              </w:rPr>
              <w:t>Обучение муниц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и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пальных служащих компетенциям, нео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б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ходимым для цифр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о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lastRenderedPageBreak/>
              <w:t>вой трансформации муниципального управления</w:t>
            </w:r>
          </w:p>
        </w:tc>
        <w:tc>
          <w:tcPr>
            <w:tcW w:w="1560" w:type="dxa"/>
          </w:tcPr>
          <w:p w:rsidR="001A40B8" w:rsidRPr="005B244D" w:rsidRDefault="001A40B8" w:rsidP="00D156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5B244D">
              <w:rPr>
                <w:rFonts w:ascii="Times New Roman" w:hAnsi="Times New Roman" w:cs="Times New Roman"/>
                <w:spacing w:val="-2"/>
              </w:rPr>
              <w:t>Обеспечение по</w:t>
            </w:r>
            <w:r w:rsidRPr="005B244D">
              <w:rPr>
                <w:rFonts w:ascii="Times New Roman" w:hAnsi="Times New Roman" w:cs="Times New Roman"/>
                <w:spacing w:val="-2"/>
              </w:rPr>
              <w:t>д</w:t>
            </w:r>
            <w:r w:rsidRPr="005B244D">
              <w:rPr>
                <w:rFonts w:ascii="Times New Roman" w:hAnsi="Times New Roman" w:cs="Times New Roman"/>
                <w:spacing w:val="-2"/>
              </w:rPr>
              <w:t>готовки высок</w:t>
            </w:r>
            <w:r w:rsidRPr="005B244D">
              <w:rPr>
                <w:rFonts w:ascii="Times New Roman" w:hAnsi="Times New Roman" w:cs="Times New Roman"/>
                <w:spacing w:val="-2"/>
              </w:rPr>
              <w:t>о</w:t>
            </w:r>
            <w:r w:rsidRPr="005B244D">
              <w:rPr>
                <w:rFonts w:ascii="Times New Roman" w:hAnsi="Times New Roman" w:cs="Times New Roman"/>
                <w:spacing w:val="-2"/>
              </w:rPr>
              <w:t>квалифицирова</w:t>
            </w:r>
            <w:r w:rsidRPr="005B244D">
              <w:rPr>
                <w:rFonts w:ascii="Times New Roman" w:hAnsi="Times New Roman" w:cs="Times New Roman"/>
                <w:spacing w:val="-2"/>
              </w:rPr>
              <w:t>н</w:t>
            </w:r>
            <w:r w:rsidRPr="005B244D">
              <w:rPr>
                <w:rFonts w:ascii="Times New Roman" w:hAnsi="Times New Roman" w:cs="Times New Roman"/>
                <w:spacing w:val="-2"/>
              </w:rPr>
              <w:t xml:space="preserve">ных кадров для </w:t>
            </w:r>
            <w:r w:rsidRPr="005B244D">
              <w:rPr>
                <w:rFonts w:ascii="Times New Roman" w:hAnsi="Times New Roman" w:cs="Times New Roman"/>
                <w:spacing w:val="-2"/>
              </w:rPr>
              <w:lastRenderedPageBreak/>
              <w:t>цифровой экон</w:t>
            </w:r>
            <w:r w:rsidRPr="005B244D">
              <w:rPr>
                <w:rFonts w:ascii="Times New Roman" w:hAnsi="Times New Roman" w:cs="Times New Roman"/>
                <w:spacing w:val="-2"/>
              </w:rPr>
              <w:t>о</w:t>
            </w:r>
            <w:r w:rsidRPr="005B244D">
              <w:rPr>
                <w:rFonts w:ascii="Times New Roman" w:hAnsi="Times New Roman" w:cs="Times New Roman"/>
                <w:spacing w:val="-2"/>
              </w:rPr>
              <w:t>мики</w:t>
            </w:r>
          </w:p>
          <w:p w:rsidR="001A40B8" w:rsidRPr="005B244D" w:rsidRDefault="001A40B8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5B244D">
              <w:rPr>
                <w:rStyle w:val="17pt"/>
                <w:sz w:val="22"/>
                <w:szCs w:val="22"/>
                <w:lang w:eastAsia="en-US"/>
              </w:rPr>
              <w:t>Изучение мун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и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ципальными сл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у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жащими и рабо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т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никами подведо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м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ственных учр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е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ждений лучшего опыта развития цифровой экон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о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мики и умных технологий</w:t>
            </w: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Организационно-кадровый отдел упра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ления делами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lastRenderedPageBreak/>
              <w:t>ного образования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машевский район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Организационно-кадровый отдел управления дел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ми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1A40B8" w:rsidRPr="005B244D" w:rsidRDefault="006C16E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9 октября 2019 года специалист организационно-кадрового отд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lastRenderedPageBreak/>
              <w:t>ла управления делами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МО Тимашевский район прошла обучение по 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ме</w:t>
            </w:r>
            <w:proofErr w:type="gramStart"/>
            <w:r w:rsidRPr="005B244D">
              <w:rPr>
                <w:rFonts w:ascii="Times New Roman" w:hAnsi="Times New Roman" w:cs="Times New Roman"/>
              </w:rPr>
              <w:t>6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«Бережл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вое управление в государстве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ном 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пальном сект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ре»</w:t>
            </w:r>
          </w:p>
        </w:tc>
      </w:tr>
      <w:tr w:rsidR="001A40B8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1A40B8" w:rsidRPr="005B244D" w:rsidRDefault="001A40B8" w:rsidP="00EC1E1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Мероприятия, направленные на обеспечение равных условий доступа к информации об имуществе, находящемся в собственности муниципального образования Тимашевский район,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информации на официальном сайте Российской Федерации в сети «Интернет» для размещения информации о проведении торгов (www.torgi.gov.ru) и на официальном сайте муниципального образования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Информирование субъектов малого и среднего предприн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мательства (далее – МСП), а также орг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низаций, образу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>щих инфраструктуру поддержки субъектов МСП, о свободном имуществе, наход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щемся в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пальной собственн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муниципального образования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 xml:space="preserve">шевский район, </w:t>
            </w:r>
            <w:r w:rsidRPr="005B244D">
              <w:rPr>
                <w:rFonts w:ascii="Times New Roman" w:hAnsi="Times New Roman" w:cs="Times New Roman"/>
              </w:rPr>
              <w:lastRenderedPageBreak/>
              <w:t>включенном в пере</w:t>
            </w:r>
            <w:r w:rsidRPr="005B244D">
              <w:rPr>
                <w:rFonts w:ascii="Times New Roman" w:hAnsi="Times New Roman" w:cs="Times New Roman"/>
              </w:rPr>
              <w:t>ч</w:t>
            </w:r>
            <w:r w:rsidRPr="005B244D">
              <w:rPr>
                <w:rFonts w:ascii="Times New Roman" w:hAnsi="Times New Roman" w:cs="Times New Roman"/>
              </w:rPr>
              <w:t>ни имущества, утвержденном в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ответствии с частью 4 статьи 18 Фед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рального закона от 24.07.2007г. № 209-ФЗ «О развитии 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лого и среднего предпринимател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 в Российской Федерации» (далее – Федеральный закон № 209-ФЗ), путем размещения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соотве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ствующей информ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на официальном сайте (</w:t>
            </w:r>
            <w:proofErr w:type="gramStart"/>
            <w:r w:rsidRPr="005B244D">
              <w:rPr>
                <w:rFonts w:ascii="Times New Roman" w:hAnsi="Times New Roman" w:cs="Times New Roman"/>
              </w:rPr>
              <w:t>интернет-портале</w:t>
            </w:r>
            <w:proofErr w:type="gramEnd"/>
            <w:r w:rsidRPr="005B244D">
              <w:rPr>
                <w:rFonts w:ascii="Times New Roman" w:hAnsi="Times New Roman" w:cs="Times New Roman"/>
              </w:rPr>
              <w:t>) МСП Кра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нодарского края (www.mbkuban.ru), а также на инвестиц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онном портале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Тимашевский район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lastRenderedPageBreak/>
              <w:t>Обеспечение равных условий доступа суб</w:t>
            </w:r>
            <w:r w:rsidRPr="005B244D">
              <w:rPr>
                <w:rFonts w:ascii="Times New Roman" w:hAnsi="Times New Roman" w:cs="Times New Roman"/>
              </w:rPr>
              <w:t>ъ</w:t>
            </w:r>
            <w:r w:rsidRPr="005B244D">
              <w:rPr>
                <w:rFonts w:ascii="Times New Roman" w:hAnsi="Times New Roman" w:cs="Times New Roman"/>
              </w:rPr>
              <w:t>ектов МСП и орган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заций, образующих инфраструктуру 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держки субъектов МСП, к информации о свободном имуществе, находящемся в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ципальной собстве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ности муниципального образования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район, включе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ном в перечни имущ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ства, утвержденном в </w:t>
            </w:r>
            <w:r w:rsidRPr="005B244D">
              <w:rPr>
                <w:rFonts w:ascii="Times New Roman" w:hAnsi="Times New Roman" w:cs="Times New Roman"/>
              </w:rPr>
              <w:lastRenderedPageBreak/>
              <w:t>соответствии с частью 4 статьи 18 Федерал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закона № 209-ФЗ, в рамках оказания 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ганом местного сам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управления имущ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ственной поддержки субъектам МСП, а также организациям, образующим инфр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структуру поддержки субъектов МСП, вс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ответствии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с полож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ниями статьи 18 Фед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рального закона № 209-ФЗ </w:t>
            </w:r>
          </w:p>
        </w:tc>
        <w:tc>
          <w:tcPr>
            <w:tcW w:w="1560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Включение в п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речень объектов недвижимого имущества нах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дящегося в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ципальной со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ственности для предоставления его субъектам МСП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земельных и имущественных 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земельных и имущественных отношений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1A40B8" w:rsidRPr="005B244D" w:rsidRDefault="001A40B8" w:rsidP="00FE1D3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5B244D">
              <w:rPr>
                <w:rFonts w:ascii="Times New Roman" w:eastAsia="Times New Roman" w:hAnsi="Times New Roman" w:cs="Times New Roman"/>
              </w:rPr>
              <w:t>Постановлен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ем администр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ции муниц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пального обр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зования Тим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шевский район от 9 октября 2018 г. № 1162 «О внесении изменений в п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становление а</w:t>
            </w:r>
            <w:r w:rsidRPr="005B244D">
              <w:rPr>
                <w:rFonts w:ascii="Times New Roman" w:eastAsia="Times New Roman" w:hAnsi="Times New Roman" w:cs="Times New Roman"/>
              </w:rPr>
              <w:t>д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министрации муниципального образования Тимашевский </w:t>
            </w:r>
            <w:r w:rsidRPr="005B244D">
              <w:rPr>
                <w:rFonts w:ascii="Times New Roman" w:eastAsia="Times New Roman" w:hAnsi="Times New Roman" w:cs="Times New Roman"/>
              </w:rPr>
              <w:lastRenderedPageBreak/>
              <w:t>район от 9 се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>тября 2016 года № 825 «Об утверждении перечня мун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ципального имущества м</w:t>
            </w:r>
            <w:r w:rsidRPr="005B244D">
              <w:rPr>
                <w:rFonts w:ascii="Times New Roman" w:eastAsia="Times New Roman" w:hAnsi="Times New Roman" w:cs="Times New Roman"/>
              </w:rPr>
              <w:t>у</w:t>
            </w:r>
            <w:r w:rsidRPr="005B244D">
              <w:rPr>
                <w:rFonts w:ascii="Times New Roman" w:eastAsia="Times New Roman" w:hAnsi="Times New Roman" w:cs="Times New Roman"/>
              </w:rPr>
              <w:t>ниципального образования Тимашевский район свободн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го от прав тр</w:t>
            </w:r>
            <w:r w:rsidRPr="005B244D">
              <w:rPr>
                <w:rFonts w:ascii="Times New Roman" w:eastAsia="Times New Roman" w:hAnsi="Times New Roman" w:cs="Times New Roman"/>
              </w:rPr>
              <w:t>е</w:t>
            </w:r>
            <w:r w:rsidRPr="005B244D">
              <w:rPr>
                <w:rFonts w:ascii="Times New Roman" w:eastAsia="Times New Roman" w:hAnsi="Times New Roman" w:cs="Times New Roman"/>
              </w:rPr>
              <w:t>тьих лиц (за и</w:t>
            </w:r>
            <w:r w:rsidRPr="005B244D">
              <w:rPr>
                <w:rFonts w:ascii="Times New Roman" w:eastAsia="Times New Roman" w:hAnsi="Times New Roman" w:cs="Times New Roman"/>
              </w:rPr>
              <w:t>с</w:t>
            </w:r>
            <w:r w:rsidRPr="005B244D">
              <w:rPr>
                <w:rFonts w:ascii="Times New Roman" w:eastAsia="Times New Roman" w:hAnsi="Times New Roman" w:cs="Times New Roman"/>
              </w:rPr>
              <w:t>ключением имущественных прав субъектов малого и сре</w:t>
            </w:r>
            <w:r w:rsidRPr="005B244D">
              <w:rPr>
                <w:rFonts w:ascii="Times New Roman" w:eastAsia="Times New Roman" w:hAnsi="Times New Roman" w:cs="Times New Roman"/>
              </w:rPr>
              <w:t>д</w:t>
            </w:r>
            <w:r w:rsidRPr="005B244D">
              <w:rPr>
                <w:rFonts w:ascii="Times New Roman" w:eastAsia="Times New Roman" w:hAnsi="Times New Roman" w:cs="Times New Roman"/>
              </w:rPr>
              <w:t>него предпр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нимательства), предоставляем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го субъектам малого и сре</w:t>
            </w:r>
            <w:r w:rsidRPr="005B244D">
              <w:rPr>
                <w:rFonts w:ascii="Times New Roman" w:eastAsia="Times New Roman" w:hAnsi="Times New Roman" w:cs="Times New Roman"/>
              </w:rPr>
              <w:t>д</w:t>
            </w:r>
            <w:r w:rsidRPr="005B244D">
              <w:rPr>
                <w:rFonts w:ascii="Times New Roman" w:eastAsia="Times New Roman" w:hAnsi="Times New Roman" w:cs="Times New Roman"/>
              </w:rPr>
              <w:t>него предпр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нимательства и организациям, образующим</w:t>
            </w:r>
            <w:proofErr w:type="gramEnd"/>
            <w:r w:rsidRPr="005B244D">
              <w:rPr>
                <w:rFonts w:ascii="Times New Roman" w:eastAsia="Times New Roman" w:hAnsi="Times New Roman" w:cs="Times New Roman"/>
              </w:rPr>
              <w:t xml:space="preserve"> инфраструктуру поддержки субъектам мал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го и среднего предприним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тельства» д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полнен перечень </w:t>
            </w:r>
            <w:r w:rsidRPr="005B244D">
              <w:rPr>
                <w:rFonts w:ascii="Times New Roman" w:eastAsia="Times New Roman" w:hAnsi="Times New Roman" w:cs="Times New Roman"/>
              </w:rPr>
              <w:lastRenderedPageBreak/>
              <w:t>для субъектов малого и сре</w:t>
            </w:r>
            <w:r w:rsidRPr="005B244D">
              <w:rPr>
                <w:rFonts w:ascii="Times New Roman" w:eastAsia="Times New Roman" w:hAnsi="Times New Roman" w:cs="Times New Roman"/>
              </w:rPr>
              <w:t>д</w:t>
            </w:r>
            <w:r w:rsidRPr="005B244D">
              <w:rPr>
                <w:rFonts w:ascii="Times New Roman" w:eastAsia="Times New Roman" w:hAnsi="Times New Roman" w:cs="Times New Roman"/>
              </w:rPr>
              <w:t>него предпр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нимательства объектами св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бодными от прав третьих лиц. Настоящий перечень был опубликован в газете «Знамя Труда», а также размещен на официальном сайте муниц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пального обр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зования Тим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шевский район и на инвестиц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онном портале муниципального образования Тимашевский район.</w:t>
            </w:r>
          </w:p>
        </w:tc>
      </w:tr>
      <w:tr w:rsidR="001A40B8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Мероприятия, направленные на мобильность трудовых ресурсов, способствующую повышению эффективности труда, включающую предварител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ное исследование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кадры).</w:t>
            </w:r>
            <w:proofErr w:type="gramEnd"/>
          </w:p>
        </w:tc>
      </w:tr>
      <w:tr w:rsidR="001A40B8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1A40B8" w:rsidRPr="005B244D" w:rsidRDefault="001A40B8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монит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ринга потребности организаций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шевского района в квалифицированных кадрах и формиров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>ния прогноза допо</w:t>
            </w:r>
            <w:r w:rsidRPr="005B244D">
              <w:rPr>
                <w:rFonts w:ascii="Times New Roman" w:hAnsi="Times New Roman" w:cs="Times New Roman"/>
              </w:rPr>
              <w:t>л</w:t>
            </w:r>
            <w:r w:rsidRPr="005B244D">
              <w:rPr>
                <w:rFonts w:ascii="Times New Roman" w:hAnsi="Times New Roman" w:cs="Times New Roman"/>
              </w:rPr>
              <w:t>нительной потребн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в кадрах, в том числе для реализации инвестиционных проектов</w:t>
            </w:r>
          </w:p>
        </w:tc>
        <w:tc>
          <w:tcPr>
            <w:tcW w:w="2409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Выявление потребн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организаций  вТ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машевском районе,  в том числе участников инвестиционных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ектов, в специалистах </w:t>
            </w:r>
            <w:r w:rsidRPr="005B244D">
              <w:rPr>
                <w:rFonts w:ascii="Times New Roman" w:hAnsi="Times New Roman" w:cs="Times New Roman"/>
              </w:rPr>
              <w:lastRenderedPageBreak/>
              <w:t>и рабочих кадрах с целью определения объемов и профилей подготовки и перепо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готовки  кадров на всех уровнях профе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сионального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1560" w:type="dxa"/>
          </w:tcPr>
          <w:p w:rsidR="001A40B8" w:rsidRPr="005B244D" w:rsidRDefault="001A40B8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Повышение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фессиональной мобильности тр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довых ресурсов, способствующей повышению э</w:t>
            </w:r>
            <w:r w:rsidRPr="005B244D">
              <w:rPr>
                <w:rFonts w:ascii="Times New Roman" w:hAnsi="Times New Roman" w:cs="Times New Roman"/>
              </w:rPr>
              <w:t>ф</w:t>
            </w:r>
            <w:r w:rsidRPr="005B244D">
              <w:rPr>
                <w:rFonts w:ascii="Times New Roman" w:hAnsi="Times New Roman" w:cs="Times New Roman"/>
              </w:rPr>
              <w:lastRenderedPageBreak/>
              <w:t>фективности тр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 xml:space="preserve">да  </w:t>
            </w:r>
          </w:p>
        </w:tc>
        <w:tc>
          <w:tcPr>
            <w:tcW w:w="2410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по социальным вопросам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муниципального образования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 xml:space="preserve">ский район; ГКУ КК «Центр занятости </w:t>
            </w:r>
            <w:r w:rsidRPr="005B244D">
              <w:rPr>
                <w:rFonts w:ascii="Times New Roman" w:hAnsi="Times New Roman" w:cs="Times New Roman"/>
              </w:rPr>
              <w:lastRenderedPageBreak/>
              <w:t>населения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ского района» (по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1984" w:type="dxa"/>
          </w:tcPr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по соц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альным вопросам администрации муниципального образования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машевский район; </w:t>
            </w:r>
          </w:p>
          <w:p w:rsidR="001A40B8" w:rsidRPr="005B244D" w:rsidRDefault="001A40B8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ГКУ КК «Центр занятости насел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Тимашевского района» (по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1810" w:type="dxa"/>
          </w:tcPr>
          <w:p w:rsidR="001A40B8" w:rsidRPr="005B244D" w:rsidRDefault="001A40B8" w:rsidP="006C3A5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В 2019 году на территории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машевского района был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веден опрос, в котором прин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lastRenderedPageBreak/>
              <w:t>ли участие 1393 организации, из них 748 кру</w:t>
            </w:r>
            <w:r w:rsidRPr="005B244D">
              <w:rPr>
                <w:rFonts w:ascii="Times New Roman" w:hAnsi="Times New Roman" w:cs="Times New Roman"/>
              </w:rPr>
              <w:t>п</w:t>
            </w:r>
            <w:r w:rsidRPr="005B244D">
              <w:rPr>
                <w:rFonts w:ascii="Times New Roman" w:hAnsi="Times New Roman" w:cs="Times New Roman"/>
              </w:rPr>
              <w:t>ных и средних предприятий, 645 малых орг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низаций, ос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ществляющих наем работн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ков. 739 орган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заций  показали отсутствие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требности в кв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лифицирова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ных кадрах, 654  организации заявили свою потребность   в кадрах. Кроме того, в обслед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вание приняли участие 7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приятий, реал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зующий инв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стиционные проекты, на 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торых предпол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гается ввод 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вых рабочих мест. В 2019 году на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приятия, реал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зующие инв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lastRenderedPageBreak/>
              <w:t>стиционные проекты труд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устроено 47 чел.</w:t>
            </w:r>
          </w:p>
        </w:tc>
      </w:tr>
      <w:tr w:rsidR="000E50E2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268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Проведение инфо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мационно-разъяснительной 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боты с предприяти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ми Тимашевского района о возможн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участия в реги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нальном проекте </w:t>
            </w:r>
            <w:r w:rsidRPr="005B244D">
              <w:rPr>
                <w:rFonts w:ascii="Times New Roman" w:hAnsi="Times New Roman" w:cs="Times New Roman"/>
                <w:b/>
              </w:rPr>
              <w:t>«</w:t>
            </w:r>
            <w:r w:rsidRPr="005B244D">
              <w:rPr>
                <w:rStyle w:val="af5"/>
                <w:rFonts w:ascii="Times New Roman" w:hAnsi="Times New Roman" w:cs="Times New Roman"/>
                <w:b w:val="0"/>
              </w:rPr>
              <w:t>Системные меры по повышению прои</w:t>
            </w:r>
            <w:r w:rsidRPr="005B244D">
              <w:rPr>
                <w:rStyle w:val="af5"/>
                <w:rFonts w:ascii="Times New Roman" w:hAnsi="Times New Roman" w:cs="Times New Roman"/>
                <w:b w:val="0"/>
              </w:rPr>
              <w:t>з</w:t>
            </w:r>
            <w:r w:rsidRPr="005B244D">
              <w:rPr>
                <w:rStyle w:val="af5"/>
                <w:rFonts w:ascii="Times New Roman" w:hAnsi="Times New Roman" w:cs="Times New Roman"/>
                <w:b w:val="0"/>
              </w:rPr>
              <w:t>водительности тр</w:t>
            </w:r>
            <w:r w:rsidRPr="005B244D">
              <w:rPr>
                <w:rStyle w:val="af5"/>
                <w:rFonts w:ascii="Times New Roman" w:hAnsi="Times New Roman" w:cs="Times New Roman"/>
                <w:b w:val="0"/>
              </w:rPr>
              <w:t>у</w:t>
            </w:r>
            <w:r w:rsidRPr="005B244D">
              <w:rPr>
                <w:rStyle w:val="af5"/>
                <w:rFonts w:ascii="Times New Roman" w:hAnsi="Times New Roman" w:cs="Times New Roman"/>
                <w:b w:val="0"/>
              </w:rPr>
              <w:t>да» с целью</w:t>
            </w:r>
            <w:r w:rsidRPr="005B244D">
              <w:rPr>
                <w:rFonts w:ascii="Times New Roman" w:hAnsi="Times New Roman" w:cs="Times New Roman"/>
              </w:rPr>
              <w:t>создания новых форматов поддержки предпр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ятий-участников для сохранения непр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рывной заинтерес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ванности в улучш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ниях и росте прои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водительности труда, включая поддержку выхода на новые рынки (внутренние и внешние), участие в пилотных проектах по цифровой тран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 xml:space="preserve">формации </w:t>
            </w:r>
            <w:proofErr w:type="gramEnd"/>
          </w:p>
        </w:tc>
        <w:tc>
          <w:tcPr>
            <w:tcW w:w="2409" w:type="dxa"/>
            <w:vMerge w:val="restart"/>
          </w:tcPr>
          <w:p w:rsidR="000E50E2" w:rsidRPr="005B244D" w:rsidRDefault="000E50E2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5B244D">
              <w:rPr>
                <w:rFonts w:ascii="Times New Roman" w:hAnsi="Times New Roman" w:cs="Times New Roman"/>
              </w:rPr>
              <w:t>Снижение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стративных барьеров, препятствующих п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вышению производ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тельности труда, ст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мулирование предпр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ятий к повышению производительности, формирование сист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мы подготовки выс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коквалифицированных кадров.</w:t>
            </w:r>
          </w:p>
        </w:tc>
        <w:tc>
          <w:tcPr>
            <w:tcW w:w="1560" w:type="dxa"/>
            <w:vMerge w:val="restart"/>
          </w:tcPr>
          <w:p w:rsidR="000E50E2" w:rsidRPr="005B244D" w:rsidRDefault="000E50E2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Рост производ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тельности труда на средних и крупных предпр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ятиях базовых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сырьевых отра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лей экономики, увеличение кол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чества средних и крупных предпр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ятий, вовлече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 xml:space="preserve">ных в реализацию региональной программы </w:t>
            </w:r>
          </w:p>
        </w:tc>
        <w:tc>
          <w:tcPr>
            <w:tcW w:w="2410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район;</w:t>
            </w:r>
          </w:p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сел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ского хозяйства и перерабатыва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>щей промышле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ности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0E50E2" w:rsidRPr="005B244D" w:rsidRDefault="000E50E2" w:rsidP="00EA380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2019 году 11 предприятиям Тимашевского района были направлены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формационные письма о во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можности уч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стия в реги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нальном проекте «Системные 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ры по повыш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нию производ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тельности тр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да».</w:t>
            </w:r>
          </w:p>
          <w:p w:rsidR="000E50E2" w:rsidRPr="005B244D" w:rsidRDefault="000E50E2" w:rsidP="00EA380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2019 году 4 предприятия (ОАО Конд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терский комб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нат «Кубань», ООО «Титан», ООО «Кубань-Полимер», НАО «Тимашевское ДРСУ») прошли регистрация на сайте «</w:t>
            </w:r>
            <w:proofErr w:type="spellStart"/>
            <w:r w:rsidRPr="005B244D">
              <w:rPr>
                <w:rFonts w:ascii="Times New Roman" w:hAnsi="Times New Roman" w:cs="Times New Roman"/>
              </w:rPr>
              <w:t>Произв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дител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ность</w:t>
            </w:r>
            <w:proofErr w:type="gramStart"/>
            <w:r w:rsidRPr="005B244D">
              <w:rPr>
                <w:rFonts w:ascii="Times New Roman" w:hAnsi="Times New Roman" w:cs="Times New Roman"/>
              </w:rPr>
              <w:t>.р</w:t>
            </w:r>
            <w:proofErr w:type="gramEnd"/>
            <w:r w:rsidRPr="005B244D">
              <w:rPr>
                <w:rFonts w:ascii="Times New Roman" w:hAnsi="Times New Roman" w:cs="Times New Roman"/>
              </w:rPr>
              <w:t>ф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». </w:t>
            </w:r>
          </w:p>
          <w:p w:rsidR="000E50E2" w:rsidRPr="005B244D" w:rsidRDefault="000E50E2" w:rsidP="00EA380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3 предприятия </w:t>
            </w:r>
            <w:r w:rsidRPr="005B244D">
              <w:rPr>
                <w:rFonts w:ascii="Times New Roman" w:hAnsi="Times New Roman" w:cs="Times New Roman"/>
              </w:rPr>
              <w:lastRenderedPageBreak/>
              <w:t>подписали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глашение </w:t>
            </w:r>
            <w:proofErr w:type="gramStart"/>
            <w:r w:rsidRPr="005B244D">
              <w:rPr>
                <w:rFonts w:ascii="Times New Roman" w:hAnsi="Times New Roman" w:cs="Times New Roman"/>
              </w:rPr>
              <w:t>с 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нистерством экономики Краснодарского края о взаим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действии при реализации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екта по внедр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нию бережл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вых технологий на предприятии</w:t>
            </w:r>
            <w:proofErr w:type="gramEnd"/>
            <w:r w:rsidRPr="005B244D">
              <w:rPr>
                <w:rFonts w:ascii="Times New Roman" w:hAnsi="Times New Roman" w:cs="Times New Roman"/>
              </w:rPr>
              <w:t>.</w:t>
            </w:r>
          </w:p>
          <w:p w:rsidR="000E50E2" w:rsidRPr="005B244D" w:rsidRDefault="000E50E2" w:rsidP="00EA380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ОАО Кондите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ский комбинат «Кубань» в 2019 году по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граммам «Лид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ры производ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тельности» и «Акселераторы экспортного 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ста» обучил 4 сотрудника. </w:t>
            </w:r>
          </w:p>
        </w:tc>
      </w:tr>
      <w:tr w:rsidR="000E50E2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268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инфо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мационно-разъяснительной 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боты с предприяти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ми Тимашевского района о возможн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участия в реги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нальном проекте «Адресная поддер</w:t>
            </w:r>
            <w:r w:rsidRPr="005B244D">
              <w:rPr>
                <w:rFonts w:ascii="Times New Roman" w:hAnsi="Times New Roman" w:cs="Times New Roman"/>
              </w:rPr>
              <w:t>ж</w:t>
            </w:r>
            <w:r w:rsidRPr="005B244D">
              <w:rPr>
                <w:rFonts w:ascii="Times New Roman" w:hAnsi="Times New Roman" w:cs="Times New Roman"/>
              </w:rPr>
              <w:t>ка повышения прои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lastRenderedPageBreak/>
              <w:t>водительности труда на предприятиях» с целью соверше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 xml:space="preserve">ствования </w:t>
            </w:r>
            <w:proofErr w:type="gramStart"/>
            <w:r w:rsidRPr="005B244D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предпри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тий и внедрение 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менений, касающи</w:t>
            </w:r>
            <w:r w:rsidRPr="005B244D">
              <w:rPr>
                <w:rFonts w:ascii="Times New Roman" w:hAnsi="Times New Roman" w:cs="Times New Roman"/>
              </w:rPr>
              <w:t>х</w:t>
            </w:r>
            <w:r w:rsidRPr="005B244D">
              <w:rPr>
                <w:rFonts w:ascii="Times New Roman" w:hAnsi="Times New Roman" w:cs="Times New Roman"/>
              </w:rPr>
              <w:t>ся, в том числе управления, прои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водства, логистики, сбыта.</w:t>
            </w:r>
          </w:p>
        </w:tc>
        <w:tc>
          <w:tcPr>
            <w:tcW w:w="2409" w:type="dxa"/>
            <w:vMerge/>
          </w:tcPr>
          <w:p w:rsidR="000E50E2" w:rsidRPr="005B244D" w:rsidRDefault="000E50E2" w:rsidP="0028698E">
            <w:pPr>
              <w:pStyle w:val="ac"/>
              <w:rPr>
                <w:rStyle w:val="17pt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  <w:spacing w:val="-2"/>
              </w:rPr>
            </w:pPr>
            <w:r w:rsidRPr="005B244D">
              <w:rPr>
                <w:rFonts w:ascii="Times New Roman" w:hAnsi="Times New Roman" w:cs="Times New Roman"/>
                <w:spacing w:val="-2"/>
              </w:rPr>
              <w:t>Увеличение кол</w:t>
            </w:r>
            <w:r w:rsidRPr="005B244D">
              <w:rPr>
                <w:rFonts w:ascii="Times New Roman" w:hAnsi="Times New Roman" w:cs="Times New Roman"/>
                <w:spacing w:val="-2"/>
              </w:rPr>
              <w:t>и</w:t>
            </w:r>
            <w:r w:rsidRPr="005B244D">
              <w:rPr>
                <w:rFonts w:ascii="Times New Roman" w:hAnsi="Times New Roman" w:cs="Times New Roman"/>
                <w:spacing w:val="-2"/>
              </w:rPr>
              <w:t>чества предпри</w:t>
            </w:r>
            <w:r w:rsidRPr="005B244D">
              <w:rPr>
                <w:rFonts w:ascii="Times New Roman" w:hAnsi="Times New Roman" w:cs="Times New Roman"/>
                <w:spacing w:val="-2"/>
              </w:rPr>
              <w:t>я</w:t>
            </w:r>
            <w:r w:rsidRPr="005B244D">
              <w:rPr>
                <w:rFonts w:ascii="Times New Roman" w:hAnsi="Times New Roman" w:cs="Times New Roman"/>
                <w:spacing w:val="-2"/>
              </w:rPr>
              <w:t>тий-участников, внедряющих м</w:t>
            </w:r>
            <w:r w:rsidRPr="005B244D">
              <w:rPr>
                <w:rFonts w:ascii="Times New Roman" w:hAnsi="Times New Roman" w:cs="Times New Roman"/>
                <w:spacing w:val="-2"/>
              </w:rPr>
              <w:t>е</w:t>
            </w:r>
            <w:r w:rsidRPr="005B244D">
              <w:rPr>
                <w:rFonts w:ascii="Times New Roman" w:hAnsi="Times New Roman" w:cs="Times New Roman"/>
                <w:spacing w:val="-2"/>
              </w:rPr>
              <w:t>роприятия наци</w:t>
            </w:r>
            <w:r w:rsidRPr="005B244D">
              <w:rPr>
                <w:rFonts w:ascii="Times New Roman" w:hAnsi="Times New Roman" w:cs="Times New Roman"/>
                <w:spacing w:val="-2"/>
              </w:rPr>
              <w:t>о</w:t>
            </w:r>
            <w:r w:rsidRPr="005B244D">
              <w:rPr>
                <w:rFonts w:ascii="Times New Roman" w:hAnsi="Times New Roman" w:cs="Times New Roman"/>
                <w:spacing w:val="-2"/>
              </w:rPr>
              <w:t>нального проекта под федеральным управлением, р</w:t>
            </w:r>
            <w:r w:rsidRPr="005B244D">
              <w:rPr>
                <w:rFonts w:ascii="Times New Roman" w:hAnsi="Times New Roman" w:cs="Times New Roman"/>
                <w:spacing w:val="-2"/>
              </w:rPr>
              <w:t>е</w:t>
            </w:r>
            <w:r w:rsidRPr="005B244D">
              <w:rPr>
                <w:rFonts w:ascii="Times New Roman" w:hAnsi="Times New Roman" w:cs="Times New Roman"/>
                <w:spacing w:val="-2"/>
              </w:rPr>
              <w:t xml:space="preserve">гиональным  управлением, а </w:t>
            </w:r>
            <w:r w:rsidRPr="005B244D">
              <w:rPr>
                <w:rFonts w:ascii="Times New Roman" w:hAnsi="Times New Roman" w:cs="Times New Roman"/>
                <w:spacing w:val="-2"/>
              </w:rPr>
              <w:lastRenderedPageBreak/>
              <w:t>также самосто</w:t>
            </w:r>
            <w:r w:rsidRPr="005B244D">
              <w:rPr>
                <w:rFonts w:ascii="Times New Roman" w:hAnsi="Times New Roman" w:cs="Times New Roman"/>
                <w:spacing w:val="-2"/>
              </w:rPr>
              <w:t>я</w:t>
            </w:r>
            <w:r w:rsidRPr="005B244D">
              <w:rPr>
                <w:rFonts w:ascii="Times New Roman" w:hAnsi="Times New Roman" w:cs="Times New Roman"/>
                <w:spacing w:val="-2"/>
              </w:rPr>
              <w:t>тельно</w:t>
            </w:r>
          </w:p>
        </w:tc>
        <w:tc>
          <w:tcPr>
            <w:tcW w:w="2410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район;</w:t>
            </w:r>
          </w:p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сел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ского хозяйства и перерабатыва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lastRenderedPageBreak/>
              <w:t>щей промышле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ности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0E50E2" w:rsidRPr="005B244D" w:rsidRDefault="000E50E2" w:rsidP="00EA380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В 2019 году 11 предприятиям Тимашевского района были направлены 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формационные письма о во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можности уч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стия в реги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нальном проекте </w:t>
            </w:r>
            <w:r w:rsidRPr="005B244D">
              <w:rPr>
                <w:rFonts w:ascii="Times New Roman" w:hAnsi="Times New Roman" w:cs="Times New Roman"/>
              </w:rPr>
              <w:lastRenderedPageBreak/>
              <w:t>«Адресная по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держка пов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шения произв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дительности труда на пре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приятиях».</w:t>
            </w:r>
          </w:p>
          <w:p w:rsidR="000E50E2" w:rsidRPr="005B244D" w:rsidRDefault="000E50E2" w:rsidP="00EA380B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50E2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0E50E2" w:rsidRPr="005B244D" w:rsidRDefault="000E50E2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повышение уровня финансовой грамотности населения (потребителей) и субъектов малого и среднего предприним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тельства</w:t>
            </w:r>
          </w:p>
        </w:tc>
      </w:tr>
      <w:tr w:rsidR="000E50E2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инфо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мационно-разъяснительной 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боты и оказание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действия в организ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мероприятий по повышению уровня финансовой грамо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ности населения</w:t>
            </w:r>
          </w:p>
        </w:tc>
        <w:tc>
          <w:tcPr>
            <w:tcW w:w="2409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Повышение уровня финансовой грамотн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населения</w:t>
            </w:r>
          </w:p>
        </w:tc>
        <w:tc>
          <w:tcPr>
            <w:tcW w:w="1560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Увеличение кол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чества граждан, которые участв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вали в меропри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тиях по повыш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нию уровня ф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нансовой грамо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ности населения</w:t>
            </w:r>
          </w:p>
        </w:tc>
        <w:tc>
          <w:tcPr>
            <w:tcW w:w="2410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район;</w:t>
            </w:r>
          </w:p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Управление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админ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вания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1810" w:type="dxa"/>
          </w:tcPr>
          <w:p w:rsidR="000E50E2" w:rsidRPr="005B244D" w:rsidRDefault="000E50E2" w:rsidP="00EA3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В рамках реал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и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 xml:space="preserve">зации проекта </w:t>
            </w:r>
            <w:r w:rsidRPr="005B244D">
              <w:rPr>
                <w:rFonts w:ascii="Times New Roman" w:hAnsi="Times New Roman" w:cs="Times New Roman"/>
              </w:rPr>
              <w:t>«Повышение уровня фина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совой грамотн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населения Тимашевского района в 2019 году» п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роведена следующая р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бота: 55 уч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щихся образов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тельных учр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е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ждений (школ) стали участн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и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ками экскурсий в кредитные учреждения, охват образов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тельных учр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е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lastRenderedPageBreak/>
              <w:t>ждений (школ) открытыми ур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ками составил 100 % (19 школ, кадетский ко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р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пус), 650 уч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щихся образов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тельных учр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е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ждений (школ) приняли участие в открытых ур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ках по финанс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вой грамотн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сти, 120 чел. стали участн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и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ками обуча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ю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щих семинаров для</w:t>
            </w:r>
            <w:proofErr w:type="gramEnd"/>
            <w:r w:rsidRPr="005B244D">
              <w:rPr>
                <w:rFonts w:ascii="Times New Roman" w:eastAsia="Arial Unicode MS" w:hAnsi="Times New Roman" w:cs="Times New Roman"/>
                <w:lang w:bidi="ru-RU"/>
              </w:rPr>
              <w:t xml:space="preserve"> взрослого населения, к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личество ра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с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пространенных информацио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н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ных материалов по вопросам п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вышения уровня финансовой грамотности составило 21 000 экз., ра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з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мещено 7 и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н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формационных материалов по вопросам пов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ы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lastRenderedPageBreak/>
              <w:t>шения финанс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о</w:t>
            </w:r>
            <w:r w:rsidRPr="005B244D">
              <w:rPr>
                <w:rFonts w:ascii="Times New Roman" w:eastAsia="Arial Unicode MS" w:hAnsi="Times New Roman" w:cs="Times New Roman"/>
                <w:lang w:bidi="ru-RU"/>
              </w:rPr>
              <w:t xml:space="preserve">вой грамотности в электронной версии газеты «Знамя труда»: от 19.07.2019, от 02.08.2019, от 19.08.2019, от 23.08.2019, от 17.09.2019, </w:t>
            </w:r>
            <w:proofErr w:type="gramStart"/>
            <w:r w:rsidRPr="005B244D">
              <w:rPr>
                <w:rFonts w:ascii="Times New Roman" w:eastAsia="Arial Unicode MS" w:hAnsi="Times New Roman" w:cs="Times New Roman"/>
                <w:lang w:bidi="ru-RU"/>
              </w:rPr>
              <w:t>от</w:t>
            </w:r>
            <w:proofErr w:type="gramEnd"/>
            <w:r w:rsidRPr="005B244D">
              <w:rPr>
                <w:rFonts w:ascii="Times New Roman" w:eastAsia="Arial Unicode MS" w:hAnsi="Times New Roman" w:cs="Times New Roman"/>
                <w:lang w:bidi="ru-RU"/>
              </w:rPr>
              <w:t xml:space="preserve"> 23.10.2019, от 05.11.2019.</w:t>
            </w:r>
          </w:p>
        </w:tc>
      </w:tr>
      <w:tr w:rsidR="000E50E2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268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инфо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мационно-разъяснительной 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боты и оказание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действия в организ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мероприятий по повышению уровня финансовой грамо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ности предприятий потребительской сферы</w:t>
            </w:r>
          </w:p>
        </w:tc>
        <w:tc>
          <w:tcPr>
            <w:tcW w:w="2409" w:type="dxa"/>
          </w:tcPr>
          <w:p w:rsidR="000E50E2" w:rsidRPr="005B244D" w:rsidRDefault="000E50E2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5B244D">
              <w:rPr>
                <w:rStyle w:val="17pt"/>
                <w:sz w:val="22"/>
                <w:szCs w:val="22"/>
                <w:lang w:eastAsia="en-US"/>
              </w:rPr>
              <w:t>Повышение уровня финансовой грамотн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о</w:t>
            </w:r>
            <w:r w:rsidRPr="005B244D">
              <w:rPr>
                <w:rStyle w:val="17pt"/>
                <w:sz w:val="22"/>
                <w:szCs w:val="22"/>
                <w:lang w:eastAsia="en-US"/>
              </w:rPr>
              <w:t>сти субъектов малого предпринимательства</w:t>
            </w:r>
          </w:p>
        </w:tc>
        <w:tc>
          <w:tcPr>
            <w:tcW w:w="1560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Повышение уро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ня финансовой грамотности субъектов малого предпринимател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 на рынках торговли и быт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вых услуг, орие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тация в условиях изменения зак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нодательства</w:t>
            </w:r>
          </w:p>
        </w:tc>
        <w:tc>
          <w:tcPr>
            <w:tcW w:w="2410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0E50E2" w:rsidRPr="005B244D" w:rsidRDefault="00B655EB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Для повышения финансовой грамотности субъектов би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неса, в т.ч. предприятий потребител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ской сферы в 2019 году было организовано и проведено 13 финансовых я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марок, в кот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рых приняли участие более 300 субъектов малого и сре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него предпр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нимательства, КФХ и ЛПХ</w:t>
            </w:r>
          </w:p>
        </w:tc>
      </w:tr>
      <w:tr w:rsidR="000E50E2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0E50E2" w:rsidRPr="005B244D" w:rsidRDefault="000E50E2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Мероприятия, направленные на увеличение доли опрошенного населения, положительно оценивающего удовлетворенность (полностью или частично </w:t>
            </w:r>
            <w:r w:rsidRPr="005B244D">
              <w:rPr>
                <w:rFonts w:ascii="Times New Roman" w:hAnsi="Times New Roman" w:cs="Times New Roman"/>
              </w:rPr>
              <w:lastRenderedPageBreak/>
              <w:t>удовлетворенного) работой хотя бы одного типа финансовых организаций, осуществляющих свою деятельность на территории Тимашевского района</w:t>
            </w:r>
          </w:p>
        </w:tc>
      </w:tr>
      <w:tr w:rsidR="000E50E2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268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Привлечение к уч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стию граждан в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водимых  опросах по вопросам состояния доступности и уд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влетворенности населения работой финансовых орган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заций, расположе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ных на территории Тимашевского рай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на и предоставля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мыми ими услугами</w:t>
            </w:r>
          </w:p>
        </w:tc>
        <w:tc>
          <w:tcPr>
            <w:tcW w:w="2409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Удовлетворённость населения работой финансовых организ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ций (полностью или частично удовлетв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рённого работой хотя бы одного типа ф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нансовых организ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ций)</w:t>
            </w:r>
          </w:p>
        </w:tc>
        <w:tc>
          <w:tcPr>
            <w:tcW w:w="1560" w:type="dxa"/>
          </w:tcPr>
          <w:p w:rsidR="000E50E2" w:rsidRPr="005B244D" w:rsidRDefault="000E50E2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2019-2020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Повышение доли опрошенного эк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номически акти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ного населения, положительно оценивающего удовлетворё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ность работы ф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нансовых орган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 xml:space="preserve">заций к 2021 году </w:t>
            </w:r>
          </w:p>
        </w:tc>
        <w:tc>
          <w:tcPr>
            <w:tcW w:w="2410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171FB9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результате проведенного в 2019 году мон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торинга колич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ства организ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ций, предоста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ляющих услуги на рынке ф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нансовых услуг на территории МО Тимаше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ский район, приняли участие 721 человек. Выявлены сл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дующие показ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тели:</w:t>
            </w:r>
          </w:p>
          <w:p w:rsidR="00171FB9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59% опроше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ного населения считают, что на территории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машевского района дост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точно организ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ций, предоста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ляющих  фина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совые услуги, 36,3 % -избыточно орг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низаций, пред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 xml:space="preserve">ставляющих финансовых </w:t>
            </w:r>
            <w:r w:rsidRPr="005B244D">
              <w:rPr>
                <w:rFonts w:ascii="Times New Roman" w:hAnsi="Times New Roman" w:cs="Times New Roman"/>
              </w:rPr>
              <w:lastRenderedPageBreak/>
              <w:t>услуги.</w:t>
            </w:r>
          </w:p>
          <w:p w:rsidR="00171FB9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    В результате проведенного в 2019 году мон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торинга удовл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творенности населения кач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ством финанс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вых услуг выя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лены следу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>щие показатели:</w:t>
            </w:r>
          </w:p>
          <w:p w:rsidR="00171FB9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46,3% опроше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ного населения удовлетворены качеством кр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дитования, </w:t>
            </w:r>
          </w:p>
          <w:p w:rsidR="00171FB9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50,2 % опр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шенного нас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ления удовл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творены кач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ством вкл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 xml:space="preserve">дов/сбережений, </w:t>
            </w:r>
            <w:proofErr w:type="gramEnd"/>
          </w:p>
          <w:p w:rsidR="00171FB9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64,2 % опр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шенного нас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ления удовл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творены кач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ством плате</w:t>
            </w:r>
            <w:r w:rsidRPr="005B244D">
              <w:rPr>
                <w:rFonts w:ascii="Times New Roman" w:hAnsi="Times New Roman" w:cs="Times New Roman"/>
              </w:rPr>
              <w:t>ж</w:t>
            </w:r>
            <w:r w:rsidRPr="005B244D">
              <w:rPr>
                <w:rFonts w:ascii="Times New Roman" w:hAnsi="Times New Roman" w:cs="Times New Roman"/>
              </w:rPr>
              <w:t xml:space="preserve">ных услуг, </w:t>
            </w:r>
            <w:proofErr w:type="gramEnd"/>
          </w:p>
          <w:p w:rsidR="00171FB9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B244D">
              <w:rPr>
                <w:rFonts w:ascii="Times New Roman" w:hAnsi="Times New Roman" w:cs="Times New Roman"/>
              </w:rPr>
              <w:t>50,8% опроше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 xml:space="preserve">ного населения удовлетворены качеством ОСАГО, </w:t>
            </w:r>
            <w:proofErr w:type="gramEnd"/>
          </w:p>
          <w:p w:rsidR="00171FB9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19,8 % опр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шенного нас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ления удовл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творены кач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ством КАСКО, </w:t>
            </w:r>
          </w:p>
          <w:p w:rsidR="000E50E2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 26,9 % опр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шенного нас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ления удовл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творены кач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ством страхов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имущества.</w:t>
            </w:r>
          </w:p>
        </w:tc>
      </w:tr>
      <w:tr w:rsidR="000E50E2" w:rsidRPr="005B244D" w:rsidTr="006C2555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0E50E2" w:rsidRPr="005B244D" w:rsidRDefault="000E50E2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повышение доступности финансовых услуг для субъектов экономической деятельности</w:t>
            </w:r>
          </w:p>
        </w:tc>
      </w:tr>
      <w:tr w:rsidR="000E50E2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монит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ринга по выявлению организаций име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>щих потребность в установке эквайри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гового оборудования с целью повышения доступности фина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совых услуг для населения на терр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тории Тимашевского района  (в том числе в отдаленных, мал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населенных и тру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нодоступных нас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ленных пунктах)</w:t>
            </w:r>
          </w:p>
        </w:tc>
        <w:tc>
          <w:tcPr>
            <w:tcW w:w="2409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Повышение доступн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сти финансовых услуг для населения на те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ритории Тимашевск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го района</w:t>
            </w:r>
          </w:p>
        </w:tc>
        <w:tc>
          <w:tcPr>
            <w:tcW w:w="1560" w:type="dxa"/>
          </w:tcPr>
          <w:p w:rsidR="000E50E2" w:rsidRPr="005B244D" w:rsidRDefault="000E50E2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Информирование министерства экономики Кра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нодарского края, Южное ГУ Банка России о необх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димости устано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ки (дооснащения) дополнительного эквайрингового оборудования</w:t>
            </w:r>
          </w:p>
        </w:tc>
        <w:tc>
          <w:tcPr>
            <w:tcW w:w="2410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0E50E2" w:rsidRPr="005B244D" w:rsidRDefault="00171FB9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 xml:space="preserve">По итогам </w:t>
            </w:r>
            <w:proofErr w:type="gramStart"/>
            <w:r w:rsidRPr="005B244D">
              <w:rPr>
                <w:rFonts w:ascii="Times New Roman" w:hAnsi="Times New Roman" w:cs="Times New Roman"/>
              </w:rPr>
              <w:t>про-</w:t>
            </w:r>
            <w:r w:rsidRPr="005B244D">
              <w:rPr>
                <w:rFonts w:ascii="Times New Roman" w:hAnsi="Times New Roman" w:cs="Times New Roman"/>
                <w:sz w:val="20"/>
              </w:rPr>
              <w:t>веденного</w:t>
            </w:r>
            <w:proofErr w:type="gramEnd"/>
            <w:r w:rsidRPr="005B244D">
              <w:rPr>
                <w:rFonts w:ascii="Times New Roman" w:hAnsi="Times New Roman" w:cs="Times New Roman"/>
              </w:rPr>
              <w:t xml:space="preserve"> в июле 2019 года  м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ниторинга орг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низаций, име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>щих потре</w:t>
            </w:r>
            <w:r w:rsidRPr="005B244D">
              <w:rPr>
                <w:rFonts w:ascii="Times New Roman" w:hAnsi="Times New Roman" w:cs="Times New Roman"/>
              </w:rPr>
              <w:t>б</w:t>
            </w:r>
            <w:r w:rsidRPr="005B244D">
              <w:rPr>
                <w:rFonts w:ascii="Times New Roman" w:hAnsi="Times New Roman" w:cs="Times New Roman"/>
              </w:rPr>
              <w:t>ность в устано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ке/дооснащения дополнительн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го эквайринг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вого оборудов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на террит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рии МО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шевский район отсутствует.</w:t>
            </w:r>
          </w:p>
          <w:p w:rsidR="00B655EB" w:rsidRPr="005B244D" w:rsidRDefault="00B655EB" w:rsidP="00171FB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50E2" w:rsidRPr="005B244D" w:rsidTr="006C2555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5" w:type="dxa"/>
            <w:gridSpan w:val="7"/>
          </w:tcPr>
          <w:p w:rsidR="000E50E2" w:rsidRPr="005B244D" w:rsidRDefault="000E50E2" w:rsidP="00990079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Мероприятия, направленные на обучение муниципальных служащих Тимашевского района и работников муниципальных учреждений основам гос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 w:rsidR="000E50E2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и уч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стие в обучающих мероприятиях и тр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lastRenderedPageBreak/>
              <w:t>нингах по вопросам содействия развития конкуренции, а также повышения качества процессов, связа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ных с предоставл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нием услуг, влия</w:t>
            </w:r>
            <w:r w:rsidRPr="005B244D">
              <w:rPr>
                <w:rFonts w:ascii="Times New Roman" w:hAnsi="Times New Roman" w:cs="Times New Roman"/>
              </w:rPr>
              <w:t>ю</w:t>
            </w:r>
            <w:r w:rsidRPr="005B244D">
              <w:rPr>
                <w:rFonts w:ascii="Times New Roman" w:hAnsi="Times New Roman" w:cs="Times New Roman"/>
              </w:rPr>
              <w:t xml:space="preserve">щих на конкуренцию  </w:t>
            </w:r>
          </w:p>
        </w:tc>
        <w:tc>
          <w:tcPr>
            <w:tcW w:w="2409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Совершенствование и повышение компете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 xml:space="preserve">ций, необходимых для </w:t>
            </w:r>
            <w:r w:rsidRPr="005B244D">
              <w:rPr>
                <w:rFonts w:ascii="Times New Roman" w:hAnsi="Times New Roman" w:cs="Times New Roman"/>
              </w:rPr>
              <w:lastRenderedPageBreak/>
              <w:t>профессиональной 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ятельности, а также повышение професс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онального уровня в рамках имеющейся квалификации</w:t>
            </w:r>
          </w:p>
        </w:tc>
        <w:tc>
          <w:tcPr>
            <w:tcW w:w="1560" w:type="dxa"/>
          </w:tcPr>
          <w:p w:rsidR="000E50E2" w:rsidRPr="005B244D" w:rsidRDefault="000E50E2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Совершенствов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ние и повышение компетенций,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lastRenderedPageBreak/>
              <w:t>обходимых для профессионал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ной деятельности, а также повыш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 професси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нального уровня в рамках имеюще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ся квалификации</w:t>
            </w:r>
          </w:p>
        </w:tc>
        <w:tc>
          <w:tcPr>
            <w:tcW w:w="2410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Юридический отдел администрации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>ния Тимашевский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Юридический 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дел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lastRenderedPageBreak/>
              <w:t>ного образования Тимашевский район;</w:t>
            </w:r>
          </w:p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Организационно-кадровый отдел управления дел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ми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B655EB" w:rsidRPr="005B244D" w:rsidRDefault="00B655EB" w:rsidP="00B655E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8 ноября 2019 года в городе Тихорецке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lastRenderedPageBreak/>
              <w:t>стоялось 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нальное сов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щание по вопр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сам реализации законодател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 о контрак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ной системе в сфере закупок, развития конк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ренции и вне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рения внутре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него контроля соблюдения а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тимонопольного законодател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ства, регулир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ющего закупо</w:t>
            </w:r>
            <w:r w:rsidRPr="005B244D">
              <w:rPr>
                <w:rFonts w:ascii="Times New Roman" w:hAnsi="Times New Roman" w:cs="Times New Roman"/>
              </w:rPr>
              <w:t>ч</w:t>
            </w:r>
            <w:r w:rsidRPr="005B244D">
              <w:rPr>
                <w:rFonts w:ascii="Times New Roman" w:hAnsi="Times New Roman" w:cs="Times New Roman"/>
              </w:rPr>
              <w:t>ную деятел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ность (компл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енс).</w:t>
            </w:r>
          </w:p>
          <w:p w:rsidR="00B655EB" w:rsidRPr="005B244D" w:rsidRDefault="00B655EB" w:rsidP="003368EC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В совещании от Тимашевского района приняли участие зам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ститель главы муниципального образования Тимашевский район  Скрипиль И.А., начальник МКУ «Центр муниципальных закупок» </w:t>
            </w:r>
            <w:proofErr w:type="spellStart"/>
            <w:r w:rsidRPr="005B244D">
              <w:rPr>
                <w:rFonts w:ascii="Times New Roman" w:hAnsi="Times New Roman" w:cs="Times New Roman"/>
              </w:rPr>
              <w:t>Куз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lastRenderedPageBreak/>
              <w:t>влева</w:t>
            </w:r>
            <w:proofErr w:type="spellEnd"/>
            <w:r w:rsidRPr="005B244D">
              <w:rPr>
                <w:rFonts w:ascii="Times New Roman" w:hAnsi="Times New Roman" w:cs="Times New Roman"/>
              </w:rPr>
              <w:t xml:space="preserve"> О.А.</w:t>
            </w:r>
          </w:p>
        </w:tc>
      </w:tr>
      <w:tr w:rsidR="000E50E2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0E50E2" w:rsidRPr="005B244D" w:rsidRDefault="000E50E2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268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монит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ринга и анализа практики примен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антимонопол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законодател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409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Совершенствование и повышение компете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ций, необходимых для профессиональной 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ятельности, а также повышение професс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онального уровня в рамках имеющейся квалификации</w:t>
            </w:r>
          </w:p>
        </w:tc>
        <w:tc>
          <w:tcPr>
            <w:tcW w:w="1560" w:type="dxa"/>
          </w:tcPr>
          <w:p w:rsidR="000E50E2" w:rsidRPr="005B244D" w:rsidRDefault="000E50E2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Совершенствов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ние и повышение компетенций,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обходимых для профессионал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ной деятельности, а также повыш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 професси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нального уровня в рамках имеюще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ся квалификации</w:t>
            </w:r>
          </w:p>
        </w:tc>
        <w:tc>
          <w:tcPr>
            <w:tcW w:w="2410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Юридический отдел администрации мун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ципального образов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Тимашевский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1984" w:type="dxa"/>
          </w:tcPr>
          <w:p w:rsidR="000E50E2" w:rsidRPr="005B244D" w:rsidRDefault="000E50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Юридический 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дел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0E50E2" w:rsidRPr="005B244D" w:rsidRDefault="006E47A7" w:rsidP="006E47A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19.12.2019 года в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МО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шевский район юридическим отделом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МО Тимашевский район проведено обучение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трудников а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министрации Тимашевского района осно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ным требован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ям антимон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польного зак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нодательства; доведена до св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дения карта рисков и план мероприятий по снижению ри</w:t>
            </w:r>
            <w:r w:rsidRPr="005B244D">
              <w:rPr>
                <w:rFonts w:ascii="Times New Roman" w:hAnsi="Times New Roman" w:cs="Times New Roman"/>
              </w:rPr>
              <w:t>с</w:t>
            </w:r>
            <w:r w:rsidRPr="005B244D">
              <w:rPr>
                <w:rFonts w:ascii="Times New Roman" w:hAnsi="Times New Roman" w:cs="Times New Roman"/>
              </w:rPr>
              <w:t>ков нарушения антимонопол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законод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тельства в де</w:t>
            </w:r>
            <w:r w:rsidRPr="005B244D">
              <w:rPr>
                <w:rFonts w:ascii="Times New Roman" w:hAnsi="Times New Roman" w:cs="Times New Roman"/>
              </w:rPr>
              <w:t>я</w:t>
            </w:r>
            <w:r w:rsidRPr="005B244D">
              <w:rPr>
                <w:rFonts w:ascii="Times New Roman" w:hAnsi="Times New Roman" w:cs="Times New Roman"/>
              </w:rPr>
              <w:t>тельности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нистрации Мо Тимашевский район.</w:t>
            </w:r>
          </w:p>
        </w:tc>
      </w:tr>
      <w:tr w:rsidR="00721016" w:rsidRPr="005B244D" w:rsidTr="006354B1">
        <w:tblPrEx>
          <w:tblBorders>
            <w:bottom w:val="single" w:sz="4" w:space="0" w:color="auto"/>
          </w:tblBorders>
        </w:tblPrEx>
        <w:tc>
          <w:tcPr>
            <w:tcW w:w="534" w:type="dxa"/>
          </w:tcPr>
          <w:p w:rsidR="00721016" w:rsidRPr="005B244D" w:rsidRDefault="00721016" w:rsidP="0028698E">
            <w:pPr>
              <w:pStyle w:val="ac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</w:tcPr>
          <w:p w:rsidR="00721016" w:rsidRPr="005B244D" w:rsidRDefault="0072101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Проведение обуч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lastRenderedPageBreak/>
              <w:t>ния и участие в в</w:t>
            </w:r>
            <w:r w:rsidRPr="005B244D">
              <w:rPr>
                <w:rFonts w:ascii="Times New Roman" w:hAnsi="Times New Roman" w:cs="Times New Roman"/>
              </w:rPr>
              <w:t>ы</w:t>
            </w:r>
            <w:r w:rsidRPr="005B244D">
              <w:rPr>
                <w:rFonts w:ascii="Times New Roman" w:hAnsi="Times New Roman" w:cs="Times New Roman"/>
              </w:rPr>
              <w:t>ездных зональных обучающих семин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рах по вопросам  р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ализации законод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тельства о контрак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ной системе в сфере закупок, развития конкуренции и вне</w:t>
            </w:r>
            <w:r w:rsidRPr="005B244D">
              <w:rPr>
                <w:rFonts w:ascii="Times New Roman" w:hAnsi="Times New Roman" w:cs="Times New Roman"/>
              </w:rPr>
              <w:t>д</w:t>
            </w:r>
            <w:r w:rsidRPr="005B244D">
              <w:rPr>
                <w:rFonts w:ascii="Times New Roman" w:hAnsi="Times New Roman" w:cs="Times New Roman"/>
              </w:rPr>
              <w:t>рения внутреннего контроля соблюд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ния антимонопол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законодател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 xml:space="preserve">ства </w:t>
            </w:r>
          </w:p>
        </w:tc>
        <w:tc>
          <w:tcPr>
            <w:tcW w:w="2409" w:type="dxa"/>
          </w:tcPr>
          <w:p w:rsidR="00721016" w:rsidRPr="005B244D" w:rsidRDefault="0072101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 xml:space="preserve">Совершенствование и </w:t>
            </w:r>
            <w:r w:rsidRPr="005B244D">
              <w:rPr>
                <w:rFonts w:ascii="Times New Roman" w:hAnsi="Times New Roman" w:cs="Times New Roman"/>
              </w:rPr>
              <w:lastRenderedPageBreak/>
              <w:t>повышение компете</w:t>
            </w:r>
            <w:r w:rsidRPr="005B244D">
              <w:rPr>
                <w:rFonts w:ascii="Times New Roman" w:hAnsi="Times New Roman" w:cs="Times New Roman"/>
              </w:rPr>
              <w:t>н</w:t>
            </w:r>
            <w:r w:rsidRPr="005B244D">
              <w:rPr>
                <w:rFonts w:ascii="Times New Roman" w:hAnsi="Times New Roman" w:cs="Times New Roman"/>
              </w:rPr>
              <w:t>ций, необходимых для профессиональной д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ятельности, а также повышение професс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онального уровня в рамках имеющейся квалификации</w:t>
            </w:r>
          </w:p>
        </w:tc>
        <w:tc>
          <w:tcPr>
            <w:tcW w:w="1560" w:type="dxa"/>
          </w:tcPr>
          <w:p w:rsidR="00721016" w:rsidRPr="005B244D" w:rsidRDefault="0072101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1984" w:type="dxa"/>
          </w:tcPr>
          <w:p w:rsidR="00721016" w:rsidRPr="005B244D" w:rsidRDefault="0072101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Совершенствов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lastRenderedPageBreak/>
              <w:t>ние и повышение компетенций, н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обходимых для профессионал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ной деятельности, а также повыш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ние професси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нального уровня в рамках имеюще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ся квалификации</w:t>
            </w:r>
          </w:p>
        </w:tc>
        <w:tc>
          <w:tcPr>
            <w:tcW w:w="2410" w:type="dxa"/>
          </w:tcPr>
          <w:p w:rsidR="00721016" w:rsidRPr="005B244D" w:rsidRDefault="0072101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МКУ «Центр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lastRenderedPageBreak/>
              <w:t>пальных закупок» (по согласованию)</w:t>
            </w:r>
          </w:p>
        </w:tc>
        <w:tc>
          <w:tcPr>
            <w:tcW w:w="1984" w:type="dxa"/>
          </w:tcPr>
          <w:p w:rsidR="00721016" w:rsidRPr="005B244D" w:rsidRDefault="0072101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МКУ «Центр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lastRenderedPageBreak/>
              <w:t>ниципальных з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купок» (по согл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сованию);</w:t>
            </w:r>
          </w:p>
          <w:p w:rsidR="00721016" w:rsidRPr="005B244D" w:rsidRDefault="0072101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Юридический о</w:t>
            </w:r>
            <w:r w:rsidRPr="005B244D">
              <w:rPr>
                <w:rFonts w:ascii="Times New Roman" w:hAnsi="Times New Roman" w:cs="Times New Roman"/>
              </w:rPr>
              <w:t>т</w:t>
            </w:r>
            <w:r w:rsidRPr="005B244D">
              <w:rPr>
                <w:rFonts w:ascii="Times New Roman" w:hAnsi="Times New Roman" w:cs="Times New Roman"/>
              </w:rPr>
              <w:t>дел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район;</w:t>
            </w:r>
          </w:p>
          <w:p w:rsidR="00721016" w:rsidRPr="005B244D" w:rsidRDefault="0072101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t>Отдел экономики и прогнозиров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ния администр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ции 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  <w:tc>
          <w:tcPr>
            <w:tcW w:w="1810" w:type="dxa"/>
          </w:tcPr>
          <w:p w:rsidR="00721016" w:rsidRPr="005B244D" w:rsidRDefault="00721016" w:rsidP="00721016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B244D">
              <w:rPr>
                <w:rFonts w:ascii="Times New Roman" w:hAnsi="Times New Roman" w:cs="Times New Roman"/>
              </w:rPr>
              <w:lastRenderedPageBreak/>
              <w:t>Муниципал</w:t>
            </w:r>
            <w:r w:rsidRPr="005B244D">
              <w:rPr>
                <w:rFonts w:ascii="Times New Roman" w:hAnsi="Times New Roman" w:cs="Times New Roman"/>
              </w:rPr>
              <w:t>ь</w:t>
            </w:r>
            <w:r w:rsidRPr="005B244D">
              <w:rPr>
                <w:rFonts w:ascii="Times New Roman" w:hAnsi="Times New Roman" w:cs="Times New Roman"/>
              </w:rPr>
              <w:lastRenderedPageBreak/>
              <w:t>ным казенным учреждением «Центр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зак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пок»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пального обр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зования Тим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шевский район (далее – МКУ «ЦМЗ») со</w:t>
            </w:r>
            <w:r w:rsidRPr="005B244D">
              <w:rPr>
                <w:rFonts w:ascii="Times New Roman" w:hAnsi="Times New Roman" w:cs="Times New Roman"/>
              </w:rPr>
              <w:t>в</w:t>
            </w:r>
            <w:r w:rsidRPr="005B244D">
              <w:rPr>
                <w:rFonts w:ascii="Times New Roman" w:hAnsi="Times New Roman" w:cs="Times New Roman"/>
              </w:rPr>
              <w:t>местно с адм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нистрацией м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ниципального образование Тимашевский район в 2019 году проведено 4 совместные семинара. Также в 2019 году Академией стратегического управления пр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ведено 2 обуч</w:t>
            </w:r>
            <w:r w:rsidRPr="005B244D">
              <w:rPr>
                <w:rFonts w:ascii="Times New Roman" w:hAnsi="Times New Roman" w:cs="Times New Roman"/>
              </w:rPr>
              <w:t>а</w:t>
            </w:r>
            <w:r w:rsidRPr="005B244D">
              <w:rPr>
                <w:rFonts w:ascii="Times New Roman" w:hAnsi="Times New Roman" w:cs="Times New Roman"/>
              </w:rPr>
              <w:t>ющих семинара в феврале с 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личеством сл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шателей 85 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 xml:space="preserve">ловек и декабре с количеством слушателей 48 человек. В 3-м квартале 2019 </w:t>
            </w:r>
            <w:r w:rsidRPr="005B244D">
              <w:rPr>
                <w:rFonts w:ascii="Times New Roman" w:hAnsi="Times New Roman" w:cs="Times New Roman"/>
              </w:rPr>
              <w:lastRenderedPageBreak/>
              <w:t>года МКУ «ЦМЗ» провело 1 практическое обучение с к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личеством сл</w:t>
            </w:r>
            <w:r w:rsidRPr="005B244D">
              <w:rPr>
                <w:rFonts w:ascii="Times New Roman" w:hAnsi="Times New Roman" w:cs="Times New Roman"/>
              </w:rPr>
              <w:t>у</w:t>
            </w:r>
            <w:r w:rsidRPr="005B244D">
              <w:rPr>
                <w:rFonts w:ascii="Times New Roman" w:hAnsi="Times New Roman" w:cs="Times New Roman"/>
              </w:rPr>
              <w:t>шателей 6 чел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век, а 4-м ква</w:t>
            </w:r>
            <w:r w:rsidRPr="005B244D">
              <w:rPr>
                <w:rFonts w:ascii="Times New Roman" w:hAnsi="Times New Roman" w:cs="Times New Roman"/>
              </w:rPr>
              <w:t>р</w:t>
            </w:r>
            <w:r w:rsidRPr="005B244D">
              <w:rPr>
                <w:rFonts w:ascii="Times New Roman" w:hAnsi="Times New Roman" w:cs="Times New Roman"/>
              </w:rPr>
              <w:t>тале                2019 г. провод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лось обучение для муниц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пальных зака</w:t>
            </w:r>
            <w:r w:rsidRPr="005B244D">
              <w:rPr>
                <w:rFonts w:ascii="Times New Roman" w:hAnsi="Times New Roman" w:cs="Times New Roman"/>
              </w:rPr>
              <w:t>з</w:t>
            </w:r>
            <w:r w:rsidRPr="005B244D">
              <w:rPr>
                <w:rFonts w:ascii="Times New Roman" w:hAnsi="Times New Roman" w:cs="Times New Roman"/>
              </w:rPr>
              <w:t>чиков МО Т</w:t>
            </w:r>
            <w:r w:rsidRPr="005B244D">
              <w:rPr>
                <w:rFonts w:ascii="Times New Roman" w:hAnsi="Times New Roman" w:cs="Times New Roman"/>
              </w:rPr>
              <w:t>и</w:t>
            </w:r>
            <w:r w:rsidRPr="005B244D">
              <w:rPr>
                <w:rFonts w:ascii="Times New Roman" w:hAnsi="Times New Roman" w:cs="Times New Roman"/>
              </w:rPr>
              <w:t>машевский ра</w:t>
            </w:r>
            <w:r w:rsidRPr="005B244D">
              <w:rPr>
                <w:rFonts w:ascii="Times New Roman" w:hAnsi="Times New Roman" w:cs="Times New Roman"/>
              </w:rPr>
              <w:t>й</w:t>
            </w:r>
            <w:r w:rsidRPr="005B244D">
              <w:rPr>
                <w:rFonts w:ascii="Times New Roman" w:hAnsi="Times New Roman" w:cs="Times New Roman"/>
              </w:rPr>
              <w:t>он, количество слушателей с</w:t>
            </w:r>
            <w:r w:rsidRPr="005B244D">
              <w:rPr>
                <w:rFonts w:ascii="Times New Roman" w:hAnsi="Times New Roman" w:cs="Times New Roman"/>
              </w:rPr>
              <w:t>о</w:t>
            </w:r>
            <w:r w:rsidRPr="005B244D">
              <w:rPr>
                <w:rFonts w:ascii="Times New Roman" w:hAnsi="Times New Roman" w:cs="Times New Roman"/>
              </w:rPr>
              <w:t>ставило 56 ч</w:t>
            </w:r>
            <w:r w:rsidRPr="005B244D">
              <w:rPr>
                <w:rFonts w:ascii="Times New Roman" w:hAnsi="Times New Roman" w:cs="Times New Roman"/>
              </w:rPr>
              <w:t>е</w:t>
            </w:r>
            <w:r w:rsidRPr="005B244D">
              <w:rPr>
                <w:rFonts w:ascii="Times New Roman" w:hAnsi="Times New Roman" w:cs="Times New Roman"/>
              </w:rPr>
              <w:t>ловек.</w:t>
            </w:r>
          </w:p>
        </w:tc>
      </w:tr>
    </w:tbl>
    <w:p w:rsidR="00BC41F3" w:rsidRPr="005B244D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41F3" w:rsidRPr="005B244D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079" w:rsidRPr="005B244D" w:rsidRDefault="00990079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7"/>
        <w:gridCol w:w="1834"/>
        <w:gridCol w:w="3784"/>
        <w:gridCol w:w="3229"/>
        <w:gridCol w:w="2685"/>
      </w:tblGrid>
      <w:tr w:rsidR="006354B1" w:rsidRPr="005B244D" w:rsidTr="006354B1">
        <w:trPr>
          <w:trHeight w:val="843"/>
          <w:tblHeader/>
        </w:trPr>
        <w:tc>
          <w:tcPr>
            <w:tcW w:w="407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Наименование системного мероприятия</w:t>
            </w:r>
          </w:p>
        </w:tc>
        <w:tc>
          <w:tcPr>
            <w:tcW w:w="1843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Срок исполн</w:t>
            </w:r>
            <w:r w:rsidRPr="005B244D">
              <w:rPr>
                <w:rFonts w:ascii="Times New Roman" w:eastAsia="Times New Roman" w:hAnsi="Times New Roman" w:cs="Times New Roman"/>
              </w:rPr>
              <w:t>е</w:t>
            </w:r>
            <w:r w:rsidRPr="005B244D">
              <w:rPr>
                <w:rFonts w:ascii="Times New Roman" w:eastAsia="Times New Roman" w:hAnsi="Times New Roman" w:cs="Times New Roman"/>
              </w:rPr>
              <w:t>ния мероприятия</w:t>
            </w:r>
          </w:p>
        </w:tc>
        <w:tc>
          <w:tcPr>
            <w:tcW w:w="382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Результаты исполнения мероприятия</w:t>
            </w:r>
          </w:p>
        </w:tc>
        <w:tc>
          <w:tcPr>
            <w:tcW w:w="3261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Ответственный исполнитель, соисполнитель</w:t>
            </w:r>
          </w:p>
        </w:tc>
        <w:tc>
          <w:tcPr>
            <w:tcW w:w="2551" w:type="dxa"/>
          </w:tcPr>
          <w:p w:rsidR="006354B1" w:rsidRPr="005B244D" w:rsidRDefault="006354B1" w:rsidP="006354B1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Информация о продела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>ной работе за 2019 год</w:t>
            </w:r>
          </w:p>
        </w:tc>
      </w:tr>
      <w:tr w:rsidR="006354B1" w:rsidRPr="005B244D" w:rsidTr="006354B1">
        <w:trPr>
          <w:tblHeader/>
        </w:trPr>
        <w:tc>
          <w:tcPr>
            <w:tcW w:w="4077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1E18" w:rsidRPr="005B244D" w:rsidTr="006C2555">
        <w:tc>
          <w:tcPr>
            <w:tcW w:w="15559" w:type="dxa"/>
            <w:gridSpan w:val="5"/>
          </w:tcPr>
          <w:p w:rsidR="00EC1E18" w:rsidRPr="005B244D" w:rsidRDefault="00EC1E18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 xml:space="preserve">Раздел </w:t>
            </w:r>
            <w:r w:rsidRPr="005B244D">
              <w:rPr>
                <w:rFonts w:ascii="Times New Roman" w:eastAsia="Times New Roman" w:hAnsi="Times New Roman" w:cs="Times New Roman"/>
                <w:lang w:val="en-US"/>
              </w:rPr>
              <w:t>III</w:t>
            </w:r>
            <w:r w:rsidRPr="005B244D">
              <w:rPr>
                <w:rFonts w:ascii="Times New Roman" w:eastAsia="Times New Roman" w:hAnsi="Times New Roman" w:cs="Times New Roman"/>
              </w:rPr>
              <w:t>. Организационно-методическое обеспечение реализации в муниципальном образовании Тимашевский район стандарта развития конкуренци</w:t>
            </w:r>
            <w:proofErr w:type="gramStart"/>
            <w:r w:rsidRPr="005B244D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Pr="005B244D">
              <w:rPr>
                <w:rFonts w:ascii="Times New Roman" w:eastAsia="Times New Roman" w:hAnsi="Times New Roman" w:cs="Times New Roman"/>
              </w:rPr>
              <w:t>далее - Стандарт)</w:t>
            </w:r>
          </w:p>
        </w:tc>
      </w:tr>
      <w:tr w:rsidR="006354B1" w:rsidRPr="005B244D" w:rsidTr="006354B1">
        <w:tc>
          <w:tcPr>
            <w:tcW w:w="407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Организация деятельности рабочей группы по содействию развитию ко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куренции вТимашевском районе </w:t>
            </w:r>
          </w:p>
        </w:tc>
        <w:tc>
          <w:tcPr>
            <w:tcW w:w="1843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2019 - 2022</w:t>
            </w:r>
          </w:p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Ежеквартальное рассмотрение в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просов содействия развитию конк</w:t>
            </w:r>
            <w:r w:rsidRPr="005B244D">
              <w:rPr>
                <w:rFonts w:ascii="Times New Roman" w:eastAsia="Times New Roman" w:hAnsi="Times New Roman" w:cs="Times New Roman"/>
              </w:rPr>
              <w:t>у</w:t>
            </w:r>
            <w:r w:rsidRPr="005B244D">
              <w:rPr>
                <w:rFonts w:ascii="Times New Roman" w:eastAsia="Times New Roman" w:hAnsi="Times New Roman" w:cs="Times New Roman"/>
              </w:rPr>
              <w:t>ренции на заседаниях рабочей гру</w:t>
            </w:r>
            <w:r w:rsidRPr="005B244D">
              <w:rPr>
                <w:rFonts w:ascii="Times New Roman" w:eastAsia="Times New Roman" w:hAnsi="Times New Roman" w:cs="Times New Roman"/>
              </w:rPr>
              <w:t>п</w:t>
            </w:r>
            <w:r w:rsidRPr="005B244D">
              <w:rPr>
                <w:rFonts w:ascii="Times New Roman" w:eastAsia="Times New Roman" w:hAnsi="Times New Roman" w:cs="Times New Roman"/>
              </w:rPr>
              <w:t>пы</w:t>
            </w:r>
          </w:p>
        </w:tc>
        <w:tc>
          <w:tcPr>
            <w:tcW w:w="3261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ципального образования Т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машевский район</w:t>
            </w:r>
          </w:p>
        </w:tc>
        <w:tc>
          <w:tcPr>
            <w:tcW w:w="2551" w:type="dxa"/>
          </w:tcPr>
          <w:p w:rsidR="006354B1" w:rsidRPr="005B244D" w:rsidRDefault="0057415E" w:rsidP="0057415E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В 2019 году состоялось 4 заседания рабочей гру</w:t>
            </w:r>
            <w:r w:rsidRPr="005B244D">
              <w:rPr>
                <w:rFonts w:ascii="Times New Roman" w:eastAsia="Times New Roman" w:hAnsi="Times New Roman" w:cs="Times New Roman"/>
              </w:rPr>
              <w:t>п</w:t>
            </w:r>
            <w:r w:rsidRPr="005B244D">
              <w:rPr>
                <w:rFonts w:ascii="Times New Roman" w:eastAsia="Times New Roman" w:hAnsi="Times New Roman" w:cs="Times New Roman"/>
              </w:rPr>
              <w:t>пы по развитию конк</w:t>
            </w:r>
            <w:r w:rsidRPr="005B244D">
              <w:rPr>
                <w:rFonts w:ascii="Times New Roman" w:eastAsia="Times New Roman" w:hAnsi="Times New Roman" w:cs="Times New Roman"/>
              </w:rPr>
              <w:t>у</w:t>
            </w:r>
            <w:r w:rsidRPr="005B244D">
              <w:rPr>
                <w:rFonts w:ascii="Times New Roman" w:eastAsia="Times New Roman" w:hAnsi="Times New Roman" w:cs="Times New Roman"/>
              </w:rPr>
              <w:t>ренции на товарных ры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>ках Тимашевского рай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на. В ходе заседаний чл</w:t>
            </w:r>
            <w:r w:rsidRPr="005B244D">
              <w:rPr>
                <w:rFonts w:ascii="Times New Roman" w:eastAsia="Times New Roman" w:hAnsi="Times New Roman" w:cs="Times New Roman"/>
              </w:rPr>
              <w:t>е</w:t>
            </w:r>
            <w:r w:rsidRPr="005B244D">
              <w:rPr>
                <w:rFonts w:ascii="Times New Roman" w:eastAsia="Times New Roman" w:hAnsi="Times New Roman" w:cs="Times New Roman"/>
              </w:rPr>
              <w:lastRenderedPageBreak/>
              <w:t>нами рабочей группы б</w:t>
            </w:r>
            <w:r w:rsidRPr="005B244D">
              <w:rPr>
                <w:rFonts w:ascii="Times New Roman" w:eastAsia="Times New Roman" w:hAnsi="Times New Roman" w:cs="Times New Roman"/>
              </w:rPr>
              <w:t>ы</w:t>
            </w:r>
            <w:r w:rsidRPr="005B244D">
              <w:rPr>
                <w:rFonts w:ascii="Times New Roman" w:eastAsia="Times New Roman" w:hAnsi="Times New Roman" w:cs="Times New Roman"/>
              </w:rPr>
              <w:t>ли рассмотрены вопросы о текущей ситуации на товарных рынках Тим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шевского района, об о</w:t>
            </w:r>
            <w:r w:rsidRPr="005B244D">
              <w:rPr>
                <w:rFonts w:ascii="Times New Roman" w:eastAsia="Times New Roman" w:hAnsi="Times New Roman" w:cs="Times New Roman"/>
              </w:rPr>
              <w:t>р</w:t>
            </w:r>
            <w:r w:rsidRPr="005B244D">
              <w:rPr>
                <w:rFonts w:ascii="Times New Roman" w:eastAsia="Times New Roman" w:hAnsi="Times New Roman" w:cs="Times New Roman"/>
              </w:rPr>
              <w:t>ганизации в администр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ции МО Тимашевский район системы внутре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>него обеспечения соо</w:t>
            </w:r>
            <w:r w:rsidRPr="005B244D">
              <w:rPr>
                <w:rFonts w:ascii="Times New Roman" w:eastAsia="Times New Roman" w:hAnsi="Times New Roman" w:cs="Times New Roman"/>
              </w:rPr>
              <w:t>т</w:t>
            </w:r>
            <w:r w:rsidRPr="005B244D">
              <w:rPr>
                <w:rFonts w:ascii="Times New Roman" w:eastAsia="Times New Roman" w:hAnsi="Times New Roman" w:cs="Times New Roman"/>
              </w:rPr>
              <w:t>ветствия требованиям антимонопольного зак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нодательства, о формир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вании ФАС «черной и белой книг».</w:t>
            </w:r>
          </w:p>
        </w:tc>
      </w:tr>
      <w:tr w:rsidR="006354B1" w:rsidRPr="005B244D" w:rsidTr="006354B1">
        <w:tc>
          <w:tcPr>
            <w:tcW w:w="407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lastRenderedPageBreak/>
              <w:t>Внесение изменений в перечень това</w:t>
            </w:r>
            <w:r w:rsidRPr="005B244D">
              <w:rPr>
                <w:rFonts w:ascii="Times New Roman" w:eastAsia="Times New Roman" w:hAnsi="Times New Roman" w:cs="Times New Roman"/>
              </w:rPr>
              <w:t>р</w:t>
            </w:r>
            <w:r w:rsidRPr="005B244D">
              <w:rPr>
                <w:rFonts w:ascii="Times New Roman" w:eastAsia="Times New Roman" w:hAnsi="Times New Roman" w:cs="Times New Roman"/>
              </w:rPr>
              <w:t>ных рынков</w:t>
            </w:r>
          </w:p>
        </w:tc>
        <w:tc>
          <w:tcPr>
            <w:tcW w:w="1843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2020 - 2022</w:t>
            </w:r>
          </w:p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Определение основных направлений для выявления путей решения акт</w:t>
            </w:r>
            <w:r w:rsidRPr="005B244D">
              <w:rPr>
                <w:rFonts w:ascii="Times New Roman" w:eastAsia="Times New Roman" w:hAnsi="Times New Roman" w:cs="Times New Roman"/>
              </w:rPr>
              <w:t>у</w:t>
            </w:r>
            <w:r w:rsidRPr="005B244D">
              <w:rPr>
                <w:rFonts w:ascii="Times New Roman" w:eastAsia="Times New Roman" w:hAnsi="Times New Roman" w:cs="Times New Roman"/>
              </w:rPr>
              <w:t>альных социально-экономических проблем через развитие конкурен</w:t>
            </w:r>
            <w:r w:rsidRPr="005B244D">
              <w:rPr>
                <w:rFonts w:ascii="Times New Roman" w:eastAsia="Times New Roman" w:hAnsi="Times New Roman" w:cs="Times New Roman"/>
              </w:rPr>
              <w:t>т</w:t>
            </w:r>
            <w:r w:rsidRPr="005B244D">
              <w:rPr>
                <w:rFonts w:ascii="Times New Roman" w:eastAsia="Times New Roman" w:hAnsi="Times New Roman" w:cs="Times New Roman"/>
              </w:rPr>
              <w:t>ной среды</w:t>
            </w:r>
          </w:p>
        </w:tc>
        <w:tc>
          <w:tcPr>
            <w:tcW w:w="3261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ципального образования Т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машевский район</w:t>
            </w:r>
          </w:p>
        </w:tc>
        <w:tc>
          <w:tcPr>
            <w:tcW w:w="2551" w:type="dxa"/>
          </w:tcPr>
          <w:p w:rsidR="006354B1" w:rsidRPr="005B244D" w:rsidRDefault="0057415E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27 декабря 2019 года ра</w:t>
            </w:r>
            <w:r w:rsidRPr="005B244D">
              <w:rPr>
                <w:rFonts w:ascii="Times New Roman" w:eastAsia="Times New Roman" w:hAnsi="Times New Roman" w:cs="Times New Roman"/>
              </w:rPr>
              <w:t>с</w:t>
            </w:r>
            <w:r w:rsidRPr="005B244D">
              <w:rPr>
                <w:rFonts w:ascii="Times New Roman" w:eastAsia="Times New Roman" w:hAnsi="Times New Roman" w:cs="Times New Roman"/>
              </w:rPr>
              <w:t>поряжением администр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ции муниципального о</w:t>
            </w:r>
            <w:r w:rsidRPr="005B244D">
              <w:rPr>
                <w:rFonts w:ascii="Times New Roman" w:eastAsia="Times New Roman" w:hAnsi="Times New Roman" w:cs="Times New Roman"/>
              </w:rPr>
              <w:t>б</w:t>
            </w:r>
            <w:r w:rsidRPr="005B244D">
              <w:rPr>
                <w:rFonts w:ascii="Times New Roman" w:eastAsia="Times New Roman" w:hAnsi="Times New Roman" w:cs="Times New Roman"/>
              </w:rPr>
              <w:t>разования Тимашевский район № 454-р утвержден перечень из 23 товарных рынков для содействия развитию конкуренции на территории МО Тим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шевский район.</w:t>
            </w:r>
          </w:p>
        </w:tc>
      </w:tr>
      <w:tr w:rsidR="006354B1" w:rsidRPr="005B244D" w:rsidTr="006354B1">
        <w:tc>
          <w:tcPr>
            <w:tcW w:w="407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Разработка, корректировка, реализация и мониторинг  планов мероприятий («дорожных карт») по содействию ра</w:t>
            </w:r>
            <w:r w:rsidRPr="005B244D">
              <w:rPr>
                <w:rFonts w:ascii="Times New Roman" w:eastAsia="Times New Roman" w:hAnsi="Times New Roman" w:cs="Times New Roman"/>
              </w:rPr>
              <w:t>з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витию конкуренции в муниципальном образовании Тимашевский район  </w:t>
            </w:r>
          </w:p>
        </w:tc>
        <w:tc>
          <w:tcPr>
            <w:tcW w:w="1843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2019 - 2021</w:t>
            </w:r>
          </w:p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Выполнение структурными подра</w:t>
            </w:r>
            <w:r w:rsidRPr="005B244D">
              <w:rPr>
                <w:rFonts w:ascii="Times New Roman" w:eastAsia="Times New Roman" w:hAnsi="Times New Roman" w:cs="Times New Roman"/>
              </w:rPr>
              <w:t>з</w:t>
            </w:r>
            <w:r w:rsidRPr="005B244D">
              <w:rPr>
                <w:rFonts w:ascii="Times New Roman" w:eastAsia="Times New Roman" w:hAnsi="Times New Roman" w:cs="Times New Roman"/>
              </w:rPr>
              <w:t>делениями, ответственными за т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варные рынки показателей «доро</w:t>
            </w:r>
            <w:r w:rsidRPr="005B244D">
              <w:rPr>
                <w:rFonts w:ascii="Times New Roman" w:eastAsia="Times New Roman" w:hAnsi="Times New Roman" w:cs="Times New Roman"/>
              </w:rPr>
              <w:t>ж</w:t>
            </w:r>
            <w:r w:rsidRPr="005B244D">
              <w:rPr>
                <w:rFonts w:ascii="Times New Roman" w:eastAsia="Times New Roman" w:hAnsi="Times New Roman" w:cs="Times New Roman"/>
              </w:rPr>
              <w:t>ной карты»</w:t>
            </w:r>
          </w:p>
        </w:tc>
        <w:tc>
          <w:tcPr>
            <w:tcW w:w="3261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ципального образования Т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машевский район;</w:t>
            </w:r>
          </w:p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Структурные подразделения, ответственные за товарные рынки</w:t>
            </w:r>
          </w:p>
        </w:tc>
        <w:tc>
          <w:tcPr>
            <w:tcW w:w="2551" w:type="dxa"/>
          </w:tcPr>
          <w:p w:rsidR="006354B1" w:rsidRPr="005B244D" w:rsidRDefault="006E47A7" w:rsidP="006B27E9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27 декабря 2019 года ра</w:t>
            </w:r>
            <w:r w:rsidRPr="005B244D">
              <w:rPr>
                <w:rFonts w:ascii="Times New Roman" w:eastAsia="Times New Roman" w:hAnsi="Times New Roman" w:cs="Times New Roman"/>
              </w:rPr>
              <w:t>с</w:t>
            </w:r>
            <w:r w:rsidRPr="005B244D">
              <w:rPr>
                <w:rFonts w:ascii="Times New Roman" w:eastAsia="Times New Roman" w:hAnsi="Times New Roman" w:cs="Times New Roman"/>
              </w:rPr>
              <w:t>поряжением администр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ции МО Тимашевский район № 454- </w:t>
            </w:r>
            <w:proofErr w:type="gramStart"/>
            <w:r w:rsidRPr="005B244D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5B244D">
              <w:rPr>
                <w:rFonts w:ascii="Times New Roman" w:eastAsia="Times New Roman" w:hAnsi="Times New Roman" w:cs="Times New Roman"/>
              </w:rPr>
              <w:t xml:space="preserve"> утве</w:t>
            </w:r>
            <w:r w:rsidRPr="005B244D">
              <w:rPr>
                <w:rFonts w:ascii="Times New Roman" w:eastAsia="Times New Roman" w:hAnsi="Times New Roman" w:cs="Times New Roman"/>
              </w:rPr>
              <w:t>р</w:t>
            </w:r>
            <w:r w:rsidRPr="005B244D">
              <w:rPr>
                <w:rFonts w:ascii="Times New Roman" w:eastAsia="Times New Roman" w:hAnsi="Times New Roman" w:cs="Times New Roman"/>
              </w:rPr>
              <w:t>жден перечень товарных рынков для содействия развития конкуренции на территории Тимашевск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го района, 27.01.2020 распоряжением админ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lastRenderedPageBreak/>
              <w:t>страции МО Тимаше</w:t>
            </w:r>
            <w:r w:rsidRPr="005B244D">
              <w:rPr>
                <w:rFonts w:ascii="Times New Roman" w:eastAsia="Times New Roman" w:hAnsi="Times New Roman" w:cs="Times New Roman"/>
              </w:rPr>
              <w:t>в</w:t>
            </w:r>
            <w:r w:rsidRPr="005B244D">
              <w:rPr>
                <w:rFonts w:ascii="Times New Roman" w:eastAsia="Times New Roman" w:hAnsi="Times New Roman" w:cs="Times New Roman"/>
              </w:rPr>
              <w:t>ский район № 16 - р утверждена  «дорожная карта» по содействию развитию конку</w:t>
            </w:r>
            <w:r w:rsidR="006B27E9" w:rsidRPr="005B244D">
              <w:rPr>
                <w:rFonts w:ascii="Times New Roman" w:eastAsia="Times New Roman" w:hAnsi="Times New Roman" w:cs="Times New Roman"/>
              </w:rPr>
              <w:t>ренции, в которой определены о</w:t>
            </w:r>
            <w:r w:rsidR="006B27E9" w:rsidRPr="005B244D">
              <w:rPr>
                <w:rFonts w:ascii="Times New Roman" w:eastAsia="Times New Roman" w:hAnsi="Times New Roman" w:cs="Times New Roman"/>
              </w:rPr>
              <w:t>т</w:t>
            </w:r>
            <w:r w:rsidR="006B27E9" w:rsidRPr="005B244D">
              <w:rPr>
                <w:rFonts w:ascii="Times New Roman" w:eastAsia="Times New Roman" w:hAnsi="Times New Roman" w:cs="Times New Roman"/>
              </w:rPr>
              <w:t>ветственные за развитие товарных рынков.</w:t>
            </w:r>
          </w:p>
        </w:tc>
      </w:tr>
      <w:tr w:rsidR="006354B1" w:rsidRPr="005B244D" w:rsidTr="006354B1">
        <w:tc>
          <w:tcPr>
            <w:tcW w:w="407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lastRenderedPageBreak/>
              <w:t>Проведение мониторинга, анализа и оценки состояния и развития конкуре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ции на товарных рынках Тимашевского района </w:t>
            </w:r>
          </w:p>
        </w:tc>
        <w:tc>
          <w:tcPr>
            <w:tcW w:w="1843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2019 - 2021</w:t>
            </w:r>
          </w:p>
        </w:tc>
        <w:tc>
          <w:tcPr>
            <w:tcW w:w="382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Выполнение проведения монитори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га состояния и развития конкуренции на товарных рынках края </w:t>
            </w:r>
          </w:p>
        </w:tc>
        <w:tc>
          <w:tcPr>
            <w:tcW w:w="3261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ципального образования Т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машевский район;</w:t>
            </w:r>
          </w:p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Структурные подразделения, ответственные за товарные рынки</w:t>
            </w:r>
          </w:p>
        </w:tc>
        <w:tc>
          <w:tcPr>
            <w:tcW w:w="2551" w:type="dxa"/>
          </w:tcPr>
          <w:p w:rsidR="006354B1" w:rsidRPr="005B244D" w:rsidRDefault="006B27E9" w:rsidP="006B27E9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Ежеквартально отделом экономики и прогнозир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вания проводится мон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торинг выполнения з</w:t>
            </w:r>
            <w:r w:rsidRPr="005B244D">
              <w:rPr>
                <w:rFonts w:ascii="Times New Roman" w:eastAsia="Times New Roman" w:hAnsi="Times New Roman" w:cs="Times New Roman"/>
              </w:rPr>
              <w:t>а</w:t>
            </w:r>
            <w:r w:rsidRPr="005B244D">
              <w:rPr>
                <w:rFonts w:ascii="Times New Roman" w:eastAsia="Times New Roman" w:hAnsi="Times New Roman" w:cs="Times New Roman"/>
              </w:rPr>
              <w:t>планированных показат</w:t>
            </w:r>
            <w:r w:rsidRPr="005B244D">
              <w:rPr>
                <w:rFonts w:ascii="Times New Roman" w:eastAsia="Times New Roman" w:hAnsi="Times New Roman" w:cs="Times New Roman"/>
              </w:rPr>
              <w:t>е</w:t>
            </w:r>
            <w:r w:rsidRPr="005B244D">
              <w:rPr>
                <w:rFonts w:ascii="Times New Roman" w:eastAsia="Times New Roman" w:hAnsi="Times New Roman" w:cs="Times New Roman"/>
              </w:rPr>
              <w:t>лей «дорожной карты»  по содействию развитию конкуренции</w:t>
            </w:r>
            <w:r w:rsidR="005B244D">
              <w:rPr>
                <w:rFonts w:ascii="Times New Roman" w:eastAsia="Times New Roman" w:hAnsi="Times New Roman" w:cs="Times New Roman"/>
              </w:rPr>
              <w:t>. По итогам работы за 2019 год запл</w:t>
            </w:r>
            <w:r w:rsidR="005B244D">
              <w:rPr>
                <w:rFonts w:ascii="Times New Roman" w:eastAsia="Times New Roman" w:hAnsi="Times New Roman" w:cs="Times New Roman"/>
              </w:rPr>
              <w:t>а</w:t>
            </w:r>
            <w:r w:rsidR="005B244D">
              <w:rPr>
                <w:rFonts w:ascii="Times New Roman" w:eastAsia="Times New Roman" w:hAnsi="Times New Roman" w:cs="Times New Roman"/>
              </w:rPr>
              <w:t>нированные показатели выполнены в полном объеме</w:t>
            </w:r>
          </w:p>
        </w:tc>
      </w:tr>
      <w:tr w:rsidR="006354B1" w:rsidRPr="005B244D" w:rsidTr="006354B1">
        <w:tc>
          <w:tcPr>
            <w:tcW w:w="407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Информационное освещение в сре</w:t>
            </w:r>
            <w:r w:rsidRPr="005B244D">
              <w:rPr>
                <w:rFonts w:ascii="Times New Roman" w:eastAsia="Times New Roman" w:hAnsi="Times New Roman" w:cs="Times New Roman"/>
              </w:rPr>
              <w:t>д</w:t>
            </w:r>
            <w:r w:rsidRPr="005B244D">
              <w:rPr>
                <w:rFonts w:ascii="Times New Roman" w:eastAsia="Times New Roman" w:hAnsi="Times New Roman" w:cs="Times New Roman"/>
              </w:rPr>
              <w:t>ствах массовой информации, в том чи</w:t>
            </w:r>
            <w:r w:rsidRPr="005B244D">
              <w:rPr>
                <w:rFonts w:ascii="Times New Roman" w:eastAsia="Times New Roman" w:hAnsi="Times New Roman" w:cs="Times New Roman"/>
              </w:rPr>
              <w:t>с</w:t>
            </w:r>
            <w:r w:rsidRPr="005B244D">
              <w:rPr>
                <w:rFonts w:ascii="Times New Roman" w:eastAsia="Times New Roman" w:hAnsi="Times New Roman" w:cs="Times New Roman"/>
              </w:rPr>
              <w:t>ле в сети Интернет, деятельности по содействию развитию конкуренции</w:t>
            </w:r>
          </w:p>
        </w:tc>
        <w:tc>
          <w:tcPr>
            <w:tcW w:w="1843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2019 - 2022</w:t>
            </w:r>
          </w:p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Выполнение структурными подра</w:t>
            </w:r>
            <w:r w:rsidRPr="005B244D">
              <w:rPr>
                <w:rFonts w:ascii="Times New Roman" w:eastAsia="Times New Roman" w:hAnsi="Times New Roman" w:cs="Times New Roman"/>
              </w:rPr>
              <w:t>з</w:t>
            </w:r>
            <w:r w:rsidRPr="005B244D">
              <w:rPr>
                <w:rFonts w:ascii="Times New Roman" w:eastAsia="Times New Roman" w:hAnsi="Times New Roman" w:cs="Times New Roman"/>
              </w:rPr>
              <w:t>делениями, ответственными за т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варные рынки требований Стандарта</w:t>
            </w:r>
          </w:p>
        </w:tc>
        <w:tc>
          <w:tcPr>
            <w:tcW w:w="3261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ципального образования Т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машевский район;</w:t>
            </w:r>
          </w:p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Структурные подразделения, ответственные за товарные рынки</w:t>
            </w:r>
          </w:p>
        </w:tc>
        <w:tc>
          <w:tcPr>
            <w:tcW w:w="2551" w:type="dxa"/>
          </w:tcPr>
          <w:p w:rsidR="006354B1" w:rsidRPr="005B244D" w:rsidRDefault="006B27E9" w:rsidP="006B27E9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На официальном сайте администрации МО Т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машевский район имеется раздел «Стандарт разв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тия конкуренции»</w:t>
            </w:r>
            <w:r w:rsidR="005B244D">
              <w:rPr>
                <w:rFonts w:ascii="Times New Roman" w:eastAsia="Times New Roman" w:hAnsi="Times New Roman" w:cs="Times New Roman"/>
              </w:rPr>
              <w:t>,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 в к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тором освещается де</w:t>
            </w:r>
            <w:r w:rsidRPr="005B244D">
              <w:rPr>
                <w:rFonts w:ascii="Times New Roman" w:eastAsia="Times New Roman" w:hAnsi="Times New Roman" w:cs="Times New Roman"/>
              </w:rPr>
              <w:t>я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тельность администрации МО Тимашевский район по содействию развитию конкуренции </w:t>
            </w:r>
            <w:hyperlink r:id="rId16" w:history="1">
              <w:r w:rsidRPr="005B244D">
                <w:rPr>
                  <w:rStyle w:val="ab"/>
                  <w:rFonts w:ascii="Times New Roman" w:eastAsia="Times New Roman" w:hAnsi="Times New Roman" w:cs="Times New Roman"/>
                </w:rPr>
                <w:t>https://xn--c1adicrjgmp.xn--p1ai/index.php/standart-razvitiya-konkurentsii/meropriyatiya-</w:t>
              </w:r>
              <w:r w:rsidRPr="005B244D">
                <w:rPr>
                  <w:rStyle w:val="ab"/>
                  <w:rFonts w:ascii="Times New Roman" w:eastAsia="Times New Roman" w:hAnsi="Times New Roman" w:cs="Times New Roman"/>
                </w:rPr>
                <w:lastRenderedPageBreak/>
                <w:t>po-razvitiyu-konkurentsii</w:t>
              </w:r>
            </w:hyperlink>
          </w:p>
          <w:p w:rsidR="006B27E9" w:rsidRPr="005B244D" w:rsidRDefault="006B27E9" w:rsidP="006B27E9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354B1" w:rsidRPr="0007741B" w:rsidTr="006354B1">
        <w:tc>
          <w:tcPr>
            <w:tcW w:w="407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lastRenderedPageBreak/>
              <w:t>Подготовка доклада о состоянии и ра</w:t>
            </w:r>
            <w:r w:rsidRPr="005B244D">
              <w:rPr>
                <w:rFonts w:ascii="Times New Roman" w:eastAsia="Times New Roman" w:hAnsi="Times New Roman" w:cs="Times New Roman"/>
              </w:rPr>
              <w:t>з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витии конкуренции на товарных рынках Тимашевского района </w:t>
            </w:r>
          </w:p>
        </w:tc>
        <w:tc>
          <w:tcPr>
            <w:tcW w:w="1843" w:type="dxa"/>
          </w:tcPr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2019 - 2022</w:t>
            </w:r>
          </w:p>
          <w:p w:rsidR="006354B1" w:rsidRPr="005B244D" w:rsidRDefault="006354B1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Оценка результатов внедрения вТ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 xml:space="preserve">машевском </w:t>
            </w:r>
            <w:proofErr w:type="gramStart"/>
            <w:r w:rsidRPr="005B244D">
              <w:rPr>
                <w:rFonts w:ascii="Times New Roman" w:eastAsia="Times New Roman" w:hAnsi="Times New Roman" w:cs="Times New Roman"/>
              </w:rPr>
              <w:t>районе</w:t>
            </w:r>
            <w:proofErr w:type="gramEnd"/>
            <w:r w:rsidRPr="005B244D">
              <w:rPr>
                <w:rFonts w:ascii="Times New Roman" w:eastAsia="Times New Roman" w:hAnsi="Times New Roman" w:cs="Times New Roman"/>
              </w:rPr>
              <w:t xml:space="preserve"> требований Ста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>дарта</w:t>
            </w:r>
          </w:p>
        </w:tc>
        <w:tc>
          <w:tcPr>
            <w:tcW w:w="3261" w:type="dxa"/>
          </w:tcPr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ципального образования Т</w:t>
            </w:r>
            <w:r w:rsidRPr="005B244D">
              <w:rPr>
                <w:rFonts w:ascii="Times New Roman" w:eastAsia="Times New Roman" w:hAnsi="Times New Roman" w:cs="Times New Roman"/>
              </w:rPr>
              <w:t>и</w:t>
            </w:r>
            <w:r w:rsidRPr="005B244D">
              <w:rPr>
                <w:rFonts w:ascii="Times New Roman" w:eastAsia="Times New Roman" w:hAnsi="Times New Roman" w:cs="Times New Roman"/>
              </w:rPr>
              <w:t>машевский район;</w:t>
            </w:r>
          </w:p>
          <w:p w:rsidR="006354B1" w:rsidRPr="005B244D" w:rsidRDefault="006354B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Структурные подразделения, ответственные за товарные рынки</w:t>
            </w:r>
          </w:p>
        </w:tc>
        <w:tc>
          <w:tcPr>
            <w:tcW w:w="2551" w:type="dxa"/>
          </w:tcPr>
          <w:p w:rsidR="006354B1" w:rsidRPr="005B244D" w:rsidRDefault="006B27E9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5B244D">
              <w:rPr>
                <w:rFonts w:ascii="Times New Roman" w:eastAsia="Times New Roman" w:hAnsi="Times New Roman" w:cs="Times New Roman"/>
              </w:rPr>
              <w:t>7 февраля 2020 года по</w:t>
            </w:r>
            <w:r w:rsidRPr="005B244D">
              <w:rPr>
                <w:rFonts w:ascii="Times New Roman" w:eastAsia="Times New Roman" w:hAnsi="Times New Roman" w:cs="Times New Roman"/>
              </w:rPr>
              <w:t>д</w:t>
            </w:r>
            <w:r w:rsidRPr="005B244D">
              <w:rPr>
                <w:rFonts w:ascii="Times New Roman" w:eastAsia="Times New Roman" w:hAnsi="Times New Roman" w:cs="Times New Roman"/>
              </w:rPr>
              <w:t>готовлен отчет «Состо</w:t>
            </w:r>
            <w:r w:rsidRPr="005B244D">
              <w:rPr>
                <w:rFonts w:ascii="Times New Roman" w:eastAsia="Times New Roman" w:hAnsi="Times New Roman" w:cs="Times New Roman"/>
              </w:rPr>
              <w:t>я</w:t>
            </w:r>
            <w:r w:rsidRPr="005B244D">
              <w:rPr>
                <w:rFonts w:ascii="Times New Roman" w:eastAsia="Times New Roman" w:hAnsi="Times New Roman" w:cs="Times New Roman"/>
              </w:rPr>
              <w:t>ние и развитие конкуре</w:t>
            </w:r>
            <w:r w:rsidRPr="005B244D">
              <w:rPr>
                <w:rFonts w:ascii="Times New Roman" w:eastAsia="Times New Roman" w:hAnsi="Times New Roman" w:cs="Times New Roman"/>
              </w:rPr>
              <w:t>н</w:t>
            </w:r>
            <w:r w:rsidRPr="005B244D">
              <w:rPr>
                <w:rFonts w:ascii="Times New Roman" w:eastAsia="Times New Roman" w:hAnsi="Times New Roman" w:cs="Times New Roman"/>
              </w:rPr>
              <w:t>ции на товарных рынках» в муниципальном образ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вании Тимашевский ра</w:t>
            </w:r>
            <w:r w:rsidRPr="005B244D">
              <w:rPr>
                <w:rFonts w:ascii="Times New Roman" w:eastAsia="Times New Roman" w:hAnsi="Times New Roman" w:cs="Times New Roman"/>
              </w:rPr>
              <w:t>й</w:t>
            </w:r>
            <w:r w:rsidRPr="005B244D">
              <w:rPr>
                <w:rFonts w:ascii="Times New Roman" w:eastAsia="Times New Roman" w:hAnsi="Times New Roman" w:cs="Times New Roman"/>
              </w:rPr>
              <w:t>он за 2019 год, который направлен в министе</w:t>
            </w:r>
            <w:r w:rsidRPr="005B244D">
              <w:rPr>
                <w:rFonts w:ascii="Times New Roman" w:eastAsia="Times New Roman" w:hAnsi="Times New Roman" w:cs="Times New Roman"/>
              </w:rPr>
              <w:t>р</w:t>
            </w:r>
            <w:r w:rsidRPr="005B244D">
              <w:rPr>
                <w:rFonts w:ascii="Times New Roman" w:eastAsia="Times New Roman" w:hAnsi="Times New Roman" w:cs="Times New Roman"/>
              </w:rPr>
              <w:t>ство экономики Красн</w:t>
            </w:r>
            <w:r w:rsidRPr="005B244D">
              <w:rPr>
                <w:rFonts w:ascii="Times New Roman" w:eastAsia="Times New Roman" w:hAnsi="Times New Roman" w:cs="Times New Roman"/>
              </w:rPr>
              <w:t>о</w:t>
            </w:r>
            <w:r w:rsidRPr="005B244D">
              <w:rPr>
                <w:rFonts w:ascii="Times New Roman" w:eastAsia="Times New Roman" w:hAnsi="Times New Roman" w:cs="Times New Roman"/>
              </w:rPr>
              <w:t>дарского края.</w:t>
            </w:r>
          </w:p>
        </w:tc>
      </w:tr>
    </w:tbl>
    <w:p w:rsidR="00BC41F3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3C56" w:rsidRPr="00BA3C56" w:rsidRDefault="00BA3C56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3C56" w:rsidRPr="00BA3C56" w:rsidSect="005C4CFA">
      <w:headerReference w:type="default" r:id="rId17"/>
      <w:pgSz w:w="16838" w:h="11906" w:orient="landscape"/>
      <w:pgMar w:top="709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25E" w:rsidRDefault="002C425E" w:rsidP="009B75A3">
      <w:pPr>
        <w:spacing w:after="0" w:line="240" w:lineRule="auto"/>
      </w:pPr>
      <w:r>
        <w:separator/>
      </w:r>
    </w:p>
  </w:endnote>
  <w:endnote w:type="continuationSeparator" w:id="0">
    <w:p w:rsidR="002C425E" w:rsidRDefault="002C425E" w:rsidP="009B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25E" w:rsidRDefault="002C425E" w:rsidP="009B75A3">
      <w:pPr>
        <w:spacing w:after="0" w:line="240" w:lineRule="auto"/>
      </w:pPr>
      <w:r>
        <w:separator/>
      </w:r>
    </w:p>
  </w:footnote>
  <w:footnote w:type="continuationSeparator" w:id="0">
    <w:p w:rsidR="002C425E" w:rsidRDefault="002C425E" w:rsidP="009B7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709" w:rsidRDefault="002C425E">
    <w:pPr>
      <w:pStyle w:val="a4"/>
      <w:jc w:val="center"/>
    </w:pPr>
    <w:sdt>
      <w:sdtPr>
        <w:id w:val="18987896"/>
        <w:showingPlcHdr/>
      </w:sdtPr>
      <w:sdtEndPr/>
      <w:sdtContent/>
    </w:sdt>
  </w:p>
  <w:p w:rsidR="005E4709" w:rsidRDefault="002C425E">
    <w:pPr>
      <w:pStyle w:val="a4"/>
    </w:pPr>
    <w:r>
      <w:rPr>
        <w:noProof/>
      </w:rPr>
      <w:pict>
        <v:rect id="Прямоугольник 9" o:spid="_x0000_s2049" style="position:absolute;margin-left:0;margin-top:0;width:48.15pt;height:45.6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p w:rsidR="005E4709" w:rsidRPr="005C4CFA" w:rsidRDefault="005E4709">
                <w:pPr>
                  <w:jc w:val="center"/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741"/>
    <w:multiLevelType w:val="hybridMultilevel"/>
    <w:tmpl w:val="605034A4"/>
    <w:lvl w:ilvl="0" w:tplc="ACD88ED8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287287"/>
    <w:multiLevelType w:val="hybridMultilevel"/>
    <w:tmpl w:val="EBAA7CAC"/>
    <w:lvl w:ilvl="0" w:tplc="41F015B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6077D"/>
    <w:multiLevelType w:val="hybridMultilevel"/>
    <w:tmpl w:val="10EA1D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2B2772"/>
    <w:multiLevelType w:val="hybridMultilevel"/>
    <w:tmpl w:val="4714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53E76"/>
    <w:multiLevelType w:val="hybridMultilevel"/>
    <w:tmpl w:val="058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230FB"/>
    <w:multiLevelType w:val="hybridMultilevel"/>
    <w:tmpl w:val="A078A6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E570C"/>
    <w:multiLevelType w:val="hybridMultilevel"/>
    <w:tmpl w:val="08749402"/>
    <w:lvl w:ilvl="0" w:tplc="9FE8EE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A2C0A06"/>
    <w:multiLevelType w:val="hybridMultilevel"/>
    <w:tmpl w:val="656E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E7845"/>
    <w:multiLevelType w:val="hybridMultilevel"/>
    <w:tmpl w:val="92706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6AE0"/>
    <w:rsid w:val="000047CD"/>
    <w:rsid w:val="00006DCF"/>
    <w:rsid w:val="000103F3"/>
    <w:rsid w:val="00016C09"/>
    <w:rsid w:val="000170DB"/>
    <w:rsid w:val="00021CCB"/>
    <w:rsid w:val="00023336"/>
    <w:rsid w:val="00025378"/>
    <w:rsid w:val="00030105"/>
    <w:rsid w:val="00031070"/>
    <w:rsid w:val="0003422B"/>
    <w:rsid w:val="0003424A"/>
    <w:rsid w:val="00042640"/>
    <w:rsid w:val="000438E5"/>
    <w:rsid w:val="0004500C"/>
    <w:rsid w:val="000451F5"/>
    <w:rsid w:val="0004598E"/>
    <w:rsid w:val="00047605"/>
    <w:rsid w:val="00047B60"/>
    <w:rsid w:val="000531D3"/>
    <w:rsid w:val="00055441"/>
    <w:rsid w:val="0006290A"/>
    <w:rsid w:val="00063702"/>
    <w:rsid w:val="0006491D"/>
    <w:rsid w:val="0007061F"/>
    <w:rsid w:val="00074979"/>
    <w:rsid w:val="0007741B"/>
    <w:rsid w:val="000774D0"/>
    <w:rsid w:val="00080788"/>
    <w:rsid w:val="0008146E"/>
    <w:rsid w:val="0008245E"/>
    <w:rsid w:val="000857EE"/>
    <w:rsid w:val="00086D00"/>
    <w:rsid w:val="0009147A"/>
    <w:rsid w:val="000932DA"/>
    <w:rsid w:val="00094C1E"/>
    <w:rsid w:val="00095776"/>
    <w:rsid w:val="0009684B"/>
    <w:rsid w:val="00096BFD"/>
    <w:rsid w:val="000972C9"/>
    <w:rsid w:val="000A2D23"/>
    <w:rsid w:val="000A3063"/>
    <w:rsid w:val="000A41DF"/>
    <w:rsid w:val="000B4A7B"/>
    <w:rsid w:val="000C0E46"/>
    <w:rsid w:val="000C30E1"/>
    <w:rsid w:val="000D02BB"/>
    <w:rsid w:val="000D1EE0"/>
    <w:rsid w:val="000E20B9"/>
    <w:rsid w:val="000E2E59"/>
    <w:rsid w:val="000E3ADF"/>
    <w:rsid w:val="000E473B"/>
    <w:rsid w:val="000E50E2"/>
    <w:rsid w:val="000E5497"/>
    <w:rsid w:val="000E692A"/>
    <w:rsid w:val="000E6EF9"/>
    <w:rsid w:val="000E6FCE"/>
    <w:rsid w:val="000F0EAD"/>
    <w:rsid w:val="000F4439"/>
    <w:rsid w:val="000F7A7F"/>
    <w:rsid w:val="00103526"/>
    <w:rsid w:val="001108EA"/>
    <w:rsid w:val="00111C39"/>
    <w:rsid w:val="00114DF7"/>
    <w:rsid w:val="001212B4"/>
    <w:rsid w:val="00122193"/>
    <w:rsid w:val="0012439E"/>
    <w:rsid w:val="00124569"/>
    <w:rsid w:val="001258E6"/>
    <w:rsid w:val="00132BC9"/>
    <w:rsid w:val="00133C45"/>
    <w:rsid w:val="0013478C"/>
    <w:rsid w:val="0013740C"/>
    <w:rsid w:val="00137D69"/>
    <w:rsid w:val="00145782"/>
    <w:rsid w:val="00150AFC"/>
    <w:rsid w:val="001572CD"/>
    <w:rsid w:val="0016401F"/>
    <w:rsid w:val="001651DF"/>
    <w:rsid w:val="00171FB9"/>
    <w:rsid w:val="001722A9"/>
    <w:rsid w:val="001726AD"/>
    <w:rsid w:val="0017753F"/>
    <w:rsid w:val="00177B91"/>
    <w:rsid w:val="00186755"/>
    <w:rsid w:val="00186B38"/>
    <w:rsid w:val="00187D8D"/>
    <w:rsid w:val="00190092"/>
    <w:rsid w:val="0019143A"/>
    <w:rsid w:val="00192987"/>
    <w:rsid w:val="00192A30"/>
    <w:rsid w:val="00193A0B"/>
    <w:rsid w:val="00193B7E"/>
    <w:rsid w:val="00197FC7"/>
    <w:rsid w:val="001A07A1"/>
    <w:rsid w:val="001A40B8"/>
    <w:rsid w:val="001A7F41"/>
    <w:rsid w:val="001B29DF"/>
    <w:rsid w:val="001B3180"/>
    <w:rsid w:val="001B3CF0"/>
    <w:rsid w:val="001B4460"/>
    <w:rsid w:val="001C2065"/>
    <w:rsid w:val="001C3FEC"/>
    <w:rsid w:val="001C7A0A"/>
    <w:rsid w:val="001D5824"/>
    <w:rsid w:val="001D795D"/>
    <w:rsid w:val="001E135E"/>
    <w:rsid w:val="001E2569"/>
    <w:rsid w:val="001E3564"/>
    <w:rsid w:val="001E3D56"/>
    <w:rsid w:val="001F29BE"/>
    <w:rsid w:val="001F3314"/>
    <w:rsid w:val="001F4FBB"/>
    <w:rsid w:val="001F6C89"/>
    <w:rsid w:val="002049F7"/>
    <w:rsid w:val="00205484"/>
    <w:rsid w:val="00205C25"/>
    <w:rsid w:val="00207899"/>
    <w:rsid w:val="002102AD"/>
    <w:rsid w:val="00210CB0"/>
    <w:rsid w:val="00215E52"/>
    <w:rsid w:val="002162D5"/>
    <w:rsid w:val="00217DCD"/>
    <w:rsid w:val="002216A1"/>
    <w:rsid w:val="00225878"/>
    <w:rsid w:val="002270DA"/>
    <w:rsid w:val="002343E6"/>
    <w:rsid w:val="00234E70"/>
    <w:rsid w:val="00236646"/>
    <w:rsid w:val="002402E5"/>
    <w:rsid w:val="0024334D"/>
    <w:rsid w:val="00245E89"/>
    <w:rsid w:val="0025029F"/>
    <w:rsid w:val="00250475"/>
    <w:rsid w:val="00250A2E"/>
    <w:rsid w:val="00253121"/>
    <w:rsid w:val="002535F9"/>
    <w:rsid w:val="00253B18"/>
    <w:rsid w:val="00255AF3"/>
    <w:rsid w:val="00255C88"/>
    <w:rsid w:val="00255CCC"/>
    <w:rsid w:val="002603D0"/>
    <w:rsid w:val="0026194A"/>
    <w:rsid w:val="0026201A"/>
    <w:rsid w:val="00263577"/>
    <w:rsid w:val="00264C39"/>
    <w:rsid w:val="0026616B"/>
    <w:rsid w:val="002661B6"/>
    <w:rsid w:val="00266DA0"/>
    <w:rsid w:val="00270141"/>
    <w:rsid w:val="00270BF2"/>
    <w:rsid w:val="00273D16"/>
    <w:rsid w:val="00273E12"/>
    <w:rsid w:val="00277B5D"/>
    <w:rsid w:val="00280F62"/>
    <w:rsid w:val="002819C2"/>
    <w:rsid w:val="00281C8F"/>
    <w:rsid w:val="002822E6"/>
    <w:rsid w:val="002836CE"/>
    <w:rsid w:val="002854AC"/>
    <w:rsid w:val="002855DF"/>
    <w:rsid w:val="0028698E"/>
    <w:rsid w:val="00291645"/>
    <w:rsid w:val="0029214B"/>
    <w:rsid w:val="00293DFD"/>
    <w:rsid w:val="002945B6"/>
    <w:rsid w:val="00295736"/>
    <w:rsid w:val="00297ED2"/>
    <w:rsid w:val="002A0B56"/>
    <w:rsid w:val="002A2FC3"/>
    <w:rsid w:val="002A628E"/>
    <w:rsid w:val="002B57D0"/>
    <w:rsid w:val="002B7706"/>
    <w:rsid w:val="002C000F"/>
    <w:rsid w:val="002C0752"/>
    <w:rsid w:val="002C199E"/>
    <w:rsid w:val="002C1E5B"/>
    <w:rsid w:val="002C29A2"/>
    <w:rsid w:val="002C3DC7"/>
    <w:rsid w:val="002C425E"/>
    <w:rsid w:val="002C7275"/>
    <w:rsid w:val="002C7A65"/>
    <w:rsid w:val="002C7DAE"/>
    <w:rsid w:val="002D0153"/>
    <w:rsid w:val="002D1F83"/>
    <w:rsid w:val="002D3DD0"/>
    <w:rsid w:val="002D4373"/>
    <w:rsid w:val="002D5AF9"/>
    <w:rsid w:val="002D7503"/>
    <w:rsid w:val="002E0F75"/>
    <w:rsid w:val="002E2502"/>
    <w:rsid w:val="002E2881"/>
    <w:rsid w:val="002E5ED6"/>
    <w:rsid w:val="002E7307"/>
    <w:rsid w:val="002F42C3"/>
    <w:rsid w:val="002F6837"/>
    <w:rsid w:val="002F6D8A"/>
    <w:rsid w:val="00300103"/>
    <w:rsid w:val="00301425"/>
    <w:rsid w:val="00302272"/>
    <w:rsid w:val="003032C3"/>
    <w:rsid w:val="00310B76"/>
    <w:rsid w:val="00312332"/>
    <w:rsid w:val="00317217"/>
    <w:rsid w:val="003232BD"/>
    <w:rsid w:val="00325DA2"/>
    <w:rsid w:val="00330379"/>
    <w:rsid w:val="00332B22"/>
    <w:rsid w:val="00334580"/>
    <w:rsid w:val="003368EC"/>
    <w:rsid w:val="003423B6"/>
    <w:rsid w:val="00345337"/>
    <w:rsid w:val="003477FF"/>
    <w:rsid w:val="003500A3"/>
    <w:rsid w:val="00350B9F"/>
    <w:rsid w:val="00352785"/>
    <w:rsid w:val="00356BC6"/>
    <w:rsid w:val="0035799B"/>
    <w:rsid w:val="00361B89"/>
    <w:rsid w:val="00364C1A"/>
    <w:rsid w:val="00364DFA"/>
    <w:rsid w:val="003658F6"/>
    <w:rsid w:val="00366A68"/>
    <w:rsid w:val="00367F8E"/>
    <w:rsid w:val="00371096"/>
    <w:rsid w:val="00372FAB"/>
    <w:rsid w:val="00373938"/>
    <w:rsid w:val="00377E37"/>
    <w:rsid w:val="00380E67"/>
    <w:rsid w:val="00383F70"/>
    <w:rsid w:val="003855A2"/>
    <w:rsid w:val="00386608"/>
    <w:rsid w:val="003A1B6C"/>
    <w:rsid w:val="003A2319"/>
    <w:rsid w:val="003A3CFC"/>
    <w:rsid w:val="003A3EAC"/>
    <w:rsid w:val="003A5CCF"/>
    <w:rsid w:val="003A6E8C"/>
    <w:rsid w:val="003A7081"/>
    <w:rsid w:val="003A7D39"/>
    <w:rsid w:val="003B3584"/>
    <w:rsid w:val="003B51CA"/>
    <w:rsid w:val="003C1AB0"/>
    <w:rsid w:val="003C32B2"/>
    <w:rsid w:val="003C394C"/>
    <w:rsid w:val="003C4665"/>
    <w:rsid w:val="003C65FE"/>
    <w:rsid w:val="003D14D9"/>
    <w:rsid w:val="003E1499"/>
    <w:rsid w:val="003E17DC"/>
    <w:rsid w:val="003E2E4E"/>
    <w:rsid w:val="003E3251"/>
    <w:rsid w:val="003E4D98"/>
    <w:rsid w:val="003E79F4"/>
    <w:rsid w:val="003F232C"/>
    <w:rsid w:val="003F4F9E"/>
    <w:rsid w:val="003F5958"/>
    <w:rsid w:val="003F60C3"/>
    <w:rsid w:val="003F7207"/>
    <w:rsid w:val="00401E99"/>
    <w:rsid w:val="00403109"/>
    <w:rsid w:val="00403511"/>
    <w:rsid w:val="00405A02"/>
    <w:rsid w:val="00406D37"/>
    <w:rsid w:val="00413388"/>
    <w:rsid w:val="00414953"/>
    <w:rsid w:val="004208AC"/>
    <w:rsid w:val="00422D53"/>
    <w:rsid w:val="0043064B"/>
    <w:rsid w:val="00430D5D"/>
    <w:rsid w:val="00431928"/>
    <w:rsid w:val="004324F1"/>
    <w:rsid w:val="00433DA3"/>
    <w:rsid w:val="00436796"/>
    <w:rsid w:val="00441BA8"/>
    <w:rsid w:val="004429C2"/>
    <w:rsid w:val="00445548"/>
    <w:rsid w:val="0044602C"/>
    <w:rsid w:val="0044622F"/>
    <w:rsid w:val="00447E61"/>
    <w:rsid w:val="00450B95"/>
    <w:rsid w:val="0045504C"/>
    <w:rsid w:val="00457036"/>
    <w:rsid w:val="00460520"/>
    <w:rsid w:val="004609D3"/>
    <w:rsid w:val="00462A72"/>
    <w:rsid w:val="004653A0"/>
    <w:rsid w:val="004666E8"/>
    <w:rsid w:val="004723E7"/>
    <w:rsid w:val="004735FF"/>
    <w:rsid w:val="004748BF"/>
    <w:rsid w:val="00477B8E"/>
    <w:rsid w:val="00480258"/>
    <w:rsid w:val="00481499"/>
    <w:rsid w:val="0048529C"/>
    <w:rsid w:val="00485FE2"/>
    <w:rsid w:val="00487079"/>
    <w:rsid w:val="004901F5"/>
    <w:rsid w:val="00494DAF"/>
    <w:rsid w:val="00495C55"/>
    <w:rsid w:val="00495F1B"/>
    <w:rsid w:val="00497207"/>
    <w:rsid w:val="00497BB4"/>
    <w:rsid w:val="004A4FF0"/>
    <w:rsid w:val="004A58D4"/>
    <w:rsid w:val="004B259F"/>
    <w:rsid w:val="004B288A"/>
    <w:rsid w:val="004B5566"/>
    <w:rsid w:val="004B7708"/>
    <w:rsid w:val="004C07C9"/>
    <w:rsid w:val="004C1514"/>
    <w:rsid w:val="004C2957"/>
    <w:rsid w:val="004C4A2B"/>
    <w:rsid w:val="004C503E"/>
    <w:rsid w:val="004D26D9"/>
    <w:rsid w:val="004D2F76"/>
    <w:rsid w:val="004E5DEB"/>
    <w:rsid w:val="004F0308"/>
    <w:rsid w:val="004F6A23"/>
    <w:rsid w:val="00501AAE"/>
    <w:rsid w:val="00503930"/>
    <w:rsid w:val="00503AC9"/>
    <w:rsid w:val="00503F30"/>
    <w:rsid w:val="00504709"/>
    <w:rsid w:val="00504B8F"/>
    <w:rsid w:val="0050594C"/>
    <w:rsid w:val="0050713E"/>
    <w:rsid w:val="005112BC"/>
    <w:rsid w:val="00511F94"/>
    <w:rsid w:val="00513D21"/>
    <w:rsid w:val="00513EFC"/>
    <w:rsid w:val="0051543C"/>
    <w:rsid w:val="00516134"/>
    <w:rsid w:val="00516308"/>
    <w:rsid w:val="00517E16"/>
    <w:rsid w:val="0052373E"/>
    <w:rsid w:val="00525821"/>
    <w:rsid w:val="00525C32"/>
    <w:rsid w:val="00525FC4"/>
    <w:rsid w:val="00527E86"/>
    <w:rsid w:val="00530F82"/>
    <w:rsid w:val="00531F68"/>
    <w:rsid w:val="005331E1"/>
    <w:rsid w:val="00533D15"/>
    <w:rsid w:val="00533F7B"/>
    <w:rsid w:val="00534447"/>
    <w:rsid w:val="0053455C"/>
    <w:rsid w:val="00540E77"/>
    <w:rsid w:val="0054355B"/>
    <w:rsid w:val="005437D6"/>
    <w:rsid w:val="00545EC9"/>
    <w:rsid w:val="0054753A"/>
    <w:rsid w:val="0055147B"/>
    <w:rsid w:val="0055473C"/>
    <w:rsid w:val="00556F76"/>
    <w:rsid w:val="0056085D"/>
    <w:rsid w:val="005609A3"/>
    <w:rsid w:val="00562C65"/>
    <w:rsid w:val="00564AB2"/>
    <w:rsid w:val="00564B07"/>
    <w:rsid w:val="0056531A"/>
    <w:rsid w:val="0056547D"/>
    <w:rsid w:val="00567BF3"/>
    <w:rsid w:val="0057106F"/>
    <w:rsid w:val="00572131"/>
    <w:rsid w:val="00573190"/>
    <w:rsid w:val="00573197"/>
    <w:rsid w:val="00573503"/>
    <w:rsid w:val="0057415E"/>
    <w:rsid w:val="00574544"/>
    <w:rsid w:val="00576FA8"/>
    <w:rsid w:val="00577050"/>
    <w:rsid w:val="00577682"/>
    <w:rsid w:val="00577AF6"/>
    <w:rsid w:val="00581A8C"/>
    <w:rsid w:val="00581DFF"/>
    <w:rsid w:val="00581F37"/>
    <w:rsid w:val="00593030"/>
    <w:rsid w:val="0059557E"/>
    <w:rsid w:val="005A36AE"/>
    <w:rsid w:val="005B01D6"/>
    <w:rsid w:val="005B244D"/>
    <w:rsid w:val="005B4222"/>
    <w:rsid w:val="005B6A61"/>
    <w:rsid w:val="005B743C"/>
    <w:rsid w:val="005C0770"/>
    <w:rsid w:val="005C0AFA"/>
    <w:rsid w:val="005C1B31"/>
    <w:rsid w:val="005C4A34"/>
    <w:rsid w:val="005C4CFA"/>
    <w:rsid w:val="005C59C4"/>
    <w:rsid w:val="005C68B3"/>
    <w:rsid w:val="005D097B"/>
    <w:rsid w:val="005D5607"/>
    <w:rsid w:val="005E4709"/>
    <w:rsid w:val="005F04C6"/>
    <w:rsid w:val="00600185"/>
    <w:rsid w:val="00601824"/>
    <w:rsid w:val="00602809"/>
    <w:rsid w:val="00603201"/>
    <w:rsid w:val="00603372"/>
    <w:rsid w:val="00607B22"/>
    <w:rsid w:val="006106C4"/>
    <w:rsid w:val="00612BB6"/>
    <w:rsid w:val="006200EF"/>
    <w:rsid w:val="0062138D"/>
    <w:rsid w:val="0062146D"/>
    <w:rsid w:val="00621777"/>
    <w:rsid w:val="0062358E"/>
    <w:rsid w:val="006243D4"/>
    <w:rsid w:val="00624A46"/>
    <w:rsid w:val="00632CDA"/>
    <w:rsid w:val="006343F5"/>
    <w:rsid w:val="00634FF8"/>
    <w:rsid w:val="00635480"/>
    <w:rsid w:val="006354B1"/>
    <w:rsid w:val="006366F5"/>
    <w:rsid w:val="00636F01"/>
    <w:rsid w:val="00642B9A"/>
    <w:rsid w:val="00642D17"/>
    <w:rsid w:val="00642E68"/>
    <w:rsid w:val="00643873"/>
    <w:rsid w:val="00647D94"/>
    <w:rsid w:val="00651BEE"/>
    <w:rsid w:val="006533B7"/>
    <w:rsid w:val="006543AD"/>
    <w:rsid w:val="00654A5D"/>
    <w:rsid w:val="00655B6E"/>
    <w:rsid w:val="0066269C"/>
    <w:rsid w:val="00663785"/>
    <w:rsid w:val="00664EFC"/>
    <w:rsid w:val="00666E0F"/>
    <w:rsid w:val="0067428D"/>
    <w:rsid w:val="00682029"/>
    <w:rsid w:val="00682D82"/>
    <w:rsid w:val="00686BF7"/>
    <w:rsid w:val="00696F5C"/>
    <w:rsid w:val="006A2152"/>
    <w:rsid w:val="006A70FB"/>
    <w:rsid w:val="006B0649"/>
    <w:rsid w:val="006B2519"/>
    <w:rsid w:val="006B2729"/>
    <w:rsid w:val="006B27E9"/>
    <w:rsid w:val="006B5FF2"/>
    <w:rsid w:val="006B69AA"/>
    <w:rsid w:val="006B6CB2"/>
    <w:rsid w:val="006C16E6"/>
    <w:rsid w:val="006C2555"/>
    <w:rsid w:val="006C3A51"/>
    <w:rsid w:val="006C4320"/>
    <w:rsid w:val="006C70ED"/>
    <w:rsid w:val="006D0147"/>
    <w:rsid w:val="006D1D96"/>
    <w:rsid w:val="006D76ED"/>
    <w:rsid w:val="006E07BD"/>
    <w:rsid w:val="006E47A7"/>
    <w:rsid w:val="006F2C65"/>
    <w:rsid w:val="006F2EB5"/>
    <w:rsid w:val="006F328F"/>
    <w:rsid w:val="006F3A9A"/>
    <w:rsid w:val="006F3DA6"/>
    <w:rsid w:val="006F4499"/>
    <w:rsid w:val="006F5AB3"/>
    <w:rsid w:val="006F6587"/>
    <w:rsid w:val="006F65C2"/>
    <w:rsid w:val="006F7175"/>
    <w:rsid w:val="00700961"/>
    <w:rsid w:val="00702F68"/>
    <w:rsid w:val="00707CF6"/>
    <w:rsid w:val="00710EB0"/>
    <w:rsid w:val="0071469B"/>
    <w:rsid w:val="00721016"/>
    <w:rsid w:val="0072455B"/>
    <w:rsid w:val="00724852"/>
    <w:rsid w:val="00726769"/>
    <w:rsid w:val="00726D5B"/>
    <w:rsid w:val="00727E05"/>
    <w:rsid w:val="00730901"/>
    <w:rsid w:val="00733D4D"/>
    <w:rsid w:val="00734110"/>
    <w:rsid w:val="00737058"/>
    <w:rsid w:val="00742ED9"/>
    <w:rsid w:val="00750F75"/>
    <w:rsid w:val="007510CF"/>
    <w:rsid w:val="00753C5E"/>
    <w:rsid w:val="00754CC4"/>
    <w:rsid w:val="00760F97"/>
    <w:rsid w:val="00763456"/>
    <w:rsid w:val="007645FA"/>
    <w:rsid w:val="007703D4"/>
    <w:rsid w:val="00775290"/>
    <w:rsid w:val="0077604A"/>
    <w:rsid w:val="00782B4E"/>
    <w:rsid w:val="00797CA2"/>
    <w:rsid w:val="007A13C4"/>
    <w:rsid w:val="007A2AC5"/>
    <w:rsid w:val="007A2B7A"/>
    <w:rsid w:val="007A3DCD"/>
    <w:rsid w:val="007A7248"/>
    <w:rsid w:val="007B0487"/>
    <w:rsid w:val="007B76F5"/>
    <w:rsid w:val="007C047D"/>
    <w:rsid w:val="007C271C"/>
    <w:rsid w:val="007C2EAB"/>
    <w:rsid w:val="007C3D69"/>
    <w:rsid w:val="007D0252"/>
    <w:rsid w:val="007D1ED1"/>
    <w:rsid w:val="007D3F50"/>
    <w:rsid w:val="007E0A3E"/>
    <w:rsid w:val="007E18F1"/>
    <w:rsid w:val="007E3C76"/>
    <w:rsid w:val="007F2CA3"/>
    <w:rsid w:val="007F2F8F"/>
    <w:rsid w:val="00800ECC"/>
    <w:rsid w:val="008040F1"/>
    <w:rsid w:val="008042CC"/>
    <w:rsid w:val="00804474"/>
    <w:rsid w:val="00810A36"/>
    <w:rsid w:val="00811392"/>
    <w:rsid w:val="0082020B"/>
    <w:rsid w:val="00820BA4"/>
    <w:rsid w:val="00824556"/>
    <w:rsid w:val="00825702"/>
    <w:rsid w:val="0082619A"/>
    <w:rsid w:val="008264E7"/>
    <w:rsid w:val="00827C72"/>
    <w:rsid w:val="0084017D"/>
    <w:rsid w:val="00840A67"/>
    <w:rsid w:val="00840CA4"/>
    <w:rsid w:val="00841233"/>
    <w:rsid w:val="00846FEF"/>
    <w:rsid w:val="00856C75"/>
    <w:rsid w:val="00860479"/>
    <w:rsid w:val="00860D70"/>
    <w:rsid w:val="00865511"/>
    <w:rsid w:val="00865756"/>
    <w:rsid w:val="008705E7"/>
    <w:rsid w:val="0087069E"/>
    <w:rsid w:val="0087110F"/>
    <w:rsid w:val="00877487"/>
    <w:rsid w:val="00877908"/>
    <w:rsid w:val="00880F8D"/>
    <w:rsid w:val="0088331B"/>
    <w:rsid w:val="00883FA3"/>
    <w:rsid w:val="00884E59"/>
    <w:rsid w:val="0088514D"/>
    <w:rsid w:val="0088630B"/>
    <w:rsid w:val="008866A1"/>
    <w:rsid w:val="00893F36"/>
    <w:rsid w:val="008A0EDD"/>
    <w:rsid w:val="008A14E0"/>
    <w:rsid w:val="008A1BCF"/>
    <w:rsid w:val="008A4AA2"/>
    <w:rsid w:val="008B1484"/>
    <w:rsid w:val="008B5995"/>
    <w:rsid w:val="008B6F42"/>
    <w:rsid w:val="008C0CAD"/>
    <w:rsid w:val="008C334A"/>
    <w:rsid w:val="008C54EE"/>
    <w:rsid w:val="008C68FC"/>
    <w:rsid w:val="008D6997"/>
    <w:rsid w:val="008D70B4"/>
    <w:rsid w:val="008D79E4"/>
    <w:rsid w:val="008D7CAC"/>
    <w:rsid w:val="008E053F"/>
    <w:rsid w:val="008E1350"/>
    <w:rsid w:val="008E364A"/>
    <w:rsid w:val="008E5789"/>
    <w:rsid w:val="008E5C1A"/>
    <w:rsid w:val="008F1BE6"/>
    <w:rsid w:val="008F252B"/>
    <w:rsid w:val="008F68FD"/>
    <w:rsid w:val="00901AD0"/>
    <w:rsid w:val="00903138"/>
    <w:rsid w:val="00905465"/>
    <w:rsid w:val="00910C83"/>
    <w:rsid w:val="0091208D"/>
    <w:rsid w:val="00912E58"/>
    <w:rsid w:val="00913686"/>
    <w:rsid w:val="00914423"/>
    <w:rsid w:val="009153B9"/>
    <w:rsid w:val="009157F4"/>
    <w:rsid w:val="00924CF9"/>
    <w:rsid w:val="00925641"/>
    <w:rsid w:val="00931F2D"/>
    <w:rsid w:val="00932D71"/>
    <w:rsid w:val="00933475"/>
    <w:rsid w:val="00933913"/>
    <w:rsid w:val="00934A2A"/>
    <w:rsid w:val="0093639C"/>
    <w:rsid w:val="009404A5"/>
    <w:rsid w:val="00942017"/>
    <w:rsid w:val="009426AA"/>
    <w:rsid w:val="00942C7F"/>
    <w:rsid w:val="00947D01"/>
    <w:rsid w:val="00957057"/>
    <w:rsid w:val="00960F19"/>
    <w:rsid w:val="009614F1"/>
    <w:rsid w:val="00962A2C"/>
    <w:rsid w:val="009701D1"/>
    <w:rsid w:val="009716B9"/>
    <w:rsid w:val="0097629A"/>
    <w:rsid w:val="009775B6"/>
    <w:rsid w:val="00987EC6"/>
    <w:rsid w:val="00990079"/>
    <w:rsid w:val="009925C2"/>
    <w:rsid w:val="0099410D"/>
    <w:rsid w:val="00996BA9"/>
    <w:rsid w:val="009A1974"/>
    <w:rsid w:val="009B154D"/>
    <w:rsid w:val="009B4BAC"/>
    <w:rsid w:val="009B62E3"/>
    <w:rsid w:val="009B658C"/>
    <w:rsid w:val="009B7115"/>
    <w:rsid w:val="009B75A3"/>
    <w:rsid w:val="009C155A"/>
    <w:rsid w:val="009C210C"/>
    <w:rsid w:val="009C321E"/>
    <w:rsid w:val="009C44C0"/>
    <w:rsid w:val="009C5E3E"/>
    <w:rsid w:val="009D0FA8"/>
    <w:rsid w:val="009D1A94"/>
    <w:rsid w:val="009D4099"/>
    <w:rsid w:val="009D45E4"/>
    <w:rsid w:val="009E690D"/>
    <w:rsid w:val="009F009E"/>
    <w:rsid w:val="009F312B"/>
    <w:rsid w:val="009F7837"/>
    <w:rsid w:val="00A0082F"/>
    <w:rsid w:val="00A017F0"/>
    <w:rsid w:val="00A04689"/>
    <w:rsid w:val="00A10143"/>
    <w:rsid w:val="00A103E9"/>
    <w:rsid w:val="00A127E7"/>
    <w:rsid w:val="00A15593"/>
    <w:rsid w:val="00A164C7"/>
    <w:rsid w:val="00A33901"/>
    <w:rsid w:val="00A3708E"/>
    <w:rsid w:val="00A37307"/>
    <w:rsid w:val="00A3764F"/>
    <w:rsid w:val="00A37723"/>
    <w:rsid w:val="00A37A89"/>
    <w:rsid w:val="00A37C6D"/>
    <w:rsid w:val="00A37E7B"/>
    <w:rsid w:val="00A40AE6"/>
    <w:rsid w:val="00A43B2A"/>
    <w:rsid w:val="00A45972"/>
    <w:rsid w:val="00A52673"/>
    <w:rsid w:val="00A557E5"/>
    <w:rsid w:val="00A57140"/>
    <w:rsid w:val="00A572F4"/>
    <w:rsid w:val="00A60E82"/>
    <w:rsid w:val="00A6413F"/>
    <w:rsid w:val="00A6472C"/>
    <w:rsid w:val="00A65E77"/>
    <w:rsid w:val="00A66126"/>
    <w:rsid w:val="00A66223"/>
    <w:rsid w:val="00A70528"/>
    <w:rsid w:val="00A715DB"/>
    <w:rsid w:val="00A71FAC"/>
    <w:rsid w:val="00A72F6F"/>
    <w:rsid w:val="00A732D8"/>
    <w:rsid w:val="00A816EB"/>
    <w:rsid w:val="00A82C46"/>
    <w:rsid w:val="00A85D41"/>
    <w:rsid w:val="00A86CE8"/>
    <w:rsid w:val="00A87A81"/>
    <w:rsid w:val="00A913ED"/>
    <w:rsid w:val="00A91BCF"/>
    <w:rsid w:val="00A952AA"/>
    <w:rsid w:val="00A955D8"/>
    <w:rsid w:val="00AA06C7"/>
    <w:rsid w:val="00AA1FEF"/>
    <w:rsid w:val="00AA29D4"/>
    <w:rsid w:val="00AB050A"/>
    <w:rsid w:val="00AC2022"/>
    <w:rsid w:val="00AC2CDE"/>
    <w:rsid w:val="00AC6830"/>
    <w:rsid w:val="00AC7E5B"/>
    <w:rsid w:val="00AC7F17"/>
    <w:rsid w:val="00AD1541"/>
    <w:rsid w:val="00AD3FD6"/>
    <w:rsid w:val="00AD42F1"/>
    <w:rsid w:val="00AD6338"/>
    <w:rsid w:val="00AD68E2"/>
    <w:rsid w:val="00AE13F6"/>
    <w:rsid w:val="00AE1B5F"/>
    <w:rsid w:val="00AF24C5"/>
    <w:rsid w:val="00AF6363"/>
    <w:rsid w:val="00AF74CD"/>
    <w:rsid w:val="00AF7F05"/>
    <w:rsid w:val="00B01EDF"/>
    <w:rsid w:val="00B0376D"/>
    <w:rsid w:val="00B0432C"/>
    <w:rsid w:val="00B10B06"/>
    <w:rsid w:val="00B14B78"/>
    <w:rsid w:val="00B15F1B"/>
    <w:rsid w:val="00B16575"/>
    <w:rsid w:val="00B17D23"/>
    <w:rsid w:val="00B20721"/>
    <w:rsid w:val="00B22013"/>
    <w:rsid w:val="00B2531B"/>
    <w:rsid w:val="00B26AA2"/>
    <w:rsid w:val="00B303C1"/>
    <w:rsid w:val="00B33BA6"/>
    <w:rsid w:val="00B33D15"/>
    <w:rsid w:val="00B3767E"/>
    <w:rsid w:val="00B37E0A"/>
    <w:rsid w:val="00B42532"/>
    <w:rsid w:val="00B43CBC"/>
    <w:rsid w:val="00B443DB"/>
    <w:rsid w:val="00B4735E"/>
    <w:rsid w:val="00B47C39"/>
    <w:rsid w:val="00B47DB3"/>
    <w:rsid w:val="00B5312A"/>
    <w:rsid w:val="00B53D32"/>
    <w:rsid w:val="00B55F84"/>
    <w:rsid w:val="00B57D66"/>
    <w:rsid w:val="00B60498"/>
    <w:rsid w:val="00B62F03"/>
    <w:rsid w:val="00B630BD"/>
    <w:rsid w:val="00B631C9"/>
    <w:rsid w:val="00B655EB"/>
    <w:rsid w:val="00B66B63"/>
    <w:rsid w:val="00B67751"/>
    <w:rsid w:val="00B73B5E"/>
    <w:rsid w:val="00B74A7A"/>
    <w:rsid w:val="00B75CBE"/>
    <w:rsid w:val="00B80E70"/>
    <w:rsid w:val="00B8117F"/>
    <w:rsid w:val="00B85CAE"/>
    <w:rsid w:val="00B9441A"/>
    <w:rsid w:val="00B960F1"/>
    <w:rsid w:val="00B97EB1"/>
    <w:rsid w:val="00BA1CBC"/>
    <w:rsid w:val="00BA1E3C"/>
    <w:rsid w:val="00BA3C56"/>
    <w:rsid w:val="00BA3EB9"/>
    <w:rsid w:val="00BA405D"/>
    <w:rsid w:val="00BA5D63"/>
    <w:rsid w:val="00BB33D4"/>
    <w:rsid w:val="00BB3E74"/>
    <w:rsid w:val="00BB50F5"/>
    <w:rsid w:val="00BB6D6F"/>
    <w:rsid w:val="00BC2E04"/>
    <w:rsid w:val="00BC3864"/>
    <w:rsid w:val="00BC41F3"/>
    <w:rsid w:val="00BC56DA"/>
    <w:rsid w:val="00BD0F50"/>
    <w:rsid w:val="00BD737B"/>
    <w:rsid w:val="00BE4217"/>
    <w:rsid w:val="00BE71ED"/>
    <w:rsid w:val="00BE72D3"/>
    <w:rsid w:val="00BF5150"/>
    <w:rsid w:val="00BF6409"/>
    <w:rsid w:val="00BF6501"/>
    <w:rsid w:val="00BF701E"/>
    <w:rsid w:val="00C02803"/>
    <w:rsid w:val="00C046E5"/>
    <w:rsid w:val="00C0497D"/>
    <w:rsid w:val="00C054BE"/>
    <w:rsid w:val="00C10CEB"/>
    <w:rsid w:val="00C11E7E"/>
    <w:rsid w:val="00C13F2D"/>
    <w:rsid w:val="00C1409A"/>
    <w:rsid w:val="00C16EF4"/>
    <w:rsid w:val="00C17865"/>
    <w:rsid w:val="00C230F3"/>
    <w:rsid w:val="00C23AC6"/>
    <w:rsid w:val="00C26684"/>
    <w:rsid w:val="00C274AA"/>
    <w:rsid w:val="00C30A7F"/>
    <w:rsid w:val="00C34D18"/>
    <w:rsid w:val="00C35634"/>
    <w:rsid w:val="00C36147"/>
    <w:rsid w:val="00C455A8"/>
    <w:rsid w:val="00C45D3F"/>
    <w:rsid w:val="00C45D4E"/>
    <w:rsid w:val="00C5530D"/>
    <w:rsid w:val="00C55E7B"/>
    <w:rsid w:val="00C55FE7"/>
    <w:rsid w:val="00C56333"/>
    <w:rsid w:val="00C63C57"/>
    <w:rsid w:val="00C64420"/>
    <w:rsid w:val="00C65FD7"/>
    <w:rsid w:val="00C72356"/>
    <w:rsid w:val="00C75510"/>
    <w:rsid w:val="00C75BB1"/>
    <w:rsid w:val="00C75FA2"/>
    <w:rsid w:val="00C81E30"/>
    <w:rsid w:val="00C92954"/>
    <w:rsid w:val="00C92B84"/>
    <w:rsid w:val="00C93101"/>
    <w:rsid w:val="00C94DF1"/>
    <w:rsid w:val="00C96624"/>
    <w:rsid w:val="00C970BC"/>
    <w:rsid w:val="00CA0335"/>
    <w:rsid w:val="00CA50D2"/>
    <w:rsid w:val="00CB11EA"/>
    <w:rsid w:val="00CB1D10"/>
    <w:rsid w:val="00CB20F6"/>
    <w:rsid w:val="00CB248D"/>
    <w:rsid w:val="00CB2789"/>
    <w:rsid w:val="00CB4D8D"/>
    <w:rsid w:val="00CC06FC"/>
    <w:rsid w:val="00CC1B89"/>
    <w:rsid w:val="00CC2883"/>
    <w:rsid w:val="00CC442F"/>
    <w:rsid w:val="00CC4E11"/>
    <w:rsid w:val="00CD5332"/>
    <w:rsid w:val="00CD61FB"/>
    <w:rsid w:val="00CE09CE"/>
    <w:rsid w:val="00CE2D6E"/>
    <w:rsid w:val="00CE355C"/>
    <w:rsid w:val="00CE5AFF"/>
    <w:rsid w:val="00CE6AC1"/>
    <w:rsid w:val="00CE7906"/>
    <w:rsid w:val="00CF2F3C"/>
    <w:rsid w:val="00CF30AA"/>
    <w:rsid w:val="00CF3334"/>
    <w:rsid w:val="00CF4ABE"/>
    <w:rsid w:val="00CF6331"/>
    <w:rsid w:val="00CF7C31"/>
    <w:rsid w:val="00D0380B"/>
    <w:rsid w:val="00D03EBF"/>
    <w:rsid w:val="00D05A69"/>
    <w:rsid w:val="00D06314"/>
    <w:rsid w:val="00D06349"/>
    <w:rsid w:val="00D10806"/>
    <w:rsid w:val="00D11E88"/>
    <w:rsid w:val="00D13488"/>
    <w:rsid w:val="00D13A73"/>
    <w:rsid w:val="00D15687"/>
    <w:rsid w:val="00D17928"/>
    <w:rsid w:val="00D21B7D"/>
    <w:rsid w:val="00D22AD3"/>
    <w:rsid w:val="00D2628A"/>
    <w:rsid w:val="00D267DD"/>
    <w:rsid w:val="00D27881"/>
    <w:rsid w:val="00D3104A"/>
    <w:rsid w:val="00D32AFA"/>
    <w:rsid w:val="00D340F2"/>
    <w:rsid w:val="00D3687B"/>
    <w:rsid w:val="00D370D8"/>
    <w:rsid w:val="00D42B69"/>
    <w:rsid w:val="00D4405D"/>
    <w:rsid w:val="00D45C6A"/>
    <w:rsid w:val="00D45CBA"/>
    <w:rsid w:val="00D526C5"/>
    <w:rsid w:val="00D5506A"/>
    <w:rsid w:val="00D64F97"/>
    <w:rsid w:val="00D674AB"/>
    <w:rsid w:val="00D71409"/>
    <w:rsid w:val="00D7487A"/>
    <w:rsid w:val="00D7567D"/>
    <w:rsid w:val="00D827D6"/>
    <w:rsid w:val="00D82D12"/>
    <w:rsid w:val="00D83469"/>
    <w:rsid w:val="00D86733"/>
    <w:rsid w:val="00D87B41"/>
    <w:rsid w:val="00D87C43"/>
    <w:rsid w:val="00D923E7"/>
    <w:rsid w:val="00D966E1"/>
    <w:rsid w:val="00DB3042"/>
    <w:rsid w:val="00DB7AE4"/>
    <w:rsid w:val="00DC0898"/>
    <w:rsid w:val="00DC3586"/>
    <w:rsid w:val="00DC6EDC"/>
    <w:rsid w:val="00DD0EFA"/>
    <w:rsid w:val="00DD10BA"/>
    <w:rsid w:val="00DD6D7E"/>
    <w:rsid w:val="00DE0FC5"/>
    <w:rsid w:val="00DE2739"/>
    <w:rsid w:val="00DE33F9"/>
    <w:rsid w:val="00DE51F4"/>
    <w:rsid w:val="00DE776E"/>
    <w:rsid w:val="00DE7BAA"/>
    <w:rsid w:val="00DE7BBE"/>
    <w:rsid w:val="00DE7E8D"/>
    <w:rsid w:val="00DF7FF5"/>
    <w:rsid w:val="00E02398"/>
    <w:rsid w:val="00E03AD2"/>
    <w:rsid w:val="00E047CC"/>
    <w:rsid w:val="00E06301"/>
    <w:rsid w:val="00E10B4E"/>
    <w:rsid w:val="00E13789"/>
    <w:rsid w:val="00E1479A"/>
    <w:rsid w:val="00E15BF4"/>
    <w:rsid w:val="00E15C41"/>
    <w:rsid w:val="00E24269"/>
    <w:rsid w:val="00E25EBF"/>
    <w:rsid w:val="00E27FAB"/>
    <w:rsid w:val="00E30387"/>
    <w:rsid w:val="00E31CA2"/>
    <w:rsid w:val="00E344C9"/>
    <w:rsid w:val="00E35C23"/>
    <w:rsid w:val="00E4014D"/>
    <w:rsid w:val="00E45B20"/>
    <w:rsid w:val="00E507F4"/>
    <w:rsid w:val="00E54A33"/>
    <w:rsid w:val="00E55F6C"/>
    <w:rsid w:val="00E5620A"/>
    <w:rsid w:val="00E57B86"/>
    <w:rsid w:val="00E6186A"/>
    <w:rsid w:val="00E62216"/>
    <w:rsid w:val="00E65C3B"/>
    <w:rsid w:val="00E703F7"/>
    <w:rsid w:val="00E70EB5"/>
    <w:rsid w:val="00E75265"/>
    <w:rsid w:val="00E801A5"/>
    <w:rsid w:val="00E806C2"/>
    <w:rsid w:val="00E810BF"/>
    <w:rsid w:val="00E81105"/>
    <w:rsid w:val="00E86AE0"/>
    <w:rsid w:val="00E86C76"/>
    <w:rsid w:val="00E92EDA"/>
    <w:rsid w:val="00E94D10"/>
    <w:rsid w:val="00EA1402"/>
    <w:rsid w:val="00EA23F2"/>
    <w:rsid w:val="00EA332D"/>
    <w:rsid w:val="00EA380B"/>
    <w:rsid w:val="00EA42D0"/>
    <w:rsid w:val="00EA43DA"/>
    <w:rsid w:val="00EA61F0"/>
    <w:rsid w:val="00EB1255"/>
    <w:rsid w:val="00EB532C"/>
    <w:rsid w:val="00EB5543"/>
    <w:rsid w:val="00EC18E1"/>
    <w:rsid w:val="00EC1C86"/>
    <w:rsid w:val="00EC1E18"/>
    <w:rsid w:val="00EC3C26"/>
    <w:rsid w:val="00EC3D6B"/>
    <w:rsid w:val="00EC69B1"/>
    <w:rsid w:val="00EC7589"/>
    <w:rsid w:val="00ED09F0"/>
    <w:rsid w:val="00ED26E9"/>
    <w:rsid w:val="00ED7599"/>
    <w:rsid w:val="00EE06F2"/>
    <w:rsid w:val="00EF18D9"/>
    <w:rsid w:val="00EF2216"/>
    <w:rsid w:val="00EF4298"/>
    <w:rsid w:val="00EF5629"/>
    <w:rsid w:val="00EF58D0"/>
    <w:rsid w:val="00F04A8B"/>
    <w:rsid w:val="00F12CA8"/>
    <w:rsid w:val="00F15DFF"/>
    <w:rsid w:val="00F247CB"/>
    <w:rsid w:val="00F352A2"/>
    <w:rsid w:val="00F3664A"/>
    <w:rsid w:val="00F40D9A"/>
    <w:rsid w:val="00F52BB7"/>
    <w:rsid w:val="00F5591F"/>
    <w:rsid w:val="00F565F4"/>
    <w:rsid w:val="00F60314"/>
    <w:rsid w:val="00F630A6"/>
    <w:rsid w:val="00F731BD"/>
    <w:rsid w:val="00F73BC9"/>
    <w:rsid w:val="00F73CBA"/>
    <w:rsid w:val="00F74A05"/>
    <w:rsid w:val="00F756F4"/>
    <w:rsid w:val="00F76F9A"/>
    <w:rsid w:val="00F775BF"/>
    <w:rsid w:val="00F8153A"/>
    <w:rsid w:val="00F81641"/>
    <w:rsid w:val="00F8568A"/>
    <w:rsid w:val="00F876C2"/>
    <w:rsid w:val="00F9356B"/>
    <w:rsid w:val="00F948FF"/>
    <w:rsid w:val="00F95ECA"/>
    <w:rsid w:val="00F962CE"/>
    <w:rsid w:val="00FA7C5D"/>
    <w:rsid w:val="00FB2856"/>
    <w:rsid w:val="00FB294D"/>
    <w:rsid w:val="00FC3201"/>
    <w:rsid w:val="00FC3768"/>
    <w:rsid w:val="00FC6D4B"/>
    <w:rsid w:val="00FD00CC"/>
    <w:rsid w:val="00FD0591"/>
    <w:rsid w:val="00FD36D8"/>
    <w:rsid w:val="00FD4E5C"/>
    <w:rsid w:val="00FE1D37"/>
    <w:rsid w:val="00FE4BDB"/>
    <w:rsid w:val="00FF1190"/>
    <w:rsid w:val="00FF4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97"/>
  </w:style>
  <w:style w:type="paragraph" w:styleId="1">
    <w:name w:val="heading 1"/>
    <w:basedOn w:val="a"/>
    <w:next w:val="a"/>
    <w:link w:val="10"/>
    <w:uiPriority w:val="9"/>
    <w:qFormat/>
    <w:rsid w:val="00884E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E86A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75A3"/>
  </w:style>
  <w:style w:type="paragraph" w:styleId="a6">
    <w:name w:val="footer"/>
    <w:basedOn w:val="a"/>
    <w:link w:val="a7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75A3"/>
  </w:style>
  <w:style w:type="paragraph" w:styleId="a8">
    <w:name w:val="Balloon Text"/>
    <w:basedOn w:val="a"/>
    <w:link w:val="a9"/>
    <w:uiPriority w:val="99"/>
    <w:semiHidden/>
    <w:unhideWhenUsed/>
    <w:rsid w:val="0056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F3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682D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b">
    <w:name w:val="Hyperlink"/>
    <w:rsid w:val="00682D82"/>
    <w:rPr>
      <w:color w:val="0000FF"/>
      <w:u w:val="single"/>
    </w:rPr>
  </w:style>
  <w:style w:type="paragraph" w:styleId="ac">
    <w:name w:val="No Spacing"/>
    <w:link w:val="ad"/>
    <w:uiPriority w:val="1"/>
    <w:qFormat/>
    <w:rsid w:val="00367F8E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DE7E8D"/>
  </w:style>
  <w:style w:type="paragraph" w:styleId="ae">
    <w:name w:val="List Paragraph"/>
    <w:basedOn w:val="a"/>
    <w:uiPriority w:val="34"/>
    <w:qFormat/>
    <w:rsid w:val="00581A8C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E137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47D01"/>
    <w:rPr>
      <w:rFonts w:ascii="Arial" w:hAnsi="Arial" w:cs="Arial"/>
      <w:sz w:val="20"/>
      <w:szCs w:val="20"/>
    </w:rPr>
  </w:style>
  <w:style w:type="paragraph" w:customStyle="1" w:styleId="Default">
    <w:name w:val="Default"/>
    <w:rsid w:val="00EB5543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">
    <w:name w:val="Normal (Web)"/>
    <w:basedOn w:val="a"/>
    <w:link w:val="af0"/>
    <w:uiPriority w:val="99"/>
    <w:unhideWhenUsed/>
    <w:rsid w:val="00B97E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basedOn w:val="a0"/>
    <w:link w:val="af"/>
    <w:locked/>
    <w:rsid w:val="00B97EB1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rsid w:val="00BC41F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Знак"/>
    <w:basedOn w:val="a0"/>
    <w:link w:val="af1"/>
    <w:uiPriority w:val="99"/>
    <w:rsid w:val="00BC41F3"/>
    <w:rPr>
      <w:rFonts w:ascii="Times New Roman" w:eastAsia="Times New Roman" w:hAnsi="Times New Roman" w:cs="Times New Roman"/>
      <w:sz w:val="28"/>
      <w:szCs w:val="20"/>
    </w:rPr>
  </w:style>
  <w:style w:type="character" w:customStyle="1" w:styleId="17pt">
    <w:name w:val="Основной текст + 17 pt"/>
    <w:uiPriority w:val="99"/>
    <w:qFormat/>
    <w:rsid w:val="00BC41F3"/>
    <w:rPr>
      <w:rFonts w:ascii="Times New Roman" w:hAnsi="Times New Roman" w:cs="Times New Roman"/>
      <w:sz w:val="34"/>
      <w:szCs w:val="34"/>
      <w:u w:val="none"/>
    </w:rPr>
  </w:style>
  <w:style w:type="paragraph" w:styleId="af3">
    <w:name w:val="footnote text"/>
    <w:basedOn w:val="a"/>
    <w:link w:val="af4"/>
    <w:unhideWhenUsed/>
    <w:rsid w:val="00BC41F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rsid w:val="00BC41F3"/>
    <w:rPr>
      <w:rFonts w:eastAsiaTheme="minorHAnsi"/>
      <w:sz w:val="20"/>
      <w:szCs w:val="20"/>
      <w:lang w:eastAsia="en-US"/>
    </w:rPr>
  </w:style>
  <w:style w:type="character" w:styleId="af5">
    <w:name w:val="Strong"/>
    <w:basedOn w:val="a0"/>
    <w:uiPriority w:val="22"/>
    <w:qFormat/>
    <w:rsid w:val="00A952AA"/>
    <w:rPr>
      <w:b/>
      <w:bCs/>
    </w:rPr>
  </w:style>
  <w:style w:type="paragraph" w:customStyle="1" w:styleId="11">
    <w:name w:val="Без интервала1"/>
    <w:link w:val="NoSpacingChar"/>
    <w:rsid w:val="005745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57454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a7"/>
    <w:uiPriority w:val="9"/>
    <w:qFormat/>
    <w:rsid w:val="00884E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"/>
    <w:basedOn w:val="a1"/>
    <w:uiPriority w:val="59"/>
    <w:rsid w:val="00E86A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3">
    <w:name w:val="header"/>
    <w:basedOn w:val="a"/>
    <w:link w:val="a4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5A3"/>
  </w:style>
  <w:style w:type="paragraph" w:styleId="a5">
    <w:name w:val="footer"/>
    <w:basedOn w:val="a"/>
    <w:link w:val="a6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5A3"/>
  </w:style>
  <w:style w:type="character" w:customStyle="1" w:styleId="a7">
    <w:name w:val="Заголовок 1 Знак"/>
    <w:basedOn w:val="a0"/>
    <w:link w:val="1"/>
    <w:uiPriority w:val="9"/>
    <w:rsid w:val="00884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6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F3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682D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b">
    <w:name w:val="Hyperlink"/>
    <w:rsid w:val="00682D82"/>
    <w:rPr>
      <w:color w:val="0000FF"/>
      <w:u w:val="single"/>
    </w:rPr>
  </w:style>
  <w:style w:type="paragraph" w:styleId="ac">
    <w:name w:val="No Spacing"/>
    <w:link w:val="ae"/>
    <w:uiPriority w:val="1"/>
    <w:qFormat/>
    <w:rsid w:val="00367F8E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581A8C"/>
    <w:pPr>
      <w:ind w:left="720"/>
      <w:contextualSpacing/>
    </w:pPr>
  </w:style>
  <w:style w:type="character" w:customStyle="1" w:styleId="ae">
    <w:name w:val="Без интервала Знак"/>
    <w:link w:val="ac"/>
    <w:rsid w:val="00DE7E8D"/>
  </w:style>
  <w:style w:type="paragraph" w:customStyle="1" w:styleId="ConsPlusNormal">
    <w:name w:val="ConsPlusNormal"/>
    <w:qFormat/>
    <w:rsid w:val="00E137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0">
    <w:name w:val="Default"/>
    <w:rsid w:val="00EB5543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vest-timregi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vest-timregion.ru/ru/v-pom-predprin/podderzhka-prom-predp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xn--c1adicrjgmp.xn--p1ai/index.php/standart-razvitiya-konkurentsii/meropriyatiya-po-razvitiyu-konkurentsi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xn--c1adicrjgmp.xn--p1ai/index.php/ekonomika-rajona/spravochnik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vest-timregion.ru/ru/v-pom-investoru/gosudarstvenno-chastnoe-partnerstvo/" TargetMode="External"/><Relationship Id="rId10" Type="http://schemas.openxmlformats.org/officeDocument/2006/relationships/hyperlink" Target="http://invest-timregion.ru/ru/v-pom-predprin/zakon-ofits-dok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xn--c1adicrjgmp.xn--p1ai/index.php/ekonomika-rajona/spravochniki" TargetMode="External"/><Relationship Id="rId14" Type="http://schemas.openxmlformats.org/officeDocument/2006/relationships/hyperlink" Target="http://invest-timregion.ru/ru/v-pom-investoru/gosudarstvenno-chastnoe-partner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3DCCD-E848-478E-8C5F-C1160571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5920</TotalTime>
  <Pages>107</Pages>
  <Words>21490</Words>
  <Characters>122498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621</cp:revision>
  <cp:lastPrinted>2020-02-05T13:31:00Z</cp:lastPrinted>
  <dcterms:created xsi:type="dcterms:W3CDTF">2016-05-13T12:19:00Z</dcterms:created>
  <dcterms:modified xsi:type="dcterms:W3CDTF">2020-02-10T07:30:00Z</dcterms:modified>
</cp:coreProperties>
</file>