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A8" w:rsidRDefault="00FB20A8">
      <w:pPr>
        <w:pStyle w:val="ConsPlusTitle"/>
        <w:jc w:val="center"/>
        <w:outlineLvl w:val="0"/>
      </w:pPr>
      <w:bookmarkStart w:id="0" w:name="_GoBack"/>
      <w:bookmarkEnd w:id="0"/>
      <w:r>
        <w:t>ГЛАВА АДМИНИСТРАЦИИ (ГУБЕРНАТОР) КРАСНОДАРСКОГО КРАЯ</w:t>
      </w:r>
    </w:p>
    <w:p w:rsidR="00FB20A8" w:rsidRDefault="00FB20A8">
      <w:pPr>
        <w:pStyle w:val="ConsPlusTitle"/>
        <w:jc w:val="center"/>
      </w:pPr>
    </w:p>
    <w:p w:rsidR="00FB20A8" w:rsidRDefault="00FB20A8">
      <w:pPr>
        <w:pStyle w:val="ConsPlusTitle"/>
        <w:jc w:val="center"/>
      </w:pPr>
      <w:r>
        <w:t>ПОСТАНОВЛЕНИЕ</w:t>
      </w:r>
    </w:p>
    <w:p w:rsidR="00FB20A8" w:rsidRDefault="00FB20A8">
      <w:pPr>
        <w:pStyle w:val="ConsPlusTitle"/>
        <w:jc w:val="center"/>
      </w:pPr>
      <w:r>
        <w:t>от 14 февраля 2013 г. N 140</w:t>
      </w:r>
    </w:p>
    <w:p w:rsidR="00FB20A8" w:rsidRDefault="00FB20A8">
      <w:pPr>
        <w:pStyle w:val="ConsPlusTitle"/>
        <w:jc w:val="center"/>
      </w:pPr>
    </w:p>
    <w:p w:rsidR="00FB20A8" w:rsidRDefault="00FB20A8">
      <w:pPr>
        <w:pStyle w:val="ConsPlusTitle"/>
        <w:jc w:val="center"/>
      </w:pPr>
      <w:r>
        <w:t>О МОНИТОРИНГЕ КОРРУПЦИОННЫХ РИСКОВ В КРАСНОДАРСКОМ КРАЕ</w:t>
      </w:r>
    </w:p>
    <w:p w:rsidR="00FB20A8" w:rsidRDefault="00FB20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20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0A8" w:rsidRDefault="00FB20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0A8" w:rsidRDefault="00FB20A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FB20A8" w:rsidRDefault="00FB20A8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31.07.2014 </w:t>
            </w:r>
            <w:hyperlink r:id="rId5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 (ред. 28.08.2015),</w:t>
            </w:r>
          </w:p>
          <w:p w:rsidR="00FB20A8" w:rsidRDefault="00FB20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28.08.2015 </w:t>
            </w:r>
            <w:hyperlink r:id="rId6" w:history="1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 xml:space="preserve">, от 28.04.2016 </w:t>
            </w:r>
            <w:hyperlink r:id="rId7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18.05.2017 </w:t>
            </w:r>
            <w:hyperlink r:id="rId8" w:history="1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>,</w:t>
            </w:r>
          </w:p>
          <w:p w:rsidR="00FB20A8" w:rsidRDefault="00FB20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9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B20A8" w:rsidRDefault="00FB20A8">
      <w:pPr>
        <w:pStyle w:val="ConsPlusNormal"/>
        <w:jc w:val="both"/>
      </w:pPr>
    </w:p>
    <w:p w:rsidR="00FB20A8" w:rsidRDefault="00FB20A8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10.1</w:t>
        </w:r>
      </w:hyperlink>
      <w:r>
        <w:t xml:space="preserve"> Закона Краснодарского края от 23 июля 2009 года N 1798-КЗ "О противодействии коррупции в Краснодарском крае" постановляю: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порядке проведения мониторинга коррупционных рисков в Краснодарском крае (прилагается).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2. Рекомендовать главам муниципальных образований Краснодарского края руководствоваться настоящим постановлением при утверждении порядка проведения мониторинга коррупционных рисков в органе местного самоуправления для определения перечня должностей муниципальной службы, замещение которых связано с коррупционными рисками.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3. Департаменту печати и средств массовых коммуникаций Краснодарского края опубликовать настоящее постановление в средствах массовой информации.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начальника управления контроля, профилактики коррупционных и иных правонарушений администрации Краснодарского края М.И. Туровца.</w:t>
      </w:r>
    </w:p>
    <w:p w:rsidR="00FB20A8" w:rsidRDefault="00FB20A8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5. Постановление вступает в силу на следующий день после дня его официального опубликования.</w:t>
      </w:r>
    </w:p>
    <w:p w:rsidR="00FB20A8" w:rsidRDefault="00FB20A8">
      <w:pPr>
        <w:pStyle w:val="ConsPlusNormal"/>
        <w:jc w:val="both"/>
      </w:pPr>
    </w:p>
    <w:p w:rsidR="00FB20A8" w:rsidRDefault="00FB20A8">
      <w:pPr>
        <w:pStyle w:val="ConsPlusNormal"/>
        <w:jc w:val="right"/>
      </w:pPr>
      <w:r>
        <w:t>Глава администрации (губернатор)</w:t>
      </w:r>
    </w:p>
    <w:p w:rsidR="00FB20A8" w:rsidRDefault="00FB20A8">
      <w:pPr>
        <w:pStyle w:val="ConsPlusNormal"/>
        <w:jc w:val="right"/>
      </w:pPr>
      <w:r>
        <w:t>Краснодарского края</w:t>
      </w:r>
    </w:p>
    <w:p w:rsidR="00FB20A8" w:rsidRDefault="00FB20A8">
      <w:pPr>
        <w:pStyle w:val="ConsPlusNormal"/>
        <w:jc w:val="right"/>
      </w:pPr>
      <w:r>
        <w:t>А.Н.ТКАЧЕВ</w:t>
      </w:r>
    </w:p>
    <w:p w:rsidR="00FB20A8" w:rsidRDefault="00FB20A8">
      <w:pPr>
        <w:pStyle w:val="ConsPlusNormal"/>
        <w:jc w:val="both"/>
      </w:pPr>
    </w:p>
    <w:p w:rsidR="00FB20A8" w:rsidRDefault="00FB20A8">
      <w:pPr>
        <w:pStyle w:val="ConsPlusNormal"/>
        <w:jc w:val="both"/>
      </w:pPr>
    </w:p>
    <w:p w:rsidR="00FB20A8" w:rsidRDefault="00FB20A8">
      <w:pPr>
        <w:pStyle w:val="ConsPlusNormal"/>
        <w:jc w:val="both"/>
      </w:pPr>
    </w:p>
    <w:p w:rsidR="00FB20A8" w:rsidRDefault="00FB20A8">
      <w:pPr>
        <w:pStyle w:val="ConsPlusNormal"/>
        <w:jc w:val="both"/>
      </w:pPr>
    </w:p>
    <w:p w:rsidR="00FB20A8" w:rsidRDefault="00FB20A8">
      <w:pPr>
        <w:pStyle w:val="ConsPlusNormal"/>
        <w:jc w:val="both"/>
      </w:pPr>
    </w:p>
    <w:p w:rsidR="00FB20A8" w:rsidRDefault="00FB20A8">
      <w:pPr>
        <w:pStyle w:val="ConsPlusNormal"/>
        <w:jc w:val="right"/>
        <w:outlineLvl w:val="0"/>
      </w:pPr>
      <w:r>
        <w:t>Приложение</w:t>
      </w:r>
    </w:p>
    <w:p w:rsidR="00FB20A8" w:rsidRDefault="00FB20A8">
      <w:pPr>
        <w:pStyle w:val="ConsPlusNormal"/>
        <w:jc w:val="both"/>
      </w:pPr>
    </w:p>
    <w:p w:rsidR="00FB20A8" w:rsidRDefault="00FB20A8">
      <w:pPr>
        <w:pStyle w:val="ConsPlusNormal"/>
        <w:jc w:val="right"/>
      </w:pPr>
      <w:r>
        <w:t>Утверждено</w:t>
      </w:r>
    </w:p>
    <w:p w:rsidR="00FB20A8" w:rsidRDefault="00FB20A8">
      <w:pPr>
        <w:pStyle w:val="ConsPlusNormal"/>
        <w:jc w:val="right"/>
      </w:pPr>
      <w:r>
        <w:t>постановлением</w:t>
      </w:r>
    </w:p>
    <w:p w:rsidR="00FB20A8" w:rsidRDefault="00FB20A8">
      <w:pPr>
        <w:pStyle w:val="ConsPlusNormal"/>
        <w:jc w:val="right"/>
      </w:pPr>
      <w:r>
        <w:t>главы администрации (губернатора)</w:t>
      </w:r>
    </w:p>
    <w:p w:rsidR="00FB20A8" w:rsidRDefault="00FB20A8">
      <w:pPr>
        <w:pStyle w:val="ConsPlusNormal"/>
        <w:jc w:val="right"/>
      </w:pPr>
      <w:r>
        <w:t>Краснодарского края</w:t>
      </w:r>
    </w:p>
    <w:p w:rsidR="00FB20A8" w:rsidRDefault="00FB20A8">
      <w:pPr>
        <w:pStyle w:val="ConsPlusNormal"/>
        <w:jc w:val="right"/>
      </w:pPr>
      <w:r>
        <w:t>от 14 февраля 2013 г. N 140</w:t>
      </w:r>
    </w:p>
    <w:p w:rsidR="00FB20A8" w:rsidRDefault="00FB20A8">
      <w:pPr>
        <w:pStyle w:val="ConsPlusNormal"/>
        <w:jc w:val="both"/>
      </w:pPr>
    </w:p>
    <w:p w:rsidR="00FB20A8" w:rsidRDefault="00FB20A8">
      <w:pPr>
        <w:pStyle w:val="ConsPlusTitle"/>
        <w:jc w:val="center"/>
      </w:pPr>
      <w:bookmarkStart w:id="1" w:name="P37"/>
      <w:bookmarkEnd w:id="1"/>
      <w:r>
        <w:t>ПОЛОЖЕНИЕ</w:t>
      </w:r>
    </w:p>
    <w:p w:rsidR="00FB20A8" w:rsidRDefault="00FB20A8">
      <w:pPr>
        <w:pStyle w:val="ConsPlusTitle"/>
        <w:jc w:val="center"/>
      </w:pPr>
      <w:r>
        <w:lastRenderedPageBreak/>
        <w:t>О ПОРЯДКЕ ПРОВЕДЕНИЯ МОНИТОРИНГА КОРРУПЦИОННЫХ РИСКОВ</w:t>
      </w:r>
    </w:p>
    <w:p w:rsidR="00FB20A8" w:rsidRDefault="00FB20A8">
      <w:pPr>
        <w:pStyle w:val="ConsPlusTitle"/>
        <w:jc w:val="center"/>
      </w:pPr>
      <w:r>
        <w:t>В КРАСНОДАРСКОМ КРАЕ</w:t>
      </w:r>
    </w:p>
    <w:p w:rsidR="00FB20A8" w:rsidRDefault="00FB20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20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0A8" w:rsidRDefault="00FB20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0A8" w:rsidRDefault="00FB20A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FB20A8" w:rsidRDefault="00FB20A8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28.04.2016 </w:t>
            </w:r>
            <w:hyperlink r:id="rId12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18.05.2017 </w:t>
            </w:r>
            <w:hyperlink r:id="rId13" w:history="1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>,</w:t>
            </w:r>
          </w:p>
          <w:p w:rsidR="00FB20A8" w:rsidRDefault="00FB20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14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B20A8" w:rsidRDefault="00FB20A8">
      <w:pPr>
        <w:pStyle w:val="ConsPlusNormal"/>
        <w:jc w:val="both"/>
      </w:pPr>
    </w:p>
    <w:p w:rsidR="00FB20A8" w:rsidRDefault="00FB20A8">
      <w:pPr>
        <w:pStyle w:val="ConsPlusNormal"/>
        <w:ind w:firstLine="540"/>
        <w:jc w:val="both"/>
      </w:pPr>
      <w:r>
        <w:t>1. Настоящее Положение определяет порядок проведения мониторинга коррупционных рисков (далее - мониторинг коррупционных рисков).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2. Мониторинг коррупционных рисков проводится исполнительными органами государственной власти Краснодарского края в целях определения сфер государственного управления, наиболее подверженных риску коррупции, и перечня должностей государственной гражданской службы Краснодарского края в исполнительных органах государственной власти Краснодарского края, замещение которых связано с коррупционными рисками (далее - коррупционные должности).</w:t>
      </w:r>
    </w:p>
    <w:p w:rsidR="00FB20A8" w:rsidRDefault="00FB20A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27.05.2019 N 294)</w:t>
      </w:r>
    </w:p>
    <w:p w:rsidR="00FB20A8" w:rsidRDefault="00FB20A8">
      <w:pPr>
        <w:pStyle w:val="ConsPlusNormal"/>
        <w:spacing w:before="220"/>
        <w:ind w:firstLine="540"/>
        <w:jc w:val="both"/>
      </w:pPr>
      <w:bookmarkStart w:id="2" w:name="P48"/>
      <w:bookmarkEnd w:id="2"/>
      <w:r>
        <w:t>3. Мониторинг коррупционных рисков проводится ежегодно на основании: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1) экспертизы жалоб и обращений граждан на наличие сведений о фактах коррупции в исполнительном органе государственной власти Краснодарского края;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2) данных анализа материалов, размещенных в средствах массовой информации, о фактах коррупции в исполнительном органе государственной власти Краснодарского края;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3) результатов проведенной работы по выявлению случаев возникновения конфликта интересов, одной из сторон которого являются лица, замещающие государственные должности Краснодарского края и должности государственной гражданской службы Краснодарского края, и принятых мерах по их предотвращению;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4) итогов рассмотрения вопросов правоприменительной практики,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исполнительного органа государственной власти Краснодарского края, подведомственных учреждений (организаций) и их должностных лиц, и принятых мер;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 xml:space="preserve">5) итогов текущих и оперативных мониторингов правоприменения, проведенных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Краснодарского края от 7 ноября 2011 года N 2354-КЗ "О мониторинге правоприменения нормативных правовых актов Краснодарского края";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6) данных антикоррупционной экспертизы нормативных правовых актов исполнительных органов государственной власти Краснодарского края и их проектов за отчетный период.</w:t>
      </w:r>
    </w:p>
    <w:p w:rsidR="00FB20A8" w:rsidRDefault="00FB20A8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 xml:space="preserve">4. Исполнительные органы государственной власти Краснодарского края не позднее 1 марта года, следующего за отчетным, представляют в управление контроля, профилактики коррупционных и иных правонарушений администрации Краснодарского края (далее - Управление) отчеты о мониторинге коррупционных рисков в разрезе данных, предусмотренных </w:t>
      </w:r>
      <w:hyperlink w:anchor="P48" w:history="1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FB20A8" w:rsidRDefault="00FB20A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</w:t>
      </w:r>
      <w:r>
        <w:lastRenderedPageBreak/>
        <w:t>336)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По запросам Управления исполнительные органы государственной власти Краснодарского края в течение 3 рабочих дней представляют копии материалов, подтверждающих предоставленную информацию.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5. Управление ежегодно, не позднее 15 марта года, следующего за отчетным, обеспечивает подготовку сводного отчета о мониторинге коррупционных рисков в Краснодарском крае (далее - Отчет).</w:t>
      </w:r>
    </w:p>
    <w:p w:rsidR="00FB20A8" w:rsidRDefault="00FB20A8">
      <w:pPr>
        <w:pStyle w:val="ConsPlusNormal"/>
        <w:jc w:val="both"/>
      </w:pPr>
      <w:r>
        <w:t xml:space="preserve">(п. 5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6. Отчет должен содержать: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1) информацию о сферах государственного управления, в наибольшей степени подверженных риску коррупции;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2) информацию о функциях, входящих в должностные обязанности государственных гражданских служащих Краснодарского края, исполнение которых связано с риском коррупции;</w:t>
      </w:r>
    </w:p>
    <w:p w:rsidR="00FB20A8" w:rsidRDefault="00FB20A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27.05.2019 N 294)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3) информацию об итогах мониторинга восприятия уровня коррупции в Краснодарском крае за отчетный период.</w:t>
      </w:r>
    </w:p>
    <w:p w:rsidR="00FB20A8" w:rsidRDefault="00FB20A8">
      <w:pPr>
        <w:pStyle w:val="ConsPlusNormal"/>
        <w:jc w:val="both"/>
      </w:pPr>
      <w:r>
        <w:t xml:space="preserve">(пп. 3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18.05.2017 N 336)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7. Отчет направляется главе администрации (губернатору) Краснодарского края и размещается на официальном сайте администрации Краснодарского края.</w:t>
      </w:r>
    </w:p>
    <w:p w:rsidR="00FB20A8" w:rsidRDefault="00FB20A8">
      <w:pPr>
        <w:pStyle w:val="ConsPlusNormal"/>
        <w:jc w:val="both"/>
      </w:pPr>
      <w:r>
        <w:t xml:space="preserve">(п. 7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8. По результатам мониторинга коррупционных рисков в Краснодарском крае Управление составляет реестр наиболее коррупциогенных сфер деятельности исполнительных органов государственной власти Краснодарского края (далее - реестр), который размещает на официальном сайте администрации Краснодарского края, о чем в течение 15 дней уведомляет исполнительные органы государственной власти Краснодарского края.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9. Исполнительные органы государственной власти Краснодарского края, включенные в реестр, в случае изменения структуры и (или) штатного расписания исполнительного органа государственной власти Краснодарского края, влекущего за собой введение новой должности или изменение наименований должностей, в месячный срок со дня утверждения структуры и (или) штатного расписания обеспечивают внесение соответствующих изменений в перечни должностей государственной гражданской службы Краснодарского края, замещение которых связано с коррупционными рисками (далее - перечень), а также в должностные регламенты государственных гражданских служащих Краснодарского края в части указания о включении в перечень соответствующих должностей государственной гражданской службы Краснодарского края.</w:t>
      </w:r>
    </w:p>
    <w:p w:rsidR="00FB20A8" w:rsidRDefault="00FB20A8">
      <w:pPr>
        <w:pStyle w:val="ConsPlusNormal"/>
        <w:spacing w:before="220"/>
        <w:ind w:firstLine="540"/>
        <w:jc w:val="both"/>
      </w:pPr>
      <w:r>
        <w:t>Исполнительные органы государственной власти Краснодарского края уведомляют Управление о внесении изменений не позднее пяти дней с даты вступления в силу правового акта Краснодарского края, утверждающего перечень.</w:t>
      </w:r>
    </w:p>
    <w:p w:rsidR="00FB20A8" w:rsidRDefault="00FB20A8">
      <w:pPr>
        <w:pStyle w:val="ConsPlusNormal"/>
        <w:jc w:val="both"/>
      </w:pPr>
      <w:r>
        <w:t xml:space="preserve">(п. 9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27.05.2019 N 294)</w:t>
      </w:r>
    </w:p>
    <w:p w:rsidR="00FB20A8" w:rsidRDefault="00FB20A8">
      <w:pPr>
        <w:pStyle w:val="ConsPlusNormal"/>
        <w:jc w:val="both"/>
      </w:pPr>
    </w:p>
    <w:p w:rsidR="00FB20A8" w:rsidRDefault="00FB20A8">
      <w:pPr>
        <w:pStyle w:val="ConsPlusNormal"/>
        <w:jc w:val="right"/>
      </w:pPr>
      <w:r>
        <w:t>Министр экономики</w:t>
      </w:r>
    </w:p>
    <w:p w:rsidR="00FB20A8" w:rsidRDefault="00FB20A8">
      <w:pPr>
        <w:pStyle w:val="ConsPlusNormal"/>
        <w:jc w:val="right"/>
      </w:pPr>
      <w:r>
        <w:lastRenderedPageBreak/>
        <w:t>Краснодарского края</w:t>
      </w:r>
    </w:p>
    <w:p w:rsidR="00FB20A8" w:rsidRDefault="00FB20A8">
      <w:pPr>
        <w:pStyle w:val="ConsPlusNormal"/>
        <w:jc w:val="right"/>
      </w:pPr>
      <w:r>
        <w:t>И.П.ГАЛАСЬ</w:t>
      </w:r>
    </w:p>
    <w:p w:rsidR="00FB20A8" w:rsidRDefault="00FB20A8">
      <w:pPr>
        <w:pStyle w:val="ConsPlusNormal"/>
        <w:jc w:val="both"/>
      </w:pPr>
    </w:p>
    <w:p w:rsidR="00FB20A8" w:rsidRDefault="00FB20A8">
      <w:pPr>
        <w:pStyle w:val="ConsPlusNormal"/>
        <w:jc w:val="both"/>
      </w:pPr>
    </w:p>
    <w:p w:rsidR="00FB20A8" w:rsidRDefault="00FB20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6A30" w:rsidRDefault="00576A30"/>
    <w:sectPr w:rsidR="00576A30" w:rsidSect="0095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A8"/>
    <w:rsid w:val="00576A30"/>
    <w:rsid w:val="00FB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0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0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07356AD23DE638CB33F3B1E5A5AAF41B8C0F6C4F023E9AA7E76E8CD6510881431706D1AE4CF912D5A866A8393A7E1F85DF1C8CEDDDDBEA3CA810e8gCG" TargetMode="External"/><Relationship Id="rId13" Type="http://schemas.openxmlformats.org/officeDocument/2006/relationships/hyperlink" Target="consultantplus://offline/ref=BA07356AD23DE638CB33F3B1E5A5AAF41B8C0F6C4F023E9AA7E76E8CD6510881431706D1AE4CF912D5A965AE393A7E1F85DF1C8CEDDDDBEA3CA810e8gCG" TargetMode="External"/><Relationship Id="rId18" Type="http://schemas.openxmlformats.org/officeDocument/2006/relationships/hyperlink" Target="consultantplus://offline/ref=BA07356AD23DE638CB33F3B1E5A5AAF41B8C0F6C4F023E9AA7E76E8CD6510881431706D1AE4CF912D5A964AD393A7E1F85DF1C8CEDDDDBEA3CA810e8g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07356AD23DE638CB33F3B1E5A5AAF41B8C0F6C4F023E9AA7E76E8CD6510881431706D1AE4CF912D5A964A0393A7E1F85DF1C8CEDDDDBEA3CA810e8gCG" TargetMode="External"/><Relationship Id="rId7" Type="http://schemas.openxmlformats.org/officeDocument/2006/relationships/hyperlink" Target="consultantplus://offline/ref=BA07356AD23DE638CB33F3B1E5A5AAF41B8C0F6C49053E99A4EF3386DE080483441859C6A905F513D5A867AD33657B0A9487108AF4C2DAF420AA1184e5gCG" TargetMode="External"/><Relationship Id="rId12" Type="http://schemas.openxmlformats.org/officeDocument/2006/relationships/hyperlink" Target="consultantplus://offline/ref=BA07356AD23DE638CB33F3B1E5A5AAF41B8C0F6C49053E99A4EF3386DE080483441859C6A905F513D5A867AD36657B0A9487108AF4C2DAF420AA1184e5gCG" TargetMode="External"/><Relationship Id="rId17" Type="http://schemas.openxmlformats.org/officeDocument/2006/relationships/hyperlink" Target="consultantplus://offline/ref=BA07356AD23DE638CB33F3B1E5A5AAF41B8C0F6C4F023E9AA7E76E8CD6510881431706D1AE4CF912D5A965AF393A7E1F85DF1C8CEDDDDBEA3CA810e8gC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07356AD23DE638CB33F3B1E5A5AAF41B8C0F6C4D00319AA4E76E8CD6510881431706C3AE14F513D2B666A82C6C2F5AeDg9G" TargetMode="External"/><Relationship Id="rId20" Type="http://schemas.openxmlformats.org/officeDocument/2006/relationships/hyperlink" Target="consultantplus://offline/ref=BA07356AD23DE638CB33F3B1E5A5AAF41B8C0F6C49063E9AAFEB3386DE080483441859C6A905F513D5A867A937657B0A9487108AF4C2DAF420AA1184e5g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07356AD23DE638CB33F3B1E5A5AAF41B8C0F6C4907349BA2EC3386DE080483441859C6A905F513D5A867AA31657B0A9487108AF4C2DAF420AA1184e5gCG" TargetMode="External"/><Relationship Id="rId11" Type="http://schemas.openxmlformats.org/officeDocument/2006/relationships/hyperlink" Target="consultantplus://offline/ref=BA07356AD23DE638CB33F3B1E5A5AAF41B8C0F6C4F023E9AA7E76E8CD6510881431706D1AE4CF912D5A965AC393A7E1F85DF1C8CEDDDDBEA3CA810e8gC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A07356AD23DE638CB33F3B1E5A5AAF41B8C0F6C49023F9BA5EF3386DE080483441859C6A905F513D5A867AB35657B0A9487108AF4C2DAF420AA1184e5gCG" TargetMode="External"/><Relationship Id="rId15" Type="http://schemas.openxmlformats.org/officeDocument/2006/relationships/hyperlink" Target="consultantplus://offline/ref=BA07356AD23DE638CB33F3B1E5A5AAF41B8C0F6C49063E9AAFEB3386DE080483441859C6A905F513D5A867A936657B0A9487108AF4C2DAF420AA1184e5gCG" TargetMode="External"/><Relationship Id="rId23" Type="http://schemas.openxmlformats.org/officeDocument/2006/relationships/hyperlink" Target="consultantplus://offline/ref=BA07356AD23DE638CB33F3B1E5A5AAF41B8C0F6C49063E9AAFEB3386DE080483441859C6A905F513D5A867A934657B0A9487108AF4C2DAF420AA1184e5gCG" TargetMode="External"/><Relationship Id="rId10" Type="http://schemas.openxmlformats.org/officeDocument/2006/relationships/hyperlink" Target="consultantplus://offline/ref=BA07356AD23DE638CB33F3B1E5A5AAF41B8C0F6C4905369AA2EE3386DE080483441859C6A905F513D5A866AA34657B0A9487108AF4C2DAF420AA1184e5gCG" TargetMode="External"/><Relationship Id="rId19" Type="http://schemas.openxmlformats.org/officeDocument/2006/relationships/hyperlink" Target="consultantplus://offline/ref=BA07356AD23DE638CB33F3B1E5A5AAF41B8C0F6C4F023E9AA7E76E8CD6510881431706D1AE4CF912D5A964AE393A7E1F85DF1C8CEDDDDBEA3CA810e8g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07356AD23DE638CB33F3B1E5A5AAF41B8C0F6C49063E9AAFEB3386DE080483441859C6A905F513D5A867A931657B0A9487108AF4C2DAF420AA1184e5gCG" TargetMode="External"/><Relationship Id="rId14" Type="http://schemas.openxmlformats.org/officeDocument/2006/relationships/hyperlink" Target="consultantplus://offline/ref=BA07356AD23DE638CB33F3B1E5A5AAF41B8C0F6C49063E9AAFEB3386DE080483441859C6A905F513D5A867A931657B0A9487108AF4C2DAF420AA1184e5gCG" TargetMode="External"/><Relationship Id="rId22" Type="http://schemas.openxmlformats.org/officeDocument/2006/relationships/hyperlink" Target="consultantplus://offline/ref=BA07356AD23DE638CB33F3B1E5A5AAF41B8C0F6C4F023E9AA7E76E8CD6510881431706D1AE4CF912D5A963A8393A7E1F85DF1C8CEDDDDBEA3CA810e8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</Words>
  <Characters>9168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2019-10-17T06:32:00Z</dcterms:created>
  <dcterms:modified xsi:type="dcterms:W3CDTF">2019-10-17T06:32:00Z</dcterms:modified>
</cp:coreProperties>
</file>