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08" w:rsidRPr="00F376FB" w:rsidRDefault="00F376FB" w:rsidP="00F376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6FB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5976DE" w:rsidRPr="005976DE" w:rsidRDefault="00F84C4B" w:rsidP="00A1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6DE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E86AE0" w:rsidRPr="005976DE" w:rsidRDefault="00F84C4B" w:rsidP="00597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6DE">
        <w:rPr>
          <w:rFonts w:ascii="Times New Roman" w:hAnsi="Times New Roman" w:cs="Times New Roman"/>
          <w:sz w:val="28"/>
          <w:szCs w:val="28"/>
        </w:rPr>
        <w:t>о ходе выполнения</w:t>
      </w:r>
      <w:r w:rsidRPr="00924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982">
        <w:rPr>
          <w:rFonts w:ascii="Times New Roman" w:hAnsi="Times New Roman" w:cs="Times New Roman"/>
          <w:sz w:val="28"/>
          <w:szCs w:val="28"/>
        </w:rPr>
        <w:t>план</w:t>
      </w:r>
      <w:r w:rsidR="00070256" w:rsidRPr="00924982">
        <w:rPr>
          <w:rFonts w:ascii="Times New Roman" w:hAnsi="Times New Roman" w:cs="Times New Roman"/>
          <w:sz w:val="28"/>
          <w:szCs w:val="28"/>
        </w:rPr>
        <w:t>а</w:t>
      </w:r>
      <w:r w:rsidRPr="00924982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2D1F83" w:rsidRPr="00924982">
        <w:rPr>
          <w:rFonts w:ascii="Times New Roman" w:hAnsi="Times New Roman" w:cs="Times New Roman"/>
          <w:sz w:val="28"/>
          <w:szCs w:val="28"/>
        </w:rPr>
        <w:t xml:space="preserve"> </w:t>
      </w:r>
      <w:r w:rsidRPr="00924982">
        <w:rPr>
          <w:rFonts w:ascii="Times New Roman" w:hAnsi="Times New Roman" w:cs="Times New Roman"/>
          <w:sz w:val="28"/>
          <w:szCs w:val="28"/>
        </w:rPr>
        <w:t>(«дорожной</w:t>
      </w:r>
      <w:r w:rsidR="00E86AE0" w:rsidRPr="00924982">
        <w:rPr>
          <w:rFonts w:ascii="Times New Roman" w:hAnsi="Times New Roman" w:cs="Times New Roman"/>
          <w:sz w:val="28"/>
          <w:szCs w:val="28"/>
        </w:rPr>
        <w:t xml:space="preserve"> карт</w:t>
      </w:r>
      <w:r w:rsidRPr="00924982">
        <w:rPr>
          <w:rFonts w:ascii="Times New Roman" w:hAnsi="Times New Roman" w:cs="Times New Roman"/>
          <w:sz w:val="28"/>
          <w:szCs w:val="28"/>
        </w:rPr>
        <w:t>ы</w:t>
      </w:r>
      <w:r w:rsidR="00E86AE0" w:rsidRPr="00924982">
        <w:rPr>
          <w:rFonts w:ascii="Times New Roman" w:hAnsi="Times New Roman" w:cs="Times New Roman"/>
          <w:sz w:val="28"/>
          <w:szCs w:val="28"/>
        </w:rPr>
        <w:t>»)</w:t>
      </w:r>
    </w:p>
    <w:p w:rsidR="0062138D" w:rsidRPr="00924982" w:rsidRDefault="00E86AE0" w:rsidP="0062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982"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и по развитию конкурентной среды </w:t>
      </w:r>
      <w:r w:rsidR="0062138D" w:rsidRPr="00924982">
        <w:rPr>
          <w:rFonts w:ascii="Times New Roman" w:hAnsi="Times New Roman" w:cs="Times New Roman"/>
          <w:sz w:val="28"/>
          <w:szCs w:val="28"/>
        </w:rPr>
        <w:t xml:space="preserve">на </w:t>
      </w:r>
      <w:r w:rsidR="006C70ED" w:rsidRPr="00924982">
        <w:rPr>
          <w:rFonts w:ascii="Times New Roman" w:hAnsi="Times New Roman" w:cs="Times New Roman"/>
          <w:sz w:val="28"/>
          <w:szCs w:val="28"/>
        </w:rPr>
        <w:t xml:space="preserve">территории </w:t>
      </w:r>
    </w:p>
    <w:p w:rsidR="00E86AE0" w:rsidRPr="00924982" w:rsidRDefault="00E86AE0" w:rsidP="0062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98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C70ED" w:rsidRPr="00924982">
        <w:rPr>
          <w:rFonts w:ascii="Times New Roman" w:hAnsi="Times New Roman" w:cs="Times New Roman"/>
          <w:sz w:val="28"/>
          <w:szCs w:val="28"/>
        </w:rPr>
        <w:t>го образования</w:t>
      </w:r>
      <w:r w:rsidRPr="00924982">
        <w:rPr>
          <w:rFonts w:ascii="Times New Roman" w:hAnsi="Times New Roman" w:cs="Times New Roman"/>
          <w:sz w:val="28"/>
          <w:szCs w:val="28"/>
        </w:rPr>
        <w:t xml:space="preserve"> Тимашевский район</w:t>
      </w:r>
      <w:r w:rsidR="00070256" w:rsidRPr="00924982">
        <w:rPr>
          <w:rFonts w:ascii="Times New Roman" w:hAnsi="Times New Roman" w:cs="Times New Roman"/>
          <w:sz w:val="28"/>
          <w:szCs w:val="28"/>
        </w:rPr>
        <w:t xml:space="preserve"> </w:t>
      </w:r>
      <w:r w:rsidR="003A520F">
        <w:rPr>
          <w:rFonts w:ascii="Times New Roman" w:hAnsi="Times New Roman" w:cs="Times New Roman"/>
          <w:sz w:val="28"/>
          <w:szCs w:val="28"/>
        </w:rPr>
        <w:t>за 2016 год</w:t>
      </w:r>
    </w:p>
    <w:p w:rsidR="00E86AE0" w:rsidRPr="00924982" w:rsidRDefault="00E86AE0" w:rsidP="00A1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8"/>
        <w:gridCol w:w="974"/>
        <w:gridCol w:w="566"/>
        <w:gridCol w:w="13"/>
        <w:gridCol w:w="1965"/>
        <w:gridCol w:w="15"/>
        <w:gridCol w:w="8"/>
        <w:gridCol w:w="11"/>
        <w:gridCol w:w="1537"/>
        <w:gridCol w:w="1134"/>
        <w:gridCol w:w="9"/>
        <w:gridCol w:w="9"/>
        <w:gridCol w:w="7"/>
        <w:gridCol w:w="835"/>
        <w:gridCol w:w="16"/>
        <w:gridCol w:w="59"/>
        <w:gridCol w:w="57"/>
        <w:gridCol w:w="508"/>
        <w:gridCol w:w="85"/>
        <w:gridCol w:w="59"/>
        <w:gridCol w:w="66"/>
        <w:gridCol w:w="17"/>
        <w:gridCol w:w="6"/>
        <w:gridCol w:w="680"/>
        <w:gridCol w:w="82"/>
        <w:gridCol w:w="81"/>
        <w:gridCol w:w="567"/>
        <w:gridCol w:w="18"/>
        <w:gridCol w:w="1337"/>
        <w:gridCol w:w="22"/>
        <w:gridCol w:w="41"/>
        <w:gridCol w:w="17"/>
        <w:gridCol w:w="1478"/>
        <w:gridCol w:w="26"/>
        <w:gridCol w:w="39"/>
        <w:gridCol w:w="2976"/>
      </w:tblGrid>
      <w:tr w:rsidR="000D2EBD" w:rsidRPr="00924982" w:rsidTr="00C8428C">
        <w:tc>
          <w:tcPr>
            <w:tcW w:w="698" w:type="dxa"/>
            <w:vMerge w:val="restart"/>
            <w:vAlign w:val="center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8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92498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2498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540" w:type="dxa"/>
            <w:gridSpan w:val="2"/>
            <w:vMerge w:val="restart"/>
            <w:vAlign w:val="center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82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978" w:type="dxa"/>
            <w:gridSpan w:val="2"/>
            <w:vMerge w:val="restart"/>
            <w:vAlign w:val="center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82">
              <w:rPr>
                <w:rFonts w:ascii="Times New Roman" w:hAnsi="Times New Roman" w:cs="Times New Roman"/>
                <w:sz w:val="16"/>
                <w:szCs w:val="16"/>
              </w:rPr>
              <w:t>Фактическая информ</w:t>
            </w:r>
            <w:r w:rsidRPr="0092498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24982">
              <w:rPr>
                <w:rFonts w:ascii="Times New Roman" w:hAnsi="Times New Roman" w:cs="Times New Roman"/>
                <w:sz w:val="16"/>
                <w:szCs w:val="16"/>
              </w:rPr>
              <w:t>ция о ситуации на рынке и проблематика</w:t>
            </w:r>
          </w:p>
        </w:tc>
        <w:tc>
          <w:tcPr>
            <w:tcW w:w="1571" w:type="dxa"/>
            <w:gridSpan w:val="4"/>
            <w:vMerge w:val="restart"/>
            <w:vAlign w:val="center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82">
              <w:rPr>
                <w:rFonts w:ascii="Times New Roman" w:hAnsi="Times New Roman" w:cs="Times New Roman"/>
                <w:sz w:val="16"/>
                <w:szCs w:val="16"/>
              </w:rPr>
              <w:t>Цель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82">
              <w:rPr>
                <w:rFonts w:ascii="Times New Roman" w:hAnsi="Times New Roman" w:cs="Times New Roman"/>
                <w:sz w:val="16"/>
                <w:szCs w:val="16"/>
              </w:rPr>
              <w:t>Целевой показатель</w:t>
            </w:r>
          </w:p>
        </w:tc>
        <w:tc>
          <w:tcPr>
            <w:tcW w:w="3161" w:type="dxa"/>
            <w:gridSpan w:val="18"/>
            <w:vAlign w:val="center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82">
              <w:rPr>
                <w:rFonts w:ascii="Times New Roman" w:hAnsi="Times New Roman" w:cs="Times New Roman"/>
                <w:sz w:val="16"/>
                <w:szCs w:val="16"/>
              </w:rPr>
              <w:t>Значение целевого показателя</w:t>
            </w:r>
          </w:p>
        </w:tc>
        <w:tc>
          <w:tcPr>
            <w:tcW w:w="1337" w:type="dxa"/>
            <w:vMerge w:val="restart"/>
            <w:vAlign w:val="center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82">
              <w:rPr>
                <w:rFonts w:ascii="Times New Roman" w:hAnsi="Times New Roman" w:cs="Times New Roman"/>
                <w:sz w:val="16"/>
                <w:szCs w:val="16"/>
              </w:rPr>
              <w:t>Ответственный разработчик</w:t>
            </w:r>
          </w:p>
        </w:tc>
        <w:tc>
          <w:tcPr>
            <w:tcW w:w="1558" w:type="dxa"/>
            <w:gridSpan w:val="4"/>
            <w:vMerge w:val="restart"/>
            <w:vAlign w:val="center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82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3041" w:type="dxa"/>
            <w:gridSpan w:val="3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2EBD" w:rsidRPr="00924982" w:rsidTr="00C8428C">
        <w:trPr>
          <w:trHeight w:val="837"/>
        </w:trPr>
        <w:tc>
          <w:tcPr>
            <w:tcW w:w="698" w:type="dxa"/>
            <w:vMerge/>
            <w:vAlign w:val="center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4"/>
            <w:vMerge/>
            <w:vAlign w:val="center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4982">
              <w:rPr>
                <w:rFonts w:ascii="Times New Roman" w:hAnsi="Times New Roman" w:cs="Times New Roman"/>
                <w:sz w:val="16"/>
                <w:szCs w:val="16"/>
              </w:rPr>
              <w:t>2015 (факт/</w:t>
            </w:r>
            <w:proofErr w:type="gramEnd"/>
          </w:p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82">
              <w:rPr>
                <w:rFonts w:ascii="Times New Roman" w:hAnsi="Times New Roman" w:cs="Times New Roman"/>
                <w:sz w:val="16"/>
                <w:szCs w:val="16"/>
              </w:rPr>
              <w:t>оценка)</w:t>
            </w:r>
          </w:p>
        </w:tc>
        <w:tc>
          <w:tcPr>
            <w:tcW w:w="593" w:type="dxa"/>
            <w:gridSpan w:val="2"/>
            <w:vAlign w:val="center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82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28" w:type="dxa"/>
            <w:gridSpan w:val="5"/>
            <w:vAlign w:val="center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82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48" w:type="dxa"/>
            <w:gridSpan w:val="4"/>
            <w:vAlign w:val="center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82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337" w:type="dxa"/>
            <w:vMerge/>
            <w:vAlign w:val="center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  <w:vAlign w:val="center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3F45D3" w:rsidRDefault="00C30B36" w:rsidP="00C30B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82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исполнение плана </w:t>
            </w:r>
          </w:p>
          <w:p w:rsidR="00CD2EE8" w:rsidRPr="00924982" w:rsidRDefault="00C30B36" w:rsidP="009A1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82">
              <w:rPr>
                <w:rFonts w:ascii="Times New Roman" w:hAnsi="Times New Roman" w:cs="Times New Roman"/>
                <w:sz w:val="16"/>
                <w:szCs w:val="16"/>
              </w:rPr>
              <w:t xml:space="preserve">за </w:t>
            </w:r>
            <w:r w:rsidR="009A1ED8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</w:tr>
      <w:tr w:rsidR="000D2EBD" w:rsidRPr="00924982" w:rsidTr="00C8428C">
        <w:tc>
          <w:tcPr>
            <w:tcW w:w="698" w:type="dxa"/>
            <w:vAlign w:val="center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0" w:type="dxa"/>
            <w:gridSpan w:val="2"/>
            <w:vAlign w:val="center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78" w:type="dxa"/>
            <w:gridSpan w:val="2"/>
            <w:vAlign w:val="center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1" w:type="dxa"/>
            <w:gridSpan w:val="4"/>
            <w:vAlign w:val="center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8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7"/>
            <w:vAlign w:val="center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3" w:type="dxa"/>
            <w:gridSpan w:val="2"/>
            <w:vAlign w:val="center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8" w:type="dxa"/>
            <w:gridSpan w:val="5"/>
            <w:vAlign w:val="center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8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48" w:type="dxa"/>
            <w:gridSpan w:val="4"/>
            <w:vAlign w:val="center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37" w:type="dxa"/>
            <w:vAlign w:val="center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8" w:type="dxa"/>
            <w:gridSpan w:val="4"/>
            <w:vAlign w:val="center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8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41" w:type="dxa"/>
            <w:gridSpan w:val="3"/>
          </w:tcPr>
          <w:p w:rsidR="00CD2EE8" w:rsidRPr="00924982" w:rsidRDefault="007E73F7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CD2EE8" w:rsidRPr="00924982" w:rsidTr="00C8428C">
        <w:tc>
          <w:tcPr>
            <w:tcW w:w="12977" w:type="dxa"/>
            <w:gridSpan w:val="33"/>
            <w:vAlign w:val="center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82">
              <w:rPr>
                <w:rFonts w:ascii="Times New Roman" w:hAnsi="Times New Roman" w:cs="Times New Roman"/>
                <w:sz w:val="16"/>
                <w:szCs w:val="16"/>
              </w:rPr>
              <w:t>Раздел 1. Мероприятия по содействию развитию конкуренции на социально значимых рынках муниципального образования Тимашевский район</w:t>
            </w:r>
          </w:p>
        </w:tc>
        <w:tc>
          <w:tcPr>
            <w:tcW w:w="3041" w:type="dxa"/>
            <w:gridSpan w:val="3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EE8" w:rsidRPr="00924982" w:rsidTr="00C8428C">
        <w:tc>
          <w:tcPr>
            <w:tcW w:w="12977" w:type="dxa"/>
            <w:gridSpan w:val="33"/>
            <w:vAlign w:val="center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82">
              <w:rPr>
                <w:rFonts w:ascii="Times New Roman" w:hAnsi="Times New Roman" w:cs="Times New Roman"/>
                <w:sz w:val="16"/>
                <w:szCs w:val="16"/>
              </w:rPr>
              <w:t>1.1.Рынок услуг дошкольного образования</w:t>
            </w:r>
          </w:p>
        </w:tc>
        <w:tc>
          <w:tcPr>
            <w:tcW w:w="3041" w:type="dxa"/>
            <w:gridSpan w:val="3"/>
          </w:tcPr>
          <w:p w:rsidR="00CD2EE8" w:rsidRPr="00924982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2EBD" w:rsidRPr="00C8428C" w:rsidTr="00C8428C">
        <w:tc>
          <w:tcPr>
            <w:tcW w:w="698" w:type="dxa"/>
          </w:tcPr>
          <w:p w:rsidR="00CD2EE8" w:rsidRPr="00C8428C" w:rsidRDefault="00CD2EE8" w:rsidP="00D976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  <w:r w:rsidR="005976DE" w:rsidRPr="00C842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40" w:type="dxa"/>
            <w:gridSpan w:val="2"/>
          </w:tcPr>
          <w:p w:rsidR="00CD2EE8" w:rsidRPr="00C8428C" w:rsidRDefault="00CD2EE8" w:rsidP="00D976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Реализация мер, направленных на финансовое обе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печение получения дошкольного обр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зования в частных дошкольных обр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зовательных орг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низациях в рамках полномочий орг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нов местного 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1978" w:type="dxa"/>
            <w:gridSpan w:val="2"/>
            <w:vAlign w:val="center"/>
          </w:tcPr>
          <w:p w:rsidR="00CD2EE8" w:rsidRPr="00C8428C" w:rsidRDefault="00CD2EE8" w:rsidP="005976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Конкурентная среда характеризуется сущ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ственным доминиров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нием муниципальных образовательных орган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заций (33детских сада  – 5636 воспитанников) над негосударственными (частными) организац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5976DE" w:rsidRPr="00C8428C">
              <w:rPr>
                <w:rFonts w:ascii="Times New Roman" w:hAnsi="Times New Roman" w:cs="Times New Roman"/>
                <w:sz w:val="16"/>
                <w:szCs w:val="16"/>
              </w:rPr>
              <w:t>ми (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1детский сад – 117 воспитанников), а также наибольшей концентр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цией дошкольных орг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низаций в г. Тимашевске и ст. Медведовской. Доля детей, получающих усл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ги дошкольного образ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вания в частных орган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зациях, реализующих программы дошкольного образования, в общей численности образов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тельных организаций, реализующих программы дошкольного образов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ния – 1,9%</w:t>
            </w:r>
          </w:p>
        </w:tc>
        <w:tc>
          <w:tcPr>
            <w:tcW w:w="1571" w:type="dxa"/>
            <w:gridSpan w:val="4"/>
          </w:tcPr>
          <w:p w:rsidR="00CD2EE8" w:rsidRPr="00C8428C" w:rsidRDefault="00CD2EE8" w:rsidP="00D976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Развитие сектора частных образов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тельных организ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ций</w:t>
            </w:r>
          </w:p>
        </w:tc>
        <w:tc>
          <w:tcPr>
            <w:tcW w:w="1134" w:type="dxa"/>
          </w:tcPr>
          <w:p w:rsidR="00CD2EE8" w:rsidRPr="00C8428C" w:rsidRDefault="005976DE" w:rsidP="00D976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дельный вес числе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ности  детей частных дошкольных образов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тельных организаций в общей численности детей д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школьного возраста образов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тельных организаций, процентов</w:t>
            </w:r>
          </w:p>
        </w:tc>
        <w:tc>
          <w:tcPr>
            <w:tcW w:w="992" w:type="dxa"/>
            <w:gridSpan w:val="7"/>
          </w:tcPr>
          <w:p w:rsidR="00CD2EE8" w:rsidRPr="00C8428C" w:rsidRDefault="00CD2EE8" w:rsidP="00D97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593" w:type="dxa"/>
            <w:gridSpan w:val="2"/>
          </w:tcPr>
          <w:p w:rsidR="00CD2EE8" w:rsidRPr="00C8428C" w:rsidRDefault="00CD2EE8" w:rsidP="00D97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828" w:type="dxa"/>
            <w:gridSpan w:val="5"/>
          </w:tcPr>
          <w:p w:rsidR="00CD2EE8" w:rsidRPr="00C8428C" w:rsidRDefault="00CD2EE8" w:rsidP="00D97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8" w:type="dxa"/>
            <w:gridSpan w:val="4"/>
          </w:tcPr>
          <w:p w:rsidR="00CD2EE8" w:rsidRPr="00C8428C" w:rsidRDefault="00CD2EE8" w:rsidP="00D97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337" w:type="dxa"/>
          </w:tcPr>
          <w:p w:rsidR="00CD2EE8" w:rsidRPr="00C8428C" w:rsidRDefault="005976DE" w:rsidP="00D976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правление образования администрации </w:t>
            </w:r>
            <w:proofErr w:type="spellStart"/>
            <w:proofErr w:type="gramStart"/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муниципаль-ного</w:t>
            </w:r>
            <w:proofErr w:type="spellEnd"/>
            <w:proofErr w:type="gramEnd"/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образов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ния Тимаше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558" w:type="dxa"/>
            <w:gridSpan w:val="4"/>
          </w:tcPr>
          <w:p w:rsidR="00CD2EE8" w:rsidRPr="00C8428C" w:rsidRDefault="005976DE" w:rsidP="00D976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правление обр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зования админ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страции муниц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паль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ного образ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вания Тимаше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3041" w:type="dxa"/>
            <w:gridSpan w:val="3"/>
          </w:tcPr>
          <w:p w:rsidR="00987D58" w:rsidRPr="00C8428C" w:rsidRDefault="00987D58" w:rsidP="00D976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На территории МО Тимашевский район </w:t>
            </w:r>
          </w:p>
          <w:p w:rsidR="00987D58" w:rsidRPr="00C8428C" w:rsidRDefault="00156D50" w:rsidP="00D976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функционирует ч</w:t>
            </w:r>
            <w:r w:rsidR="00987D58" w:rsidRPr="00C8428C">
              <w:rPr>
                <w:rFonts w:ascii="Times New Roman" w:hAnsi="Times New Roman" w:cs="Times New Roman"/>
                <w:sz w:val="16"/>
                <w:szCs w:val="16"/>
              </w:rPr>
              <w:t>астное дошкольное образовательное учреждение «Детский сад № 98 открытого акционерного общ</w:t>
            </w:r>
            <w:r w:rsidR="00987D58"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987D58" w:rsidRPr="00C8428C">
              <w:rPr>
                <w:rFonts w:ascii="Times New Roman" w:hAnsi="Times New Roman" w:cs="Times New Roman"/>
                <w:sz w:val="16"/>
                <w:szCs w:val="16"/>
              </w:rPr>
              <w:t>ства «Российские железные дороги», которое посещает 116 человек, что с</w:t>
            </w:r>
            <w:r w:rsidR="00987D58"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987D58" w:rsidRPr="00C8428C">
              <w:rPr>
                <w:rFonts w:ascii="Times New Roman" w:hAnsi="Times New Roman" w:cs="Times New Roman"/>
                <w:sz w:val="16"/>
                <w:szCs w:val="16"/>
              </w:rPr>
              <w:t>ставляет 1,86% от общего количества детей  данной категории</w:t>
            </w:r>
          </w:p>
          <w:p w:rsidR="00987D58" w:rsidRPr="00C8428C" w:rsidRDefault="00987D58" w:rsidP="00D97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EE8" w:rsidRPr="00C8428C" w:rsidRDefault="00CD2EE8" w:rsidP="00D976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EE8" w:rsidRPr="00C8428C" w:rsidTr="00C8428C">
        <w:tc>
          <w:tcPr>
            <w:tcW w:w="12977" w:type="dxa"/>
            <w:gridSpan w:val="33"/>
            <w:vAlign w:val="center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1.2. Рынок услуг детского отдыха и оздоровления</w:t>
            </w:r>
          </w:p>
        </w:tc>
        <w:tc>
          <w:tcPr>
            <w:tcW w:w="3041" w:type="dxa"/>
            <w:gridSpan w:val="3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2EBD" w:rsidRPr="00C8428C" w:rsidTr="00C8428C">
        <w:tc>
          <w:tcPr>
            <w:tcW w:w="698" w:type="dxa"/>
          </w:tcPr>
          <w:p w:rsidR="00CD2EE8" w:rsidRPr="00C8428C" w:rsidRDefault="00CD2EE8" w:rsidP="00D976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540" w:type="dxa"/>
            <w:gridSpan w:val="2"/>
          </w:tcPr>
          <w:p w:rsidR="00CD2EE8" w:rsidRPr="00C8428C" w:rsidRDefault="00CD2EE8" w:rsidP="00D976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Повышение охвата детского отдыха и оздоровления детей через ра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личные формы летней занятости </w:t>
            </w:r>
          </w:p>
        </w:tc>
        <w:tc>
          <w:tcPr>
            <w:tcW w:w="1978" w:type="dxa"/>
            <w:gridSpan w:val="2"/>
          </w:tcPr>
          <w:p w:rsidR="00CD2EE8" w:rsidRPr="00C8428C" w:rsidRDefault="00CD2EE8" w:rsidP="00D976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В 2015 году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ском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районе организ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ванным отдыхом и озд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ровлением, в том числе активными формами туризма (стационарные и передвижные палато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ные лагеря, многодне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ные экспедиции) охвач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но 9 229 детей, их них 257 детей из Украины. В организациях отдыха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детей и их оздоровления Краснодарского края в 2015 году побывали 473 ребенка.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В Тимашевском районе организованные группы детей отдыхали и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оздоравливались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в 20 лагерях дневного преб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вания на базе образов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тельных организаций и одном стационарном загородном лагере отд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ха и оздоровления «З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лотой колос» 1553 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бенка. 19 спортив</w:t>
            </w:r>
            <w:r w:rsidR="005976DE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ных клубов, 40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спортивных площадок  в вечернее время и дневные темат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ческие площадки, 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зданные при образов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тельных организациях позволили охватить 10 268 учащихся.</w:t>
            </w:r>
            <w:proofErr w:type="gramEnd"/>
          </w:p>
          <w:p w:rsidR="00CD2EE8" w:rsidRPr="00C8428C" w:rsidRDefault="00CD2EE8" w:rsidP="00D976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Высокая степень влияния развития конкурентной среды на указанном рынке услуг на качество жизни населения мун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ципального образования Тимашевский район обусловила необход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мость его включения в перечень социально значимых рынков тов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ров, работ и услуг района для содействия развитию конкуренции.</w:t>
            </w:r>
          </w:p>
        </w:tc>
        <w:tc>
          <w:tcPr>
            <w:tcW w:w="1571" w:type="dxa"/>
            <w:gridSpan w:val="4"/>
          </w:tcPr>
          <w:p w:rsidR="00CD2EE8" w:rsidRPr="00C8428C" w:rsidRDefault="00CD2EE8" w:rsidP="00D976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Развитие системы отдыха оздоровл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ния, укрепление материально-технической базы образовательных организаций, ос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ществляющих отдых и оздоро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ление</w:t>
            </w:r>
          </w:p>
        </w:tc>
        <w:tc>
          <w:tcPr>
            <w:tcW w:w="1134" w:type="dxa"/>
          </w:tcPr>
          <w:p w:rsidR="00CD2EE8" w:rsidRPr="00C8428C" w:rsidRDefault="00CD2EE8" w:rsidP="00D976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Численность детей в во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расте от 7 до 17 лет, пр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живающих на террит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рии муниц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пального образования 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ский район, воспольз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вавшихся </w:t>
            </w:r>
            <w:bookmarkStart w:id="0" w:name="_GoBack"/>
            <w:bookmarkEnd w:id="0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правом на отдых детей и их озд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ровление в общей чи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ленности детей этой категории, процентов</w:t>
            </w:r>
          </w:p>
        </w:tc>
        <w:tc>
          <w:tcPr>
            <w:tcW w:w="992" w:type="dxa"/>
            <w:gridSpan w:val="7"/>
          </w:tcPr>
          <w:p w:rsidR="00CD2EE8" w:rsidRPr="00C8428C" w:rsidRDefault="00CD2EE8" w:rsidP="00D97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98</w:t>
            </w:r>
          </w:p>
        </w:tc>
        <w:tc>
          <w:tcPr>
            <w:tcW w:w="593" w:type="dxa"/>
            <w:gridSpan w:val="2"/>
          </w:tcPr>
          <w:p w:rsidR="00CD2EE8" w:rsidRPr="00C8428C" w:rsidRDefault="00CD2EE8" w:rsidP="00D97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28" w:type="dxa"/>
            <w:gridSpan w:val="5"/>
          </w:tcPr>
          <w:p w:rsidR="00CD2EE8" w:rsidRPr="00C8428C" w:rsidRDefault="00CD2EE8" w:rsidP="00D97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748" w:type="dxa"/>
            <w:gridSpan w:val="4"/>
          </w:tcPr>
          <w:p w:rsidR="00CD2EE8" w:rsidRPr="00C8428C" w:rsidRDefault="00CD2EE8" w:rsidP="00D97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337" w:type="dxa"/>
          </w:tcPr>
          <w:p w:rsidR="00CD2EE8" w:rsidRPr="00C8428C" w:rsidRDefault="005976DE" w:rsidP="00D976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правление образования администрации </w:t>
            </w:r>
            <w:proofErr w:type="spellStart"/>
            <w:proofErr w:type="gramStart"/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муниципаль-ного</w:t>
            </w:r>
            <w:proofErr w:type="spellEnd"/>
            <w:proofErr w:type="gramEnd"/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образов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ния Тимаше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558" w:type="dxa"/>
            <w:gridSpan w:val="4"/>
          </w:tcPr>
          <w:p w:rsidR="00CD2EE8" w:rsidRPr="00C8428C" w:rsidRDefault="005976DE" w:rsidP="00D976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правление обр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зования админ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страции муниц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паль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ного образ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вания Тимаше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3041" w:type="dxa"/>
            <w:gridSpan w:val="3"/>
          </w:tcPr>
          <w:p w:rsidR="001637AF" w:rsidRPr="00C8428C" w:rsidRDefault="001637AF" w:rsidP="001637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За  июнь-август  оздоровлено 99,7% детей</w:t>
            </w:r>
          </w:p>
          <w:p w:rsidR="001637AF" w:rsidRPr="00C8428C" w:rsidRDefault="001637AF" w:rsidP="001637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-  в  профильных лагерях с дневным  пребыванием  - 1270 чел.;</w:t>
            </w:r>
          </w:p>
          <w:p w:rsidR="001637AF" w:rsidRPr="00C8428C" w:rsidRDefault="001637AF" w:rsidP="001637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- в работе стационарных палаточных лагерей – 872  чел.</w:t>
            </w:r>
          </w:p>
          <w:p w:rsidR="001637AF" w:rsidRPr="00C8428C" w:rsidRDefault="001637AF" w:rsidP="001637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участие в работе передвижных палато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ных лагерей – 1486 чел.</w:t>
            </w:r>
          </w:p>
          <w:p w:rsidR="001637AF" w:rsidRPr="00C8428C" w:rsidRDefault="001637AF" w:rsidP="001637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- принявших участие в многодневных экспедициях – 1157 чел.</w:t>
            </w:r>
          </w:p>
          <w:p w:rsidR="001637AF" w:rsidRPr="00C8428C" w:rsidRDefault="001637AF" w:rsidP="001637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- участие в многодневных походах – 2734 чел.</w:t>
            </w:r>
          </w:p>
          <w:p w:rsidR="001637AF" w:rsidRPr="00C8428C" w:rsidRDefault="001637AF" w:rsidP="001637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участие в однодневных экскурсиях (в том числе и принявших участие в акции «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Зовем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друг друга в гости») -7510 чел.</w:t>
            </w:r>
          </w:p>
          <w:p w:rsidR="001637AF" w:rsidRPr="00C8428C" w:rsidRDefault="001637AF" w:rsidP="001637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- туристические слеты – 3351 чел.</w:t>
            </w:r>
          </w:p>
          <w:p w:rsidR="001637AF" w:rsidRPr="00C8428C" w:rsidRDefault="001637AF" w:rsidP="001637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 лагере «Золотой колос» - отдохнули и оздоровились – 400 чел.</w:t>
            </w:r>
          </w:p>
          <w:p w:rsidR="001637AF" w:rsidRPr="00C8428C" w:rsidRDefault="001637AF" w:rsidP="001637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 дневных тематических площадках  участвовало – 7781 чел.</w:t>
            </w:r>
          </w:p>
          <w:p w:rsidR="001637AF" w:rsidRPr="00C8428C" w:rsidRDefault="001637AF" w:rsidP="001637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 вечерних  тематических площадках  участвовало – 9383 чел.</w:t>
            </w:r>
          </w:p>
          <w:p w:rsidR="001637AF" w:rsidRPr="00C8428C" w:rsidRDefault="001637AF" w:rsidP="001637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Школьные спортивные, библиотечные, музейные клубы посетили – 7797 чел.</w:t>
            </w:r>
          </w:p>
          <w:p w:rsidR="00CD2EE8" w:rsidRPr="00C8428C" w:rsidRDefault="00CD2EE8" w:rsidP="00D97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EE8" w:rsidRPr="00C8428C" w:rsidTr="00C8428C">
        <w:tc>
          <w:tcPr>
            <w:tcW w:w="12977" w:type="dxa"/>
            <w:gridSpan w:val="33"/>
            <w:vAlign w:val="center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1.3.Рынок медицинских услуг</w:t>
            </w:r>
          </w:p>
        </w:tc>
        <w:tc>
          <w:tcPr>
            <w:tcW w:w="3041" w:type="dxa"/>
            <w:gridSpan w:val="3"/>
          </w:tcPr>
          <w:p w:rsidR="00CD2EE8" w:rsidRPr="00C8428C" w:rsidRDefault="00CD2EE8" w:rsidP="00A127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D2EBD" w:rsidRPr="00C8428C" w:rsidTr="00C8428C">
        <w:tc>
          <w:tcPr>
            <w:tcW w:w="698" w:type="dxa"/>
          </w:tcPr>
          <w:p w:rsidR="00CD2EE8" w:rsidRPr="00C8428C" w:rsidRDefault="00D9767B" w:rsidP="00D976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1.3.1.</w:t>
            </w:r>
          </w:p>
        </w:tc>
        <w:tc>
          <w:tcPr>
            <w:tcW w:w="1540" w:type="dxa"/>
            <w:gridSpan w:val="2"/>
            <w:vAlign w:val="center"/>
          </w:tcPr>
          <w:p w:rsidR="00CD2EE8" w:rsidRPr="00C8428C" w:rsidRDefault="00CD2EE8" w:rsidP="005976D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Информирование негосударстве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ных (немуниц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пальных) мед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цинских организ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ций о возможности и порядке участия в реализации те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риториальной программы госг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рантий бесплатн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го оказания гра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данам медици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ской помощи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Тимашевском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районе,</w:t>
            </w:r>
            <w:r w:rsidRPr="00C8428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 территориал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ной программы обязательного медицинского страхования</w:t>
            </w:r>
          </w:p>
        </w:tc>
        <w:tc>
          <w:tcPr>
            <w:tcW w:w="1978" w:type="dxa"/>
            <w:gridSpan w:val="2"/>
            <w:vAlign w:val="center"/>
          </w:tcPr>
          <w:p w:rsidR="00CD2EE8" w:rsidRPr="00C8428C" w:rsidRDefault="005976DE" w:rsidP="005976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тоимость территор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альной программы гос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дарственных гарантий бесплатного оказания гражданам медицинской помощи </w:t>
            </w:r>
            <w:proofErr w:type="gramStart"/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Тимашевском</w:t>
            </w:r>
            <w:proofErr w:type="gramEnd"/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районе (далее – Террит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риальная программа) на 2016 год составляет 457369,3 тыс. руб. В реализации Территор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альной программы на 2016 год примут участие 2 медицинские организ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ции. Структура медици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ских организаций Терр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ториальной программы 2016 года выглядит сл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дующим образом: мун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ципальные медицинские организации составят 50% от общего колич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ства мед</w:t>
            </w:r>
            <w:proofErr w:type="gramStart"/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рганизаций, негосударственные м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дицинские организации - 50%. По итогам 2015 года  доля затрат на м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дицинскую помощь по ОМС, оказанную негос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дарственными (немун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ципальными) медици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скими организациями составили 2,7%. Спектр медицинских услуг, оказываемых негосуда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ственными  медици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скими организациями за последние годы расш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рен. Учитывая, что д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ступ частных медици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ских организаций к уч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стию в ТП ОМ носит заявительный характер существенное увелич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ние показателя на 2016 год от сложившегося уровня за 2015 год не запланировано</w:t>
            </w:r>
          </w:p>
        </w:tc>
        <w:tc>
          <w:tcPr>
            <w:tcW w:w="1571" w:type="dxa"/>
            <w:gridSpan w:val="4"/>
          </w:tcPr>
          <w:p w:rsidR="00CD2EE8" w:rsidRPr="00C8428C" w:rsidRDefault="005976DE" w:rsidP="00D976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ключение негос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дарственных (н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муниципальных) медицинских орг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низаций в реализ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цию ТП ОМС</w:t>
            </w:r>
          </w:p>
        </w:tc>
        <w:tc>
          <w:tcPr>
            <w:tcW w:w="1134" w:type="dxa"/>
            <w:vAlign w:val="center"/>
          </w:tcPr>
          <w:p w:rsidR="00CD2EE8" w:rsidRPr="00C8428C" w:rsidRDefault="005976DE" w:rsidP="005976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оля затрат на медици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скую п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мощь по обязател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ному мед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цинскому страхов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нию, оказа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ную негос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дарственн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ми (немун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ципальными) медици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скими орг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низациями, в общих ра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ходах на выполнение ТП ОМС, процентов</w:t>
            </w:r>
          </w:p>
        </w:tc>
        <w:tc>
          <w:tcPr>
            <w:tcW w:w="992" w:type="dxa"/>
            <w:gridSpan w:val="7"/>
          </w:tcPr>
          <w:p w:rsidR="00CD2EE8" w:rsidRPr="00C8428C" w:rsidRDefault="00CD2EE8" w:rsidP="00D97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2,7</w:t>
            </w:r>
          </w:p>
        </w:tc>
        <w:tc>
          <w:tcPr>
            <w:tcW w:w="508" w:type="dxa"/>
          </w:tcPr>
          <w:p w:rsidR="00CD2EE8" w:rsidRPr="00C8428C" w:rsidRDefault="00CD2EE8" w:rsidP="00D97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2,72</w:t>
            </w:r>
          </w:p>
        </w:tc>
        <w:tc>
          <w:tcPr>
            <w:tcW w:w="913" w:type="dxa"/>
            <w:gridSpan w:val="6"/>
          </w:tcPr>
          <w:p w:rsidR="00CD2EE8" w:rsidRPr="00C8428C" w:rsidRDefault="00CD2EE8" w:rsidP="00D97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2, 75</w:t>
            </w:r>
          </w:p>
        </w:tc>
        <w:tc>
          <w:tcPr>
            <w:tcW w:w="748" w:type="dxa"/>
            <w:gridSpan w:val="4"/>
          </w:tcPr>
          <w:p w:rsidR="00CD2EE8" w:rsidRPr="00C8428C" w:rsidRDefault="00CD2EE8" w:rsidP="00D97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2,78</w:t>
            </w:r>
          </w:p>
        </w:tc>
        <w:tc>
          <w:tcPr>
            <w:tcW w:w="1337" w:type="dxa"/>
          </w:tcPr>
          <w:p w:rsidR="00CD2EE8" w:rsidRPr="00C8428C" w:rsidRDefault="005976DE" w:rsidP="00D976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тдел по соц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альным вопр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сам админ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страции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мун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ципального образования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Тимашевский район</w:t>
            </w:r>
          </w:p>
        </w:tc>
        <w:tc>
          <w:tcPr>
            <w:tcW w:w="1558" w:type="dxa"/>
            <w:gridSpan w:val="4"/>
          </w:tcPr>
          <w:p w:rsidR="00CD2EE8" w:rsidRPr="00C8428C" w:rsidRDefault="005976DE" w:rsidP="00D976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по социал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ным вопросам администрации муниципального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район,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Территориальный фонд обязательн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го медицинского страхования Кра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нодарского края </w:t>
            </w:r>
            <w:proofErr w:type="gramStart"/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Тимашевском</w:t>
            </w:r>
            <w:proofErr w:type="gramEnd"/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районе (по согл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сованию)</w:t>
            </w:r>
          </w:p>
        </w:tc>
        <w:tc>
          <w:tcPr>
            <w:tcW w:w="3041" w:type="dxa"/>
            <w:gridSpan w:val="3"/>
          </w:tcPr>
          <w:p w:rsidR="00CD2EE8" w:rsidRPr="00C8428C" w:rsidRDefault="007524F6" w:rsidP="00D9767B">
            <w:pPr>
              <w:ind w:left="53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2,72</w:t>
            </w:r>
            <w:r w:rsidR="005976DE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в реализа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цию ТП ОМ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7619F" w:rsidRPr="00C8428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7619F" w:rsidRPr="00C8428C">
              <w:rPr>
                <w:rFonts w:ascii="Times New Roman" w:hAnsi="Times New Roman" w:cs="Times New Roman"/>
                <w:sz w:val="16"/>
                <w:szCs w:val="16"/>
              </w:rPr>
              <w:t>Террит</w:t>
            </w:r>
            <w:r w:rsidR="0027619F"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7619F" w:rsidRPr="00C8428C">
              <w:rPr>
                <w:rFonts w:ascii="Times New Roman" w:hAnsi="Times New Roman" w:cs="Times New Roman"/>
                <w:sz w:val="16"/>
                <w:szCs w:val="16"/>
              </w:rPr>
              <w:t>риальная программа обязательного м</w:t>
            </w:r>
            <w:r w:rsidR="0027619F"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7619F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дицинского страхования)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Включено 1 НУЗ</w:t>
            </w:r>
            <w:r w:rsidR="0027619F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(Негосударственное учреждение здравоохранения)</w:t>
            </w:r>
            <w:r w:rsidR="005976DE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испонение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100%)</w:t>
            </w:r>
          </w:p>
          <w:p w:rsidR="0027619F" w:rsidRPr="00C8428C" w:rsidRDefault="0027619F" w:rsidP="00D97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619F" w:rsidRPr="00C8428C" w:rsidRDefault="0027619F" w:rsidP="00D97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EE8" w:rsidRPr="00C8428C" w:rsidTr="00C8428C">
        <w:tc>
          <w:tcPr>
            <w:tcW w:w="12977" w:type="dxa"/>
            <w:gridSpan w:val="33"/>
            <w:vAlign w:val="center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1.4.Рынок услуг дополнительного образования детей</w:t>
            </w:r>
          </w:p>
        </w:tc>
        <w:tc>
          <w:tcPr>
            <w:tcW w:w="3041" w:type="dxa"/>
            <w:gridSpan w:val="3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2EBD" w:rsidRPr="00C8428C" w:rsidTr="00C8428C">
        <w:tc>
          <w:tcPr>
            <w:tcW w:w="698" w:type="dxa"/>
          </w:tcPr>
          <w:p w:rsidR="00CD2EE8" w:rsidRPr="00C8428C" w:rsidRDefault="00CD2EE8" w:rsidP="00D976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1.4.1.</w:t>
            </w:r>
          </w:p>
        </w:tc>
        <w:tc>
          <w:tcPr>
            <w:tcW w:w="1540" w:type="dxa"/>
            <w:gridSpan w:val="2"/>
          </w:tcPr>
          <w:p w:rsidR="00CD2EE8" w:rsidRPr="00C8428C" w:rsidRDefault="00CD2EE8" w:rsidP="005976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Повышение кач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ства предоставл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ния услуг по 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полнительному образованию детей через развитие всех направленн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стей дополнител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ного образования.</w:t>
            </w:r>
          </w:p>
          <w:p w:rsidR="00CD2EE8" w:rsidRPr="00C8428C" w:rsidRDefault="00CD2EE8" w:rsidP="005976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Активизировать популяризацию деятельности сети муниципальных организаций 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полнительного образования через расширение сет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вого взаимоде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ствия.</w:t>
            </w:r>
          </w:p>
          <w:p w:rsidR="00CD2EE8" w:rsidRPr="00C8428C" w:rsidRDefault="00CD2EE8" w:rsidP="005976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Оказание метод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ческой помощи (при обращении) частным образов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тельным организ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циям дополн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тельного образ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  <w:p w:rsidR="00CD2EE8" w:rsidRPr="00C8428C" w:rsidRDefault="00CD2EE8" w:rsidP="005976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gridSpan w:val="2"/>
          </w:tcPr>
          <w:p w:rsidR="00CD2EE8" w:rsidRPr="00C8428C" w:rsidRDefault="00CD2EE8" w:rsidP="005976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2015 году число детей, получающих услуги в сфере дополнительного образования в муниц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пальных организациях, осуществляющих обр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зовательную деятел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ность по дополнител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ным общеразвивающим программам, составило  7275 человека</w:t>
            </w:r>
            <w:r w:rsidRPr="00C842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(в общем числе детей указанного возраста 68%). </w:t>
            </w:r>
          </w:p>
          <w:p w:rsidR="00CD2EE8" w:rsidRPr="00C8428C" w:rsidRDefault="00CD2EE8" w:rsidP="005976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Проблема выхода час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ного бизнеса на рынок услуг дополнительного образования определены нестабильностью спроса на данные услуги (сезо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ность предоставления, кризисные моменты в экономике); высокий уровень затрат на во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требованные направл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ния  деятельности (те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ническое творчество) и, как следствие, высокая цена услуги для потреб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теля.</w:t>
            </w:r>
          </w:p>
        </w:tc>
        <w:tc>
          <w:tcPr>
            <w:tcW w:w="1571" w:type="dxa"/>
            <w:gridSpan w:val="4"/>
          </w:tcPr>
          <w:p w:rsidR="00CD2EE8" w:rsidRPr="00C8428C" w:rsidRDefault="00CD2EE8" w:rsidP="005976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Развитие сектора муниципальных организаций, ок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зывающих услуги дополнительного образования</w:t>
            </w:r>
          </w:p>
        </w:tc>
        <w:tc>
          <w:tcPr>
            <w:tcW w:w="1134" w:type="dxa"/>
          </w:tcPr>
          <w:p w:rsidR="00CD2EE8" w:rsidRPr="00C8428C" w:rsidRDefault="00CD2EE8" w:rsidP="005976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Повышение охвата детей дополн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тельным образован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ем </w:t>
            </w:r>
          </w:p>
        </w:tc>
        <w:tc>
          <w:tcPr>
            <w:tcW w:w="992" w:type="dxa"/>
            <w:gridSpan w:val="7"/>
          </w:tcPr>
          <w:p w:rsidR="00CD2EE8" w:rsidRPr="00C8428C" w:rsidRDefault="00CD2EE8" w:rsidP="00D97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508" w:type="dxa"/>
          </w:tcPr>
          <w:p w:rsidR="00CD2EE8" w:rsidRPr="00C8428C" w:rsidRDefault="00CD2EE8" w:rsidP="00D97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13" w:type="dxa"/>
            <w:gridSpan w:val="6"/>
          </w:tcPr>
          <w:p w:rsidR="00CD2EE8" w:rsidRPr="00C8428C" w:rsidRDefault="00CD2EE8" w:rsidP="00D97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48" w:type="dxa"/>
            <w:gridSpan w:val="4"/>
          </w:tcPr>
          <w:p w:rsidR="00CD2EE8" w:rsidRPr="00C8428C" w:rsidRDefault="00CD2EE8" w:rsidP="00D97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337" w:type="dxa"/>
          </w:tcPr>
          <w:p w:rsidR="00CD2EE8" w:rsidRPr="00C8428C" w:rsidRDefault="005976DE" w:rsidP="00D976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правление образования администрации </w:t>
            </w:r>
            <w:proofErr w:type="spellStart"/>
            <w:proofErr w:type="gramStart"/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муниципаль-ного</w:t>
            </w:r>
            <w:proofErr w:type="spellEnd"/>
            <w:proofErr w:type="gramEnd"/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образов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ния Тимаше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558" w:type="dxa"/>
            <w:gridSpan w:val="4"/>
          </w:tcPr>
          <w:p w:rsidR="00CD2EE8" w:rsidRPr="00C8428C" w:rsidRDefault="005976DE" w:rsidP="005976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правление обр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зования админ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страции муниц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9767B" w:rsidRPr="00C8428C">
              <w:rPr>
                <w:rFonts w:ascii="Times New Roman" w:hAnsi="Times New Roman" w:cs="Times New Roman"/>
                <w:sz w:val="16"/>
                <w:szCs w:val="16"/>
              </w:rPr>
              <w:t>паль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ного образ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вания Тимаше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3041" w:type="dxa"/>
            <w:gridSpan w:val="3"/>
          </w:tcPr>
          <w:p w:rsidR="001637AF" w:rsidRPr="00C8428C" w:rsidRDefault="001637AF" w:rsidP="001637AF">
            <w:pPr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Style w:val="c2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 организациях дополнительного обр</w:t>
            </w:r>
            <w:r w:rsidRPr="00C8428C">
              <w:rPr>
                <w:rStyle w:val="c2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</w:t>
            </w:r>
            <w:r w:rsidRPr="00C8428C">
              <w:rPr>
                <w:rStyle w:val="c2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зования занимается 7 743  человека, что составляет 68,9% от численности детей в районе от 5 до 18 лет.</w:t>
            </w:r>
            <w:r w:rsidRPr="00C8428C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1637AF" w:rsidRPr="00C8428C" w:rsidRDefault="001637AF" w:rsidP="001637AF">
            <w:pPr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>Разработана муниципальная программа «Развитие дополнительного образования в муниципальном образовании Тим</w:t>
            </w:r>
            <w:r w:rsidRPr="00C8428C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C8428C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>шевский район» и представлена на кра</w:t>
            </w:r>
            <w:r w:rsidRPr="00C8428C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C8428C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>вом конкурсе программ данной напра</w:t>
            </w:r>
            <w:r w:rsidRPr="00C8428C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C8428C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>ленности.</w:t>
            </w:r>
          </w:p>
          <w:p w:rsidR="001637AF" w:rsidRPr="00C8428C" w:rsidRDefault="001637AF" w:rsidP="001637AF">
            <w:pPr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>Проведено собеседование с руководит</w:t>
            </w:r>
            <w:r w:rsidRPr="00C8428C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C8428C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>лями учреждений дополнительного образования об итогах работы за 1 пол</w:t>
            </w:r>
            <w:r w:rsidRPr="00C8428C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C8428C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годие 2016-2017 учебного года. </w:t>
            </w:r>
          </w:p>
          <w:p w:rsidR="00CD2EE8" w:rsidRPr="00C8428C" w:rsidRDefault="001637AF" w:rsidP="001637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>Во всех учреждениях дополнительного образования прошли отчетные конце</w:t>
            </w:r>
            <w:r w:rsidRPr="00C8428C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C8428C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>ты.</w:t>
            </w:r>
          </w:p>
        </w:tc>
      </w:tr>
      <w:tr w:rsidR="00CD2EE8" w:rsidRPr="00C8428C" w:rsidTr="00C8428C">
        <w:tc>
          <w:tcPr>
            <w:tcW w:w="12977" w:type="dxa"/>
            <w:gridSpan w:val="33"/>
            <w:vAlign w:val="center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1.5.Рынок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041" w:type="dxa"/>
            <w:gridSpan w:val="3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2EBD" w:rsidRPr="00C8428C" w:rsidTr="00C8428C">
        <w:tc>
          <w:tcPr>
            <w:tcW w:w="698" w:type="dxa"/>
          </w:tcPr>
          <w:p w:rsidR="00CD2EE8" w:rsidRPr="00C8428C" w:rsidRDefault="00CD2EE8" w:rsidP="00D976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1.5.1.</w:t>
            </w:r>
          </w:p>
        </w:tc>
        <w:tc>
          <w:tcPr>
            <w:tcW w:w="1540" w:type="dxa"/>
            <w:gridSpan w:val="2"/>
          </w:tcPr>
          <w:p w:rsidR="00CD2EE8" w:rsidRPr="00C8428C" w:rsidRDefault="00CD2EE8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Расширение услуг по оказанию пс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холого-педагогического сопровождения детей с ограниче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ными возможн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стями здоровья  (ОВЗ)</w:t>
            </w:r>
          </w:p>
        </w:tc>
        <w:tc>
          <w:tcPr>
            <w:tcW w:w="1978" w:type="dxa"/>
            <w:gridSpan w:val="2"/>
          </w:tcPr>
          <w:p w:rsidR="00CD2EE8" w:rsidRPr="00C8428C" w:rsidRDefault="00CD2EE8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Необходимость ос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ществления психолого-педагогического сопр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вождения является не только ответом на соц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альный заказ общества, но и обусловлено целям рядом объективных пр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чин, в том числе: еж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годным приростом кол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чества детей с ОВЗ, 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ким рынком образов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тельных услуг для детей с нарушениями в разв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тии</w:t>
            </w:r>
          </w:p>
        </w:tc>
        <w:tc>
          <w:tcPr>
            <w:tcW w:w="1571" w:type="dxa"/>
            <w:gridSpan w:val="4"/>
          </w:tcPr>
          <w:p w:rsidR="00CD2EE8" w:rsidRPr="00C8428C" w:rsidRDefault="00CD2EE8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Охват детей с ОВЗ, не посещающих образовательные организации усл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гами по оказанию психолого-педагогического сопровождения, по отношению ко всем детям с ОВЗ</w:t>
            </w:r>
          </w:p>
        </w:tc>
        <w:tc>
          <w:tcPr>
            <w:tcW w:w="1134" w:type="dxa"/>
          </w:tcPr>
          <w:p w:rsidR="00CD2EE8" w:rsidRPr="00C8428C" w:rsidRDefault="00CD2EE8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Увеличение охвата детей с ОВЗ усл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гами псих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лого-педагогич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ского сопр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вождения с раннего возраста не посещающих образов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тельные организации, процентов</w:t>
            </w:r>
          </w:p>
        </w:tc>
        <w:tc>
          <w:tcPr>
            <w:tcW w:w="992" w:type="dxa"/>
            <w:gridSpan w:val="7"/>
          </w:tcPr>
          <w:p w:rsidR="00CD2EE8" w:rsidRPr="00C8428C" w:rsidRDefault="00CD2EE8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508" w:type="dxa"/>
          </w:tcPr>
          <w:p w:rsidR="00CD2EE8" w:rsidRPr="00C8428C" w:rsidRDefault="00CD2EE8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13" w:type="dxa"/>
            <w:gridSpan w:val="6"/>
          </w:tcPr>
          <w:p w:rsidR="00CD2EE8" w:rsidRPr="00C8428C" w:rsidRDefault="00CD2EE8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748" w:type="dxa"/>
            <w:gridSpan w:val="4"/>
          </w:tcPr>
          <w:p w:rsidR="00CD2EE8" w:rsidRPr="00C8428C" w:rsidRDefault="00CD2EE8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1337" w:type="dxa"/>
          </w:tcPr>
          <w:p w:rsidR="00CD2EE8" w:rsidRPr="00C8428C" w:rsidRDefault="00CD2EE8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муниципальн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го образования Тимашевский район</w:t>
            </w:r>
          </w:p>
        </w:tc>
        <w:tc>
          <w:tcPr>
            <w:tcW w:w="1558" w:type="dxa"/>
            <w:gridSpan w:val="4"/>
          </w:tcPr>
          <w:p w:rsidR="00CD2EE8" w:rsidRPr="00C8428C" w:rsidRDefault="00CD2EE8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управление обр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зования админ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страции муниц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пального образ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вания 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3041" w:type="dxa"/>
            <w:gridSpan w:val="3"/>
          </w:tcPr>
          <w:p w:rsidR="001637AF" w:rsidRPr="00C8428C" w:rsidRDefault="001637AF" w:rsidP="001637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Проведен  мониторинг охвата детей, данной категории в районе – 5%. Разр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ботан план работы с детьми данной категории.</w:t>
            </w:r>
          </w:p>
          <w:p w:rsidR="001637AF" w:rsidRPr="00C8428C" w:rsidRDefault="001637AF" w:rsidP="001637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С  01.09.2016 года 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введен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ФГОС для обучающихся с ОВЗ в 3 –х школах ра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она (количество учащихся – 3 чел.), разработаны рабочие программы, пед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гоги прошли курсовую переподготовку.</w:t>
            </w:r>
          </w:p>
          <w:p w:rsidR="001637AF" w:rsidRPr="00C8428C" w:rsidRDefault="001637AF" w:rsidP="001637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Проведен семинар для учителей «Орг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низация обучения детей с умственной отсталостью»,</w:t>
            </w:r>
          </w:p>
          <w:p w:rsidR="001637AF" w:rsidRPr="00C8428C" w:rsidRDefault="001637AF" w:rsidP="001637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проведен День открытых дверей в 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сурсном центре в школе-интернате ст. Медведовской,</w:t>
            </w:r>
          </w:p>
          <w:p w:rsidR="00070256" w:rsidRPr="00C8428C" w:rsidRDefault="001637AF" w:rsidP="001637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проведена Неделя инклюзивного обр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зования</w:t>
            </w:r>
          </w:p>
          <w:p w:rsidR="00CD2EE8" w:rsidRPr="00C8428C" w:rsidRDefault="00CD2EE8" w:rsidP="007F38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EE8" w:rsidRPr="00C8428C" w:rsidTr="00C8428C">
        <w:tc>
          <w:tcPr>
            <w:tcW w:w="12977" w:type="dxa"/>
            <w:gridSpan w:val="33"/>
            <w:vAlign w:val="center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1.6.Рынок услуг социального обслуживания населения</w:t>
            </w:r>
          </w:p>
        </w:tc>
        <w:tc>
          <w:tcPr>
            <w:tcW w:w="3041" w:type="dxa"/>
            <w:gridSpan w:val="3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2EBD" w:rsidRPr="00C8428C" w:rsidTr="00C8428C">
        <w:tc>
          <w:tcPr>
            <w:tcW w:w="698" w:type="dxa"/>
          </w:tcPr>
          <w:p w:rsidR="00CD2EE8" w:rsidRPr="00C8428C" w:rsidRDefault="00CD2EE8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1.6.1.</w:t>
            </w:r>
          </w:p>
        </w:tc>
        <w:tc>
          <w:tcPr>
            <w:tcW w:w="1540" w:type="dxa"/>
            <w:gridSpan w:val="2"/>
          </w:tcPr>
          <w:p w:rsidR="00CD2EE8" w:rsidRPr="00C8428C" w:rsidRDefault="00CD2EE8" w:rsidP="00D976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Взаимодействие с органами социал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ной защиты нас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ления по пред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ставлению услуг населению соц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альной направле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1978" w:type="dxa"/>
            <w:gridSpan w:val="2"/>
          </w:tcPr>
          <w:p w:rsidR="00CD2EE8" w:rsidRPr="00C8428C" w:rsidRDefault="00D9767B" w:rsidP="00D976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заимодействие с орг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низациями социального обслуживания </w:t>
            </w:r>
            <w:proofErr w:type="gramStart"/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подведо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ственным</w:t>
            </w:r>
            <w:proofErr w:type="gramEnd"/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министерству труда и социального развития Краснодарского края </w:t>
            </w:r>
          </w:p>
        </w:tc>
        <w:tc>
          <w:tcPr>
            <w:tcW w:w="1571" w:type="dxa"/>
            <w:gridSpan w:val="4"/>
          </w:tcPr>
          <w:p w:rsidR="00CD2EE8" w:rsidRPr="00C8428C" w:rsidRDefault="00D9767B" w:rsidP="00D976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нформирование граждан о деятел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ности органов социальной защ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ты и организаций социального о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служивания подв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домственным им</w:t>
            </w:r>
          </w:p>
        </w:tc>
        <w:tc>
          <w:tcPr>
            <w:tcW w:w="1134" w:type="dxa"/>
          </w:tcPr>
          <w:p w:rsidR="00CD2EE8" w:rsidRPr="00C8428C" w:rsidRDefault="00CD2EE8" w:rsidP="00D976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размещение информации на информ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ционных стендах, на официал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ном сайте муниц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пального образования 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ский район, в средствах массовой информации, количество информац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онных мат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риалов</w:t>
            </w:r>
          </w:p>
        </w:tc>
        <w:tc>
          <w:tcPr>
            <w:tcW w:w="992" w:type="dxa"/>
            <w:gridSpan w:val="7"/>
          </w:tcPr>
          <w:p w:rsidR="00CD2EE8" w:rsidRPr="00C8428C" w:rsidRDefault="00CD2EE8" w:rsidP="00D976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08" w:type="dxa"/>
          </w:tcPr>
          <w:p w:rsidR="00CD2EE8" w:rsidRPr="00C8428C" w:rsidRDefault="00CD2EE8" w:rsidP="00D976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13" w:type="dxa"/>
            <w:gridSpan w:val="6"/>
          </w:tcPr>
          <w:p w:rsidR="00CD2EE8" w:rsidRPr="00C8428C" w:rsidRDefault="00CD2EE8" w:rsidP="00D976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8" w:type="dxa"/>
            <w:gridSpan w:val="4"/>
          </w:tcPr>
          <w:p w:rsidR="00CD2EE8" w:rsidRPr="00C8428C" w:rsidRDefault="00CD2EE8" w:rsidP="00D976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37" w:type="dxa"/>
          </w:tcPr>
          <w:p w:rsidR="00CD2EE8" w:rsidRPr="00C8428C" w:rsidRDefault="00D9767B" w:rsidP="00D976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тдел по соц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альным вопр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сам админ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страции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мун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ципального образования Тимашевский район</w:t>
            </w:r>
          </w:p>
        </w:tc>
        <w:tc>
          <w:tcPr>
            <w:tcW w:w="1558" w:type="dxa"/>
            <w:gridSpan w:val="4"/>
          </w:tcPr>
          <w:p w:rsidR="00CD2EE8" w:rsidRPr="00C8428C" w:rsidRDefault="00CD2EE8" w:rsidP="00D976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по социал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ным вопросам администрации </w:t>
            </w:r>
            <w:r w:rsidR="00D9767B" w:rsidRPr="00C8428C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 Т</w:t>
            </w:r>
            <w:r w:rsidR="00D9767B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9767B"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, управление соц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альной защиты населения Тим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шевского района министерство труда и социальн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го развития Кра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нодарского края </w:t>
            </w:r>
          </w:p>
        </w:tc>
        <w:tc>
          <w:tcPr>
            <w:tcW w:w="3041" w:type="dxa"/>
            <w:gridSpan w:val="3"/>
          </w:tcPr>
          <w:p w:rsidR="00CD2EE8" w:rsidRPr="00C8428C" w:rsidRDefault="006F0BB5" w:rsidP="00D976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Размещено 11 публикаций или 110 % от целевого показателя</w:t>
            </w:r>
          </w:p>
        </w:tc>
      </w:tr>
      <w:tr w:rsidR="000D2EBD" w:rsidRPr="00C8428C" w:rsidTr="00C8428C">
        <w:tc>
          <w:tcPr>
            <w:tcW w:w="698" w:type="dxa"/>
          </w:tcPr>
          <w:p w:rsidR="00CD2EE8" w:rsidRPr="00C8428C" w:rsidRDefault="00CD2EE8" w:rsidP="009B7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1.6.2.</w:t>
            </w:r>
          </w:p>
        </w:tc>
        <w:tc>
          <w:tcPr>
            <w:tcW w:w="1540" w:type="dxa"/>
            <w:gridSpan w:val="2"/>
          </w:tcPr>
          <w:p w:rsidR="00CD2EE8" w:rsidRPr="00C8428C" w:rsidRDefault="00CD2EE8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Оказание консул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тационной по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держки некоторым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категориям  гра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дан </w:t>
            </w:r>
          </w:p>
        </w:tc>
        <w:tc>
          <w:tcPr>
            <w:tcW w:w="1978" w:type="dxa"/>
            <w:gridSpan w:val="2"/>
          </w:tcPr>
          <w:p w:rsidR="00CD2EE8" w:rsidRPr="00C8428C" w:rsidRDefault="00E33CF1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азъяснение порядка оказания муниципальной поддержки некоторым 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категориям  граждан</w:t>
            </w:r>
          </w:p>
        </w:tc>
        <w:tc>
          <w:tcPr>
            <w:tcW w:w="1571" w:type="dxa"/>
            <w:gridSpan w:val="4"/>
          </w:tcPr>
          <w:p w:rsidR="00CD2EE8" w:rsidRPr="00C8428C" w:rsidRDefault="00E33CF1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нформирование граждан Тимаше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ского района о 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возможности пол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чения муниц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пальной поддержки</w:t>
            </w:r>
          </w:p>
        </w:tc>
        <w:tc>
          <w:tcPr>
            <w:tcW w:w="1134" w:type="dxa"/>
          </w:tcPr>
          <w:p w:rsidR="00CD2EE8" w:rsidRPr="00C8428C" w:rsidRDefault="00CD2EE8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Информир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вание гра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дан о пол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чении мун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ципальной поддержки, человек</w:t>
            </w:r>
          </w:p>
        </w:tc>
        <w:tc>
          <w:tcPr>
            <w:tcW w:w="992" w:type="dxa"/>
            <w:gridSpan w:val="7"/>
          </w:tcPr>
          <w:p w:rsidR="00CD2EE8" w:rsidRPr="00C8428C" w:rsidRDefault="00CD2EE8" w:rsidP="009B7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</w:t>
            </w:r>
          </w:p>
        </w:tc>
        <w:tc>
          <w:tcPr>
            <w:tcW w:w="508" w:type="dxa"/>
          </w:tcPr>
          <w:p w:rsidR="00CD2EE8" w:rsidRPr="00C8428C" w:rsidRDefault="00CD2EE8" w:rsidP="009B7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13" w:type="dxa"/>
            <w:gridSpan w:val="6"/>
          </w:tcPr>
          <w:p w:rsidR="00CD2EE8" w:rsidRPr="00C8428C" w:rsidRDefault="00CD2EE8" w:rsidP="009B7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48" w:type="dxa"/>
            <w:gridSpan w:val="4"/>
          </w:tcPr>
          <w:p w:rsidR="00CD2EE8" w:rsidRPr="00C8428C" w:rsidRDefault="00CD2EE8" w:rsidP="009B7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337" w:type="dxa"/>
          </w:tcPr>
          <w:p w:rsidR="00CD2EE8" w:rsidRPr="00C8428C" w:rsidRDefault="00E33CF1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тдел по соц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альным вопр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сам админ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страции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мун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ципального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образовани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Тимашевский</w:t>
            </w:r>
            <w:proofErr w:type="spellEnd"/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558" w:type="dxa"/>
            <w:gridSpan w:val="4"/>
          </w:tcPr>
          <w:p w:rsidR="00CD2EE8" w:rsidRPr="00C8428C" w:rsidRDefault="00E33CF1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тдел по социал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ным вопросам администрации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образования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Т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</w:t>
            </w:r>
          </w:p>
        </w:tc>
        <w:tc>
          <w:tcPr>
            <w:tcW w:w="3041" w:type="dxa"/>
            <w:gridSpan w:val="3"/>
          </w:tcPr>
          <w:p w:rsidR="00CD2EE8" w:rsidRPr="00C8428C" w:rsidRDefault="006F0BB5" w:rsidP="005C5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Получили консультацию 104 человека, что составляет 130% от целевого показ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</w:p>
        </w:tc>
      </w:tr>
      <w:tr w:rsidR="00CD2EE8" w:rsidRPr="00C8428C" w:rsidTr="00C8428C">
        <w:tc>
          <w:tcPr>
            <w:tcW w:w="12977" w:type="dxa"/>
            <w:gridSpan w:val="33"/>
            <w:vAlign w:val="center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1.7. Рынок услуг в сфере культуры</w:t>
            </w:r>
          </w:p>
        </w:tc>
        <w:tc>
          <w:tcPr>
            <w:tcW w:w="3041" w:type="dxa"/>
            <w:gridSpan w:val="3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2EBD" w:rsidRPr="00C8428C" w:rsidTr="00C8428C">
        <w:tc>
          <w:tcPr>
            <w:tcW w:w="698" w:type="dxa"/>
          </w:tcPr>
          <w:p w:rsidR="00CD2EE8" w:rsidRPr="00C8428C" w:rsidRDefault="00CD2EE8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1.7.1</w:t>
            </w:r>
            <w:r w:rsidR="00407CD9" w:rsidRPr="00C842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40" w:type="dxa"/>
            <w:gridSpan w:val="2"/>
          </w:tcPr>
          <w:p w:rsidR="00CD2EE8" w:rsidRPr="00C8428C" w:rsidRDefault="00CD2EE8" w:rsidP="00E3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на конкурсной основе культурно-массовых мер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приятий и внутри</w:t>
            </w:r>
            <w:r w:rsidR="00E33CF1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муниципальных гастролей орган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зациями всех форм собственности</w:t>
            </w:r>
          </w:p>
        </w:tc>
        <w:tc>
          <w:tcPr>
            <w:tcW w:w="1978" w:type="dxa"/>
            <w:gridSpan w:val="2"/>
          </w:tcPr>
          <w:p w:rsidR="00CD2EE8" w:rsidRPr="00C8428C" w:rsidRDefault="00CD2EE8" w:rsidP="00E3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Сеть отрасли «Культура, искусство и кинемат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графия» МО 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ский район составляет 50 организаций культуры, из них 1 – краевого по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чинения. Объем платных услуг, оказанных насел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нию МО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ями отрасли «Культура, искусство и кинемат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графия» Краснодарского края за 2015 год составил 14378,8 млн. рублей, что на 0,812 млн. рублей (на 5,9 %)  больше, чем за 2014 год. Доля расходов на культуру в бюджете муниципального образ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вания Тимашевский район </w:t>
            </w:r>
            <w:r w:rsidR="00E33CF1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составила в 2015 году – 6,4 %.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Финанс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  <w:r w:rsidR="00E33CF1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вание отрасли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остается недостаточным, особе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 в сельских поселен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E33CF1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ях, что препятствует развитию учреждений культуры,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="00E33CF1" w:rsidRPr="00C8428C">
              <w:rPr>
                <w:rFonts w:ascii="Times New Roman" w:hAnsi="Times New Roman" w:cs="Times New Roman"/>
                <w:sz w:val="16"/>
                <w:szCs w:val="16"/>
              </w:rPr>
              <w:t>реализации творческих проектов</w:t>
            </w:r>
            <w:proofErr w:type="gramStart"/>
            <w:r w:rsidR="00E33CF1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 районе нет частных и ведомстве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ных организаций в сфере куль</w:t>
            </w:r>
            <w:r w:rsidR="00E33CF1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туры.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Более 78 пр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центов муниципальных учреждений культуры находятся в сельской местно</w:t>
            </w:r>
            <w:r w:rsidR="00E33CF1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сти,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основными потребителями их услуг являются малообесп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ченные граждане, а об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ъ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ект культуры единстве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ным учреждением дос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га. Муниципальные учреждения культуры представляют  беспла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ные услуги. Эти услуги  финансируются из бю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жета в связи с выполн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нием важнейшей фун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ции по поднятию кул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турного уровня насел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ния и созданию условий для их творческой сам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реализации. В связи с дефицитом бюджета финансирование кул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турно-массовых райо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ных мероприятий мин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мально, частный бизнес не заинтересован в орг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низации таких меропри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тий.</w:t>
            </w:r>
          </w:p>
        </w:tc>
        <w:tc>
          <w:tcPr>
            <w:tcW w:w="1571" w:type="dxa"/>
            <w:gridSpan w:val="4"/>
          </w:tcPr>
          <w:p w:rsidR="00CD2EE8" w:rsidRPr="00C8428C" w:rsidRDefault="00CD2EE8" w:rsidP="00E3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Расширение пра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тики применения конкурсных проц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дур в оказании услуг в сфере кул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туры.</w:t>
            </w:r>
          </w:p>
        </w:tc>
        <w:tc>
          <w:tcPr>
            <w:tcW w:w="1134" w:type="dxa"/>
          </w:tcPr>
          <w:p w:rsidR="00CD2EE8" w:rsidRPr="00C8428C" w:rsidRDefault="00CD2EE8" w:rsidP="00E3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Доля мер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приятий, организу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мых на ко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курсной основе в общем объ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ме культу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но-массовых меропри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тий, проце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тов</w:t>
            </w:r>
          </w:p>
        </w:tc>
        <w:tc>
          <w:tcPr>
            <w:tcW w:w="992" w:type="dxa"/>
            <w:gridSpan w:val="7"/>
          </w:tcPr>
          <w:p w:rsidR="00CD2EE8" w:rsidRPr="00C8428C" w:rsidRDefault="00CD2EE8" w:rsidP="00E3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3"/>
          </w:tcPr>
          <w:p w:rsidR="00CD2EE8" w:rsidRPr="00C8428C" w:rsidRDefault="00CD2EE8" w:rsidP="00E3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gridSpan w:val="4"/>
          </w:tcPr>
          <w:p w:rsidR="00CD2EE8" w:rsidRPr="00C8428C" w:rsidRDefault="00CD2EE8" w:rsidP="00E3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8" w:type="dxa"/>
            <w:gridSpan w:val="4"/>
          </w:tcPr>
          <w:p w:rsidR="00CD2EE8" w:rsidRPr="00C8428C" w:rsidRDefault="00CD2EE8" w:rsidP="00E3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7" w:type="dxa"/>
          </w:tcPr>
          <w:p w:rsidR="00CD2EE8" w:rsidRPr="00C8428C" w:rsidRDefault="00E33CF1" w:rsidP="00E3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тдел культуры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муниципальн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го образования Тимашевский район</w:t>
            </w:r>
          </w:p>
        </w:tc>
        <w:tc>
          <w:tcPr>
            <w:tcW w:w="1558" w:type="dxa"/>
            <w:gridSpan w:val="4"/>
          </w:tcPr>
          <w:p w:rsidR="00CD2EE8" w:rsidRPr="00C8428C" w:rsidRDefault="00E33CF1" w:rsidP="00E3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культуры администрации муниципального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</w:t>
            </w:r>
          </w:p>
        </w:tc>
        <w:tc>
          <w:tcPr>
            <w:tcW w:w="3041" w:type="dxa"/>
            <w:gridSpan w:val="3"/>
          </w:tcPr>
          <w:p w:rsidR="00CD2EE8" w:rsidRPr="00C8428C" w:rsidRDefault="001D1568" w:rsidP="006F0B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Культурно-м</w:t>
            </w:r>
            <w:r w:rsidR="00070256" w:rsidRPr="00C8428C">
              <w:rPr>
                <w:rFonts w:ascii="Times New Roman" w:hAnsi="Times New Roman" w:cs="Times New Roman"/>
                <w:sz w:val="16"/>
                <w:szCs w:val="16"/>
              </w:rPr>
              <w:t>ассовые районные мер</w:t>
            </w:r>
            <w:r w:rsidR="00070256"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070256" w:rsidRPr="00C8428C">
              <w:rPr>
                <w:rFonts w:ascii="Times New Roman" w:hAnsi="Times New Roman" w:cs="Times New Roman"/>
                <w:sz w:val="16"/>
                <w:szCs w:val="16"/>
              </w:rPr>
              <w:t>прия</w:t>
            </w:r>
            <w:r w:rsidR="006F0BB5" w:rsidRPr="00C8428C">
              <w:rPr>
                <w:rFonts w:ascii="Times New Roman" w:hAnsi="Times New Roman" w:cs="Times New Roman"/>
                <w:sz w:val="16"/>
                <w:szCs w:val="16"/>
              </w:rPr>
              <w:t>тия за период с 1.01.2016 по 1.01.2017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проводились собствен</w:t>
            </w:r>
            <w:r w:rsidR="00E2561D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ными силами,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без привлечения частного би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неса</w:t>
            </w:r>
            <w:r w:rsidR="00E2561D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– в связи с минимальным финанс</w:t>
            </w:r>
            <w:r w:rsidR="00E2561D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E2561D" w:rsidRPr="00C8428C">
              <w:rPr>
                <w:rFonts w:ascii="Times New Roman" w:hAnsi="Times New Roman" w:cs="Times New Roman"/>
                <w:sz w:val="16"/>
                <w:szCs w:val="16"/>
              </w:rPr>
              <w:t>рованием</w:t>
            </w:r>
          </w:p>
        </w:tc>
      </w:tr>
      <w:tr w:rsidR="00CD2EE8" w:rsidRPr="00C8428C" w:rsidTr="00C8428C">
        <w:tc>
          <w:tcPr>
            <w:tcW w:w="12977" w:type="dxa"/>
            <w:gridSpan w:val="33"/>
            <w:vAlign w:val="center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1.8. Рынок услуг жилищно-коммунального хозяйства</w:t>
            </w:r>
          </w:p>
        </w:tc>
        <w:tc>
          <w:tcPr>
            <w:tcW w:w="3041" w:type="dxa"/>
            <w:gridSpan w:val="3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2EBD" w:rsidRPr="00C8428C" w:rsidTr="00C8428C">
        <w:tc>
          <w:tcPr>
            <w:tcW w:w="698" w:type="dxa"/>
          </w:tcPr>
          <w:p w:rsidR="00CD2EE8" w:rsidRPr="00C8428C" w:rsidRDefault="00CD2EE8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1.8.1</w:t>
            </w:r>
            <w:r w:rsidR="00407CD9" w:rsidRPr="00C842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40" w:type="dxa"/>
            <w:gridSpan w:val="2"/>
          </w:tcPr>
          <w:p w:rsidR="00CD2EE8" w:rsidRPr="00C8428C" w:rsidRDefault="00CD2EE8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Осуществление муниципального жилищного ко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троля</w:t>
            </w:r>
          </w:p>
        </w:tc>
        <w:tc>
          <w:tcPr>
            <w:tcW w:w="1978" w:type="dxa"/>
            <w:gridSpan w:val="2"/>
            <w:vMerge w:val="restart"/>
          </w:tcPr>
          <w:p w:rsidR="00CD2EE8" w:rsidRPr="00C8428C" w:rsidRDefault="00CD2EE8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На территории муниц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пального образования Тимашевский район 337 многоквартирных дома, находящихся под упра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лением управляющих компаний ООО УК «Наш дом»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 ООО У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 «Эне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гетик», 7 товариществ собственников жилья и непосредственно со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ственников помещений в многоквартирных домах.</w:t>
            </w:r>
          </w:p>
          <w:p w:rsidR="00CD2EE8" w:rsidRPr="00C8428C" w:rsidRDefault="00CD2EE8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Тимашевском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районе осуществляют свою деятельность 5 крупных и 18 малых предприятий жилищно-коммунального хозя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ства.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крупным отн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сятся следующие пре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приятия: ООО «Комм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нальник», филиал ОАО «АТЭК» «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Тимашевские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тепловые сети», ОАО «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Тимашевскрайгаз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», филиал АО «НЭСК-электросети»,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ские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электрические сети филиала ПАО «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Кубан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E33CF1" w:rsidRPr="00C8428C">
              <w:rPr>
                <w:rFonts w:ascii="Times New Roman" w:hAnsi="Times New Roman" w:cs="Times New Roman"/>
                <w:sz w:val="16"/>
                <w:szCs w:val="16"/>
              </w:rPr>
              <w:t>энерго»</w:t>
            </w:r>
            <w:proofErr w:type="gramStart"/>
            <w:r w:rsidR="00E33CF1" w:rsidRPr="00C842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spellEnd"/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Тимашевском районе население обе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печено электричеством на 100 %. Обслуживают сельские поселения: филиал ПАО «Кубан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энерго»,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Тимашевское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городское поселение – филиал АО «НЭСК-электросети» -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ские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городские электр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E33CF1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сети.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Всего на террит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рии района расположено 2423,97 км линий эле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тропередач и 584 тран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форматорных подста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E33CF1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ций.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Источниками вод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снабжения Тимашевск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го района являются вод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заборные сооружения со скважинами в количестве 90 ед., общей производ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 w:rsidR="00E33CF1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ностью 18 000 м3 в сутки.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На территории муниципального образ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вания Тимашевский район расположен 41 населенный пункт, це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трализованным вод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снабжением из них обе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печены 95% от общего количества населенных пунктов. Протяженность сетей водоснабжения 600,5 км, износ – 77%.</w:t>
            </w:r>
          </w:p>
          <w:p w:rsidR="00CD2EE8" w:rsidRPr="00C8428C" w:rsidRDefault="00CD2EE8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Тимашевском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районе услугами централиз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ванной канализации обеспеченно 20% нас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ления </w:t>
            </w:r>
            <w:r w:rsidR="00E33CF1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от общего числа жителей района.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Очис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ные сооружения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имашевска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произв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дительностью 25000м3 в сутки,</w:t>
            </w:r>
            <w:r w:rsidR="00E33CF1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E33CF1" w:rsidRPr="00C8428C">
              <w:rPr>
                <w:rFonts w:ascii="Times New Roman" w:hAnsi="Times New Roman" w:cs="Times New Roman"/>
                <w:sz w:val="16"/>
                <w:szCs w:val="16"/>
              </w:rPr>
              <w:t>мкр.Садовод</w:t>
            </w:r>
            <w:proofErr w:type="spellEnd"/>
            <w:r w:rsidR="00E33CF1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– 2100 м3 в сутки.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Прот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женность канализацио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ной сети составляет 81,9 км.</w:t>
            </w:r>
          </w:p>
          <w:p w:rsidR="00CD2EE8" w:rsidRPr="00C8428C" w:rsidRDefault="00CD2EE8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Теплоснабжение соц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альных объектов и жил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го фонда осуществляется филиалом ОАО «АТЭК» «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Тимашевские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тепловые сети» и ведомственны</w:t>
            </w:r>
            <w:r w:rsidR="00E33CF1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ми котельными.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Всего в муниципальном образ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вании Тимашевский район 40 котельных, обслуживающих объекты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жилищно-коммунального компле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са и социальной сферы, в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. 33 муниципальных (филиал ОАО «АТЭК» «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Тимашевские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тепловые сети»), 7 ведомствен</w:t>
            </w:r>
            <w:r w:rsidR="00E33CF1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ных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Протяженность тепловых сетей составля</w:t>
            </w:r>
            <w:r w:rsidR="00E33CF1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ет 68,7 км, износ 70%.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Теплосна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жающие предприятия обслуживают 6116 аб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нентов по отоплению и 4751 абонента по ГВС. Полезный отпуск тепла составляет 47,89 тыс. Гкал.</w:t>
            </w:r>
          </w:p>
        </w:tc>
        <w:tc>
          <w:tcPr>
            <w:tcW w:w="1571" w:type="dxa"/>
            <w:gridSpan w:val="4"/>
          </w:tcPr>
          <w:p w:rsidR="00CD2EE8" w:rsidRPr="00C8428C" w:rsidRDefault="00CD2EE8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Повышение кач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ства оказания услуг на рынке управл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ния жильем</w:t>
            </w:r>
          </w:p>
        </w:tc>
        <w:tc>
          <w:tcPr>
            <w:tcW w:w="1134" w:type="dxa"/>
          </w:tcPr>
          <w:p w:rsidR="00CD2EE8" w:rsidRPr="00C8428C" w:rsidRDefault="00CD2EE8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Повышение эффективн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сти исполн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ния жили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ного закон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дательства на террит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рии муниц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пального образования 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992" w:type="dxa"/>
            <w:gridSpan w:val="7"/>
          </w:tcPr>
          <w:p w:rsidR="00CD2EE8" w:rsidRPr="00C8428C" w:rsidRDefault="00CD2EE8" w:rsidP="00E3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2" w:type="dxa"/>
            <w:gridSpan w:val="3"/>
          </w:tcPr>
          <w:p w:rsidR="00CD2EE8" w:rsidRPr="00C8428C" w:rsidRDefault="00CD2EE8" w:rsidP="00E3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9" w:type="dxa"/>
            <w:gridSpan w:val="4"/>
          </w:tcPr>
          <w:p w:rsidR="00CD2EE8" w:rsidRPr="00C8428C" w:rsidRDefault="00CD2EE8" w:rsidP="00E3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8" w:type="dxa"/>
            <w:gridSpan w:val="4"/>
          </w:tcPr>
          <w:p w:rsidR="00CD2EE8" w:rsidRPr="00C8428C" w:rsidRDefault="00CD2EE8" w:rsidP="00E3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7" w:type="dxa"/>
          </w:tcPr>
          <w:p w:rsidR="00CD2EE8" w:rsidRPr="00C8428C" w:rsidRDefault="00CD2EE8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ЖКХ, транспорта, связи админ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страции мун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ципального образования Тимашевский район</w:t>
            </w:r>
          </w:p>
          <w:p w:rsidR="00CD2EE8" w:rsidRPr="00C8428C" w:rsidRDefault="00CD2EE8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</w:tcPr>
          <w:p w:rsidR="00CD2EE8" w:rsidRPr="00C8428C" w:rsidRDefault="00CD2EE8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ЖКХ, транспорта, связи администрации муниципального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</w:t>
            </w:r>
          </w:p>
        </w:tc>
        <w:tc>
          <w:tcPr>
            <w:tcW w:w="3041" w:type="dxa"/>
            <w:gridSpan w:val="3"/>
          </w:tcPr>
          <w:p w:rsidR="00CD2EE8" w:rsidRPr="00C8428C" w:rsidRDefault="008354B4" w:rsidP="00685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Администрацией муниципального обр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зования Тимашевский район принято постановление № 413 от 02 июня 2016 года «Об утверждении администрати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ного регламента исполнения муниц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пальной функции «Осуществление 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ниципального жилищного контроля», согласно которому осуществление 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ниципального жилищного контроля возложено на специалистов отдела ЖКХ, транспорта, связи. В соответствии с данным постановление</w:t>
            </w:r>
            <w:r w:rsidR="00156D50" w:rsidRPr="00C8428C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ние муниципального жилищного ко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троля (проверка управляющих компаний и т.д.) в 2016 году осуществляются на основании обращений граждан.</w:t>
            </w:r>
            <w:r w:rsidR="005F348D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5B7E" w:rsidRPr="00C8428C">
              <w:rPr>
                <w:rFonts w:ascii="Times New Roman" w:hAnsi="Times New Roman" w:cs="Times New Roman"/>
                <w:sz w:val="16"/>
                <w:szCs w:val="16"/>
              </w:rPr>
              <w:t>В 2016 году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обращений граждан в администр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цию муниципального образования не поступало, соответственно проверок не проводилось</w:t>
            </w:r>
          </w:p>
        </w:tc>
      </w:tr>
      <w:tr w:rsidR="000D2EBD" w:rsidRPr="00C8428C" w:rsidTr="00C8428C">
        <w:tc>
          <w:tcPr>
            <w:tcW w:w="698" w:type="dxa"/>
          </w:tcPr>
          <w:p w:rsidR="00CD2EE8" w:rsidRPr="00C8428C" w:rsidRDefault="00CD2EE8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1.8.2</w:t>
            </w:r>
            <w:r w:rsidR="00407CD9" w:rsidRPr="00C842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40" w:type="dxa"/>
            <w:gridSpan w:val="2"/>
          </w:tcPr>
          <w:p w:rsidR="00CD2EE8" w:rsidRPr="00C8428C" w:rsidRDefault="00CD2EE8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Обеспечение раб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ты «горячей 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нии», а также формы обратной связи в информ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ционно-телекоммуникац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онной сети «И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тернет»</w:t>
            </w:r>
          </w:p>
        </w:tc>
        <w:tc>
          <w:tcPr>
            <w:tcW w:w="1978" w:type="dxa"/>
            <w:gridSpan w:val="2"/>
            <w:vMerge/>
            <w:vAlign w:val="center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4"/>
          </w:tcPr>
          <w:p w:rsidR="00CD2EE8" w:rsidRPr="00C8428C" w:rsidRDefault="00CD2EE8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Повышение кач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ства оказания ж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лищно-коммунальных услуг населению</w:t>
            </w:r>
          </w:p>
        </w:tc>
        <w:tc>
          <w:tcPr>
            <w:tcW w:w="1134" w:type="dxa"/>
          </w:tcPr>
          <w:p w:rsidR="00CD2EE8" w:rsidRPr="00C8428C" w:rsidRDefault="00CD2EE8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Наличие «горячей телефонной линии», а также эле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тронной формы 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ратной связи в информ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ционно-телекомм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никационной сети «И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тернет» (с возможн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стью пр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крепления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файлов ф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то- и виде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съемки)</w:t>
            </w:r>
          </w:p>
          <w:p w:rsidR="00CD2EE8" w:rsidRPr="00C8428C" w:rsidRDefault="00CD2EE8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7"/>
          </w:tcPr>
          <w:p w:rsidR="00CD2EE8" w:rsidRPr="00C8428C" w:rsidRDefault="00CD2EE8" w:rsidP="00E3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52" w:type="dxa"/>
            <w:gridSpan w:val="3"/>
          </w:tcPr>
          <w:p w:rsidR="00CD2EE8" w:rsidRPr="00C8428C" w:rsidRDefault="00CD2EE8" w:rsidP="00E3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9" w:type="dxa"/>
            <w:gridSpan w:val="4"/>
          </w:tcPr>
          <w:p w:rsidR="00CD2EE8" w:rsidRPr="00C8428C" w:rsidRDefault="00CD2EE8" w:rsidP="00E3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8" w:type="dxa"/>
            <w:gridSpan w:val="4"/>
          </w:tcPr>
          <w:p w:rsidR="00CD2EE8" w:rsidRPr="00C8428C" w:rsidRDefault="00CD2EE8" w:rsidP="00E3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7" w:type="dxa"/>
          </w:tcPr>
          <w:p w:rsidR="00CD2EE8" w:rsidRPr="00C8428C" w:rsidRDefault="00CD2EE8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ЖКХ, транспорта, связи админ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страции мун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ципального образования Тимашевский район</w:t>
            </w:r>
          </w:p>
        </w:tc>
        <w:tc>
          <w:tcPr>
            <w:tcW w:w="1558" w:type="dxa"/>
            <w:gridSpan w:val="4"/>
          </w:tcPr>
          <w:p w:rsidR="00CD2EE8" w:rsidRPr="00C8428C" w:rsidRDefault="00CD2EE8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ЖКХ, транспорта, связи администрации муниципального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</w:t>
            </w:r>
          </w:p>
        </w:tc>
        <w:tc>
          <w:tcPr>
            <w:tcW w:w="3041" w:type="dxa"/>
            <w:gridSpan w:val="3"/>
          </w:tcPr>
          <w:p w:rsidR="008354B4" w:rsidRPr="00C8428C" w:rsidRDefault="008354B4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 отделе ЖКХ, транспорта, связи адм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нистрации муниципального образования Тимашевский район создана «Горячая линия». Информация о телефонах ра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мещена по адресу: </w:t>
            </w:r>
            <w:hyperlink r:id="rId9" w:history="1">
              <w:r w:rsidRPr="00C8428C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http://timregion.ru/otdelzhkh</w:t>
              </w:r>
            </w:hyperlink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. Также на данном сайте имеется возможность обратной связи с прикрепления файлов фото- и видеосъемки.</w:t>
            </w:r>
          </w:p>
          <w:p w:rsidR="00CD2EE8" w:rsidRPr="00C8428C" w:rsidRDefault="00E2561D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2EBD" w:rsidRPr="00C8428C" w:rsidTr="00C8428C">
        <w:tc>
          <w:tcPr>
            <w:tcW w:w="698" w:type="dxa"/>
          </w:tcPr>
          <w:p w:rsidR="00CD2EE8" w:rsidRPr="00C8428C" w:rsidRDefault="00CD2EE8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1.8.3</w:t>
            </w:r>
            <w:r w:rsidR="00407CD9" w:rsidRPr="00C842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40" w:type="dxa"/>
            <w:gridSpan w:val="2"/>
          </w:tcPr>
          <w:p w:rsidR="00CD2EE8" w:rsidRPr="00C8428C" w:rsidRDefault="00CD2EE8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Организация раб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ты по размещению информации в сети «Интернет» пре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приятиями отрасли жилищно-коммунального хозяйства Тим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шевского района в соответствии с Федеральным законом от 211 июля 2014 года № 209-ФЗ «О гос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дарственной 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формационной системе жилищно-коммунального хозяйства»</w:t>
            </w:r>
          </w:p>
        </w:tc>
        <w:tc>
          <w:tcPr>
            <w:tcW w:w="1978" w:type="dxa"/>
            <w:gridSpan w:val="2"/>
            <w:vMerge/>
            <w:vAlign w:val="center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4"/>
          </w:tcPr>
          <w:p w:rsidR="00CD2EE8" w:rsidRPr="00C8428C" w:rsidRDefault="00CD2EE8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Обеспечение 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формационной открытости отра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ли жилищно-коммунального хозяйства муниц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пального образов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ния Тимашевский район</w:t>
            </w:r>
          </w:p>
        </w:tc>
        <w:tc>
          <w:tcPr>
            <w:tcW w:w="1134" w:type="dxa"/>
          </w:tcPr>
          <w:p w:rsidR="00CD2EE8" w:rsidRPr="00C8428C" w:rsidRDefault="00CD2EE8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Объем 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формации в сети «И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тернет», раскрыва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мой в соо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ветствии с требовани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ми госуда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ственной информац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онной 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стемы ж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лищно-коммунал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ного хозя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ства, об отрасли жилищно-коммунал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ного хозя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ства Тим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шевского района, пр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центов</w:t>
            </w:r>
          </w:p>
        </w:tc>
        <w:tc>
          <w:tcPr>
            <w:tcW w:w="992" w:type="dxa"/>
            <w:gridSpan w:val="7"/>
          </w:tcPr>
          <w:p w:rsidR="00CD2EE8" w:rsidRPr="00C8428C" w:rsidRDefault="00CD2EE8" w:rsidP="00E3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2" w:type="dxa"/>
            <w:gridSpan w:val="3"/>
          </w:tcPr>
          <w:p w:rsidR="00CD2EE8" w:rsidRPr="00C8428C" w:rsidRDefault="00CD2EE8" w:rsidP="00E3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69" w:type="dxa"/>
            <w:gridSpan w:val="4"/>
          </w:tcPr>
          <w:p w:rsidR="00CD2EE8" w:rsidRPr="00C8428C" w:rsidRDefault="00CD2EE8" w:rsidP="00E3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8" w:type="dxa"/>
            <w:gridSpan w:val="4"/>
          </w:tcPr>
          <w:p w:rsidR="00CD2EE8" w:rsidRPr="00C8428C" w:rsidRDefault="00CD2EE8" w:rsidP="00E3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37" w:type="dxa"/>
          </w:tcPr>
          <w:p w:rsidR="00CD2EE8" w:rsidRPr="00C8428C" w:rsidRDefault="00CD2EE8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ЖКХ, транспорта, связи админ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страции мун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ципального образования Тимашевский район</w:t>
            </w:r>
          </w:p>
        </w:tc>
        <w:tc>
          <w:tcPr>
            <w:tcW w:w="1558" w:type="dxa"/>
            <w:gridSpan w:val="4"/>
          </w:tcPr>
          <w:p w:rsidR="00CD2EE8" w:rsidRPr="00C8428C" w:rsidRDefault="00CD2EE8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ЖКХ, транспорта, связи администрации муниципального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</w:t>
            </w:r>
          </w:p>
        </w:tc>
        <w:tc>
          <w:tcPr>
            <w:tcW w:w="3041" w:type="dxa"/>
            <w:gridSpan w:val="3"/>
          </w:tcPr>
          <w:p w:rsidR="00685B7E" w:rsidRPr="00C8428C" w:rsidRDefault="00685B7E" w:rsidP="00685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Администрацией муниципального обр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зования Тима-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шевский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район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до-ведена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информация до руководителей предпр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ятий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отрас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-ли жилищно-коммунального хо-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зяйства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необхо-димости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регистра-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государствен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-ной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информацион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-ной системе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жи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лищно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-коммунального хо-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зяйства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. В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настоя-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щее</w:t>
            </w:r>
            <w:proofErr w:type="spellEnd"/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время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предпри-ятиями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ведется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-бота по регистрации в государственной информационной 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стеме. В ГИС ЖКХ по адресу: http://dom.gosuslugi.ru зарегистрированы следующие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пред-приятия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D2EE8" w:rsidRPr="00C8428C" w:rsidRDefault="00685B7E" w:rsidP="00685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МУП ЖКХ «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Посел-ковое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», МУП ЖКХ «Кубанец», МУП ЖКХ «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Незайманов-ский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», МУП ЖКХ «Универсал Плюс», АО «АТЭК» «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Ти-машевские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тепло-вые сети», ООО «Коммунальник», ООО «Нимфа», ООО «Партнер», ООО «Вод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снабжение», ООО «Наш хутор», ООО «Чистый город», ООО УК «Наш дом», ООО УК «Энергетик», ТСЖ «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Бетта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», ТСЖ «Весна», ТСЖ «Заря», ТСЖ «Мой Дом», ТСН «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Пио-нерская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, 21», ТСЖ «Казачья, 1В»</w:t>
            </w:r>
            <w:proofErr w:type="gramEnd"/>
          </w:p>
        </w:tc>
      </w:tr>
      <w:tr w:rsidR="00CD2EE8" w:rsidRPr="00C8428C" w:rsidTr="00C8428C">
        <w:tc>
          <w:tcPr>
            <w:tcW w:w="12977" w:type="dxa"/>
            <w:gridSpan w:val="33"/>
            <w:vAlign w:val="center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1.9.Розничная торговля</w:t>
            </w:r>
          </w:p>
        </w:tc>
        <w:tc>
          <w:tcPr>
            <w:tcW w:w="3041" w:type="dxa"/>
            <w:gridSpan w:val="3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2EBD" w:rsidRPr="00C8428C" w:rsidTr="00C8428C">
        <w:tc>
          <w:tcPr>
            <w:tcW w:w="698" w:type="dxa"/>
          </w:tcPr>
          <w:p w:rsidR="00CD2EE8" w:rsidRPr="00C8428C" w:rsidRDefault="00CD2EE8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1.9.1</w:t>
            </w:r>
            <w:r w:rsidR="00407CD9" w:rsidRPr="00C842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40" w:type="dxa"/>
            <w:gridSpan w:val="2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Оказание метод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ческой и консул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тационной пом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щи субъектам малого и среднего предпринимател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ства по организ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ции торговой де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тельности и 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блюдению закон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дательства в сфере торговли и общ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ственного питания</w:t>
            </w:r>
          </w:p>
        </w:tc>
        <w:tc>
          <w:tcPr>
            <w:tcW w:w="1978" w:type="dxa"/>
            <w:gridSpan w:val="2"/>
            <w:vMerge w:val="restart"/>
          </w:tcPr>
          <w:p w:rsidR="00CD2EE8" w:rsidRPr="00C8428C" w:rsidRDefault="00300B2C" w:rsidP="00407C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Сфера розничной то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говли – динамично </w:t>
            </w:r>
            <w:r w:rsidR="000C5B41" w:rsidRPr="00C8428C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r w:rsidR="000C5B41" w:rsidRPr="00C8428C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0C5B41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вивающаяся отрасль экономики района. 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Обе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печенность торговыми площадями на 1 тысячу жителей составляет </w:t>
            </w:r>
            <w:r w:rsidR="00CD2EE8"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808 </w:t>
            </w:r>
            <w:proofErr w:type="spellStart"/>
            <w:r w:rsidR="00CD2EE8"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="00CD2EE8"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., при нормативе для Тимашевского района </w:t>
            </w:r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466,8 </w:t>
            </w:r>
            <w:proofErr w:type="spellStart"/>
            <w:r w:rsidR="00CD2EE8"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="00CD2EE8"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В сфере предоставления услуг розничной торговли на сегодняшний день занято более 3 тысяч человек.</w:t>
            </w:r>
            <w:r w:rsidR="00E33CF1"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2EE8"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постоянной основе проводится консультир</w:t>
            </w:r>
            <w:r w:rsidR="00CD2EE8"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="00CD2EE8"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вание граждан, а также консультирование суб</w:t>
            </w:r>
            <w:r w:rsidR="00CD2EE8"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ъ</w:t>
            </w:r>
            <w:r w:rsidR="00CD2EE8"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ектов хозяйственной деятельности по вопр</w:t>
            </w:r>
            <w:r w:rsidR="00CD2EE8"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="00CD2EE8"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 защиты прав потр</w:t>
            </w:r>
            <w:r w:rsidR="00CD2EE8"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="00CD2EE8"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бителей, соблюдения требований законод</w:t>
            </w:r>
            <w:r w:rsidR="00CD2EE8"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="00CD2EE8"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тельства в сфере торго</w:t>
            </w:r>
            <w:r w:rsidR="00CD2EE8"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="00407CD9"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</w:t>
            </w:r>
            <w:proofErr w:type="gramStart"/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07CD9"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="00CD2EE8"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Организованы сем</w:t>
            </w:r>
            <w:r w:rsidR="00CD2EE8"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</w:t>
            </w:r>
            <w:r w:rsidR="00CD2EE8"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нары для хозяйствующих субъектов потребител</w:t>
            </w:r>
            <w:r w:rsidR="00CD2EE8"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ь</w:t>
            </w:r>
            <w:r w:rsidR="00CD2EE8"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ской сферы по вопросам: </w:t>
            </w:r>
            <w:r w:rsidR="00CD2EE8"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законод</w:t>
            </w:r>
            <w:r w:rsidR="00CD2EE8"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="00CD2EE8"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тельства в сфере прод</w:t>
            </w:r>
            <w:r w:rsidR="00CD2EE8"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="00CD2EE8"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жи продовольственных товаров, требования Технических регламе</w:t>
            </w:r>
            <w:r w:rsidR="00CD2EE8"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="00CD2EE8"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тов таможенного союза.</w:t>
            </w:r>
          </w:p>
          <w:p w:rsidR="00CD2EE8" w:rsidRPr="00C8428C" w:rsidRDefault="00CD2EE8" w:rsidP="00407CD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Ежегодно обучение пр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ходят 25-28 хозяйству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ю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щих субъектов с получ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нием именных сертиф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</w:t>
            </w:r>
            <w:r w:rsidR="00407CD9"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катов</w:t>
            </w:r>
            <w:proofErr w:type="gramStart"/>
            <w:r w:rsidR="003F45D3"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407CD9"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</w:t>
            </w:r>
            <w:proofErr w:type="gramEnd"/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Специалистами администраций посел</w:t>
            </w:r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ний Тимашевского рай</w:t>
            </w:r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и специалистами а</w:t>
            </w:r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министрации муниц</w:t>
            </w:r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пального образования Тимашевский район проводятся еженедел</w:t>
            </w:r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ные мониторинги цен на социально значимые продукты питания в поселениях, с послед</w:t>
            </w:r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ющей обработкой для получения средних цен на социально значимые продукты питания по </w:t>
            </w:r>
            <w:proofErr w:type="spellStart"/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Тимашевскому</w:t>
            </w:r>
            <w:proofErr w:type="spellEnd"/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району. В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процессе мониторингов цен объектов розничной торговли на постоянной основе проводится ко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сультирование руковод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телей объектов розни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ной торговли по вопросу необходимости собл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ю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дения рекомендованной максимальной торговой наценки.</w:t>
            </w:r>
          </w:p>
          <w:p w:rsidR="00CD2EE8" w:rsidRPr="00C8428C" w:rsidRDefault="00CD2EE8" w:rsidP="00407C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эти меры благопр</w:t>
            </w:r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ятно влияют на форм</w:t>
            </w:r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рование цен, ассорт</w:t>
            </w:r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мент реализуемых тов</w:t>
            </w:r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ров – на территории муниципального образ</w:t>
            </w:r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вания Тимашевский район представлен по</w:t>
            </w:r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ный ассортимент всево</w:t>
            </w:r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можных товаров и не происходит резкого р</w:t>
            </w:r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 цен.</w:t>
            </w:r>
          </w:p>
          <w:p w:rsidR="00CD2EE8" w:rsidRPr="00C8428C" w:rsidRDefault="00CD2EE8" w:rsidP="00407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 отделе экономики и прогнозирования работ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ет телефон «горячей линии» (4-13-33), по которому жители и гости района могут позвонить как по фактам необосн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ванного роста цен на продукты питания, так и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нарушением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закон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дательства в сфере защ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ты прав потребителей. Кроме того, телефон «горячей линии» опу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ликован в районной газете «Знамя труда» и транслируется «бегущей строкой» на телевид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нии, а также  размещен на сайте муниципального образования 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ский район.</w:t>
            </w:r>
          </w:p>
        </w:tc>
        <w:tc>
          <w:tcPr>
            <w:tcW w:w="1571" w:type="dxa"/>
            <w:gridSpan w:val="4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Соблюдение зак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нодательства в области торговой деятельности</w:t>
            </w:r>
          </w:p>
        </w:tc>
        <w:tc>
          <w:tcPr>
            <w:tcW w:w="1134" w:type="dxa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розничной торговли, единиц</w:t>
            </w:r>
          </w:p>
        </w:tc>
        <w:tc>
          <w:tcPr>
            <w:tcW w:w="992" w:type="dxa"/>
            <w:gridSpan w:val="7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1361</w:t>
            </w:r>
          </w:p>
        </w:tc>
        <w:tc>
          <w:tcPr>
            <w:tcW w:w="652" w:type="dxa"/>
            <w:gridSpan w:val="3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1392</w:t>
            </w:r>
          </w:p>
        </w:tc>
        <w:tc>
          <w:tcPr>
            <w:tcW w:w="769" w:type="dxa"/>
            <w:gridSpan w:val="4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748" w:type="dxa"/>
            <w:gridSpan w:val="4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1410</w:t>
            </w:r>
          </w:p>
        </w:tc>
        <w:tc>
          <w:tcPr>
            <w:tcW w:w="1337" w:type="dxa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эконом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ки и прогноз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рования адм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нистрации 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ниципального образования Тимашевский район</w:t>
            </w:r>
          </w:p>
        </w:tc>
        <w:tc>
          <w:tcPr>
            <w:tcW w:w="1558" w:type="dxa"/>
            <w:gridSpan w:val="4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прогнозирования администрации муниципального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район, главы 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ского городского и сельских посел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ний (по согласов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нию);</w:t>
            </w:r>
          </w:p>
        </w:tc>
        <w:tc>
          <w:tcPr>
            <w:tcW w:w="3041" w:type="dxa"/>
            <w:gridSpan w:val="3"/>
          </w:tcPr>
          <w:p w:rsidR="00951D25" w:rsidRPr="00C8428C" w:rsidRDefault="001C5CB5" w:rsidP="00407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За </w:t>
            </w:r>
            <w:r w:rsidR="00300B2C" w:rsidRPr="00C8428C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  <w:r w:rsidR="00C30B36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Тимашевск</w:t>
            </w:r>
            <w:r w:rsidR="00C30B36"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30B36" w:rsidRPr="00C8428C">
              <w:rPr>
                <w:rFonts w:ascii="Times New Roman" w:hAnsi="Times New Roman" w:cs="Times New Roman"/>
                <w:sz w:val="16"/>
                <w:szCs w:val="16"/>
              </w:rPr>
              <w:t>го района открылось</w:t>
            </w:r>
            <w:r w:rsidR="00E75F93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="00300B2C" w:rsidRPr="00C842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75F93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магазина</w:t>
            </w:r>
            <w:r w:rsidR="00951D25" w:rsidRPr="00C8428C">
              <w:rPr>
                <w:rFonts w:ascii="Times New Roman" w:hAnsi="Times New Roman" w:cs="Times New Roman"/>
                <w:sz w:val="16"/>
                <w:szCs w:val="16"/>
              </w:rPr>
              <w:t>: ун</w:t>
            </w:r>
            <w:r w:rsidR="00951D25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951D25" w:rsidRPr="00C8428C">
              <w:rPr>
                <w:rFonts w:ascii="Times New Roman" w:hAnsi="Times New Roman" w:cs="Times New Roman"/>
                <w:sz w:val="16"/>
                <w:szCs w:val="16"/>
              </w:rPr>
              <w:t>версам «Пятерочка» в ст. Медведовской, магазин «Магнит-</w:t>
            </w:r>
            <w:proofErr w:type="spellStart"/>
            <w:r w:rsidR="00951D25" w:rsidRPr="00C8428C">
              <w:rPr>
                <w:rFonts w:ascii="Times New Roman" w:hAnsi="Times New Roman" w:cs="Times New Roman"/>
                <w:sz w:val="16"/>
                <w:szCs w:val="16"/>
              </w:rPr>
              <w:t>косметик</w:t>
            </w:r>
            <w:proofErr w:type="spellEnd"/>
            <w:r w:rsidR="00951D25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» по </w:t>
            </w:r>
            <w:proofErr w:type="spellStart"/>
            <w:r w:rsidR="00951D25" w:rsidRPr="00C8428C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="00951D25" w:rsidRPr="00C8428C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="00951D25" w:rsidRPr="00C8428C"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="00951D25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, магазин «Мясная лавка» по </w:t>
            </w:r>
            <w:proofErr w:type="spellStart"/>
            <w:r w:rsidR="00951D25" w:rsidRPr="00C8428C">
              <w:rPr>
                <w:rFonts w:ascii="Times New Roman" w:hAnsi="Times New Roman" w:cs="Times New Roman"/>
                <w:sz w:val="16"/>
                <w:szCs w:val="16"/>
              </w:rPr>
              <w:t>ул.Красной</w:t>
            </w:r>
            <w:proofErr w:type="spellEnd"/>
            <w:r w:rsidR="00951D25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, магазин «Бакалея №1» по </w:t>
            </w:r>
            <w:proofErr w:type="spellStart"/>
            <w:r w:rsidR="00951D25" w:rsidRPr="00C8428C">
              <w:rPr>
                <w:rFonts w:ascii="Times New Roman" w:hAnsi="Times New Roman" w:cs="Times New Roman"/>
                <w:sz w:val="16"/>
                <w:szCs w:val="16"/>
              </w:rPr>
              <w:t>ул.Пролетарской</w:t>
            </w:r>
            <w:proofErr w:type="spellEnd"/>
            <w:r w:rsidR="00951D25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, ТЦ «Эконом», детский магазин «Аистенок» по </w:t>
            </w:r>
            <w:proofErr w:type="spellStart"/>
            <w:r w:rsidR="00951D25" w:rsidRPr="00C8428C">
              <w:rPr>
                <w:rFonts w:ascii="Times New Roman" w:hAnsi="Times New Roman" w:cs="Times New Roman"/>
                <w:sz w:val="16"/>
                <w:szCs w:val="16"/>
              </w:rPr>
              <w:t>ул.Пролетарской</w:t>
            </w:r>
            <w:proofErr w:type="spellEnd"/>
            <w:r w:rsidR="00951D25" w:rsidRPr="00C8428C">
              <w:rPr>
                <w:rFonts w:ascii="Times New Roman" w:hAnsi="Times New Roman" w:cs="Times New Roman"/>
                <w:sz w:val="16"/>
                <w:szCs w:val="16"/>
              </w:rPr>
              <w:t>, магазин «</w:t>
            </w:r>
            <w:r w:rsidR="00951D25" w:rsidRPr="00C842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Fix</w:t>
            </w:r>
            <w:r w:rsidR="00951D25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951D25" w:rsidRPr="00C842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Prace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» в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ст.Медведовской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, магазин «Пятерочка» в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ст.Медведовской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, магазин «Вина от винзавода» по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ул.Красной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г.Тимашевске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, магазин «Сладкий мир» и магазин «Продукты» в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едведовской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00B2C" w:rsidRPr="00C8428C">
              <w:rPr>
                <w:rFonts w:ascii="Times New Roman" w:hAnsi="Times New Roman" w:cs="Times New Roman"/>
                <w:sz w:val="16"/>
                <w:szCs w:val="16"/>
              </w:rPr>
              <w:t>, магазин «Агроко</w:t>
            </w:r>
            <w:r w:rsidR="00300B2C" w:rsidRPr="00C8428C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300B2C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плекс» в </w:t>
            </w:r>
            <w:proofErr w:type="spellStart"/>
            <w:r w:rsidR="00300B2C" w:rsidRPr="00C8428C">
              <w:rPr>
                <w:rFonts w:ascii="Times New Roman" w:hAnsi="Times New Roman" w:cs="Times New Roman"/>
                <w:sz w:val="16"/>
                <w:szCs w:val="16"/>
              </w:rPr>
              <w:t>г.Тимашевске</w:t>
            </w:r>
            <w:proofErr w:type="spellEnd"/>
            <w:r w:rsidR="00300B2C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300B2C" w:rsidRPr="00C8428C">
              <w:rPr>
                <w:rFonts w:ascii="Times New Roman" w:hAnsi="Times New Roman" w:cs="Times New Roman"/>
                <w:sz w:val="16"/>
                <w:szCs w:val="16"/>
              </w:rPr>
              <w:t>мкр.Садовод</w:t>
            </w:r>
            <w:proofErr w:type="spellEnd"/>
            <w:r w:rsidR="00300B2C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), магазин «Пятерочка» по </w:t>
            </w:r>
            <w:proofErr w:type="spellStart"/>
            <w:r w:rsidR="00300B2C" w:rsidRPr="00C8428C">
              <w:rPr>
                <w:rFonts w:ascii="Times New Roman" w:hAnsi="Times New Roman" w:cs="Times New Roman"/>
                <w:sz w:val="16"/>
                <w:szCs w:val="16"/>
              </w:rPr>
              <w:t>ул.Пролетарская</w:t>
            </w:r>
            <w:proofErr w:type="spellEnd"/>
            <w:r w:rsidR="00300B2C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="00300B2C" w:rsidRPr="00C8428C">
              <w:rPr>
                <w:rFonts w:ascii="Times New Roman" w:hAnsi="Times New Roman" w:cs="Times New Roman"/>
                <w:sz w:val="16"/>
                <w:szCs w:val="16"/>
              </w:rPr>
              <w:t>г.Тимашевск</w:t>
            </w:r>
            <w:proofErr w:type="spellEnd"/>
            <w:r w:rsidR="00300B2C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, магазин «Продукты» в </w:t>
            </w:r>
            <w:proofErr w:type="spellStart"/>
            <w:r w:rsidR="00300B2C" w:rsidRPr="00C8428C">
              <w:rPr>
                <w:rFonts w:ascii="Times New Roman" w:hAnsi="Times New Roman" w:cs="Times New Roman"/>
                <w:sz w:val="16"/>
                <w:szCs w:val="16"/>
              </w:rPr>
              <w:t>мкр.Индустриальный</w:t>
            </w:r>
            <w:proofErr w:type="spellEnd"/>
            <w:r w:rsidR="00300B2C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300B2C" w:rsidRPr="00C8428C">
              <w:rPr>
                <w:rFonts w:ascii="Times New Roman" w:hAnsi="Times New Roman" w:cs="Times New Roman"/>
                <w:sz w:val="16"/>
                <w:szCs w:val="16"/>
              </w:rPr>
              <w:t>г.Тимашевск</w:t>
            </w:r>
            <w:proofErr w:type="spellEnd"/>
            <w:r w:rsidR="00300B2C" w:rsidRPr="00C8428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E75F93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и т.д</w:t>
            </w:r>
            <w:r w:rsidR="00300B2C" w:rsidRPr="00C842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D2EE8" w:rsidRPr="00C8428C" w:rsidRDefault="00610461" w:rsidP="006104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Общее количество объектов розничной торговли на 1.01.2017 года составило 1395</w:t>
            </w:r>
          </w:p>
        </w:tc>
      </w:tr>
      <w:tr w:rsidR="000D2EBD" w:rsidRPr="00C8428C" w:rsidTr="00C8428C">
        <w:tc>
          <w:tcPr>
            <w:tcW w:w="698" w:type="dxa"/>
          </w:tcPr>
          <w:p w:rsidR="00CD2EE8" w:rsidRPr="00C8428C" w:rsidRDefault="00CD2EE8" w:rsidP="00407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1.9.2</w:t>
            </w:r>
            <w:r w:rsidR="00407CD9" w:rsidRPr="00C842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40" w:type="dxa"/>
            <w:gridSpan w:val="2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Мероприятия по повышению уро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ня профессионал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ной подготовки и квалификации работников потр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бительской сферы </w:t>
            </w:r>
          </w:p>
        </w:tc>
        <w:tc>
          <w:tcPr>
            <w:tcW w:w="1978" w:type="dxa"/>
            <w:gridSpan w:val="2"/>
            <w:vMerge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4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Повышение гр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мотности руков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дителей торговых объектов в области торговой деятел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ности, консульт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рование по вопр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сам изменений в законодательстве, регламентиру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щем торговую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деятельность</w:t>
            </w:r>
          </w:p>
        </w:tc>
        <w:tc>
          <w:tcPr>
            <w:tcW w:w="1134" w:type="dxa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Охват хозя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ствующих субъектов в обучении, единиц</w:t>
            </w:r>
          </w:p>
        </w:tc>
        <w:tc>
          <w:tcPr>
            <w:tcW w:w="992" w:type="dxa"/>
            <w:gridSpan w:val="7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52" w:type="dxa"/>
            <w:gridSpan w:val="3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69" w:type="dxa"/>
            <w:gridSpan w:val="4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48" w:type="dxa"/>
            <w:gridSpan w:val="4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37" w:type="dxa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эконом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ки и прогноз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рования адм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нистрации 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ниципального образования Тимашевский район</w:t>
            </w:r>
          </w:p>
        </w:tc>
        <w:tc>
          <w:tcPr>
            <w:tcW w:w="1558" w:type="dxa"/>
            <w:gridSpan w:val="4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прогнозирования администрации муниципального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район;</w:t>
            </w:r>
          </w:p>
        </w:tc>
        <w:tc>
          <w:tcPr>
            <w:tcW w:w="3041" w:type="dxa"/>
            <w:gridSpan w:val="3"/>
          </w:tcPr>
          <w:p w:rsidR="001856AD" w:rsidRPr="00C8428C" w:rsidRDefault="00951D25" w:rsidP="00407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953471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феврале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2016 года совместно со сп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циалистами департамента потребител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ской сферы и регулирования рынка алкоголя Краснодарского края </w:t>
            </w:r>
            <w:r w:rsidR="001856AD" w:rsidRPr="00C8428C">
              <w:rPr>
                <w:rFonts w:ascii="Times New Roman" w:hAnsi="Times New Roman" w:cs="Times New Roman"/>
                <w:sz w:val="16"/>
                <w:szCs w:val="16"/>
              </w:rPr>
              <w:t>был пр</w:t>
            </w:r>
            <w:r w:rsidR="001856AD"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856AD" w:rsidRPr="00C8428C">
              <w:rPr>
                <w:rFonts w:ascii="Times New Roman" w:hAnsi="Times New Roman" w:cs="Times New Roman"/>
                <w:sz w:val="16"/>
                <w:szCs w:val="16"/>
              </w:rPr>
              <w:t>веден семинар</w:t>
            </w:r>
            <w:r w:rsidR="001856AD" w:rsidRPr="00C842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856AD" w:rsidRPr="00C8428C">
              <w:rPr>
                <w:rStyle w:val="ac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  <w:t xml:space="preserve">по теме </w:t>
            </w:r>
            <w:r w:rsidR="001856AD" w:rsidRPr="00C8428C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="001856AD" w:rsidRPr="00C8428C">
              <w:rPr>
                <w:rFonts w:ascii="Times New Roman" w:hAnsi="Times New Roman" w:cs="Times New Roman"/>
                <w:sz w:val="16"/>
                <w:szCs w:val="16"/>
              </w:rPr>
              <w:t>Изменения з</w:t>
            </w:r>
            <w:r w:rsidR="001856AD"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1856AD" w:rsidRPr="00C8428C">
              <w:rPr>
                <w:rFonts w:ascii="Times New Roman" w:hAnsi="Times New Roman" w:cs="Times New Roman"/>
                <w:sz w:val="16"/>
                <w:szCs w:val="16"/>
              </w:rPr>
              <w:t>конодательства в сфере реализации алкогольной продукции и оказания услуг общественного питания, розни</w:t>
            </w:r>
            <w:r w:rsidR="001856AD" w:rsidRPr="00C8428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1856AD" w:rsidRPr="00C8428C">
              <w:rPr>
                <w:rFonts w:ascii="Times New Roman" w:hAnsi="Times New Roman" w:cs="Times New Roman"/>
                <w:sz w:val="16"/>
                <w:szCs w:val="16"/>
              </w:rPr>
              <w:t>ной торговли»</w:t>
            </w:r>
            <w:r w:rsidR="00E33CF1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856AD" w:rsidRPr="00C8428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shd w:val="clear" w:color="auto" w:fill="FFFFFF"/>
              </w:rPr>
              <w:t>На семинаре были ра</w:t>
            </w:r>
            <w:r w:rsidR="001856AD" w:rsidRPr="00C8428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shd w:val="clear" w:color="auto" w:fill="FFFFFF"/>
              </w:rPr>
              <w:t>с</w:t>
            </w:r>
            <w:r w:rsidR="001856AD" w:rsidRPr="00C8428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shd w:val="clear" w:color="auto" w:fill="FFFFFF"/>
              </w:rPr>
              <w:t>смотрены следующие вопросы:</w:t>
            </w:r>
          </w:p>
          <w:p w:rsidR="001856AD" w:rsidRPr="00C8428C" w:rsidRDefault="001856AD" w:rsidP="00407CD9">
            <w:pPr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C8428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1.Изменения в законодательстве, регл</w:t>
            </w:r>
            <w:r w:rsidRPr="00C8428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</w:t>
            </w:r>
            <w:r w:rsidRPr="00C8428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ментирующие деятельность предпри</w:t>
            </w:r>
            <w:r w:rsidRPr="00C8428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я</w:t>
            </w:r>
            <w:r w:rsidRPr="00C8428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тий общественного питания и розничной торговли. О внедрении системы ХАССП на предприятиях общепита.</w:t>
            </w:r>
          </w:p>
          <w:p w:rsidR="001856AD" w:rsidRPr="00C8428C" w:rsidRDefault="001856AD" w:rsidP="00407CD9">
            <w:pPr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C8428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2.Подключение к единой государстве</w:t>
            </w:r>
            <w:r w:rsidRPr="00C8428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</w:t>
            </w:r>
            <w:r w:rsidRPr="00C8428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ной автоматизированной системе (ЕГ</w:t>
            </w:r>
            <w:r w:rsidRPr="00C8428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</w:t>
            </w:r>
            <w:r w:rsidRPr="00C8428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ИС) участников алкогольного рынка и возникающие в связи с этим вопросы.</w:t>
            </w:r>
            <w:r w:rsidR="00B11E78" w:rsidRPr="00C8428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В данном семинаре </w:t>
            </w:r>
            <w:proofErr w:type="gramStart"/>
            <w:r w:rsidR="00B11E78" w:rsidRPr="00C8428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 w:rsidR="00B11E78" w:rsidRPr="00C8428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B11E78" w:rsidRPr="00C8428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риняли</w:t>
            </w:r>
            <w:proofErr w:type="spellEnd"/>
            <w:r w:rsidR="00B11E78" w:rsidRPr="00C8428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участие 68 руководителей и представителей объе</w:t>
            </w:r>
            <w:r w:rsidR="00B11E78" w:rsidRPr="00C8428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</w:t>
            </w:r>
            <w:r w:rsidR="00B11E78" w:rsidRPr="00C8428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тов розничной торговли и общественн</w:t>
            </w:r>
            <w:r w:rsidR="00B11E78" w:rsidRPr="00C8428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</w:t>
            </w:r>
            <w:r w:rsidR="00B11E78" w:rsidRPr="00C8428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го питания.</w:t>
            </w:r>
          </w:p>
          <w:p w:rsidR="001856AD" w:rsidRPr="00C8428C" w:rsidRDefault="000C5B41" w:rsidP="00E75F93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 ноябре 2016 года был проведен  об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чающий семинар для 25 субъектов  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лого и среднего предпринимательства в сфере торговой деятельности по теме:</w:t>
            </w:r>
            <w:r w:rsidRPr="00C8428C">
              <w:rPr>
                <w:rFonts w:ascii="Times New Roman" w:hAnsi="Times New Roman" w:cs="Times New Roman"/>
              </w:rPr>
              <w:t xml:space="preserve">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«Нормативно-правовые и практические аспекты деятельности торговых пре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приятий» (основные требования к орг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низации и осуществлению торговой деятельности, санитарно-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эпидемиоло</w:t>
            </w:r>
            <w:proofErr w:type="spellEnd"/>
            <w:r w:rsidR="00E75F93" w:rsidRPr="00C842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гические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нормы при осуществлении торговой деятельности, изменения по применению ККТ с 2017 года, права и обязанности руководителя торгового объекта при проведении контрольных мероприятий контрольными и надзо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ными органами, оформление трудовых отношений в сфере торговли). По итогам семинара участникам были вручены именные сертификаты.</w:t>
            </w:r>
          </w:p>
        </w:tc>
      </w:tr>
      <w:tr w:rsidR="000D2EBD" w:rsidRPr="00C8428C" w:rsidTr="00C8428C">
        <w:trPr>
          <w:trHeight w:val="423"/>
        </w:trPr>
        <w:tc>
          <w:tcPr>
            <w:tcW w:w="698" w:type="dxa"/>
          </w:tcPr>
          <w:p w:rsidR="00CD2EE8" w:rsidRPr="00C8428C" w:rsidRDefault="00CD2EE8" w:rsidP="00407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1.9.3</w:t>
            </w:r>
          </w:p>
        </w:tc>
        <w:tc>
          <w:tcPr>
            <w:tcW w:w="1540" w:type="dxa"/>
            <w:gridSpan w:val="2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соблюдение рек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мендованной то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говой наценки на социально-значимые проду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ты питания, работа телефона «горячей линии» по вопр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сам необоснова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ного роста цен, не соблюдению то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говой наценки на социально-значимые проду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ты питания</w:t>
            </w:r>
            <w:proofErr w:type="gramEnd"/>
          </w:p>
        </w:tc>
        <w:tc>
          <w:tcPr>
            <w:tcW w:w="1978" w:type="dxa"/>
            <w:gridSpan w:val="2"/>
            <w:vMerge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4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Соблюдение </w:t>
            </w:r>
            <w:r w:rsidR="00953471" w:rsidRPr="00C8428C">
              <w:rPr>
                <w:rFonts w:ascii="Times New Roman" w:hAnsi="Times New Roman" w:cs="Times New Roman"/>
                <w:sz w:val="16"/>
                <w:szCs w:val="16"/>
              </w:rPr>
              <w:t>ре</w:t>
            </w:r>
            <w:r w:rsidR="003F45D3" w:rsidRPr="00C8428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3F45D3"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F45D3" w:rsidRPr="00C8428C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953471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ендованной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симальной 10 % торговой наценки на социально-значимые проду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ты питания</w:t>
            </w:r>
          </w:p>
        </w:tc>
        <w:tc>
          <w:tcPr>
            <w:tcW w:w="1134" w:type="dxa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Охват объе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тов розни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ной торговли в процессе монитори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га, единиц</w:t>
            </w:r>
          </w:p>
        </w:tc>
        <w:tc>
          <w:tcPr>
            <w:tcW w:w="992" w:type="dxa"/>
            <w:gridSpan w:val="7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652" w:type="dxa"/>
            <w:gridSpan w:val="3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769" w:type="dxa"/>
            <w:gridSpan w:val="4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748" w:type="dxa"/>
            <w:gridSpan w:val="4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337" w:type="dxa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эконом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ки и прогноз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рования адм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нистрации 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ниципального образования Тимашевский район</w:t>
            </w:r>
          </w:p>
        </w:tc>
        <w:tc>
          <w:tcPr>
            <w:tcW w:w="1558" w:type="dxa"/>
            <w:gridSpan w:val="4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прогнозирования администрации муниципального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район, главы 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ского городского и сельских посел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ний (по согласов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нию);</w:t>
            </w:r>
          </w:p>
        </w:tc>
        <w:tc>
          <w:tcPr>
            <w:tcW w:w="3041" w:type="dxa"/>
            <w:gridSpan w:val="3"/>
          </w:tcPr>
          <w:p w:rsidR="00CD2EE8" w:rsidRPr="00C8428C" w:rsidRDefault="0061572B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Охват предприятий розничной торговли в процессе еженедельных мониторингов цен на социально значимые продукты питания составляет до 11</w:t>
            </w:r>
            <w:r w:rsidR="00E75F93" w:rsidRPr="00C842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объектов. В процессе мониторингов специалистами администраций поселений и админ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страции муниципального образования Тимашевский район с руководителями предприятий проводится разъяснител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ная работа по вопросу соблюдения 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комендованной торговой наценки (не более 10%) на социально-значимые продукты питания</w:t>
            </w:r>
          </w:p>
          <w:p w:rsidR="00953471" w:rsidRPr="00C8428C" w:rsidRDefault="00953471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Сводная информация о средних ценах по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Тимашевскому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району еженедельно направляется в прокуратуру 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ского района, размещается на официал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ном сайте муниципального образования Тимашевский район в разделе «Экон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мика района».</w:t>
            </w:r>
          </w:p>
        </w:tc>
      </w:tr>
      <w:tr w:rsidR="000D2EBD" w:rsidRPr="00C8428C" w:rsidTr="00C8428C">
        <w:tc>
          <w:tcPr>
            <w:tcW w:w="698" w:type="dxa"/>
          </w:tcPr>
          <w:p w:rsidR="00CD2EE8" w:rsidRPr="00C8428C" w:rsidRDefault="00CD2EE8" w:rsidP="00407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1.9.4</w:t>
            </w:r>
          </w:p>
        </w:tc>
        <w:tc>
          <w:tcPr>
            <w:tcW w:w="1540" w:type="dxa"/>
            <w:gridSpan w:val="2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Улучшение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кач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ства работы ярм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рок территории муниципального образования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</w:t>
            </w:r>
          </w:p>
        </w:tc>
        <w:tc>
          <w:tcPr>
            <w:tcW w:w="1978" w:type="dxa"/>
            <w:gridSpan w:val="2"/>
            <w:vMerge/>
            <w:vAlign w:val="center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4"/>
            <w:vMerge w:val="restart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Деятельность я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марок и нестаци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нарных торговых объектов обесп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чивает направлена на поддержку населения с 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большим уровнем дохода, а также на поддержку краевых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сельхозтоваропр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изводителей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, в том числе ЛПХ,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КФХ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беспечивает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 удобство населения в приобретении товаров(в том чи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ле свежие овощи, фрукты, бахчевые культуры, хлеб и хлебобулочные изделия, печатная продукция), обе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печивает высокий уровень конкуре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ции на рынке ро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ничной торговли, что благоприятно сказывается на цене, ассортиме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те,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качестве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тов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1134" w:type="dxa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ярмарок на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территории муниц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пального образования 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992" w:type="dxa"/>
            <w:gridSpan w:val="7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652" w:type="dxa"/>
            <w:gridSpan w:val="3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69" w:type="dxa"/>
            <w:gridSpan w:val="4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48" w:type="dxa"/>
            <w:gridSpan w:val="4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37" w:type="dxa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эконом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ки и прогноз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рования адм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нистрации 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ниципального образования Тимашевский район</w:t>
            </w:r>
          </w:p>
        </w:tc>
        <w:tc>
          <w:tcPr>
            <w:tcW w:w="1558" w:type="dxa"/>
            <w:gridSpan w:val="4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Отдел экономики и прогнозирования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муниципального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район, главы 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ского городского и сельских посел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ний (по согласов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нию)</w:t>
            </w:r>
          </w:p>
        </w:tc>
        <w:tc>
          <w:tcPr>
            <w:tcW w:w="3041" w:type="dxa"/>
            <w:gridSpan w:val="3"/>
          </w:tcPr>
          <w:p w:rsidR="00A51043" w:rsidRPr="00C8428C" w:rsidRDefault="0061572B" w:rsidP="00407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2016 году </w:t>
            </w:r>
            <w:r w:rsidR="004E6E4F" w:rsidRPr="00C8428C">
              <w:rPr>
                <w:rFonts w:ascii="Times New Roman" w:hAnsi="Times New Roman" w:cs="Times New Roman"/>
                <w:sz w:val="16"/>
                <w:szCs w:val="16"/>
              </w:rPr>
              <w:t>на территории Тимашевск</w:t>
            </w:r>
            <w:r w:rsidR="004E6E4F"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440DA" w:rsidRPr="00C8428C">
              <w:rPr>
                <w:rFonts w:ascii="Times New Roman" w:hAnsi="Times New Roman" w:cs="Times New Roman"/>
                <w:sz w:val="16"/>
                <w:szCs w:val="16"/>
              </w:rPr>
              <w:t>го района осуществляли</w:t>
            </w:r>
            <w:r w:rsidR="004E6E4F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1</w:t>
            </w:r>
            <w:r w:rsidR="00A51043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="00A51043"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ярмарок (1 - выходного дня, 3</w:t>
            </w:r>
            <w:r w:rsidR="004E6E4F" w:rsidRPr="00C8428C">
              <w:rPr>
                <w:rFonts w:ascii="Times New Roman" w:hAnsi="Times New Roman" w:cs="Times New Roman"/>
                <w:sz w:val="16"/>
                <w:szCs w:val="16"/>
              </w:rPr>
              <w:t>- прид</w:t>
            </w:r>
            <w:r w:rsidR="004E6E4F"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4E6E4F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рожных, 7 </w:t>
            </w:r>
            <w:r w:rsidR="00F24874" w:rsidRPr="00C8428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4E6E4F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6D50" w:rsidRPr="00C8428C">
              <w:rPr>
                <w:rFonts w:ascii="Times New Roman" w:hAnsi="Times New Roman" w:cs="Times New Roman"/>
                <w:sz w:val="16"/>
                <w:szCs w:val="16"/>
              </w:rPr>
              <w:t>универсальных</w:t>
            </w:r>
            <w:r w:rsidR="00F24874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). </w:t>
            </w:r>
          </w:p>
          <w:p w:rsidR="00A51043" w:rsidRPr="00C8428C" w:rsidRDefault="00F24874" w:rsidP="00407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В мае 2016 года начала работу новая </w:t>
            </w:r>
            <w:r w:rsidR="00A51043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универсальная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  <w:r w:rsidR="00A51043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на 10 торговых мест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едведовской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по адресу: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ул.Мира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, 182-184</w:t>
            </w:r>
            <w:r w:rsidR="00A51043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4F6F96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организатор ярмарки </w:t>
            </w:r>
            <w:r w:rsidR="00A51043" w:rsidRPr="00C8428C">
              <w:rPr>
                <w:rFonts w:ascii="Times New Roman" w:hAnsi="Times New Roman" w:cs="Times New Roman"/>
                <w:sz w:val="16"/>
                <w:szCs w:val="16"/>
              </w:rPr>
              <w:t>ИП Сафонов С.С.)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D2EE8" w:rsidRPr="00C8428C" w:rsidRDefault="00A51043" w:rsidP="009012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В 2016 года начали </w:t>
            </w:r>
            <w:r w:rsidR="00F24874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работу 2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новые придорожные ярмарки </w:t>
            </w:r>
            <w:r w:rsidR="00F24874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- в </w:t>
            </w:r>
            <w:proofErr w:type="spellStart"/>
            <w:r w:rsidR="00901282" w:rsidRPr="00C8428C">
              <w:rPr>
                <w:rFonts w:ascii="Times New Roman" w:hAnsi="Times New Roman" w:cs="Times New Roman"/>
                <w:sz w:val="16"/>
                <w:szCs w:val="16"/>
              </w:rPr>
              <w:t>Медведовском</w:t>
            </w:r>
            <w:proofErr w:type="spellEnd"/>
            <w:r w:rsidR="00901282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</w:t>
            </w:r>
            <w:proofErr w:type="gramStart"/>
            <w:r w:rsidR="00901282" w:rsidRPr="00C8428C">
              <w:rPr>
                <w:rFonts w:ascii="Times New Roman" w:hAnsi="Times New Roman" w:cs="Times New Roman"/>
                <w:sz w:val="16"/>
                <w:szCs w:val="16"/>
              </w:rPr>
              <w:t>поселении</w:t>
            </w:r>
            <w:proofErr w:type="gramEnd"/>
            <w:r w:rsidR="00901282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4874" w:rsidRPr="00C8428C">
              <w:rPr>
                <w:rFonts w:ascii="Times New Roman" w:hAnsi="Times New Roman" w:cs="Times New Roman"/>
                <w:sz w:val="16"/>
                <w:szCs w:val="16"/>
              </w:rPr>
              <w:t>а/д</w:t>
            </w:r>
            <w:r w:rsidR="00901282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Краснодар-Ейск 34 000</w:t>
            </w:r>
            <w:r w:rsidR="00E96A21" w:rsidRPr="00C8428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F6F96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сле</w:t>
            </w:r>
            <w:r w:rsidR="00E96A21" w:rsidRPr="00C8428C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4F6F96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на три торговых места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– Организатор ярмарки </w:t>
            </w:r>
            <w:r w:rsidR="00E96A21" w:rsidRPr="00C8428C">
              <w:rPr>
                <w:rFonts w:ascii="Times New Roman" w:hAnsi="Times New Roman" w:cs="Times New Roman"/>
                <w:sz w:val="16"/>
                <w:szCs w:val="16"/>
              </w:rPr>
              <w:t>ИП</w:t>
            </w:r>
            <w:r w:rsidR="006440DA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Кочарян Г.А.</w:t>
            </w:r>
            <w:r w:rsidR="00E96A21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.; </w:t>
            </w:r>
            <w:r w:rsidR="00FF7650" w:rsidRPr="00C8428C">
              <w:rPr>
                <w:rFonts w:ascii="Times New Roman" w:hAnsi="Times New Roman" w:cs="Times New Roman"/>
                <w:sz w:val="16"/>
                <w:szCs w:val="16"/>
              </w:rPr>
              <w:t>а/д Красно</w:t>
            </w:r>
            <w:r w:rsidR="004F6F96" w:rsidRPr="00C8428C">
              <w:rPr>
                <w:rFonts w:ascii="Times New Roman" w:hAnsi="Times New Roman" w:cs="Times New Roman"/>
                <w:sz w:val="16"/>
                <w:szCs w:val="16"/>
              </w:rPr>
              <w:t>дар-Ейск 41 км + 270 м. спр</w:t>
            </w:r>
            <w:r w:rsidR="004F6F96"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F6F96" w:rsidRPr="00C8428C">
              <w:rPr>
                <w:rFonts w:ascii="Times New Roman" w:hAnsi="Times New Roman" w:cs="Times New Roman"/>
                <w:sz w:val="16"/>
                <w:szCs w:val="16"/>
              </w:rPr>
              <w:t>ва, на три торговых места – Организатор ярмарки  - ООО «Агрофирма Хуторок»</w:t>
            </w:r>
            <w:r w:rsidR="00E96A21" w:rsidRPr="00C842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D2EBD" w:rsidRPr="00C8428C" w:rsidTr="00C8428C">
        <w:tc>
          <w:tcPr>
            <w:tcW w:w="698" w:type="dxa"/>
          </w:tcPr>
          <w:p w:rsidR="00CD2EE8" w:rsidRPr="00C8428C" w:rsidRDefault="00CD2EE8" w:rsidP="00407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1.9.5</w:t>
            </w:r>
          </w:p>
        </w:tc>
        <w:tc>
          <w:tcPr>
            <w:tcW w:w="1540" w:type="dxa"/>
            <w:gridSpan w:val="2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Увеличение кол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чества нестаци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нарных торговых объектов, расп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ложенных на 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мельных участках, находящихся в муниципальной собственности (по предложениям поселений)</w:t>
            </w:r>
          </w:p>
        </w:tc>
        <w:tc>
          <w:tcPr>
            <w:tcW w:w="1978" w:type="dxa"/>
            <w:gridSpan w:val="2"/>
            <w:vMerge/>
            <w:vAlign w:val="center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4"/>
            <w:vMerge/>
            <w:vAlign w:val="center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Количество нестаци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нарных то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говых объе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тов, расп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ложенных на земельных участках, находящихся в муниц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пальной собственн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992" w:type="dxa"/>
            <w:gridSpan w:val="7"/>
          </w:tcPr>
          <w:p w:rsidR="00CD2EE8" w:rsidRPr="00C8428C" w:rsidRDefault="00CD2EE8" w:rsidP="00407CD9">
            <w:pPr>
              <w:tabs>
                <w:tab w:val="left" w:pos="666"/>
              </w:tabs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52" w:type="dxa"/>
            <w:gridSpan w:val="3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69" w:type="dxa"/>
            <w:gridSpan w:val="4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748" w:type="dxa"/>
            <w:gridSpan w:val="4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37" w:type="dxa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эконом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ки и прогноз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рования адм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нистрации 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ниципального образования Тимашевский район</w:t>
            </w:r>
          </w:p>
        </w:tc>
        <w:tc>
          <w:tcPr>
            <w:tcW w:w="1558" w:type="dxa"/>
            <w:gridSpan w:val="4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прогнозирования администрации муниципального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район, главы 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ского городского и сельских посел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ний (по согласов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нию);</w:t>
            </w:r>
          </w:p>
        </w:tc>
        <w:tc>
          <w:tcPr>
            <w:tcW w:w="3041" w:type="dxa"/>
            <w:gridSpan w:val="3"/>
          </w:tcPr>
          <w:p w:rsidR="00156D50" w:rsidRPr="00C8428C" w:rsidRDefault="0034462A" w:rsidP="00407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25950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целях актуализации схемы размещ</w:t>
            </w:r>
            <w:r w:rsidR="00925950"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925950" w:rsidRPr="00C8428C">
              <w:rPr>
                <w:rFonts w:ascii="Times New Roman" w:hAnsi="Times New Roman" w:cs="Times New Roman"/>
                <w:sz w:val="16"/>
                <w:szCs w:val="16"/>
              </w:rPr>
              <w:t>ния нестационарных торговых объектов администрацией муниципального обр</w:t>
            </w:r>
            <w:r w:rsidR="00925950"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925950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зования Тимашевский район </w:t>
            </w:r>
            <w:r w:rsidR="00156D50" w:rsidRPr="00C8428C">
              <w:rPr>
                <w:rFonts w:ascii="Times New Roman" w:hAnsi="Times New Roman" w:cs="Times New Roman"/>
                <w:sz w:val="16"/>
                <w:szCs w:val="16"/>
              </w:rPr>
              <w:t>был подг</w:t>
            </w:r>
            <w:r w:rsidR="00156D50"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56D50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товлен проект постановления </w:t>
            </w:r>
            <w:r w:rsidR="00925950" w:rsidRPr="00C8428C">
              <w:rPr>
                <w:rFonts w:ascii="Times New Roman" w:hAnsi="Times New Roman" w:cs="Times New Roman"/>
                <w:sz w:val="16"/>
                <w:szCs w:val="16"/>
              </w:rPr>
              <w:t>«О внес</w:t>
            </w:r>
            <w:r w:rsidR="00925950"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925950" w:rsidRPr="00C8428C">
              <w:rPr>
                <w:rFonts w:ascii="Times New Roman" w:hAnsi="Times New Roman" w:cs="Times New Roman"/>
                <w:sz w:val="16"/>
                <w:szCs w:val="16"/>
              </w:rPr>
              <w:t>нии изменений в постановление админ</w:t>
            </w:r>
            <w:r w:rsidR="00925950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925950" w:rsidRPr="00C8428C">
              <w:rPr>
                <w:rFonts w:ascii="Times New Roman" w:hAnsi="Times New Roman" w:cs="Times New Roman"/>
                <w:sz w:val="16"/>
                <w:szCs w:val="16"/>
              </w:rPr>
              <w:t>страции муниципального образования Тимашевский район от 23 сентября 2015 года №985/1 «Об утверждении схем размещения нестационарных торговых объектов на территории муниципальн</w:t>
            </w:r>
            <w:r w:rsidR="00925950"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925950" w:rsidRPr="00C8428C">
              <w:rPr>
                <w:rFonts w:ascii="Times New Roman" w:hAnsi="Times New Roman" w:cs="Times New Roman"/>
                <w:sz w:val="16"/>
                <w:szCs w:val="16"/>
              </w:rPr>
              <w:t>го образования Тимашевский район в 2016 году»</w:t>
            </w:r>
            <w:r w:rsidR="00E96A21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6D50" w:rsidRPr="00C8428C">
              <w:rPr>
                <w:rFonts w:ascii="Times New Roman" w:hAnsi="Times New Roman" w:cs="Times New Roman"/>
                <w:sz w:val="16"/>
                <w:szCs w:val="16"/>
              </w:rPr>
              <w:t>(утвержден данный проект постановлением №</w:t>
            </w:r>
            <w:r w:rsidR="00901282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6D50" w:rsidRPr="00C8428C">
              <w:rPr>
                <w:rFonts w:ascii="Times New Roman" w:hAnsi="Times New Roman" w:cs="Times New Roman"/>
                <w:sz w:val="16"/>
                <w:szCs w:val="16"/>
              </w:rPr>
              <w:t>921 от 10 октября 2016 года)</w:t>
            </w:r>
            <w:proofErr w:type="gramEnd"/>
          </w:p>
          <w:p w:rsidR="00925950" w:rsidRPr="00C8428C" w:rsidRDefault="00C2497F" w:rsidP="00407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Общее количество нестационарных торговых объектов </w:t>
            </w:r>
            <w:r w:rsidR="006B29CA" w:rsidRPr="00C8428C">
              <w:rPr>
                <w:rFonts w:ascii="Times New Roman" w:hAnsi="Times New Roman" w:cs="Times New Roman"/>
                <w:sz w:val="16"/>
                <w:szCs w:val="16"/>
              </w:rPr>
              <w:t>– 50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(2 – в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Новоко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сунском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поселении, 32 –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Тимашевском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городском поселении, 11 – в Днепровском сельском поселении, 3 – в Поселковом сельском поселении, 2 – в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Медведовском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поселении).</w:t>
            </w:r>
          </w:p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2EBD" w:rsidRPr="00C8428C" w:rsidTr="00C8428C">
        <w:tc>
          <w:tcPr>
            <w:tcW w:w="698" w:type="dxa"/>
          </w:tcPr>
          <w:p w:rsidR="00CD2EE8" w:rsidRPr="00C8428C" w:rsidRDefault="00CD2EE8" w:rsidP="00407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1.9.6</w:t>
            </w:r>
          </w:p>
        </w:tc>
        <w:tc>
          <w:tcPr>
            <w:tcW w:w="1540" w:type="dxa"/>
            <w:gridSpan w:val="2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Оказание метод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ческой и консул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тационной пом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щи субъектам малого и среднего предпринимател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ства по вопросам организации ярм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рок и организации нестационарных торговых объектов</w:t>
            </w:r>
          </w:p>
        </w:tc>
        <w:tc>
          <w:tcPr>
            <w:tcW w:w="1978" w:type="dxa"/>
            <w:gridSpan w:val="2"/>
            <w:vMerge/>
            <w:vAlign w:val="center"/>
          </w:tcPr>
          <w:p w:rsidR="00CD2EE8" w:rsidRPr="00C8428C" w:rsidRDefault="00CD2EE8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4"/>
            <w:vMerge/>
            <w:vAlign w:val="center"/>
          </w:tcPr>
          <w:p w:rsidR="00CD2EE8" w:rsidRPr="00C8428C" w:rsidRDefault="00CD2EE8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D2EE8" w:rsidRPr="00C8428C" w:rsidRDefault="00CD2EE8" w:rsidP="00407C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Охват обр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щений, %</w:t>
            </w:r>
          </w:p>
        </w:tc>
        <w:tc>
          <w:tcPr>
            <w:tcW w:w="992" w:type="dxa"/>
            <w:gridSpan w:val="7"/>
          </w:tcPr>
          <w:p w:rsidR="00CD2EE8" w:rsidRPr="00C8428C" w:rsidRDefault="00CD2EE8" w:rsidP="00407C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52" w:type="dxa"/>
            <w:gridSpan w:val="3"/>
          </w:tcPr>
          <w:p w:rsidR="00CD2EE8" w:rsidRPr="00C8428C" w:rsidRDefault="00CD2EE8" w:rsidP="00407C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69" w:type="dxa"/>
            <w:gridSpan w:val="4"/>
          </w:tcPr>
          <w:p w:rsidR="00CD2EE8" w:rsidRPr="00C8428C" w:rsidRDefault="00CD2EE8" w:rsidP="00407C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8" w:type="dxa"/>
            <w:gridSpan w:val="4"/>
          </w:tcPr>
          <w:p w:rsidR="00CD2EE8" w:rsidRPr="00C8428C" w:rsidRDefault="00CD2EE8" w:rsidP="00407C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37" w:type="dxa"/>
          </w:tcPr>
          <w:p w:rsidR="00CD2EE8" w:rsidRPr="00C8428C" w:rsidRDefault="00CD2EE8" w:rsidP="00E96A21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эконом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ки и прогноз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рования адм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нистрации 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ниципального образования Тимашевский район</w:t>
            </w:r>
          </w:p>
        </w:tc>
        <w:tc>
          <w:tcPr>
            <w:tcW w:w="1558" w:type="dxa"/>
            <w:gridSpan w:val="4"/>
          </w:tcPr>
          <w:p w:rsidR="00CD2EE8" w:rsidRPr="00C8428C" w:rsidRDefault="00CD2EE8" w:rsidP="00E96A21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прогнозирования администрации муниципального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район, главы 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ского городского и сельских посел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ний (по согласов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нию);</w:t>
            </w:r>
          </w:p>
        </w:tc>
        <w:tc>
          <w:tcPr>
            <w:tcW w:w="3041" w:type="dxa"/>
            <w:gridSpan w:val="3"/>
          </w:tcPr>
          <w:p w:rsidR="007F5BDC" w:rsidRPr="00C8428C" w:rsidRDefault="00FF7650" w:rsidP="00E96A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Специалистами отдела экономики и прогнозирования и специалистами 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министраций поселений Тимашевского района на постоянной основе проводи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ся консультирование обратившихся по вопросам организации ярмарок и нест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ционарных торговых объектов на терр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тории Тимашевского района, охват 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ращений составляет 100%.</w:t>
            </w:r>
          </w:p>
          <w:p w:rsidR="00C2497F" w:rsidRPr="00C8428C" w:rsidRDefault="00C2497F" w:rsidP="00644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Вс</w:t>
            </w:r>
            <w:r w:rsidR="006440DA" w:rsidRPr="00C8428C">
              <w:rPr>
                <w:rFonts w:ascii="Times New Roman" w:hAnsi="Times New Roman" w:cs="Times New Roman"/>
                <w:sz w:val="16"/>
                <w:szCs w:val="16"/>
              </w:rPr>
              <w:t>его в период с 1.01.2016 по 1.01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6440DA" w:rsidRPr="00C842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B53D4E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было 12 обращений по вопросам орган</w:t>
            </w:r>
            <w:r w:rsidR="00B53D4E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B53D4E" w:rsidRPr="00C8428C">
              <w:rPr>
                <w:rFonts w:ascii="Times New Roman" w:hAnsi="Times New Roman" w:cs="Times New Roman"/>
                <w:sz w:val="16"/>
                <w:szCs w:val="16"/>
              </w:rPr>
              <w:t>зации ярмарок и организации нестаци</w:t>
            </w:r>
            <w:r w:rsidR="00B53D4E"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B53D4E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нарных торговых объектов и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было ок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зано</w:t>
            </w:r>
            <w:r w:rsidR="007F5BDC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="006440DA" w:rsidRPr="00C842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F5BDC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консультаций</w:t>
            </w:r>
          </w:p>
        </w:tc>
      </w:tr>
      <w:tr w:rsidR="000D2EBD" w:rsidRPr="00C8428C" w:rsidTr="00C8428C">
        <w:tc>
          <w:tcPr>
            <w:tcW w:w="698" w:type="dxa"/>
          </w:tcPr>
          <w:p w:rsidR="00CD2EE8" w:rsidRPr="00C8428C" w:rsidRDefault="00CD2EE8" w:rsidP="00407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1.9.7</w:t>
            </w:r>
          </w:p>
        </w:tc>
        <w:tc>
          <w:tcPr>
            <w:tcW w:w="1540" w:type="dxa"/>
            <w:gridSpan w:val="2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Оказание консул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тационного соде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ствия по ос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ществлению то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говой деятельн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сти в формате розничной торго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ли «шаговой 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ступности» (маг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зинов у дома) </w:t>
            </w:r>
          </w:p>
        </w:tc>
        <w:tc>
          <w:tcPr>
            <w:tcW w:w="1978" w:type="dxa"/>
            <w:gridSpan w:val="2"/>
            <w:vMerge/>
            <w:vAlign w:val="center"/>
          </w:tcPr>
          <w:p w:rsidR="00CD2EE8" w:rsidRPr="00C8428C" w:rsidRDefault="00CD2EE8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4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Обеспечение во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можности насел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ния покупать пр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дукцию в магаз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нах шаговой 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ступности (магаз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нах у дома)</w:t>
            </w:r>
          </w:p>
        </w:tc>
        <w:tc>
          <w:tcPr>
            <w:tcW w:w="1134" w:type="dxa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Охват ко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сультиров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нием по вопросам организации магазинов «шаговой доступн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сти»</w:t>
            </w:r>
          </w:p>
        </w:tc>
        <w:tc>
          <w:tcPr>
            <w:tcW w:w="992" w:type="dxa"/>
            <w:gridSpan w:val="7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52" w:type="dxa"/>
            <w:gridSpan w:val="3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69" w:type="dxa"/>
            <w:gridSpan w:val="4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8" w:type="dxa"/>
            <w:gridSpan w:val="4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37" w:type="dxa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эконом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ки и прогноз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рования адм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нистрации 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ниципального образования Тимашевский район</w:t>
            </w:r>
          </w:p>
        </w:tc>
        <w:tc>
          <w:tcPr>
            <w:tcW w:w="1558" w:type="dxa"/>
            <w:gridSpan w:val="4"/>
          </w:tcPr>
          <w:p w:rsidR="00CD2EE8" w:rsidRPr="00C8428C" w:rsidRDefault="00CD2EE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прогнозирования администрации муниципального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район, главы 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ского городского и сельских посел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ний (по согласов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нию);</w:t>
            </w:r>
          </w:p>
        </w:tc>
        <w:tc>
          <w:tcPr>
            <w:tcW w:w="3041" w:type="dxa"/>
            <w:gridSpan w:val="3"/>
          </w:tcPr>
          <w:p w:rsidR="00CD2EE8" w:rsidRPr="00C8428C" w:rsidRDefault="00E077EA" w:rsidP="00407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Специалистами отдела экономики и прогнозирования и специалистами 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министраций поселений Тимашевского района на постоянной основе проводи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ся консультирование обратившихся по вопросам организации магазинов «шаг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вой доступности» на территории Тим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шевского района, охват обращений 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ставляет 100%.</w:t>
            </w:r>
          </w:p>
          <w:p w:rsidR="00B53D4E" w:rsidRPr="00C8428C" w:rsidRDefault="00B53D4E" w:rsidP="00407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Вс</w:t>
            </w:r>
            <w:r w:rsidR="006440DA" w:rsidRPr="00C8428C">
              <w:rPr>
                <w:rFonts w:ascii="Times New Roman" w:hAnsi="Times New Roman" w:cs="Times New Roman"/>
                <w:sz w:val="16"/>
                <w:szCs w:val="16"/>
              </w:rPr>
              <w:t>его в период с 1.01.2016 по 1.01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6440DA" w:rsidRPr="00C8428C">
              <w:rPr>
                <w:rFonts w:ascii="Times New Roman" w:hAnsi="Times New Roman" w:cs="Times New Roman"/>
                <w:sz w:val="16"/>
                <w:szCs w:val="16"/>
              </w:rPr>
              <w:t>7 было 30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обращений и было оказано</w:t>
            </w:r>
            <w:r w:rsidR="006440DA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30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консультаций</w:t>
            </w:r>
          </w:p>
        </w:tc>
      </w:tr>
      <w:tr w:rsidR="000D2EBD" w:rsidRPr="00C8428C" w:rsidTr="00C8428C">
        <w:trPr>
          <w:trHeight w:val="453"/>
        </w:trPr>
        <w:tc>
          <w:tcPr>
            <w:tcW w:w="698" w:type="dxa"/>
          </w:tcPr>
          <w:p w:rsidR="00CD2EE8" w:rsidRPr="00C8428C" w:rsidRDefault="00CD2EE8" w:rsidP="00407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1.9.8</w:t>
            </w:r>
          </w:p>
        </w:tc>
        <w:tc>
          <w:tcPr>
            <w:tcW w:w="1540" w:type="dxa"/>
            <w:gridSpan w:val="2"/>
          </w:tcPr>
          <w:p w:rsidR="00CD2EE8" w:rsidRPr="00C8428C" w:rsidRDefault="00CD2EE8" w:rsidP="00407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Оптимизация сети государственных аптек 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ского района</w:t>
            </w:r>
          </w:p>
        </w:tc>
        <w:tc>
          <w:tcPr>
            <w:tcW w:w="1978" w:type="dxa"/>
            <w:gridSpan w:val="2"/>
          </w:tcPr>
          <w:p w:rsidR="00CD2EE8" w:rsidRPr="00C8428C" w:rsidRDefault="00CD2EE8" w:rsidP="00433D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На территории 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ского района имеется 26 хозяйствующих субъе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тов (51 аптека), ос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ществляющих фармаце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тическую деятельность, 1 – государственное учр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ждение (ГУП КК «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баньфармация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»). Фарм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цевтический рынок, представленный негос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дарственными (немун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ципальными) аптечными учреждениями продо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жает развиваться. </w:t>
            </w:r>
          </w:p>
        </w:tc>
        <w:tc>
          <w:tcPr>
            <w:tcW w:w="1571" w:type="dxa"/>
            <w:gridSpan w:val="4"/>
          </w:tcPr>
          <w:p w:rsidR="00CD2EE8" w:rsidRPr="00C8428C" w:rsidRDefault="00407CD9" w:rsidP="00407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окращение пр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сутствия госуда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ства </w:t>
            </w:r>
            <w:proofErr w:type="gramStart"/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на рынке ро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ничной торговли фармацевтической продукцией до необходимого для обеспечения зак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нодательства в области контроля за распространен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ем</w:t>
            </w:r>
            <w:proofErr w:type="gramEnd"/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наркотических веществ минимума</w:t>
            </w:r>
          </w:p>
        </w:tc>
        <w:tc>
          <w:tcPr>
            <w:tcW w:w="1134" w:type="dxa"/>
          </w:tcPr>
          <w:p w:rsidR="00CD2EE8" w:rsidRPr="00C8428C" w:rsidRDefault="00CD2EE8" w:rsidP="00407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Доля негос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дарственных аптечных организаций, осуществл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ющих ро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ничную  торговлю фармацевт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ческой пр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дукцией, в общем кол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честве 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течных орг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низаций, осуществл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ющих ро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ничную торговлю фармацевт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ческой пр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дукцией, в Краснода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ском крае,</w:t>
            </w:r>
            <w:r w:rsidRPr="00C8428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gridSpan w:val="7"/>
          </w:tcPr>
          <w:p w:rsidR="00CD2EE8" w:rsidRPr="00C8428C" w:rsidRDefault="00CD2EE8" w:rsidP="00407C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652" w:type="dxa"/>
            <w:gridSpan w:val="3"/>
          </w:tcPr>
          <w:p w:rsidR="00CD2EE8" w:rsidRPr="00C8428C" w:rsidRDefault="00CD2EE8" w:rsidP="00407C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95,5</w:t>
            </w:r>
          </w:p>
        </w:tc>
        <w:tc>
          <w:tcPr>
            <w:tcW w:w="769" w:type="dxa"/>
            <w:gridSpan w:val="4"/>
          </w:tcPr>
          <w:p w:rsidR="00CD2EE8" w:rsidRPr="00C8428C" w:rsidRDefault="00CD2EE8" w:rsidP="00407C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  <w:tc>
          <w:tcPr>
            <w:tcW w:w="748" w:type="dxa"/>
            <w:gridSpan w:val="4"/>
          </w:tcPr>
          <w:p w:rsidR="00CD2EE8" w:rsidRPr="00C8428C" w:rsidRDefault="00CD2EE8" w:rsidP="00407C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96,3</w:t>
            </w:r>
          </w:p>
        </w:tc>
        <w:tc>
          <w:tcPr>
            <w:tcW w:w="1337" w:type="dxa"/>
          </w:tcPr>
          <w:p w:rsidR="00CD2EE8" w:rsidRPr="00C8428C" w:rsidRDefault="00407CD9" w:rsidP="00407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тдел по соц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альным вопр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сам админ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страции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мун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ципального образования Тимашевский район</w:t>
            </w:r>
          </w:p>
        </w:tc>
        <w:tc>
          <w:tcPr>
            <w:tcW w:w="1558" w:type="dxa"/>
            <w:gridSpan w:val="4"/>
          </w:tcPr>
          <w:p w:rsidR="00CD2EE8" w:rsidRPr="00C8428C" w:rsidRDefault="00407CD9" w:rsidP="00407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тдел по социал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ным вопросам администрации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, МБУЗ «Тимаше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ская ЦРБ»</w:t>
            </w:r>
          </w:p>
        </w:tc>
        <w:tc>
          <w:tcPr>
            <w:tcW w:w="3041" w:type="dxa"/>
            <w:gridSpan w:val="3"/>
          </w:tcPr>
          <w:p w:rsidR="007524F6" w:rsidRPr="00C8428C" w:rsidRDefault="007524F6" w:rsidP="00407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Доля составляет 96,2, что составляет</w:t>
            </w:r>
          </w:p>
          <w:p w:rsidR="00CD2EE8" w:rsidRPr="00C8428C" w:rsidRDefault="00E96A21" w:rsidP="00407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101 </w:t>
            </w:r>
            <w:r w:rsidR="007524F6" w:rsidRPr="00C8428C">
              <w:rPr>
                <w:rFonts w:ascii="Times New Roman" w:hAnsi="Times New Roman" w:cs="Times New Roman"/>
                <w:sz w:val="16"/>
                <w:szCs w:val="16"/>
              </w:rPr>
              <w:t>% от целевого показателя</w:t>
            </w:r>
          </w:p>
          <w:p w:rsidR="007524F6" w:rsidRPr="00C8428C" w:rsidRDefault="007524F6" w:rsidP="00407C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 настоящее</w:t>
            </w:r>
            <w:r w:rsidR="00E96A21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время в районе насчитыв</w:t>
            </w:r>
            <w:r w:rsidR="00E96A21"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E96A21" w:rsidRPr="00C8428C">
              <w:rPr>
                <w:rFonts w:ascii="Times New Roman" w:hAnsi="Times New Roman" w:cs="Times New Roman"/>
                <w:sz w:val="16"/>
                <w:szCs w:val="16"/>
              </w:rPr>
              <w:t>ется 55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аптечных учреждения, из </w:t>
            </w:r>
            <w:r w:rsidR="00E96A21" w:rsidRPr="00C8428C">
              <w:rPr>
                <w:rFonts w:ascii="Times New Roman" w:hAnsi="Times New Roman" w:cs="Times New Roman"/>
                <w:sz w:val="16"/>
                <w:szCs w:val="16"/>
              </w:rPr>
              <w:t>них 5</w:t>
            </w:r>
            <w:r w:rsidR="00433D20" w:rsidRPr="00C842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53D4E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–него</w:t>
            </w:r>
            <w:r w:rsidR="00B53D4E" w:rsidRPr="00C8428C">
              <w:rPr>
                <w:rFonts w:ascii="Times New Roman" w:hAnsi="Times New Roman" w:cs="Times New Roman"/>
                <w:sz w:val="16"/>
                <w:szCs w:val="16"/>
              </w:rPr>
              <w:softHyphen/>
              <w:t>сударственные, за 9 месяцев</w:t>
            </w:r>
            <w:r w:rsidR="00E96A21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2016 года</w:t>
            </w:r>
            <w:r w:rsidR="00A91E15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откры</w:t>
            </w:r>
            <w:r w:rsidR="00433D20" w:rsidRPr="00C8428C">
              <w:rPr>
                <w:rFonts w:ascii="Times New Roman" w:hAnsi="Times New Roman" w:cs="Times New Roman"/>
                <w:sz w:val="16"/>
                <w:szCs w:val="16"/>
              </w:rPr>
              <w:t>то 3</w:t>
            </w:r>
            <w:r w:rsidR="00A91E15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новых аптечных учр</w:t>
            </w:r>
            <w:r w:rsidR="00A91E15"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A91E15" w:rsidRPr="00C8428C">
              <w:rPr>
                <w:rFonts w:ascii="Times New Roman" w:hAnsi="Times New Roman" w:cs="Times New Roman"/>
                <w:sz w:val="16"/>
                <w:szCs w:val="16"/>
              </w:rPr>
              <w:t>ждения</w:t>
            </w:r>
            <w:r w:rsidR="00433D20" w:rsidRPr="00C842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D2EE8" w:rsidRPr="00C8428C" w:rsidTr="00C8428C">
        <w:tc>
          <w:tcPr>
            <w:tcW w:w="12977" w:type="dxa"/>
            <w:gridSpan w:val="33"/>
            <w:vAlign w:val="center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1.10. Рынок услуг перевозок пассажиров наземным транспортом</w:t>
            </w:r>
          </w:p>
        </w:tc>
        <w:tc>
          <w:tcPr>
            <w:tcW w:w="3041" w:type="dxa"/>
            <w:gridSpan w:val="3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2EBD" w:rsidRPr="00C8428C" w:rsidTr="00C8428C">
        <w:tc>
          <w:tcPr>
            <w:tcW w:w="698" w:type="dxa"/>
          </w:tcPr>
          <w:p w:rsidR="00CD2EE8" w:rsidRPr="00C8428C" w:rsidRDefault="00CD2EE8" w:rsidP="00433D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1.10.1</w:t>
            </w:r>
          </w:p>
        </w:tc>
        <w:tc>
          <w:tcPr>
            <w:tcW w:w="1540" w:type="dxa"/>
            <w:gridSpan w:val="2"/>
          </w:tcPr>
          <w:p w:rsidR="00CD2EE8" w:rsidRPr="00C8428C" w:rsidRDefault="00CD2EE8" w:rsidP="00433D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Заключение дог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воров на право осуществления регулярных пасс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жирских перевозок с индивидуальн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ми предприятиями и организациями негосударстве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ных (немуниц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пальных) форм собственности</w:t>
            </w:r>
          </w:p>
        </w:tc>
        <w:tc>
          <w:tcPr>
            <w:tcW w:w="1978" w:type="dxa"/>
            <w:gridSpan w:val="2"/>
          </w:tcPr>
          <w:p w:rsidR="00CD2EE8" w:rsidRPr="00C8428C" w:rsidRDefault="00CD2EE8" w:rsidP="00433D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 муниципальном обр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зовании Тимашевский район действует 15 маршрутов транспорта общего пользования, в том числе 7 городских маршрутов и 8 приг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родного сообщения, общей протяженностью 622 км (в том числе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Тимашевском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городском поселении – 149 км), расположен 1 автовокзал, с которого происходят отправления автобусов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междугороднего и пр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городного значения.</w:t>
            </w:r>
          </w:p>
          <w:p w:rsidR="00CD2EE8" w:rsidRPr="00C8428C" w:rsidRDefault="00CD2EE8" w:rsidP="00433D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Перевозку пассажиров осуществляет 54 единиц транспортного парка, которые принадлежат трем индивидуальным предпринимателям, в том числе: ИП Кравцов - 6 единиц, ИП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Коноба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- 47 единиц, ИП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Чижмак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Дмитриевич – 1 единица.</w:t>
            </w:r>
          </w:p>
        </w:tc>
        <w:tc>
          <w:tcPr>
            <w:tcW w:w="1571" w:type="dxa"/>
            <w:gridSpan w:val="4"/>
          </w:tcPr>
          <w:p w:rsidR="00CD2EE8" w:rsidRPr="00C8428C" w:rsidRDefault="00CD2EE8" w:rsidP="00433D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Развитие сектора негосударственных (немуниципал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ных) перевозчиков на муниципальных маршрутах рег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лярных перевозок пассажиров назе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ным транспортом</w:t>
            </w:r>
          </w:p>
        </w:tc>
        <w:tc>
          <w:tcPr>
            <w:tcW w:w="1134" w:type="dxa"/>
          </w:tcPr>
          <w:p w:rsidR="00CD2EE8" w:rsidRPr="00C8428C" w:rsidRDefault="00CD2EE8" w:rsidP="00433D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Доля негос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дарственных (немуниц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пальных) перевозч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ков на мун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ципальных маршрутах регулярных перевозок пассажиров наземным транспортом в общем количестве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перевозч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ков на мун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ципальных маршрутах регулярных перевозок пассажиров наземным транспортом, процентов</w:t>
            </w:r>
          </w:p>
        </w:tc>
        <w:tc>
          <w:tcPr>
            <w:tcW w:w="935" w:type="dxa"/>
            <w:gridSpan w:val="6"/>
          </w:tcPr>
          <w:p w:rsidR="00CD2EE8" w:rsidRPr="00C8428C" w:rsidRDefault="00CD2EE8" w:rsidP="00433D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709" w:type="dxa"/>
            <w:gridSpan w:val="4"/>
          </w:tcPr>
          <w:p w:rsidR="00CD2EE8" w:rsidRPr="00C8428C" w:rsidRDefault="00CD2EE8" w:rsidP="00433D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69" w:type="dxa"/>
            <w:gridSpan w:val="4"/>
          </w:tcPr>
          <w:p w:rsidR="00CD2EE8" w:rsidRPr="00C8428C" w:rsidRDefault="00CD2EE8" w:rsidP="00433D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8" w:type="dxa"/>
            <w:gridSpan w:val="4"/>
          </w:tcPr>
          <w:p w:rsidR="00CD2EE8" w:rsidRPr="00C8428C" w:rsidRDefault="00CD2EE8" w:rsidP="00433D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9" w:type="dxa"/>
            <w:gridSpan w:val="2"/>
          </w:tcPr>
          <w:p w:rsidR="00CD2EE8" w:rsidRPr="00C8428C" w:rsidRDefault="00CD2EE8" w:rsidP="00433D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ЖКХ, транспорта, связи админ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страции мун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ципального образования Тимашевский район</w:t>
            </w:r>
          </w:p>
        </w:tc>
        <w:tc>
          <w:tcPr>
            <w:tcW w:w="1562" w:type="dxa"/>
            <w:gridSpan w:val="4"/>
          </w:tcPr>
          <w:p w:rsidR="00CD2EE8" w:rsidRPr="00C8428C" w:rsidRDefault="00CD2EE8" w:rsidP="00433D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ЖКХ, транспорта, связи администрации муниципального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</w:t>
            </w:r>
          </w:p>
        </w:tc>
        <w:tc>
          <w:tcPr>
            <w:tcW w:w="3015" w:type="dxa"/>
            <w:gridSpan w:val="2"/>
          </w:tcPr>
          <w:p w:rsidR="00CD2EE8" w:rsidRPr="00C8428C" w:rsidRDefault="00685B7E" w:rsidP="00433D20">
            <w:pPr>
              <w:ind w:left="-48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Администрацией муниципального обр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зования Тимашевский район в 2012 году проведен конкурс на право осуществл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ния регулярных пассажирских перев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зок. По результатам конкурсных торгов с индивидуальными предпринимателями заключены договора на право осущест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ления регулярных пассажирских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пере-возок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D2EE8" w:rsidRPr="00C8428C" w:rsidTr="00C8428C">
        <w:tc>
          <w:tcPr>
            <w:tcW w:w="12977" w:type="dxa"/>
            <w:gridSpan w:val="33"/>
            <w:vAlign w:val="center"/>
          </w:tcPr>
          <w:p w:rsidR="00617B72" w:rsidRPr="00C8428C" w:rsidRDefault="00617B72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1.11 Рынок услуг связи</w:t>
            </w:r>
          </w:p>
        </w:tc>
        <w:tc>
          <w:tcPr>
            <w:tcW w:w="3041" w:type="dxa"/>
            <w:gridSpan w:val="3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2EBD" w:rsidRPr="00C8428C" w:rsidTr="00C8428C">
        <w:tc>
          <w:tcPr>
            <w:tcW w:w="698" w:type="dxa"/>
            <w:tcBorders>
              <w:bottom w:val="single" w:sz="4" w:space="0" w:color="auto"/>
            </w:tcBorders>
          </w:tcPr>
          <w:p w:rsidR="00CD2EE8" w:rsidRPr="00C8428C" w:rsidRDefault="00CD2EE8" w:rsidP="00433D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1.11.1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CD2EE8" w:rsidRPr="00C8428C" w:rsidRDefault="00CD2EE8" w:rsidP="00433D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развития ко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куренции на рынке услуг широкоп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лосного доступа в информационно-телекоммуникац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онную сеть «И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тернет»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</w:tcPr>
          <w:p w:rsidR="00CD2EE8" w:rsidRPr="00C8428C" w:rsidRDefault="00CD2EE8" w:rsidP="00433D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Уровень развития тел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коммуникационной 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расли района позволяет предоставлять пользов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телям самые совреме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ные телекоммуникац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онные и информацио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ные услуги практически в любой точке 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ского района.</w:t>
            </w:r>
          </w:p>
          <w:p w:rsidR="00CD2EE8" w:rsidRPr="00C8428C" w:rsidRDefault="00CD2EE8" w:rsidP="00433D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На территории 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ского района предоста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ляют услуги подвижной радиотелефонной связи 4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крупных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оператора св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зи: Краснодарский фил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ал ПАО «ВымпелКом», филиал ПАО </w:t>
            </w:r>
            <w:r w:rsidR="00B53D4E" w:rsidRPr="00C8428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Мобил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ные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ТелеСистемы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» «Макро-регион Юг», Кавказский филиал ПАО «Мегафон», Краснода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433D20" w:rsidRPr="00C8428C">
              <w:rPr>
                <w:rFonts w:ascii="Times New Roman" w:hAnsi="Times New Roman" w:cs="Times New Roman"/>
                <w:sz w:val="16"/>
                <w:szCs w:val="16"/>
              </w:rPr>
              <w:t>ский филиал ООО «Т</w:t>
            </w:r>
            <w:proofErr w:type="gramStart"/>
            <w:r w:rsidR="00433D20" w:rsidRPr="00C842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="00433D20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33D20" w:rsidRPr="00C8428C">
              <w:rPr>
                <w:rFonts w:ascii="Times New Roman" w:hAnsi="Times New Roman" w:cs="Times New Roman"/>
                <w:sz w:val="16"/>
                <w:szCs w:val="16"/>
              </w:rPr>
              <w:t>Мобайл</w:t>
            </w:r>
            <w:proofErr w:type="spellEnd"/>
            <w:r w:rsidR="00433D20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».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Основную долю услуг на рынке оказания фиксированной связи занимает Красн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дарский филиал ПАО «Ростелеком».</w:t>
            </w:r>
          </w:p>
          <w:p w:rsidR="00CD2EE8" w:rsidRPr="00C8428C" w:rsidRDefault="00CD2EE8" w:rsidP="00433D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Тимашевский узел эле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тросвязи обслуживает 27560 абонентов (15840 абонентов в Тимашевске, 11720 абонентов в сел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ских поселениях). Пре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приятием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и обслуживаются 47 таксофонов.</w:t>
            </w:r>
          </w:p>
        </w:tc>
        <w:tc>
          <w:tcPr>
            <w:tcW w:w="1571" w:type="dxa"/>
            <w:gridSpan w:val="4"/>
            <w:tcBorders>
              <w:bottom w:val="single" w:sz="4" w:space="0" w:color="auto"/>
            </w:tcBorders>
          </w:tcPr>
          <w:p w:rsidR="00CD2EE8" w:rsidRPr="00C8428C" w:rsidRDefault="00CD2EE8" w:rsidP="00433D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развития ко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куренции на рынке услуг широкоп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лосного доступа в информационно-телекоммуникац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онную сеть «И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тернет»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2EE8" w:rsidRPr="00C8428C" w:rsidRDefault="00CD2EE8" w:rsidP="00433D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Доля дом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хозяйств, имеющих возможность пользоваться услугами проводного или мобил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ного шир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кополосного доступа в информац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онно-телекомм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никацио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ную сеть «Интернет» на скорости не менее 1 Мбит/сек, предоставл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емыми не менее чем 2 операторами связи, пр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центов</w:t>
            </w:r>
          </w:p>
        </w:tc>
        <w:tc>
          <w:tcPr>
            <w:tcW w:w="935" w:type="dxa"/>
            <w:gridSpan w:val="6"/>
            <w:tcBorders>
              <w:bottom w:val="single" w:sz="4" w:space="0" w:color="auto"/>
            </w:tcBorders>
          </w:tcPr>
          <w:p w:rsidR="00CD2EE8" w:rsidRPr="00C8428C" w:rsidRDefault="00CD2EE8" w:rsidP="00433D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</w:tcPr>
          <w:p w:rsidR="00CD2EE8" w:rsidRPr="00C8428C" w:rsidRDefault="00CD2EE8" w:rsidP="00433D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</w:tcPr>
          <w:p w:rsidR="00CD2EE8" w:rsidRPr="00C8428C" w:rsidRDefault="00CD2EE8" w:rsidP="00433D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666" w:type="dxa"/>
            <w:gridSpan w:val="3"/>
            <w:tcBorders>
              <w:bottom w:val="single" w:sz="4" w:space="0" w:color="auto"/>
            </w:tcBorders>
          </w:tcPr>
          <w:p w:rsidR="00CD2EE8" w:rsidRPr="00C8428C" w:rsidRDefault="00CD2EE8" w:rsidP="00433D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359" w:type="dxa"/>
            <w:gridSpan w:val="2"/>
            <w:tcBorders>
              <w:bottom w:val="single" w:sz="4" w:space="0" w:color="auto"/>
            </w:tcBorders>
          </w:tcPr>
          <w:p w:rsidR="00CD2EE8" w:rsidRPr="00C8428C" w:rsidRDefault="00CD2EE8" w:rsidP="00433D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ЖКХ, транспорта, связи админ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страции мун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ципального образования Тимашевский район</w:t>
            </w:r>
          </w:p>
        </w:tc>
        <w:tc>
          <w:tcPr>
            <w:tcW w:w="1562" w:type="dxa"/>
            <w:gridSpan w:val="4"/>
            <w:tcBorders>
              <w:bottom w:val="single" w:sz="4" w:space="0" w:color="auto"/>
            </w:tcBorders>
          </w:tcPr>
          <w:p w:rsidR="00CD2EE8" w:rsidRPr="00C8428C" w:rsidRDefault="00CD2EE8" w:rsidP="00433D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ЖКХ, транспорта, связи администрации муниципального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</w:t>
            </w:r>
          </w:p>
        </w:tc>
        <w:tc>
          <w:tcPr>
            <w:tcW w:w="3015" w:type="dxa"/>
            <w:gridSpan w:val="2"/>
            <w:tcBorders>
              <w:bottom w:val="single" w:sz="4" w:space="0" w:color="auto"/>
            </w:tcBorders>
          </w:tcPr>
          <w:p w:rsidR="00CD2EE8" w:rsidRPr="00C8428C" w:rsidRDefault="008354B4" w:rsidP="00433D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На территории Тимашевского района основными поставщиками услуги шир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кополосного доступа в информационно-телекоммуникационную сеть «Инте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нет» оказывают ПАО «Ростелеком»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 ООО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«ОСК-Юг». Данными компаниями охвачено 242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многоквартирных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дома Тимашевского района из 337, что 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ставляет 72%.</w:t>
            </w:r>
          </w:p>
        </w:tc>
      </w:tr>
      <w:tr w:rsidR="000D2EBD" w:rsidRPr="00C8428C" w:rsidTr="00C8428C"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Раздел 2. Мероприятия по содействию развитию конкуренции на приоритетных рынках</w:t>
            </w:r>
          </w:p>
        </w:tc>
      </w:tr>
      <w:tr w:rsidR="000D2EBD" w:rsidRPr="00C8428C" w:rsidTr="00C8428C"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2.1.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Рынок сельскохозяйственной продукции (овощной и плодово-ягодной продукции, продукции животноводства</w:t>
            </w:r>
            <w:proofErr w:type="gramEnd"/>
          </w:p>
        </w:tc>
      </w:tr>
      <w:tr w:rsidR="000D2EBD" w:rsidRPr="00C8428C" w:rsidTr="00C8428C">
        <w:trPr>
          <w:trHeight w:val="1153"/>
        </w:trPr>
        <w:tc>
          <w:tcPr>
            <w:tcW w:w="698" w:type="dxa"/>
            <w:tcBorders>
              <w:top w:val="single" w:sz="4" w:space="0" w:color="auto"/>
            </w:tcBorders>
          </w:tcPr>
          <w:p w:rsidR="00CD2EE8" w:rsidRPr="00C8428C" w:rsidRDefault="00CD2EE8" w:rsidP="00433D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</w:tcBorders>
          </w:tcPr>
          <w:p w:rsidR="00CD2EE8" w:rsidRPr="00C8428C" w:rsidRDefault="00CD2EE8" w:rsidP="00433D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Сопровождение реализуемых инв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стиционных пр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ектов, оказание практической организационной и информационной помощи субъектам агропромышле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ного комплекса в вопросах каса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щихся инвестиц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онной деятельн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сти, с целью пр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влечения инвест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ций в экономику Тимашевского района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</w:tcBorders>
          </w:tcPr>
          <w:p w:rsidR="00CD2EE8" w:rsidRPr="00C8428C" w:rsidRDefault="00CD2EE8" w:rsidP="00433D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2015 год</w:t>
            </w:r>
            <w:proofErr w:type="gramStart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 ООО</w:t>
            </w:r>
            <w:proofErr w:type="gramEnd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«К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банские консервы реал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зовало инвестиционный проект по расширению производственных мо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ностей консервного з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вода, модернизации главного корпуса, стро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тельству складов готовой продукции с целью ув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личения выпуска готовой продукции до 100 ми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лионов физических б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нок овощных консервов в год. Стоимость проекта 471 миллион рублей. В 2016 году планируется окончание реализации </w:t>
            </w:r>
            <w:proofErr w:type="spellStart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инвест</w:t>
            </w:r>
            <w:proofErr w:type="spellEnd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проекта в ООО "Садовод", в ходе реал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зации проекта планир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ется заложить сад инте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сивного типа площадь: 24 га – яблони и 4 га черешни. Стоимость проекта более 35 милл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онов рублей. В перспе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тиве реализация инв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стиционного проекта  ОАО ТК «Прогресс», где  предполагается поэта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ное строительство новых 13-ти гектаров теплиц с использованием обор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дования и технологий отечественного прои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водства. ООО ХК АФ «Россия» ведет стро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тельство новых силосно-сенажных траншей – 4 штуки с общим объемом 9500м³. Окончание стр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ительства в 2017 году. Планируется в 2016-2017 годах строительство новых сенохранилищ в количестве  – 2х штук с общей вместимостью 1200 тонн.  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</w:tcBorders>
          </w:tcPr>
          <w:p w:rsidR="00CD2EE8" w:rsidRPr="00C8428C" w:rsidRDefault="00CD2EE8" w:rsidP="00433D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кол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чества крупных товаропроизвод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телей на рынке сельхозпродукции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2EE8" w:rsidRPr="00C8428C" w:rsidRDefault="00433D20" w:rsidP="00433D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оличество реализова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 инв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стиционных проектов в сельском хозяйстве, единиц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</w:tcBorders>
          </w:tcPr>
          <w:p w:rsidR="00CD2EE8" w:rsidRPr="00C8428C" w:rsidRDefault="00CD2EE8" w:rsidP="003B7D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3" w:type="dxa"/>
            <w:gridSpan w:val="9"/>
            <w:tcBorders>
              <w:top w:val="single" w:sz="4" w:space="0" w:color="auto"/>
            </w:tcBorders>
          </w:tcPr>
          <w:p w:rsidR="00CD2EE8" w:rsidRPr="00C8428C" w:rsidRDefault="00CD2EE8" w:rsidP="003B7D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</w:tcBorders>
          </w:tcPr>
          <w:p w:rsidR="00CD2EE8" w:rsidRPr="00C8428C" w:rsidRDefault="00CD2EE8" w:rsidP="003B7D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</w:tcBorders>
          </w:tcPr>
          <w:p w:rsidR="00CD2EE8" w:rsidRPr="00C8428C" w:rsidRDefault="00CD2EE8" w:rsidP="003B7D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</w:tcPr>
          <w:p w:rsidR="00CD2EE8" w:rsidRPr="00C8428C" w:rsidRDefault="003B7DE4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правление сельского хозя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ства и перераб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тывающей пр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мышленности администрации 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 образования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Тимашевский район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</w:tcBorders>
          </w:tcPr>
          <w:p w:rsidR="00CD2EE8" w:rsidRPr="00C8428C" w:rsidRDefault="003B7DE4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правление сел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ского хозяйства и перерабатыва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щей промышле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ности администр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ции 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ного образования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Тимашевский район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726F8" w:rsidRPr="00C8428C" w:rsidRDefault="004726F8" w:rsidP="00963B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2016 год</w:t>
            </w:r>
            <w:proofErr w:type="gramStart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 ООО</w:t>
            </w:r>
            <w:proofErr w:type="gramEnd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«Тимашевск мяс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продукт» реализовал проект по реко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струкции производственных площадей и  строительству собственного низк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температурного распределительного центра. Стоимость проекта составила более 60 млн. рублей. Реализация пр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екта позволила создать дополнительно 50 рабочих мест. Также в 2016 году ИП глава КФХ Козак А.И. реализовал пр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ект по установке на индюшиной ферме 2-х  автоматических линий кормления и 2-х инкубаторов, для инкубации инд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шиных яиц; стоимость проекта 2 млн. рублей; создано 2 дополнительных рабочих места</w:t>
            </w:r>
          </w:p>
          <w:p w:rsidR="00963BF2" w:rsidRPr="00C8428C" w:rsidRDefault="004726F8" w:rsidP="00963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63BF2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ООО "Садовод" реализуется  инв</w:t>
            </w:r>
            <w:r w:rsidR="00963BF2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="00963BF2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стиционный проект по закладке сада интенсивного типа на площади 270 га.  </w:t>
            </w:r>
            <w:r w:rsidR="00963BF2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Осенью 2015г посажено 48 га сада, ведутся работы по подготовке почвы, по заключению договоров на покупку саженцев и расходных материалов для осенней закладки сада 2016 года, </w:t>
            </w:r>
            <w:proofErr w:type="spellStart"/>
            <w:r w:rsidR="00963BF2" w:rsidRPr="00C8428C">
              <w:rPr>
                <w:rFonts w:ascii="Times New Roman" w:hAnsi="Times New Roman" w:cs="Times New Roman"/>
                <w:sz w:val="16"/>
                <w:szCs w:val="16"/>
              </w:rPr>
              <w:t>ухо</w:t>
            </w:r>
            <w:r w:rsidR="00963BF2" w:rsidRPr="00C8428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963BF2" w:rsidRPr="00C8428C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r w:rsidR="00963BF2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работы за молодыми многолетними насаждениями. </w:t>
            </w:r>
            <w:r w:rsidR="00963BF2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Стоимость проекта 202 миллиона рублей. По состоянию на 01.01.2017 освоено 38,8 </w:t>
            </w:r>
            <w:proofErr w:type="spellStart"/>
            <w:r w:rsidR="00963BF2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млн</w:t>
            </w:r>
            <w:proofErr w:type="gramStart"/>
            <w:r w:rsidR="00963BF2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 w:rsidR="00963BF2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ублей</w:t>
            </w:r>
            <w:proofErr w:type="spellEnd"/>
            <w:r w:rsidR="00963BF2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Завершение реализации проекта план</w:t>
            </w:r>
            <w:r w:rsidR="00963BF2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963BF2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руется в 2024 году. Имеются т</w:t>
            </w:r>
            <w:r w:rsidR="00963BF2" w:rsidRPr="00C8428C">
              <w:rPr>
                <w:rFonts w:ascii="Times New Roman" w:hAnsi="Times New Roman" w:cs="Times New Roman"/>
                <w:sz w:val="16"/>
                <w:szCs w:val="16"/>
              </w:rPr>
              <w:t>рудности в подборе посадочного материала по сортовому составу и по фитосанита</w:t>
            </w:r>
            <w:r w:rsidR="00963BF2" w:rsidRPr="00C842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963BF2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ной чистоте. </w:t>
            </w:r>
          </w:p>
          <w:p w:rsidR="00963BF2" w:rsidRPr="00C8428C" w:rsidRDefault="00963BF2" w:rsidP="00963B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 так же в ООО «Садовод» реализуется инвестиционный проект по строител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ству </w:t>
            </w:r>
            <w:proofErr w:type="spellStart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фруктохранилищу</w:t>
            </w:r>
            <w:proofErr w:type="spellEnd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2,5 тыс. тонн. Проект проходит </w:t>
            </w:r>
            <w:proofErr w:type="spellStart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госэкспертизу</w:t>
            </w:r>
            <w:proofErr w:type="spellEnd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получения разрешения на стро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тельство. Закуплены металлоконстру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 и ворота. Имеются трудности по невыплате краевых субсидий по моде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низации производства, орошению, установке шпалеры – как отсутствие дополнительного источника финанс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рования проекта. Задержка в получении проектно-разрешительной документ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ции.</w:t>
            </w:r>
          </w:p>
          <w:p w:rsidR="00963BF2" w:rsidRPr="00C8428C" w:rsidRDefault="00963BF2" w:rsidP="00963B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ХК АФ «Россия» реализует с 2015 года инвестиционный проект стоим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стью 75,6 </w:t>
            </w:r>
            <w:proofErr w:type="spellStart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млн</w:t>
            </w:r>
            <w:proofErr w:type="gramStart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ублей</w:t>
            </w:r>
            <w:proofErr w:type="spellEnd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осуществлено строительство двух технологических 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площадок, шести силосных траншей с общим объемом 9500м³. По состоянию на 01.01.2017 освоено 17,14 </w:t>
            </w:r>
            <w:proofErr w:type="spellStart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млн.рублей</w:t>
            </w:r>
            <w:proofErr w:type="spellEnd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Окончание строительства в 2017 году, будет построено 2 сенохр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нилища  общей вместимостью 1200 тонн.</w:t>
            </w:r>
          </w:p>
          <w:p w:rsidR="00963BF2" w:rsidRPr="00C8428C" w:rsidRDefault="00963BF2" w:rsidP="00963B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ОАО Кондитерском комбинате ре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лизуется инвестиционные проекты, такие как: </w:t>
            </w:r>
          </w:p>
          <w:p w:rsidR="00963BF2" w:rsidRPr="00C8428C" w:rsidRDefault="00963BF2" w:rsidP="00963B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-модернизация технологических  линий кондитерского производства (обновл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ние парка  упаковочных автоматов) стоимость проекта 40 млн. рублей. Планируется годовой объем произво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ства продукции 150 тонн. Приобретен новый упаковочный автомат для фасо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 плиточного шоколада. Прорабат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вают контракты с 3-мя изготовителями оборудования;</w:t>
            </w:r>
          </w:p>
          <w:p w:rsidR="00963BF2" w:rsidRPr="00C8428C" w:rsidRDefault="00963BF2" w:rsidP="00963B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модернизация технологических линии К-3 мучного цеха (организация выпуска глазированного печенья </w:t>
            </w:r>
            <w:proofErr w:type="gramStart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ЮБИЛЕ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НОЕ</w:t>
            </w:r>
            <w:proofErr w:type="gramEnd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стоимость проекта 12,0 млн. рублей. Готовится техническая док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ментация на перепланировку действ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ющей линии. Ждут приезда констру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торов со стороны Заказчика (приезд в феврале до 20.02.2017).</w:t>
            </w:r>
          </w:p>
          <w:p w:rsidR="00963BF2" w:rsidRPr="00C8428C" w:rsidRDefault="00963BF2" w:rsidP="00963B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-приобретение </w:t>
            </w:r>
            <w:proofErr w:type="spellStart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мармеладно</w:t>
            </w:r>
            <w:proofErr w:type="spellEnd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-карамельной линии, стоимость проекта 258,77 млн. рублей. Планируется год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вой объем производства продукции 5000 тонн. Имеются предварительные контракты с производителями оборуд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вания Германия, компания МОССА.</w:t>
            </w:r>
            <w:r w:rsidRPr="00C8428C">
              <w:rPr>
                <w:rFonts w:ascii="Times New Roman" w:hAnsi="Times New Roman" w:cs="Times New Roman"/>
              </w:rPr>
              <w:t xml:space="preserve"> 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Ведутся переговоры с поставщиками  оборудования, проект пытаемся удеш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вить. </w:t>
            </w:r>
          </w:p>
          <w:p w:rsidR="00BE38B2" w:rsidRPr="00C8428C" w:rsidRDefault="00963BF2" w:rsidP="00963B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ООО «Агрохолдинг» Каневской» реализуется инвестиционный проект реконструкция и техническое перев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оружение Тимашевского сахарного завода, стоимость проекта 650 млн. рублей. По состоянию на 01.01.2017 освоено 307,8 млн. рублей. Приобрет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 новое отечественное и импортное оборудование.</w:t>
            </w:r>
          </w:p>
        </w:tc>
      </w:tr>
      <w:tr w:rsidR="000D2EBD" w:rsidRPr="00C8428C" w:rsidTr="00C8428C">
        <w:trPr>
          <w:trHeight w:val="779"/>
        </w:trPr>
        <w:tc>
          <w:tcPr>
            <w:tcW w:w="698" w:type="dxa"/>
            <w:vMerge w:val="restart"/>
          </w:tcPr>
          <w:p w:rsidR="00CD2EE8" w:rsidRPr="00C8428C" w:rsidRDefault="00CD2EE8" w:rsidP="003B7D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2.1.2</w:t>
            </w:r>
          </w:p>
        </w:tc>
        <w:tc>
          <w:tcPr>
            <w:tcW w:w="1540" w:type="dxa"/>
            <w:gridSpan w:val="2"/>
            <w:vMerge w:val="restart"/>
          </w:tcPr>
          <w:p w:rsidR="00CD2EE8" w:rsidRPr="00C8428C" w:rsidRDefault="00CD2EE8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и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формационно-консультационных мероприятий</w:t>
            </w:r>
          </w:p>
        </w:tc>
        <w:tc>
          <w:tcPr>
            <w:tcW w:w="1993" w:type="dxa"/>
            <w:gridSpan w:val="3"/>
            <w:vMerge w:val="restart"/>
          </w:tcPr>
          <w:p w:rsidR="00CD2EE8" w:rsidRPr="00C8428C" w:rsidRDefault="00CD2EE8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территории Тимаше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ского района  на пост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янной основе осущест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ляется информационно-консультационная по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держка </w:t>
            </w:r>
            <w:proofErr w:type="spellStart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сельхозтовар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производителей</w:t>
            </w:r>
            <w:proofErr w:type="spellEnd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всех форм собственности. В том числе ежегодно 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ганизовываются дни поля, агрономические и животноводческие об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чающие семинары. ЛПХ привлекаются к обуч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нию на базе </w:t>
            </w:r>
            <w:proofErr w:type="spellStart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Брюховецк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</w:t>
            </w:r>
            <w:proofErr w:type="spellEnd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УМЦ ЛПХ. Хозяйства малых форм собственн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 участвуют в демо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страционных площадках Кубанского ИКЦ, учебах проводимых на базе института Агробизнеса. Ежегодно проводятся собрания с Советами КФХ в сельских посел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ниях.</w:t>
            </w:r>
          </w:p>
        </w:tc>
        <w:tc>
          <w:tcPr>
            <w:tcW w:w="1556" w:type="dxa"/>
            <w:gridSpan w:val="3"/>
            <w:vMerge w:val="restart"/>
          </w:tcPr>
          <w:p w:rsidR="00CD2EE8" w:rsidRPr="00C8428C" w:rsidRDefault="00CD2EE8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Повышение уровня информированн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 о мерах и фо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мах государстве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ной поддержки 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индивидуальных предпринимателей и крестьянских (фермерских) х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зяйств</w:t>
            </w:r>
          </w:p>
        </w:tc>
        <w:tc>
          <w:tcPr>
            <w:tcW w:w="1134" w:type="dxa"/>
          </w:tcPr>
          <w:p w:rsidR="00CD2EE8" w:rsidRPr="00C8428C" w:rsidRDefault="00CD2EE8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Количество консульт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ционных услуг, ед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</w:t>
            </w:r>
          </w:p>
        </w:tc>
        <w:tc>
          <w:tcPr>
            <w:tcW w:w="860" w:type="dxa"/>
            <w:gridSpan w:val="4"/>
          </w:tcPr>
          <w:p w:rsidR="00CD2EE8" w:rsidRPr="00C8428C" w:rsidRDefault="00CD2EE8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73" w:type="dxa"/>
            <w:gridSpan w:val="9"/>
          </w:tcPr>
          <w:p w:rsidR="00CD2EE8" w:rsidRPr="00C8428C" w:rsidRDefault="00CD2EE8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43" w:type="dxa"/>
            <w:gridSpan w:val="3"/>
          </w:tcPr>
          <w:p w:rsidR="00CD2EE8" w:rsidRPr="00C8428C" w:rsidRDefault="00CD2EE8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85" w:type="dxa"/>
            <w:gridSpan w:val="2"/>
          </w:tcPr>
          <w:p w:rsidR="00CD2EE8" w:rsidRPr="00C8428C" w:rsidRDefault="00CD2EE8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17" w:type="dxa"/>
            <w:gridSpan w:val="4"/>
          </w:tcPr>
          <w:p w:rsidR="00CD2EE8" w:rsidRPr="00C8428C" w:rsidRDefault="00CD2EE8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сел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ского хозяйства и перерабатыв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ющей промы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ленности адм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нистрации МО Тимашевский район</w:t>
            </w:r>
          </w:p>
        </w:tc>
        <w:tc>
          <w:tcPr>
            <w:tcW w:w="1543" w:type="dxa"/>
            <w:gridSpan w:val="3"/>
          </w:tcPr>
          <w:p w:rsidR="00CD2EE8" w:rsidRPr="00C8428C" w:rsidRDefault="00CD2EE8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управление сел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ского хозяйства и перерабатыва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щей промышле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ности администр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ции МО Тимаше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ский район</w:t>
            </w:r>
          </w:p>
        </w:tc>
        <w:tc>
          <w:tcPr>
            <w:tcW w:w="2976" w:type="dxa"/>
          </w:tcPr>
          <w:p w:rsidR="00CD2EE8" w:rsidRPr="00C8428C" w:rsidRDefault="00073D7C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 состоянию на 1.1.2017 оказано 600 консультационных услуг индивидуал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ным предпринимателям и руководит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лям крестьянско-фермерских хозяйств</w:t>
            </w:r>
          </w:p>
        </w:tc>
      </w:tr>
      <w:tr w:rsidR="000D2EBD" w:rsidRPr="00C8428C" w:rsidTr="00C8428C">
        <w:trPr>
          <w:trHeight w:val="586"/>
        </w:trPr>
        <w:tc>
          <w:tcPr>
            <w:tcW w:w="698" w:type="dxa"/>
            <w:vMerge/>
            <w:tcBorders>
              <w:bottom w:val="single" w:sz="4" w:space="0" w:color="auto"/>
            </w:tcBorders>
          </w:tcPr>
          <w:p w:rsidR="00CD2EE8" w:rsidRPr="00C8428C" w:rsidRDefault="00CD2EE8" w:rsidP="003B7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Merge/>
            <w:tcBorders>
              <w:bottom w:val="single" w:sz="4" w:space="0" w:color="auto"/>
            </w:tcBorders>
          </w:tcPr>
          <w:p w:rsidR="00CD2EE8" w:rsidRPr="00C8428C" w:rsidRDefault="00CD2EE8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vMerge/>
            <w:tcBorders>
              <w:bottom w:val="single" w:sz="4" w:space="0" w:color="auto"/>
            </w:tcBorders>
          </w:tcPr>
          <w:p w:rsidR="00CD2EE8" w:rsidRPr="00C8428C" w:rsidRDefault="00CD2EE8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3"/>
            <w:vMerge/>
            <w:tcBorders>
              <w:bottom w:val="single" w:sz="4" w:space="0" w:color="auto"/>
            </w:tcBorders>
          </w:tcPr>
          <w:p w:rsidR="00CD2EE8" w:rsidRPr="00C8428C" w:rsidRDefault="00CD2EE8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2EE8" w:rsidRPr="00C8428C" w:rsidRDefault="00CD2EE8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ИП и КФХ, которым оказана поддержка в виде субс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дий</w:t>
            </w:r>
          </w:p>
        </w:tc>
        <w:tc>
          <w:tcPr>
            <w:tcW w:w="860" w:type="dxa"/>
            <w:gridSpan w:val="4"/>
            <w:tcBorders>
              <w:bottom w:val="single" w:sz="4" w:space="0" w:color="auto"/>
            </w:tcBorders>
          </w:tcPr>
          <w:p w:rsidR="00CD2EE8" w:rsidRPr="00C8428C" w:rsidRDefault="00CD2EE8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873" w:type="dxa"/>
            <w:gridSpan w:val="9"/>
            <w:tcBorders>
              <w:bottom w:val="single" w:sz="4" w:space="0" w:color="auto"/>
            </w:tcBorders>
          </w:tcPr>
          <w:p w:rsidR="00CD2EE8" w:rsidRPr="00C8428C" w:rsidRDefault="00CD2EE8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843" w:type="dxa"/>
            <w:gridSpan w:val="3"/>
            <w:tcBorders>
              <w:bottom w:val="single" w:sz="4" w:space="0" w:color="auto"/>
            </w:tcBorders>
          </w:tcPr>
          <w:p w:rsidR="00CD2EE8" w:rsidRPr="00C8428C" w:rsidRDefault="00CD2EE8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85" w:type="dxa"/>
            <w:gridSpan w:val="2"/>
            <w:tcBorders>
              <w:bottom w:val="single" w:sz="4" w:space="0" w:color="auto"/>
            </w:tcBorders>
          </w:tcPr>
          <w:p w:rsidR="00CD2EE8" w:rsidRPr="00C8428C" w:rsidRDefault="00CD2EE8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CD2EE8" w:rsidRPr="00C8428C" w:rsidRDefault="00CD2EE8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сел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ского хозяйства и перерабатыв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ющей промы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ленности адм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нистрации МО Тимашевский район</w:t>
            </w:r>
          </w:p>
        </w:tc>
        <w:tc>
          <w:tcPr>
            <w:tcW w:w="1543" w:type="dxa"/>
            <w:gridSpan w:val="3"/>
            <w:tcBorders>
              <w:bottom w:val="single" w:sz="4" w:space="0" w:color="auto"/>
            </w:tcBorders>
          </w:tcPr>
          <w:p w:rsidR="00CD2EE8" w:rsidRPr="00C8428C" w:rsidRDefault="00CD2EE8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сел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ского хозяйства и перерабатыва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щей промышле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ности администр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 МО Тимаше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ский район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D2EE8" w:rsidRPr="00C8428C" w:rsidRDefault="00073D7C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состоянию на 1.01.2017 оказана поддержка в виде субсидий 196 вл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дельцам КФХ, ЛПХ</w:t>
            </w:r>
          </w:p>
        </w:tc>
      </w:tr>
      <w:tr w:rsidR="00CD2EE8" w:rsidRPr="00C8428C" w:rsidTr="00C8428C">
        <w:tc>
          <w:tcPr>
            <w:tcW w:w="1297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45D3" w:rsidRPr="00C8428C" w:rsidRDefault="003F45D3" w:rsidP="00D71B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2.1.3. Рынок овощной и плодово-ягодной продукции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EBD" w:rsidRPr="00C8428C" w:rsidTr="00C8428C">
        <w:tc>
          <w:tcPr>
            <w:tcW w:w="698" w:type="dxa"/>
            <w:tcBorders>
              <w:top w:val="single" w:sz="4" w:space="0" w:color="auto"/>
            </w:tcBorders>
          </w:tcPr>
          <w:p w:rsidR="00CD2EE8" w:rsidRPr="00C8428C" w:rsidRDefault="00CD2EE8" w:rsidP="000D2EB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2.1.3.1.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</w:tcBorders>
          </w:tcPr>
          <w:p w:rsidR="00CD2EE8" w:rsidRPr="00C8428C" w:rsidRDefault="00CD2EE8" w:rsidP="000D2EB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Стимулирование строительства сельскохозя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ственных центров и заготовительно-распределител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 пунктов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</w:tcBorders>
          </w:tcPr>
          <w:p w:rsidR="00CD2EE8" w:rsidRPr="00C8428C" w:rsidRDefault="00CD2EE8" w:rsidP="000D2EB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настоящее время сущ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ствуют проблемы сво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временного сбыта сел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скохозяйственной пр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дукции и сырья, произв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денного малыми форм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 хозяйствования, обе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печения сырьем пре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приятий пищевой и пер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рабатывающей промы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ленности края, а также обеспечения овощами населения края и района в зимний период врем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ни, так как на сегодня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ний день производство носит сезонный характер. Учитывая, что в совр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менных условиях доля малых форм хозяйств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вания определяет уклад аграрного сектора экон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мики края и района, а товарность продукции этой категории хозяйств набирает темпы, необх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димо создавать соотве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ствующую инфрастру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туру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</w:tcBorders>
          </w:tcPr>
          <w:p w:rsidR="00CD2EE8" w:rsidRPr="00C8428C" w:rsidRDefault="00CD2EE8" w:rsidP="000D2EB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Сбыт сельскох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="000D2EBD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зяй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ственной пр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дукции и сырья, произведенных малыми формами хозяйствования, обеспечение сыр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ем предприятий пищевой и перер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батывающей пр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мышленности Краснодарского края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</w:tcBorders>
          </w:tcPr>
          <w:p w:rsidR="00CD2EE8" w:rsidRPr="00C8428C" w:rsidRDefault="000D2EBD" w:rsidP="000D2EB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оличество действу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щих оптово-распредел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тельных центров и заготов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тельных пунктов, единиц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CD2EE8" w:rsidRPr="00C8428C" w:rsidRDefault="00CD2EE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3" w:type="dxa"/>
            <w:gridSpan w:val="9"/>
            <w:tcBorders>
              <w:top w:val="single" w:sz="4" w:space="0" w:color="auto"/>
            </w:tcBorders>
          </w:tcPr>
          <w:p w:rsidR="00CD2EE8" w:rsidRPr="00C8428C" w:rsidRDefault="00CD2EE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</w:tcBorders>
          </w:tcPr>
          <w:p w:rsidR="00CD2EE8" w:rsidRPr="00C8428C" w:rsidRDefault="00CD2EE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</w:tcBorders>
          </w:tcPr>
          <w:p w:rsidR="00CD2EE8" w:rsidRPr="00C8428C" w:rsidRDefault="00CD2EE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</w:tcBorders>
          </w:tcPr>
          <w:p w:rsidR="00CD2EE8" w:rsidRPr="00C8428C" w:rsidRDefault="000D2EBD" w:rsidP="000D2EB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правление сельского хозя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ства и перераб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тывающей пр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мышленности администрации МО Тимаше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ский район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</w:tcBorders>
          </w:tcPr>
          <w:p w:rsidR="00CD2EE8" w:rsidRPr="00C8428C" w:rsidRDefault="000D2EBD" w:rsidP="000D2EB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правление сел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ского хозяйства и перерабатыва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щей промышле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ности администр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 МО Тимаше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ский район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073D7C" w:rsidRPr="00C8428C" w:rsidRDefault="00073D7C" w:rsidP="00073D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Идет определение инвесторов для стр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ительства оптово-распределительного центра. В то же время в районе каждую субботу и воскресенье, круглогодично, действует ярмарка выходного дня, на которой число участников достигает 130 человек, а объем реализованной продукции – до 30 тонн за день</w:t>
            </w:r>
            <w:r w:rsidRPr="00C84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05798" w:rsidRPr="00C8428C" w:rsidRDefault="00F05798" w:rsidP="000D2E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5798" w:rsidRPr="00C8428C" w:rsidRDefault="00F05798" w:rsidP="000D2E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5798" w:rsidRPr="00C8428C" w:rsidRDefault="00F05798" w:rsidP="000D2E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5798" w:rsidRPr="00C8428C" w:rsidRDefault="00F05798" w:rsidP="000D2E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5798" w:rsidRPr="00C8428C" w:rsidRDefault="00F05798" w:rsidP="000D2E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5798" w:rsidRPr="00C8428C" w:rsidRDefault="00F05798" w:rsidP="000D2E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5798" w:rsidRPr="00C8428C" w:rsidRDefault="00F05798" w:rsidP="000D2E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5798" w:rsidRPr="00C8428C" w:rsidRDefault="00F05798" w:rsidP="000D2E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5798" w:rsidRPr="00C8428C" w:rsidRDefault="00F05798" w:rsidP="000D2E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5798" w:rsidRPr="00C8428C" w:rsidRDefault="00F05798" w:rsidP="000D2E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5798" w:rsidRPr="00C8428C" w:rsidRDefault="00F05798" w:rsidP="000D2E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5798" w:rsidRPr="00C8428C" w:rsidRDefault="00F05798" w:rsidP="000D2E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5798" w:rsidRPr="00C8428C" w:rsidRDefault="00F05798" w:rsidP="000D2E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5798" w:rsidRPr="00C8428C" w:rsidRDefault="00F05798" w:rsidP="000D2E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5798" w:rsidRPr="00C8428C" w:rsidRDefault="00F05798" w:rsidP="000D2E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5798" w:rsidRPr="00C8428C" w:rsidRDefault="00F05798" w:rsidP="000D2E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D2EBD" w:rsidRPr="00C8428C" w:rsidRDefault="000D2EBD" w:rsidP="000D2E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73D7C" w:rsidRPr="00C8428C" w:rsidRDefault="00073D7C" w:rsidP="000D2E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 период с 1.01.2016 по 1.1.2017 года на территории района построено и просубсидировано 14945 кв. метров теплиц  в малых формах хозяйствов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 (КФХ, ЛПХ, ИП).</w:t>
            </w:r>
          </w:p>
          <w:p w:rsidR="00073D7C" w:rsidRPr="00C8428C" w:rsidRDefault="00073D7C" w:rsidP="000D2E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5798" w:rsidRPr="00C8428C" w:rsidRDefault="00F05798" w:rsidP="000D2EB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EBD" w:rsidRPr="00C8428C" w:rsidTr="00C8428C">
        <w:tc>
          <w:tcPr>
            <w:tcW w:w="698" w:type="dxa"/>
            <w:tcBorders>
              <w:bottom w:val="single" w:sz="4" w:space="0" w:color="auto"/>
            </w:tcBorders>
          </w:tcPr>
          <w:p w:rsidR="00CD2EE8" w:rsidRPr="00C8428C" w:rsidRDefault="00CD2EE8" w:rsidP="000D2E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2.1.3.2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CD2EE8" w:rsidRPr="00C8428C" w:rsidRDefault="00CD2EE8" w:rsidP="000D2E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Стимулирование 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строительства прогрессивных тепличных ко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плексов малыми формами хозя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ствования</w:t>
            </w:r>
          </w:p>
        </w:tc>
        <w:tc>
          <w:tcPr>
            <w:tcW w:w="1993" w:type="dxa"/>
            <w:gridSpan w:val="3"/>
            <w:tcBorders>
              <w:bottom w:val="single" w:sz="4" w:space="0" w:color="auto"/>
            </w:tcBorders>
          </w:tcPr>
          <w:p w:rsidR="00CD2EE8" w:rsidRPr="00C8428C" w:rsidRDefault="00CD2EE8" w:rsidP="000D2E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малых формах хозя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ствования района п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строено более 8 га те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лиц, из них более 2 га построено индивидуал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ными предпринимател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 в 2015-2016 годах. В связи с политикой гос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дарства по </w:t>
            </w:r>
            <w:proofErr w:type="spellStart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импортоз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мещению</w:t>
            </w:r>
            <w:proofErr w:type="spellEnd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выращивание овощей в теплицах с целью круглогодичного обеспечения населения сельхозпродукцией ст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новится очень актуал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ной.</w:t>
            </w:r>
          </w:p>
        </w:tc>
        <w:tc>
          <w:tcPr>
            <w:tcW w:w="1556" w:type="dxa"/>
            <w:gridSpan w:val="3"/>
            <w:tcBorders>
              <w:bottom w:val="single" w:sz="4" w:space="0" w:color="auto"/>
            </w:tcBorders>
          </w:tcPr>
          <w:p w:rsidR="00CD2EE8" w:rsidRPr="00C8428C" w:rsidRDefault="000D2EBD" w:rsidP="000D2E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Круглогодичное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обеспечение 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ления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высококач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ственной и разн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образной проду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цией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</w:tcPr>
          <w:p w:rsidR="00CD2EE8" w:rsidRPr="00C8428C" w:rsidRDefault="000D2EBD" w:rsidP="000D2EB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лощадь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субсидиру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мых теплиц, тысяч ква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ратных ме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ров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CD2EE8" w:rsidRPr="00C8428C" w:rsidRDefault="00CD2EE8" w:rsidP="000D2EB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0,5756</w:t>
            </w:r>
          </w:p>
        </w:tc>
        <w:tc>
          <w:tcPr>
            <w:tcW w:w="873" w:type="dxa"/>
            <w:gridSpan w:val="9"/>
            <w:tcBorders>
              <w:bottom w:val="single" w:sz="4" w:space="0" w:color="auto"/>
            </w:tcBorders>
          </w:tcPr>
          <w:p w:rsidR="00CD2EE8" w:rsidRPr="00C8428C" w:rsidRDefault="00CD2EE8" w:rsidP="000D2EB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3" w:type="dxa"/>
            <w:gridSpan w:val="3"/>
            <w:tcBorders>
              <w:bottom w:val="single" w:sz="4" w:space="0" w:color="auto"/>
            </w:tcBorders>
          </w:tcPr>
          <w:p w:rsidR="00CD2EE8" w:rsidRPr="00C8428C" w:rsidRDefault="00CD2EE8" w:rsidP="000D2EB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5" w:type="dxa"/>
            <w:gridSpan w:val="2"/>
            <w:tcBorders>
              <w:bottom w:val="single" w:sz="4" w:space="0" w:color="auto"/>
            </w:tcBorders>
          </w:tcPr>
          <w:p w:rsidR="00CD2EE8" w:rsidRPr="00C8428C" w:rsidRDefault="00CD2EE8" w:rsidP="000D2EB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3" w:type="dxa"/>
            <w:gridSpan w:val="3"/>
            <w:tcBorders>
              <w:bottom w:val="single" w:sz="4" w:space="0" w:color="auto"/>
            </w:tcBorders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D2EE8" w:rsidRPr="00C8428C" w:rsidTr="00C8428C">
        <w:tc>
          <w:tcPr>
            <w:tcW w:w="1297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2EE8" w:rsidRPr="00C8428C" w:rsidRDefault="00CD2EE8" w:rsidP="003F45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2.1.4. Рынок животноводческой продукции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EBD" w:rsidRPr="00C8428C" w:rsidTr="00C8428C">
        <w:tc>
          <w:tcPr>
            <w:tcW w:w="698" w:type="dxa"/>
            <w:vMerge w:val="restart"/>
            <w:tcBorders>
              <w:top w:val="single" w:sz="4" w:space="0" w:color="auto"/>
            </w:tcBorders>
          </w:tcPr>
          <w:p w:rsidR="00CD2EE8" w:rsidRPr="00C8428C" w:rsidRDefault="00CD2EE8" w:rsidP="009451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2.1.4.1.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</w:tcBorders>
          </w:tcPr>
          <w:p w:rsidR="00CD2EE8" w:rsidRPr="00C8428C" w:rsidRDefault="00CD2EE8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Стимулирование приобретения крупного и мелк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 рогатого скота малыми формами хозяйствования</w:t>
            </w:r>
          </w:p>
        </w:tc>
        <w:tc>
          <w:tcPr>
            <w:tcW w:w="2001" w:type="dxa"/>
            <w:gridSpan w:val="4"/>
            <w:vMerge w:val="restart"/>
            <w:tcBorders>
              <w:top w:val="single" w:sz="4" w:space="0" w:color="auto"/>
            </w:tcBorders>
          </w:tcPr>
          <w:p w:rsidR="00CD2EE8" w:rsidRPr="00C8428C" w:rsidRDefault="00CD2EE8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 состоянию на 01.04.2016 года в МФХ Тимашевского района содержится 4144 голов крупного рогатого скота, в </w:t>
            </w:r>
            <w:proofErr w:type="spellStart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т.ч</w:t>
            </w:r>
            <w:proofErr w:type="spellEnd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1043  коровы, а также 2242 головы ме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кого рогатого скота. В 2015 году малыми фо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мами хозяйствования произведено молока 8,694 тыс. тонн (в 2014 – 8,625), 7,319 тыс. тонн мяса (в 2014 – 8625). Из них сдано заготовител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ным и перерабатыва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щим предприятиям 2315 </w:t>
            </w:r>
            <w:proofErr w:type="spellStart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тн</w:t>
            </w:r>
            <w:proofErr w:type="spellEnd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молока и 607 </w:t>
            </w:r>
            <w:proofErr w:type="spellStart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тн</w:t>
            </w:r>
            <w:proofErr w:type="spellEnd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мяса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</w:tcBorders>
          </w:tcPr>
          <w:p w:rsidR="00CD2EE8" w:rsidRPr="00C8428C" w:rsidRDefault="001D2B99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Увеличение 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водства 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живот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водческой 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</w:tcBorders>
          </w:tcPr>
          <w:p w:rsidR="00CD2EE8" w:rsidRPr="00C8428C" w:rsidRDefault="001D2B99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бъем пр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изводства субсидиру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мого молока, тысяч тонн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</w:tcBorders>
          </w:tcPr>
          <w:p w:rsidR="00CD2EE8" w:rsidRPr="00C8428C" w:rsidRDefault="00CD2EE8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0,629</w:t>
            </w:r>
          </w:p>
        </w:tc>
        <w:tc>
          <w:tcPr>
            <w:tcW w:w="857" w:type="dxa"/>
            <w:gridSpan w:val="8"/>
            <w:tcBorders>
              <w:top w:val="single" w:sz="4" w:space="0" w:color="auto"/>
            </w:tcBorders>
          </w:tcPr>
          <w:p w:rsidR="00CD2EE8" w:rsidRPr="00C8428C" w:rsidRDefault="00CD2EE8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</w:tcBorders>
          </w:tcPr>
          <w:p w:rsidR="00CD2EE8" w:rsidRPr="00C8428C" w:rsidRDefault="00CD2EE8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</w:tcBorders>
          </w:tcPr>
          <w:p w:rsidR="00CD2EE8" w:rsidRPr="00C8428C" w:rsidRDefault="00CD2EE8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</w:tcBorders>
          </w:tcPr>
          <w:p w:rsidR="00CD2EE8" w:rsidRPr="00C8428C" w:rsidRDefault="001D2B99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правление сельского хозя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ства и перераб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тывающей пр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мышленности администрации 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 образования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Тимашевский район</w:t>
            </w:r>
          </w:p>
        </w:tc>
        <w:tc>
          <w:tcPr>
            <w:tcW w:w="1543" w:type="dxa"/>
            <w:gridSpan w:val="3"/>
            <w:vMerge w:val="restart"/>
            <w:tcBorders>
              <w:top w:val="single" w:sz="4" w:space="0" w:color="auto"/>
            </w:tcBorders>
          </w:tcPr>
          <w:p w:rsidR="00CD2EE8" w:rsidRPr="00C8428C" w:rsidRDefault="001D2B99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правление сел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ского хозяйства и перерабатыва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щей промышле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ности администр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ции 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ного образования Тимашевский район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073D7C" w:rsidRPr="00C8428C" w:rsidRDefault="00073D7C" w:rsidP="00073D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0,7733 тысяч тонн – произведено су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сидируемого молока по состоянию </w:t>
            </w:r>
            <w:proofErr w:type="gramStart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073D7C" w:rsidRPr="00C8428C" w:rsidRDefault="00073D7C" w:rsidP="00073D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1.1.2017</w:t>
            </w:r>
          </w:p>
          <w:p w:rsidR="00073D7C" w:rsidRPr="00C8428C" w:rsidRDefault="00073D7C" w:rsidP="00073D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73D7C" w:rsidRPr="00C8428C" w:rsidRDefault="00073D7C" w:rsidP="00073D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739C" w:rsidRPr="00C8428C" w:rsidRDefault="00073D7C" w:rsidP="00073D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0,3394 тысяч тонн – произведено су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сидируемого мяса по состоянию на 1.1.2017</w:t>
            </w:r>
          </w:p>
        </w:tc>
      </w:tr>
      <w:tr w:rsidR="000D2EBD" w:rsidRPr="00C8428C" w:rsidTr="00C8428C">
        <w:tc>
          <w:tcPr>
            <w:tcW w:w="698" w:type="dxa"/>
            <w:vMerge/>
            <w:vAlign w:val="center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1" w:type="dxa"/>
            <w:gridSpan w:val="4"/>
            <w:vMerge/>
            <w:vAlign w:val="center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3"/>
          </w:tcPr>
          <w:p w:rsidR="00CD2EE8" w:rsidRPr="00C8428C" w:rsidRDefault="001D2B99" w:rsidP="001D2B9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бъем пр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изводства субсидиру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="00CD2EE8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мого мяса, тысяч тонн</w:t>
            </w:r>
          </w:p>
        </w:tc>
        <w:tc>
          <w:tcPr>
            <w:tcW w:w="858" w:type="dxa"/>
            <w:gridSpan w:val="3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857" w:type="dxa"/>
            <w:gridSpan w:val="8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43" w:type="dxa"/>
            <w:gridSpan w:val="3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85" w:type="dxa"/>
            <w:gridSpan w:val="2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3" w:type="dxa"/>
            <w:gridSpan w:val="3"/>
            <w:vMerge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vAlign w:val="center"/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19D" w:rsidRPr="00C8428C" w:rsidTr="00C8428C">
        <w:tc>
          <w:tcPr>
            <w:tcW w:w="698" w:type="dxa"/>
          </w:tcPr>
          <w:p w:rsidR="0094519D" w:rsidRPr="00C8428C" w:rsidRDefault="0094519D" w:rsidP="009451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2.1.4.2</w:t>
            </w:r>
            <w:r w:rsidR="00A27F83" w:rsidRPr="00C842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40" w:type="dxa"/>
            <w:gridSpan w:val="2"/>
          </w:tcPr>
          <w:p w:rsidR="0094519D" w:rsidRPr="00C8428C" w:rsidRDefault="0094519D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Стимулирование строительства, реконструкции животноводческих комплексов</w:t>
            </w:r>
          </w:p>
        </w:tc>
        <w:tc>
          <w:tcPr>
            <w:tcW w:w="2001" w:type="dxa"/>
            <w:gridSpan w:val="4"/>
          </w:tcPr>
          <w:p w:rsidR="0094519D" w:rsidRPr="00C8428C" w:rsidRDefault="0094519D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ХК АФ «Россия» планирует в 2017 году реконструкцию 2-х  ко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пусов на 400 голов  для выращивания ремонтного молодняка. ОАО САФ «Русь» планирует в 2017-2018 годах строительство нового корпуса на 400 голов для выращивания ремонтного молодняка. ЗАО «Лебяжье-</w:t>
            </w:r>
            <w:proofErr w:type="spellStart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Чепигинское</w:t>
            </w:r>
            <w:proofErr w:type="spellEnd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 отд. </w:t>
            </w:r>
            <w:proofErr w:type="spellStart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машевское</w:t>
            </w:r>
            <w:proofErr w:type="spellEnd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планирует в 2016 году реконструкцию корпуса для содержания дойного стада  на 300 голов </w:t>
            </w:r>
          </w:p>
        </w:tc>
        <w:tc>
          <w:tcPr>
            <w:tcW w:w="1548" w:type="dxa"/>
            <w:gridSpan w:val="2"/>
          </w:tcPr>
          <w:p w:rsidR="0094519D" w:rsidRPr="00C8428C" w:rsidRDefault="0094519D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кол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чества крупных и средних товар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производителей на рынке</w:t>
            </w:r>
          </w:p>
        </w:tc>
        <w:tc>
          <w:tcPr>
            <w:tcW w:w="1152" w:type="dxa"/>
            <w:gridSpan w:val="3"/>
          </w:tcPr>
          <w:p w:rsidR="0094519D" w:rsidRPr="00C8428C" w:rsidRDefault="0094519D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новых и (или) реко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струирова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 живо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новодческих </w:t>
            </w:r>
            <w:proofErr w:type="spellStart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комлексов</w:t>
            </w:r>
            <w:proofErr w:type="spellEnd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ежегодно (единиц)</w:t>
            </w:r>
          </w:p>
        </w:tc>
        <w:tc>
          <w:tcPr>
            <w:tcW w:w="858" w:type="dxa"/>
            <w:gridSpan w:val="3"/>
          </w:tcPr>
          <w:p w:rsidR="0094519D" w:rsidRPr="00C8428C" w:rsidRDefault="0094519D" w:rsidP="009451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8"/>
          </w:tcPr>
          <w:p w:rsidR="0094519D" w:rsidRPr="00C8428C" w:rsidRDefault="0094519D" w:rsidP="009451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3" w:type="dxa"/>
            <w:gridSpan w:val="3"/>
          </w:tcPr>
          <w:p w:rsidR="0094519D" w:rsidRPr="00C8428C" w:rsidRDefault="0094519D" w:rsidP="009451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5" w:type="dxa"/>
            <w:gridSpan w:val="2"/>
          </w:tcPr>
          <w:p w:rsidR="0094519D" w:rsidRPr="00C8428C" w:rsidRDefault="0094519D" w:rsidP="009451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4"/>
          </w:tcPr>
          <w:p w:rsidR="0094519D" w:rsidRPr="00C8428C" w:rsidRDefault="0094519D">
            <w:pPr>
              <w:rPr>
                <w:rFonts w:ascii="Times New Roman" w:hAnsi="Times New Roman" w:cs="Times New Roman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сельского хозя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ства и перераб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тывающей пр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мышленности администрации муниципального образования Тимашевский район</w:t>
            </w:r>
          </w:p>
        </w:tc>
        <w:tc>
          <w:tcPr>
            <w:tcW w:w="1543" w:type="dxa"/>
            <w:gridSpan w:val="3"/>
          </w:tcPr>
          <w:p w:rsidR="0094519D" w:rsidRPr="00C8428C" w:rsidRDefault="0094519D">
            <w:pPr>
              <w:rPr>
                <w:rFonts w:ascii="Times New Roman" w:hAnsi="Times New Roman" w:cs="Times New Roman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сел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ского хозяйства и перерабатыва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щей промышле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ности администр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 муниципал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ного образования Тимашевский район</w:t>
            </w:r>
          </w:p>
        </w:tc>
        <w:tc>
          <w:tcPr>
            <w:tcW w:w="2976" w:type="dxa"/>
          </w:tcPr>
          <w:p w:rsidR="0094519D" w:rsidRPr="00C8428C" w:rsidRDefault="004052FC" w:rsidP="00A27F8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Реконструкцию корпуса для содерж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 дойного стада  на 300 голов  ЗАО «Лебяжье-</w:t>
            </w:r>
            <w:proofErr w:type="spellStart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Чепигинское</w:t>
            </w:r>
            <w:proofErr w:type="spellEnd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 отд. </w:t>
            </w:r>
            <w:proofErr w:type="spellStart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Тимаше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r w:rsidR="00A27F83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ое</w:t>
            </w:r>
            <w:proofErr w:type="spellEnd"/>
            <w:r w:rsidR="00A27F83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осуществлялась, в связи со сложным финансовым положением.</w:t>
            </w:r>
          </w:p>
        </w:tc>
      </w:tr>
      <w:tr w:rsidR="00714D9F" w:rsidRPr="00C8428C" w:rsidTr="00C8428C">
        <w:tc>
          <w:tcPr>
            <w:tcW w:w="698" w:type="dxa"/>
            <w:tcBorders>
              <w:bottom w:val="single" w:sz="4" w:space="0" w:color="auto"/>
            </w:tcBorders>
          </w:tcPr>
          <w:p w:rsidR="00714D9F" w:rsidRPr="00C8428C" w:rsidRDefault="00714D9F" w:rsidP="009451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2.1.4.3.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714D9F" w:rsidRPr="00C8428C" w:rsidRDefault="00714D9F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Стимулирование развития животн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водства малыми формами хозя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ствования путем предоставления грантов</w:t>
            </w:r>
          </w:p>
        </w:tc>
        <w:tc>
          <w:tcPr>
            <w:tcW w:w="2001" w:type="dxa"/>
            <w:gridSpan w:val="4"/>
            <w:tcBorders>
              <w:bottom w:val="single" w:sz="4" w:space="0" w:color="auto"/>
            </w:tcBorders>
          </w:tcPr>
          <w:p w:rsidR="00714D9F" w:rsidRPr="00C8428C" w:rsidRDefault="00714D9F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территории района ведется постоянная раб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 по информированию МФХ о возможности получения грантов на строительство семейных животноводческих ферм и развитие начинающих фермеров. В 2012, 2013 и в 2015 годах от района одержали победу в кра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вом конкурсе по по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держке начинающих фермеров 3 глав КФХ с направлением развития - животноводство. В 2016 году планируется участие в конкурсах 5 глав КФХ.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:rsidR="00714D9F" w:rsidRPr="00C8428C" w:rsidRDefault="00714D9F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ступа на рынок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товаропроизвод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телей малых форм хозяйствования</w:t>
            </w:r>
          </w:p>
        </w:tc>
        <w:tc>
          <w:tcPr>
            <w:tcW w:w="1152" w:type="dxa"/>
            <w:gridSpan w:val="3"/>
            <w:tcBorders>
              <w:bottom w:val="single" w:sz="4" w:space="0" w:color="auto"/>
            </w:tcBorders>
          </w:tcPr>
          <w:p w:rsidR="00714D9F" w:rsidRPr="00C8428C" w:rsidRDefault="00714D9F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грантов, выданных на развитие семейным животново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ческим фе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мам и нач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нающим фермерам, единиц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</w:tcPr>
          <w:p w:rsidR="00714D9F" w:rsidRPr="00C8428C" w:rsidRDefault="00714D9F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8"/>
            <w:tcBorders>
              <w:bottom w:val="single" w:sz="4" w:space="0" w:color="auto"/>
            </w:tcBorders>
          </w:tcPr>
          <w:p w:rsidR="00714D9F" w:rsidRPr="00C8428C" w:rsidRDefault="00714D9F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3" w:type="dxa"/>
            <w:gridSpan w:val="3"/>
            <w:tcBorders>
              <w:bottom w:val="single" w:sz="4" w:space="0" w:color="auto"/>
            </w:tcBorders>
          </w:tcPr>
          <w:p w:rsidR="00714D9F" w:rsidRPr="00C8428C" w:rsidRDefault="00714D9F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5" w:type="dxa"/>
            <w:gridSpan w:val="2"/>
            <w:tcBorders>
              <w:bottom w:val="single" w:sz="4" w:space="0" w:color="auto"/>
            </w:tcBorders>
          </w:tcPr>
          <w:p w:rsidR="00714D9F" w:rsidRPr="00C8428C" w:rsidRDefault="00714D9F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714D9F" w:rsidRPr="00C8428C" w:rsidRDefault="00714D9F" w:rsidP="00714D9F">
            <w:pPr>
              <w:rPr>
                <w:rFonts w:ascii="Times New Roman" w:hAnsi="Times New Roman" w:cs="Times New Roman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сельского хозя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ства и перераб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тывающей пр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мышленности администрации муниципального образования Тимашевский район</w:t>
            </w:r>
          </w:p>
        </w:tc>
        <w:tc>
          <w:tcPr>
            <w:tcW w:w="1543" w:type="dxa"/>
            <w:gridSpan w:val="3"/>
            <w:tcBorders>
              <w:bottom w:val="single" w:sz="4" w:space="0" w:color="auto"/>
            </w:tcBorders>
          </w:tcPr>
          <w:p w:rsidR="00714D9F" w:rsidRPr="00C8428C" w:rsidRDefault="00714D9F" w:rsidP="00714D9F">
            <w:pPr>
              <w:rPr>
                <w:rFonts w:ascii="Times New Roman" w:hAnsi="Times New Roman" w:cs="Times New Roman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сел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ского хозяйства и перерабатыва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щей промышле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ности администр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 муниципал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ного образования Тимашевский район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14D9F" w:rsidRPr="00C8428C" w:rsidRDefault="004052FC" w:rsidP="00E317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2016 году 5 глав КФХ приняли уч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стив краевом конкурсе по поддержке начинающих фермеров</w:t>
            </w:r>
            <w:proofErr w:type="gramStart"/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.</w:t>
            </w:r>
            <w:proofErr w:type="gramEnd"/>
            <w:r w:rsidR="00714D9F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Двое глав КФХ одержали победу в конкурсе</w:t>
            </w:r>
            <w:r w:rsidR="00E31762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714D9F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D2EE8" w:rsidRPr="00C8428C" w:rsidTr="00C8428C">
        <w:tc>
          <w:tcPr>
            <w:tcW w:w="1297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45D3" w:rsidRPr="00C8428C" w:rsidRDefault="003F45D3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EE8" w:rsidRPr="00C8428C" w:rsidRDefault="00A27F83" w:rsidP="00A27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2.2.Рынок быт</w:t>
            </w:r>
            <w:r w:rsidR="00CD2EE8" w:rsidRPr="00C8428C">
              <w:rPr>
                <w:rFonts w:ascii="Times New Roman" w:hAnsi="Times New Roman" w:cs="Times New Roman"/>
                <w:sz w:val="16"/>
                <w:szCs w:val="16"/>
              </w:rPr>
              <w:t>овых услуг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EE8" w:rsidRPr="00C8428C" w:rsidRDefault="00CD2EE8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2EBD" w:rsidRPr="00C8428C" w:rsidTr="00C8428C">
        <w:tc>
          <w:tcPr>
            <w:tcW w:w="698" w:type="dxa"/>
            <w:tcBorders>
              <w:top w:val="single" w:sz="4" w:space="0" w:color="auto"/>
            </w:tcBorders>
          </w:tcPr>
          <w:p w:rsidR="00CD2EE8" w:rsidRPr="00C8428C" w:rsidRDefault="00CD2EE8" w:rsidP="00714D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2.2.1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</w:tcBorders>
          </w:tcPr>
          <w:p w:rsidR="00CD2EE8" w:rsidRPr="00C8428C" w:rsidRDefault="00CD2EE8" w:rsidP="00714D9F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Проведение мер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приятий, напра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ленных на разв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тие сферы быт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вых услуг насел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нию Тимашевск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го района, в том числе  по легал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зации хозяйств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ющих субъектов оказывающих бытовые услуги населению без государственной регистрации </w:t>
            </w:r>
          </w:p>
        </w:tc>
        <w:tc>
          <w:tcPr>
            <w:tcW w:w="2012" w:type="dxa"/>
            <w:gridSpan w:val="5"/>
            <w:vMerge w:val="restart"/>
            <w:tcBorders>
              <w:top w:val="single" w:sz="4" w:space="0" w:color="auto"/>
            </w:tcBorders>
          </w:tcPr>
          <w:p w:rsidR="00CD2EE8" w:rsidRPr="00C8428C" w:rsidRDefault="00CD2EE8" w:rsidP="004B7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В сфере бытового обсл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живания населения м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ниципального образов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ния Тимашевский район осуществляют свою де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тельность 423 </w:t>
            </w:r>
            <w:r w:rsidR="00714D9F"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хозяйств</w:t>
            </w:r>
            <w:r w:rsidR="00714D9F"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="00714D9F"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ющих субъекта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сферы бытовых услуг с числе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ностью более 768 чел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век.</w:t>
            </w:r>
            <w:r w:rsidRPr="00C8428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Объем бытовых услуг населению за 2015 год составил 11,3 млн. руб.</w:t>
            </w:r>
          </w:p>
          <w:p w:rsidR="00CD2EE8" w:rsidRPr="00C8428C" w:rsidRDefault="00CD2EE8" w:rsidP="004B770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В 2015 году начали свою деятельность 15 предпр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ятий бытового обслуж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вания населения, в том числе: 5 парикмахерских, 6 ремонтных мастерских, 3 автомойки, 1 фотоат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лье. Создано 29 рабочих мест. Кроме того, выез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ным обслуживанием охвачено 23 </w:t>
            </w:r>
            <w:proofErr w:type="gramStart"/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сельских</w:t>
            </w:r>
            <w:proofErr w:type="gramEnd"/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отдаленных населенных пункта Тимашевского района. Развитию быт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вого обслуживания нас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ления, улучшению кач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ства и культуры обсл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живания, а также попул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ризации отрасли спосо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ствует участие  предст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вителей бизнеса в кра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вых конкурсах професс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онального мастерства, выставках, обучающих семинарах.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CD2EE8" w:rsidRPr="00C8428C" w:rsidRDefault="00CD2EE8" w:rsidP="004B7708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усл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вий деятельности хозяйствующих субъектов на ры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ке бытовых услуг</w:t>
            </w:r>
          </w:p>
        </w:tc>
        <w:tc>
          <w:tcPr>
            <w:tcW w:w="1159" w:type="dxa"/>
            <w:gridSpan w:val="4"/>
            <w:tcBorders>
              <w:top w:val="single" w:sz="4" w:space="0" w:color="auto"/>
            </w:tcBorders>
          </w:tcPr>
          <w:p w:rsidR="00CD2EE8" w:rsidRPr="00C8428C" w:rsidRDefault="00CD2EE8" w:rsidP="004B7708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Количество хозяйству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щих субъе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тов в сфере бытового обслужив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ния на терр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тории Тим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шевского района, 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CD2EE8" w:rsidRPr="00C8428C" w:rsidRDefault="00CD2EE8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857" w:type="dxa"/>
            <w:gridSpan w:val="8"/>
            <w:tcBorders>
              <w:top w:val="single" w:sz="4" w:space="0" w:color="auto"/>
            </w:tcBorders>
          </w:tcPr>
          <w:p w:rsidR="00CD2EE8" w:rsidRPr="00C8428C" w:rsidRDefault="00CD2EE8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</w:tcBorders>
          </w:tcPr>
          <w:p w:rsidR="00CD2EE8" w:rsidRPr="00C8428C" w:rsidRDefault="00CD2EE8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433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</w:tcBorders>
          </w:tcPr>
          <w:p w:rsidR="00CD2EE8" w:rsidRPr="00C8428C" w:rsidRDefault="00CD2EE8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</w:tcPr>
          <w:p w:rsidR="00CD2EE8" w:rsidRPr="00C8428C" w:rsidRDefault="00CD2EE8" w:rsidP="004B7708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ния администр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ции муниц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пального образ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вания 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</w:tcBorders>
          </w:tcPr>
          <w:p w:rsidR="00CD2EE8" w:rsidRPr="00C8428C" w:rsidRDefault="00D7734D" w:rsidP="00F60314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прогнозирования, главы  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ского городского и сельских посел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ний администр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ции муниципал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ного образования Тимашевский район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714D9F" w:rsidRPr="00C8428C" w:rsidRDefault="00B65EA8" w:rsidP="00714D9F">
            <w:pPr>
              <w:ind w:firstLine="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Бытовые услуги населению оказывают 5 крупных и средних предприятий. Объем бытовых услуг населению за </w:t>
            </w:r>
            <w:r w:rsidR="00637F29" w:rsidRPr="00C8428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2016 год</w:t>
            </w:r>
            <w:r w:rsidRPr="00C8428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составил </w:t>
            </w:r>
            <w:r w:rsidR="00637F29" w:rsidRPr="00C8428C">
              <w:rPr>
                <w:rFonts w:ascii="Times New Roman" w:hAnsi="Times New Roman" w:cs="Times New Roman"/>
                <w:bCs/>
                <w:sz w:val="16"/>
                <w:szCs w:val="16"/>
              </w:rPr>
              <w:t>16,4</w:t>
            </w:r>
            <w:r w:rsidRPr="00C8428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млн. руб., что больше аналогичного периода 2015 года на </w:t>
            </w:r>
            <w:r w:rsidR="00637F29" w:rsidRPr="00C8428C">
              <w:rPr>
                <w:rFonts w:ascii="Times New Roman" w:hAnsi="Times New Roman" w:cs="Times New Roman"/>
                <w:bCs/>
                <w:sz w:val="16"/>
                <w:szCs w:val="16"/>
              </w:rPr>
              <w:t>43</w:t>
            </w:r>
            <w:r w:rsidRPr="00C8428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%. Также, кроме основного вида деятельности оказыв</w:t>
            </w:r>
            <w:r w:rsidR="00637F29" w:rsidRPr="00C8428C">
              <w:rPr>
                <w:rFonts w:ascii="Times New Roman" w:hAnsi="Times New Roman" w:cs="Times New Roman"/>
                <w:bCs/>
                <w:sz w:val="16"/>
                <w:szCs w:val="16"/>
              </w:rPr>
              <w:t>ают бытовые услуги населению 439</w:t>
            </w:r>
            <w:r w:rsidR="00714D9F" w:rsidRPr="00C8428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хозяйствующих субъекта</w:t>
            </w:r>
            <w:r w:rsidRPr="00C8428C">
              <w:rPr>
                <w:rFonts w:ascii="Times New Roman" w:hAnsi="Times New Roman" w:cs="Times New Roman"/>
                <w:bCs/>
                <w:sz w:val="16"/>
                <w:szCs w:val="16"/>
              </w:rPr>
              <w:t>. В сфере бытового обслуж</w:t>
            </w:r>
            <w:r w:rsidRPr="00C8428C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="00637F29" w:rsidRPr="00C8428C">
              <w:rPr>
                <w:rFonts w:ascii="Times New Roman" w:hAnsi="Times New Roman" w:cs="Times New Roman"/>
                <w:bCs/>
                <w:sz w:val="16"/>
                <w:szCs w:val="16"/>
              </w:rPr>
              <w:t>вания работает более 895</w:t>
            </w:r>
            <w:r w:rsidRPr="00C8428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чел.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За </w:t>
            </w:r>
            <w:r w:rsidR="009A1ED8" w:rsidRPr="00C8428C">
              <w:rPr>
                <w:rFonts w:ascii="Times New Roman" w:hAnsi="Times New Roman" w:cs="Times New Roman"/>
                <w:sz w:val="16"/>
                <w:szCs w:val="16"/>
              </w:rPr>
              <w:t>2016  год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района открыто более 15 объектов, оказывающих быт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вые услуги населению (автомойки, СТО, парикмахерские, фотоателье, мастерские по ремонту и пошиву оде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ды, изготовление мебели). Подготовку специалистов сферы бытовых услуг на территории района осуществляют 4 учебных заведе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  <w:p w:rsidR="00714D9F" w:rsidRPr="00C8428C" w:rsidRDefault="00B65EA8" w:rsidP="00714D9F">
            <w:pPr>
              <w:ind w:firstLine="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(Учебный центр «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Багира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», ГБПОУ  Тимашевский техникум кадровых 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сурсов, ЧОУ «Аэлита имидж класс», школа - ателье «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вифа</w:t>
            </w:r>
            <w:proofErr w:type="spellEnd"/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»).</w:t>
            </w:r>
          </w:p>
          <w:p w:rsidR="00B65EA8" w:rsidRPr="00C8428C" w:rsidRDefault="00B65EA8" w:rsidP="00714D9F">
            <w:pPr>
              <w:ind w:firstLine="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eastAsia="Verdana" w:hAnsi="Times New Roman" w:cs="Times New Roman"/>
                <w:sz w:val="16"/>
                <w:szCs w:val="16"/>
                <w:lang w:eastAsia="ar-SA"/>
              </w:rPr>
              <w:t>За 2016 года проведено 9 контрольных мероприятий по выявлению объектов автосервиса, функционирующих без государственной регистрации. Соста</w:t>
            </w:r>
            <w:r w:rsidRPr="00C8428C">
              <w:rPr>
                <w:rFonts w:ascii="Times New Roman" w:eastAsia="Verdana" w:hAnsi="Times New Roman" w:cs="Times New Roman"/>
                <w:sz w:val="16"/>
                <w:szCs w:val="16"/>
                <w:lang w:eastAsia="ar-SA"/>
              </w:rPr>
              <w:t>в</w:t>
            </w:r>
            <w:r w:rsidRPr="00C8428C">
              <w:rPr>
                <w:rFonts w:ascii="Times New Roman" w:eastAsia="Verdana" w:hAnsi="Times New Roman" w:cs="Times New Roman"/>
                <w:sz w:val="16"/>
                <w:szCs w:val="16"/>
                <w:lang w:eastAsia="ar-SA"/>
              </w:rPr>
              <w:t>лено 4 протокола по ст.14.1 КоАП, наложен штраф в размере 3,5 тыс. ру</w:t>
            </w:r>
            <w:r w:rsidRPr="00C8428C">
              <w:rPr>
                <w:rFonts w:ascii="Times New Roman" w:eastAsia="Verdana" w:hAnsi="Times New Roman" w:cs="Times New Roman"/>
                <w:sz w:val="16"/>
                <w:szCs w:val="16"/>
                <w:lang w:eastAsia="ar-SA"/>
              </w:rPr>
              <w:t>б</w:t>
            </w:r>
            <w:r w:rsidRPr="00C8428C">
              <w:rPr>
                <w:rFonts w:ascii="Times New Roman" w:eastAsia="Verdana" w:hAnsi="Times New Roman" w:cs="Times New Roman"/>
                <w:sz w:val="16"/>
                <w:szCs w:val="16"/>
                <w:lang w:eastAsia="ar-SA"/>
              </w:rPr>
              <w:t>лей. Проведено 1 мероприятие по выя</w:t>
            </w:r>
            <w:r w:rsidRPr="00C8428C">
              <w:rPr>
                <w:rFonts w:ascii="Times New Roman" w:eastAsia="Verdana" w:hAnsi="Times New Roman" w:cs="Times New Roman"/>
                <w:sz w:val="16"/>
                <w:szCs w:val="16"/>
                <w:lang w:eastAsia="ar-SA"/>
              </w:rPr>
              <w:t>в</w:t>
            </w:r>
            <w:r w:rsidRPr="00C8428C">
              <w:rPr>
                <w:rFonts w:ascii="Times New Roman" w:eastAsia="Verdana" w:hAnsi="Times New Roman" w:cs="Times New Roman"/>
                <w:sz w:val="16"/>
                <w:szCs w:val="16"/>
                <w:lang w:eastAsia="ar-SA"/>
              </w:rPr>
              <w:t>лению объектов б</w:t>
            </w:r>
            <w:r w:rsidR="00714D9F" w:rsidRPr="00C8428C">
              <w:rPr>
                <w:rFonts w:ascii="Times New Roman" w:eastAsia="Verdana" w:hAnsi="Times New Roman" w:cs="Times New Roman"/>
                <w:sz w:val="16"/>
                <w:szCs w:val="16"/>
                <w:lang w:eastAsia="ar-SA"/>
              </w:rPr>
              <w:t>ытового обслужив</w:t>
            </w:r>
            <w:r w:rsidR="00714D9F" w:rsidRPr="00C8428C">
              <w:rPr>
                <w:rFonts w:ascii="Times New Roman" w:eastAsia="Verdana" w:hAnsi="Times New Roman" w:cs="Times New Roman"/>
                <w:sz w:val="16"/>
                <w:szCs w:val="16"/>
                <w:lang w:eastAsia="ar-SA"/>
              </w:rPr>
              <w:t>а</w:t>
            </w:r>
            <w:r w:rsidR="00714D9F" w:rsidRPr="00C8428C">
              <w:rPr>
                <w:rFonts w:ascii="Times New Roman" w:eastAsia="Verdana" w:hAnsi="Times New Roman" w:cs="Times New Roman"/>
                <w:sz w:val="16"/>
                <w:szCs w:val="16"/>
                <w:lang w:eastAsia="ar-SA"/>
              </w:rPr>
              <w:t xml:space="preserve">ния населения, оформлена </w:t>
            </w:r>
            <w:r w:rsidRPr="00C8428C">
              <w:rPr>
                <w:rFonts w:ascii="Times New Roman" w:eastAsia="Verdana" w:hAnsi="Times New Roman" w:cs="Times New Roman"/>
                <w:sz w:val="16"/>
                <w:szCs w:val="16"/>
                <w:lang w:eastAsia="ar-SA"/>
              </w:rPr>
              <w:t>предприн</w:t>
            </w:r>
            <w:r w:rsidRPr="00C8428C">
              <w:rPr>
                <w:rFonts w:ascii="Times New Roman" w:eastAsia="Verdana" w:hAnsi="Times New Roman" w:cs="Times New Roman"/>
                <w:sz w:val="16"/>
                <w:szCs w:val="16"/>
                <w:lang w:eastAsia="ar-SA"/>
              </w:rPr>
              <w:t>и</w:t>
            </w:r>
            <w:r w:rsidRPr="00C8428C">
              <w:rPr>
                <w:rFonts w:ascii="Times New Roman" w:eastAsia="Verdana" w:hAnsi="Times New Roman" w:cs="Times New Roman"/>
                <w:sz w:val="16"/>
                <w:szCs w:val="16"/>
                <w:lang w:eastAsia="ar-SA"/>
              </w:rPr>
              <w:t>мательская деятельность.</w:t>
            </w:r>
          </w:p>
          <w:p w:rsidR="00CD2EE8" w:rsidRPr="00C8428C" w:rsidRDefault="00CD2EE8" w:rsidP="007F5BDC">
            <w:pPr>
              <w:suppressAutoHyphens/>
              <w:snapToGrid w:val="0"/>
              <w:ind w:firstLine="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D9F" w:rsidRPr="00C8428C" w:rsidTr="00C8428C">
        <w:tc>
          <w:tcPr>
            <w:tcW w:w="698" w:type="dxa"/>
          </w:tcPr>
          <w:p w:rsidR="00714D9F" w:rsidRPr="00C8428C" w:rsidRDefault="00714D9F" w:rsidP="00714D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2.2.2</w:t>
            </w:r>
          </w:p>
        </w:tc>
        <w:tc>
          <w:tcPr>
            <w:tcW w:w="1540" w:type="dxa"/>
            <w:gridSpan w:val="2"/>
          </w:tcPr>
          <w:p w:rsidR="00714D9F" w:rsidRPr="00C8428C" w:rsidRDefault="00714D9F" w:rsidP="004B7708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Оказание консул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тативной и фина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совой помощи субъектам малого и среднего пре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принимательства, в том числе сферы бытового обсл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живания, в рамках муниципальной программы по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держки малого и среднего бизнеса</w:t>
            </w:r>
          </w:p>
        </w:tc>
        <w:tc>
          <w:tcPr>
            <w:tcW w:w="2012" w:type="dxa"/>
            <w:gridSpan w:val="5"/>
            <w:vMerge/>
          </w:tcPr>
          <w:p w:rsidR="00714D9F" w:rsidRPr="00C8428C" w:rsidRDefault="00714D9F" w:rsidP="004B7708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</w:tcPr>
          <w:p w:rsidR="00714D9F" w:rsidRPr="00C8428C" w:rsidRDefault="00714D9F" w:rsidP="00F6031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Повышение уро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ня информирова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ности о мерах и формах госуда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ственной и мун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ципальной  по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держки субъектов малого и среднего предпринимател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ства, в том числе сферы бытового обслуживания  Информирование о проведении ра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онных, краевых и всероссийских конкурсов и ф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стивалей</w:t>
            </w:r>
          </w:p>
        </w:tc>
        <w:tc>
          <w:tcPr>
            <w:tcW w:w="1159" w:type="dxa"/>
            <w:gridSpan w:val="4"/>
          </w:tcPr>
          <w:p w:rsidR="00714D9F" w:rsidRPr="00C8428C" w:rsidRDefault="00714D9F" w:rsidP="004B7708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Количество консульт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тивных услуг, ед./ Размещение  в СМИ и сети инте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нет инфо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мационных материалов, кол-во, ед.</w:t>
            </w:r>
          </w:p>
        </w:tc>
        <w:tc>
          <w:tcPr>
            <w:tcW w:w="851" w:type="dxa"/>
            <w:gridSpan w:val="2"/>
          </w:tcPr>
          <w:p w:rsidR="00714D9F" w:rsidRPr="00C8428C" w:rsidRDefault="00714D9F" w:rsidP="00714D9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28C">
              <w:rPr>
                <w:rFonts w:ascii="Times New Roman" w:hAnsi="Times New Roman" w:cs="Times New Roman"/>
                <w:sz w:val="18"/>
                <w:szCs w:val="18"/>
              </w:rPr>
              <w:t>65/</w:t>
            </w:r>
          </w:p>
          <w:p w:rsidR="00714D9F" w:rsidRPr="00C8428C" w:rsidRDefault="00714D9F" w:rsidP="00714D9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28C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857" w:type="dxa"/>
            <w:gridSpan w:val="8"/>
          </w:tcPr>
          <w:p w:rsidR="00714D9F" w:rsidRPr="00C8428C" w:rsidRDefault="00714D9F" w:rsidP="00714D9F">
            <w:pPr>
              <w:spacing w:before="40" w:after="40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28C">
              <w:rPr>
                <w:rFonts w:ascii="Times New Roman" w:hAnsi="Times New Roman" w:cs="Times New Roman"/>
                <w:sz w:val="18"/>
                <w:szCs w:val="18"/>
              </w:rPr>
              <w:t>67/</w:t>
            </w:r>
          </w:p>
          <w:p w:rsidR="00714D9F" w:rsidRPr="00C8428C" w:rsidRDefault="00714D9F" w:rsidP="00714D9F">
            <w:pPr>
              <w:spacing w:before="40" w:after="40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28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43" w:type="dxa"/>
            <w:gridSpan w:val="3"/>
          </w:tcPr>
          <w:p w:rsidR="00714D9F" w:rsidRPr="00C8428C" w:rsidRDefault="00714D9F" w:rsidP="00714D9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28C">
              <w:rPr>
                <w:rFonts w:ascii="Times New Roman" w:hAnsi="Times New Roman" w:cs="Times New Roman"/>
                <w:sz w:val="18"/>
                <w:szCs w:val="18"/>
              </w:rPr>
              <w:t>69/</w:t>
            </w:r>
          </w:p>
          <w:p w:rsidR="00714D9F" w:rsidRPr="00C8428C" w:rsidRDefault="00714D9F" w:rsidP="00714D9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28C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585" w:type="dxa"/>
            <w:gridSpan w:val="2"/>
          </w:tcPr>
          <w:p w:rsidR="00714D9F" w:rsidRPr="00C8428C" w:rsidRDefault="00714D9F" w:rsidP="00714D9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28C">
              <w:rPr>
                <w:rFonts w:ascii="Times New Roman" w:hAnsi="Times New Roman" w:cs="Times New Roman"/>
                <w:sz w:val="18"/>
                <w:szCs w:val="18"/>
              </w:rPr>
              <w:t>75/</w:t>
            </w:r>
          </w:p>
          <w:p w:rsidR="00714D9F" w:rsidRPr="00C8428C" w:rsidRDefault="00714D9F" w:rsidP="00714D9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28C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1417" w:type="dxa"/>
            <w:gridSpan w:val="4"/>
          </w:tcPr>
          <w:p w:rsidR="00714D9F" w:rsidRPr="00C8428C" w:rsidRDefault="00714D9F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ния администр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ции муниц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пального образ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вания 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543" w:type="dxa"/>
            <w:gridSpan w:val="3"/>
          </w:tcPr>
          <w:p w:rsidR="00714D9F" w:rsidRPr="00C8428C" w:rsidRDefault="00714D9F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прогнозирования администрации муниципального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</w:t>
            </w:r>
          </w:p>
        </w:tc>
        <w:tc>
          <w:tcPr>
            <w:tcW w:w="2976" w:type="dxa"/>
          </w:tcPr>
          <w:p w:rsidR="00714D9F" w:rsidRPr="00C8428C" w:rsidRDefault="009A1ED8" w:rsidP="00714D9F">
            <w:pPr>
              <w:ind w:hang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За 2016 год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 специалистами отдела экономики и прогнозирования админ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страции МО Тимашевский район суб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ъ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ектам малого и среднего предприним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тельства, в том числе сферы быто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вого обслуживания, оказано 88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консульт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ция о мерах и формах государственной и муниципальной  поддержки.</w:t>
            </w:r>
            <w:r w:rsidR="00714D9F"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Разм</w:t>
            </w:r>
            <w:r w:rsidR="00714D9F"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="00714D9F"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щение  в СМИ и сети интернет инфо</w:t>
            </w:r>
            <w:r w:rsidR="00714D9F"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="00714D9F"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мационных материалов по вопросам развития малого и среднего предпр</w:t>
            </w:r>
            <w:r w:rsidR="00714D9F"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="00714D9F"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нимательства в </w:t>
            </w:r>
            <w:proofErr w:type="spellStart"/>
            <w:r w:rsidR="00714D9F"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="00714D9F" w:rsidRPr="00C8428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сферы бытового обслуживания 1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материалов. Также в целях повышения финансовой грамо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ности хозяйствующих субъектов, в том числе субъектов, оказывающих быт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вые усл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уги населению, в районе за  2016 год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было организовано 12 фина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совых ярмарок с участием представит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лей налоговой инспекции, ПФРФ, кр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дитных учреждений и страховых ко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паний. В администрации муниципал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ного образования Тимашевский район организована работа телефона «горячей линии» хозяйствующим субъектам, в том числе сферы бытового обслужив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ния, которые могут получить консул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тации по соблюдению законодательства в сфере защиты прав потребителей</w:t>
            </w:r>
            <w:proofErr w:type="gramStart"/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по вопросам организации и ведения бизн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са.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За 2016 год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77822" w:rsidRPr="00C8428C">
              <w:rPr>
                <w:rFonts w:ascii="Times New Roman" w:hAnsi="Times New Roman" w:cs="Times New Roman"/>
                <w:sz w:val="16"/>
                <w:szCs w:val="16"/>
              </w:rPr>
              <w:t>оказано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более 50 ко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сультаций по соблюдению законод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тельства в с</w:t>
            </w:r>
            <w:r w:rsidR="00277822" w:rsidRPr="00C8428C">
              <w:rPr>
                <w:rFonts w:ascii="Times New Roman" w:hAnsi="Times New Roman" w:cs="Times New Roman"/>
                <w:sz w:val="16"/>
                <w:szCs w:val="16"/>
              </w:rPr>
              <w:t>фере защиты прав потреб</w:t>
            </w:r>
            <w:r w:rsidR="00277822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277822" w:rsidRPr="00C8428C">
              <w:rPr>
                <w:rFonts w:ascii="Times New Roman" w:hAnsi="Times New Roman" w:cs="Times New Roman"/>
                <w:sz w:val="16"/>
                <w:szCs w:val="16"/>
              </w:rPr>
              <w:t>телей</w:t>
            </w:r>
            <w:proofErr w:type="gramStart"/>
            <w:r w:rsidR="00277822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="00277822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а также 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по вопросам организ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714D9F" w:rsidRPr="00C8428C">
              <w:rPr>
                <w:rFonts w:ascii="Times New Roman" w:hAnsi="Times New Roman" w:cs="Times New Roman"/>
                <w:sz w:val="16"/>
                <w:szCs w:val="16"/>
              </w:rPr>
              <w:t>ции и ведения бизнеса.</w:t>
            </w:r>
          </w:p>
          <w:p w:rsidR="00714D9F" w:rsidRPr="00C8428C" w:rsidRDefault="00714D9F" w:rsidP="00BA58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 центре содействия развитию пре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принимательства при </w:t>
            </w:r>
            <w:r w:rsidR="00BA58C9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Союзе «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Тим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шев</w:t>
            </w:r>
            <w:r w:rsidR="00BA58C9" w:rsidRPr="00C8428C">
              <w:rPr>
                <w:rFonts w:ascii="Times New Roman" w:hAnsi="Times New Roman" w:cs="Times New Roman"/>
                <w:sz w:val="16"/>
                <w:szCs w:val="16"/>
              </w:rPr>
              <w:t>ская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A58C9" w:rsidRPr="00C8428C">
              <w:rPr>
                <w:rFonts w:ascii="Times New Roman" w:hAnsi="Times New Roman" w:cs="Times New Roman"/>
                <w:sz w:val="16"/>
                <w:szCs w:val="16"/>
              </w:rPr>
              <w:t>торгово-промышленная пал</w:t>
            </w:r>
            <w:r w:rsidR="00BA58C9"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BA58C9" w:rsidRPr="00C8428C">
              <w:rPr>
                <w:rFonts w:ascii="Times New Roman" w:hAnsi="Times New Roman" w:cs="Times New Roman"/>
                <w:sz w:val="16"/>
                <w:szCs w:val="16"/>
              </w:rPr>
              <w:t>та»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организована бесплатная правовая помощь в виде юридических консул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таций для представителей малого и среднего бизнеса, в том</w:t>
            </w:r>
            <w:r w:rsidR="00BA58C9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числе сферы услуг, так за 2016 год было оказано 1348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консультаций</w:t>
            </w:r>
          </w:p>
        </w:tc>
      </w:tr>
      <w:tr w:rsidR="000D2EBD" w:rsidRPr="00C8428C" w:rsidTr="00C8428C">
        <w:tc>
          <w:tcPr>
            <w:tcW w:w="698" w:type="dxa"/>
          </w:tcPr>
          <w:p w:rsidR="00CD2EE8" w:rsidRPr="00C8428C" w:rsidRDefault="00CD2EE8" w:rsidP="002778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2.2.3</w:t>
            </w:r>
          </w:p>
        </w:tc>
        <w:tc>
          <w:tcPr>
            <w:tcW w:w="1540" w:type="dxa"/>
            <w:gridSpan w:val="2"/>
          </w:tcPr>
          <w:p w:rsidR="00CD2EE8" w:rsidRPr="00C8428C" w:rsidRDefault="00CD2EE8" w:rsidP="00277822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Рассмотрение проблемных 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просов  по разв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тию сферы быт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вого обслуживания на заседаниях общественного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Совета по вопр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сам бытового 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служивания нас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ления в муниц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пальном образов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нии Тимашевский район</w:t>
            </w:r>
          </w:p>
        </w:tc>
        <w:tc>
          <w:tcPr>
            <w:tcW w:w="2012" w:type="dxa"/>
            <w:gridSpan w:val="5"/>
            <w:vMerge/>
          </w:tcPr>
          <w:p w:rsidR="00CD2EE8" w:rsidRPr="00C8428C" w:rsidRDefault="00CD2EE8" w:rsidP="00277822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</w:tcPr>
          <w:p w:rsidR="00CD2EE8" w:rsidRPr="00C8428C" w:rsidRDefault="00CD2EE8" w:rsidP="00277822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Совершенствов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ние и развитие сферы бытовых услуг, содействие в решении пр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блемных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вопросов организации раб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 сферы бытовых услуг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в муниц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пальном образов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нии</w:t>
            </w:r>
          </w:p>
        </w:tc>
        <w:tc>
          <w:tcPr>
            <w:tcW w:w="1159" w:type="dxa"/>
            <w:gridSpan w:val="4"/>
          </w:tcPr>
          <w:p w:rsidR="00CD2EE8" w:rsidRPr="00C8428C" w:rsidRDefault="00CD2EE8" w:rsidP="00277822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заседаний Совета, ед.</w:t>
            </w:r>
          </w:p>
        </w:tc>
        <w:tc>
          <w:tcPr>
            <w:tcW w:w="851" w:type="dxa"/>
            <w:gridSpan w:val="2"/>
          </w:tcPr>
          <w:p w:rsidR="00CD2EE8" w:rsidRPr="00C8428C" w:rsidRDefault="00CD2EE8" w:rsidP="00277822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8"/>
          </w:tcPr>
          <w:p w:rsidR="00CD2EE8" w:rsidRPr="00C8428C" w:rsidRDefault="00CD2EE8" w:rsidP="00277822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3" w:type="dxa"/>
            <w:gridSpan w:val="3"/>
          </w:tcPr>
          <w:p w:rsidR="00CD2EE8" w:rsidRPr="00C8428C" w:rsidRDefault="00CD2EE8" w:rsidP="00277822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  <w:gridSpan w:val="2"/>
          </w:tcPr>
          <w:p w:rsidR="00CD2EE8" w:rsidRPr="00C8428C" w:rsidRDefault="00CD2EE8" w:rsidP="00277822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4"/>
          </w:tcPr>
          <w:p w:rsidR="00CD2EE8" w:rsidRPr="00C8428C" w:rsidRDefault="00CD2EE8" w:rsidP="002778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ния администр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ции муниц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пального образ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вания 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543" w:type="dxa"/>
            <w:gridSpan w:val="3"/>
          </w:tcPr>
          <w:p w:rsidR="00CD2EE8" w:rsidRPr="00C8428C" w:rsidRDefault="00D7734D" w:rsidP="002778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прогнозирования администрации муниципального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</w:t>
            </w:r>
          </w:p>
        </w:tc>
        <w:tc>
          <w:tcPr>
            <w:tcW w:w="2976" w:type="dxa"/>
          </w:tcPr>
          <w:p w:rsidR="00B65EA8" w:rsidRPr="00C8428C" w:rsidRDefault="00637F29" w:rsidP="002778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За 2016 год проведено 4</w:t>
            </w:r>
            <w:r w:rsidR="00B65EA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заседания общественного Совета по вопросам бытового обслуживания населения в муниципальном образовании Тимаше</w:t>
            </w:r>
            <w:r w:rsidR="00B65EA8"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B65EA8" w:rsidRPr="00C8428C">
              <w:rPr>
                <w:rFonts w:ascii="Times New Roman" w:hAnsi="Times New Roman" w:cs="Times New Roman"/>
                <w:sz w:val="16"/>
                <w:szCs w:val="16"/>
              </w:rPr>
              <w:t>ский район, на которых были рассмо</w:t>
            </w:r>
            <w:r w:rsidR="00B65EA8" w:rsidRPr="00C8428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B65EA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рены вопросы развития сферы бытовых услуг, легализации бизнеса, о мерах финансовой поддержки представителей </w:t>
            </w:r>
            <w:r w:rsidR="00B65EA8"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бизнеса, изменения  налогового закон</w:t>
            </w:r>
            <w:r w:rsidR="00B65EA8"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B65EA8" w:rsidRPr="00C8428C">
              <w:rPr>
                <w:rFonts w:ascii="Times New Roman" w:hAnsi="Times New Roman" w:cs="Times New Roman"/>
                <w:sz w:val="16"/>
                <w:szCs w:val="16"/>
              </w:rPr>
              <w:t>дательства в потребительской сфере и т.д.).</w:t>
            </w:r>
            <w:proofErr w:type="gramEnd"/>
          </w:p>
          <w:p w:rsidR="00CD2EE8" w:rsidRPr="00C8428C" w:rsidRDefault="00CD2EE8" w:rsidP="002778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2EBD" w:rsidRPr="00C8428C" w:rsidTr="00C8428C">
        <w:trPr>
          <w:trHeight w:val="313"/>
        </w:trPr>
        <w:tc>
          <w:tcPr>
            <w:tcW w:w="698" w:type="dxa"/>
          </w:tcPr>
          <w:p w:rsidR="00CD2EE8" w:rsidRPr="00C8428C" w:rsidRDefault="00CD2EE8" w:rsidP="00277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2.2.4</w:t>
            </w:r>
          </w:p>
        </w:tc>
        <w:tc>
          <w:tcPr>
            <w:tcW w:w="1540" w:type="dxa"/>
            <w:gridSpan w:val="2"/>
          </w:tcPr>
          <w:p w:rsidR="00CD2EE8" w:rsidRPr="00C8428C" w:rsidRDefault="00CD2EE8" w:rsidP="00277822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Содействие в 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ганизации выез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ного обслужив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ния хозяйству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щими субъектами, осуществляющими деятельность б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тового обслужив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ния на территории района  </w:t>
            </w:r>
          </w:p>
        </w:tc>
        <w:tc>
          <w:tcPr>
            <w:tcW w:w="2012" w:type="dxa"/>
            <w:gridSpan w:val="5"/>
          </w:tcPr>
          <w:p w:rsidR="00CD2EE8" w:rsidRPr="00C8428C" w:rsidRDefault="00CD2EE8" w:rsidP="00277822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</w:tcPr>
          <w:p w:rsidR="00CD2EE8" w:rsidRPr="00C8428C" w:rsidRDefault="00CD2EE8" w:rsidP="00277822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Популяризация развития сферы бытового обсл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живания насел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ния на территории района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 том чи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ле выездных форм бытового обсл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живания.</w:t>
            </w:r>
          </w:p>
        </w:tc>
        <w:tc>
          <w:tcPr>
            <w:tcW w:w="1159" w:type="dxa"/>
            <w:gridSpan w:val="4"/>
          </w:tcPr>
          <w:p w:rsidR="00CD2EE8" w:rsidRPr="00C8428C" w:rsidRDefault="00CD2EE8" w:rsidP="00277822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Количество размещенных в сети 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тернет и СМИ  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формацио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ных матери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лов по орг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низации сферы быт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вого обсл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живания, в том числе выездных форм быт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вого обсл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живания</w:t>
            </w:r>
          </w:p>
        </w:tc>
        <w:tc>
          <w:tcPr>
            <w:tcW w:w="851" w:type="dxa"/>
            <w:gridSpan w:val="2"/>
          </w:tcPr>
          <w:p w:rsidR="00CD2EE8" w:rsidRPr="00C8428C" w:rsidRDefault="00CD2EE8" w:rsidP="00277822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gridSpan w:val="8"/>
          </w:tcPr>
          <w:p w:rsidR="00CD2EE8" w:rsidRPr="00C8428C" w:rsidRDefault="00CD2EE8" w:rsidP="00277822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43" w:type="dxa"/>
            <w:gridSpan w:val="3"/>
          </w:tcPr>
          <w:p w:rsidR="00CD2EE8" w:rsidRPr="00C8428C" w:rsidRDefault="00CD2EE8" w:rsidP="00277822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85" w:type="dxa"/>
            <w:gridSpan w:val="2"/>
          </w:tcPr>
          <w:p w:rsidR="00CD2EE8" w:rsidRPr="00C8428C" w:rsidRDefault="00CD2EE8" w:rsidP="00277822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4"/>
          </w:tcPr>
          <w:p w:rsidR="00CD2EE8" w:rsidRPr="00C8428C" w:rsidRDefault="00CD2EE8" w:rsidP="00277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ния администр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ции муниц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пального образ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вания 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543" w:type="dxa"/>
            <w:gridSpan w:val="3"/>
          </w:tcPr>
          <w:p w:rsidR="00CD2EE8" w:rsidRPr="00C8428C" w:rsidRDefault="00D7734D" w:rsidP="00277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прогнозирования администрации муниципального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</w:t>
            </w:r>
          </w:p>
        </w:tc>
        <w:tc>
          <w:tcPr>
            <w:tcW w:w="2976" w:type="dxa"/>
          </w:tcPr>
          <w:p w:rsidR="00B65EA8" w:rsidRPr="00C8428C" w:rsidRDefault="001C5841" w:rsidP="00277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="00BA58C9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2016 год</w:t>
            </w:r>
            <w:r w:rsidR="00B65EA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 в с</w:t>
            </w:r>
            <w:r w:rsidR="00BA58C9" w:rsidRPr="00C8428C">
              <w:rPr>
                <w:rFonts w:ascii="Times New Roman" w:hAnsi="Times New Roman" w:cs="Times New Roman"/>
                <w:sz w:val="16"/>
                <w:szCs w:val="16"/>
              </w:rPr>
              <w:t>ети Интернет и СМИ  размещено 12</w:t>
            </w:r>
            <w:r w:rsidR="00B65EA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информационных мат</w:t>
            </w:r>
            <w:r w:rsidR="00B65EA8"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B65EA8" w:rsidRPr="00C8428C">
              <w:rPr>
                <w:rFonts w:ascii="Times New Roman" w:hAnsi="Times New Roman" w:cs="Times New Roman"/>
                <w:sz w:val="16"/>
                <w:szCs w:val="16"/>
              </w:rPr>
              <w:t>риалов  для малого и среднего пре</w:t>
            </w:r>
            <w:r w:rsidR="00B65EA8" w:rsidRPr="00C8428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B65EA8" w:rsidRPr="00C8428C">
              <w:rPr>
                <w:rFonts w:ascii="Times New Roman" w:hAnsi="Times New Roman" w:cs="Times New Roman"/>
                <w:sz w:val="16"/>
                <w:szCs w:val="16"/>
              </w:rPr>
              <w:t>принимательства, в том числе сферы бытового обслуживания</w:t>
            </w:r>
          </w:p>
          <w:p w:rsidR="00B65EA8" w:rsidRPr="00C8428C" w:rsidRDefault="00B65EA8" w:rsidP="00277822">
            <w:pPr>
              <w:ind w:hang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Хозяйствующие субъекты малого и среднего бизнеса на постоянной основе привлекаются для участия в краевых совещаниях, конференциях, вставках, обучающих семинарах, проводимых с целью развития малого и среднего бизнеса.</w:t>
            </w:r>
            <w:r w:rsidR="00BA58C9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За 2016 год</w:t>
            </w:r>
            <w:r w:rsidR="00277822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в данных меропр</w:t>
            </w:r>
            <w:r w:rsidR="00277822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277822" w:rsidRPr="00C8428C">
              <w:rPr>
                <w:rFonts w:ascii="Times New Roman" w:hAnsi="Times New Roman" w:cs="Times New Roman"/>
                <w:sz w:val="16"/>
                <w:szCs w:val="16"/>
              </w:rPr>
              <w:t>ятиях приняло участие более 800 пре</w:t>
            </w:r>
            <w:r w:rsidR="00277822" w:rsidRPr="00C8428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277822" w:rsidRPr="00C8428C">
              <w:rPr>
                <w:rFonts w:ascii="Times New Roman" w:hAnsi="Times New Roman" w:cs="Times New Roman"/>
                <w:sz w:val="16"/>
                <w:szCs w:val="16"/>
              </w:rPr>
              <w:t>ставителей бизнеса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428C">
              <w:rPr>
                <w:rFonts w:ascii="Times New Roman" w:hAnsi="Times New Roman" w:cs="Times New Roman"/>
                <w:bCs/>
                <w:sz w:val="16"/>
                <w:szCs w:val="16"/>
              </w:rPr>
              <w:t>В</w:t>
            </w:r>
            <w:proofErr w:type="gramEnd"/>
            <w:r w:rsidRPr="00C8428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сельской местн</w:t>
            </w:r>
            <w:r w:rsidRPr="00C8428C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bCs/>
                <w:sz w:val="16"/>
                <w:szCs w:val="16"/>
              </w:rPr>
              <w:t>сти хозяйствующие субъекты, оказ</w:t>
            </w:r>
            <w:r w:rsidRPr="00C8428C">
              <w:rPr>
                <w:rFonts w:ascii="Times New Roman" w:hAnsi="Times New Roman" w:cs="Times New Roman"/>
                <w:bCs/>
                <w:sz w:val="16"/>
                <w:szCs w:val="16"/>
              </w:rPr>
              <w:t>ы</w:t>
            </w:r>
            <w:r w:rsidRPr="00C8428C">
              <w:rPr>
                <w:rFonts w:ascii="Times New Roman" w:hAnsi="Times New Roman" w:cs="Times New Roman"/>
                <w:bCs/>
                <w:sz w:val="16"/>
                <w:szCs w:val="16"/>
              </w:rPr>
              <w:t>вающие бытовые услуги населению, ориентированы на выездное обслуж</w:t>
            </w:r>
            <w:r w:rsidRPr="00C8428C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bCs/>
                <w:sz w:val="16"/>
                <w:szCs w:val="16"/>
              </w:rPr>
              <w:t>вание жителей отдаленных населенных пун</w:t>
            </w:r>
            <w:r w:rsidRPr="00C8428C">
              <w:rPr>
                <w:rFonts w:ascii="Times New Roman" w:hAnsi="Times New Roman" w:cs="Times New Roman"/>
                <w:bCs/>
                <w:sz w:val="16"/>
                <w:szCs w:val="16"/>
              </w:rPr>
              <w:t>к</w:t>
            </w:r>
            <w:r w:rsidRPr="00C8428C">
              <w:rPr>
                <w:rFonts w:ascii="Times New Roman" w:hAnsi="Times New Roman" w:cs="Times New Roman"/>
                <w:bCs/>
                <w:sz w:val="16"/>
                <w:szCs w:val="16"/>
              </w:rPr>
              <w:t>тов.</w:t>
            </w:r>
          </w:p>
          <w:p w:rsidR="00CD2EE8" w:rsidRPr="00C8428C" w:rsidRDefault="00CD2EE8" w:rsidP="00277822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B72" w:rsidRPr="00C8428C" w:rsidTr="00C8428C">
        <w:trPr>
          <w:trHeight w:val="299"/>
        </w:trPr>
        <w:tc>
          <w:tcPr>
            <w:tcW w:w="698" w:type="dxa"/>
            <w:vAlign w:val="center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553" w:type="dxa"/>
            <w:gridSpan w:val="3"/>
            <w:vAlign w:val="center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999" w:type="dxa"/>
            <w:gridSpan w:val="4"/>
            <w:vAlign w:val="center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Цель мероприятия</w:t>
            </w:r>
          </w:p>
        </w:tc>
        <w:tc>
          <w:tcPr>
            <w:tcW w:w="2680" w:type="dxa"/>
            <w:gridSpan w:val="3"/>
            <w:vAlign w:val="center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Целевой показатель</w:t>
            </w:r>
          </w:p>
        </w:tc>
        <w:tc>
          <w:tcPr>
            <w:tcW w:w="867" w:type="dxa"/>
            <w:gridSpan w:val="4"/>
            <w:vAlign w:val="center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51" w:type="dxa"/>
            <w:gridSpan w:val="7"/>
            <w:vAlign w:val="center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49" w:type="dxa"/>
            <w:gridSpan w:val="4"/>
            <w:vAlign w:val="center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567" w:type="dxa"/>
            <w:vAlign w:val="center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418" w:type="dxa"/>
            <w:gridSpan w:val="4"/>
            <w:vAlign w:val="center"/>
          </w:tcPr>
          <w:p w:rsidR="00D7734D" w:rsidRPr="00C8428C" w:rsidRDefault="00D7734D" w:rsidP="006F3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Ответственный разработчик</w:t>
            </w:r>
          </w:p>
        </w:tc>
        <w:tc>
          <w:tcPr>
            <w:tcW w:w="1560" w:type="dxa"/>
            <w:gridSpan w:val="4"/>
            <w:vAlign w:val="center"/>
          </w:tcPr>
          <w:p w:rsidR="00D7734D" w:rsidRPr="00C8428C" w:rsidRDefault="00D7734D" w:rsidP="00617B72">
            <w:pPr>
              <w:ind w:lef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976" w:type="dxa"/>
          </w:tcPr>
          <w:p w:rsidR="003F45D3" w:rsidRPr="00C8428C" w:rsidRDefault="003F45D3" w:rsidP="003F45D3">
            <w:pPr>
              <w:ind w:lef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Фактическое исполнение плана</w:t>
            </w:r>
          </w:p>
          <w:p w:rsidR="00D7734D" w:rsidRPr="00C8428C" w:rsidRDefault="003F45D3" w:rsidP="003F45D3">
            <w:pPr>
              <w:ind w:lef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за 1 полугодие 2016 года</w:t>
            </w:r>
          </w:p>
        </w:tc>
      </w:tr>
      <w:tr w:rsidR="00617B72" w:rsidRPr="00C8428C" w:rsidTr="00C8428C">
        <w:tc>
          <w:tcPr>
            <w:tcW w:w="698" w:type="dxa"/>
            <w:vAlign w:val="center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3"/>
            <w:vAlign w:val="center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99" w:type="dxa"/>
            <w:gridSpan w:val="4"/>
            <w:vAlign w:val="center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0" w:type="dxa"/>
            <w:gridSpan w:val="3"/>
            <w:vAlign w:val="center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67" w:type="dxa"/>
            <w:gridSpan w:val="4"/>
            <w:vAlign w:val="center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7"/>
            <w:vAlign w:val="center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9" w:type="dxa"/>
            <w:gridSpan w:val="4"/>
            <w:vAlign w:val="center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4"/>
            <w:vAlign w:val="center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60" w:type="dxa"/>
            <w:gridSpan w:val="4"/>
            <w:vAlign w:val="center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34D" w:rsidRPr="00C8428C" w:rsidTr="00C8428C">
        <w:tc>
          <w:tcPr>
            <w:tcW w:w="13042" w:type="dxa"/>
            <w:gridSpan w:val="35"/>
            <w:vAlign w:val="center"/>
          </w:tcPr>
          <w:p w:rsidR="00D7734D" w:rsidRPr="00C8428C" w:rsidRDefault="00D7734D" w:rsidP="009D1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Раздел 3. Системные мероприятия по развитию конкурентной среды в муниципальном образовании Тимашевский район</w:t>
            </w:r>
          </w:p>
        </w:tc>
        <w:tc>
          <w:tcPr>
            <w:tcW w:w="2976" w:type="dxa"/>
          </w:tcPr>
          <w:p w:rsidR="00D7734D" w:rsidRPr="00C8428C" w:rsidRDefault="00D7734D" w:rsidP="009D1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34D" w:rsidRPr="00C8428C" w:rsidTr="00C8428C">
        <w:tc>
          <w:tcPr>
            <w:tcW w:w="13042" w:type="dxa"/>
            <w:gridSpan w:val="35"/>
          </w:tcPr>
          <w:p w:rsidR="00D7734D" w:rsidRPr="00C8428C" w:rsidRDefault="00D7734D" w:rsidP="003F45D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3.1. Развитие конкуренции при осуществлении процедур муниципальных закупок</w:t>
            </w:r>
          </w:p>
        </w:tc>
        <w:tc>
          <w:tcPr>
            <w:tcW w:w="2976" w:type="dxa"/>
          </w:tcPr>
          <w:p w:rsidR="00D7734D" w:rsidRPr="00C8428C" w:rsidRDefault="00D7734D" w:rsidP="003F45D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34D" w:rsidRPr="00C8428C" w:rsidTr="00C8428C">
        <w:tc>
          <w:tcPr>
            <w:tcW w:w="698" w:type="dxa"/>
          </w:tcPr>
          <w:p w:rsidR="00D7734D" w:rsidRPr="00C8428C" w:rsidRDefault="00D7734D" w:rsidP="003F45D3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1553" w:type="dxa"/>
            <w:gridSpan w:val="3"/>
          </w:tcPr>
          <w:p w:rsidR="00D7734D" w:rsidRPr="00C8428C" w:rsidRDefault="00D7734D" w:rsidP="003F45D3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Оказание метод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ческой помощи заказчикам мун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ципального обр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зования 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ский район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ув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личению доли объемов закупок товаров, работ, услуг у субъектов малого предпр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нимательства по результатам пр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ведения конк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рентных способов определения п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ставщика, подря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чика, исполнителя</w:t>
            </w:r>
          </w:p>
        </w:tc>
        <w:tc>
          <w:tcPr>
            <w:tcW w:w="1980" w:type="dxa"/>
            <w:gridSpan w:val="2"/>
          </w:tcPr>
          <w:p w:rsidR="00D7734D" w:rsidRPr="00C8428C" w:rsidRDefault="00D7734D" w:rsidP="003F45D3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Развитие конкуренции при осуществлении пр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цедур муниципальных закупок за счет расшир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ния участия в указанных процедурах субъектов малого и среднего пре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принимательства</w:t>
            </w:r>
          </w:p>
        </w:tc>
        <w:tc>
          <w:tcPr>
            <w:tcW w:w="2699" w:type="dxa"/>
            <w:gridSpan w:val="5"/>
          </w:tcPr>
          <w:p w:rsidR="00D7734D" w:rsidRPr="00C8428C" w:rsidRDefault="00D7734D" w:rsidP="003F45D3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него предпринимательства, заку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вание о привлечении к исполнению контракта субподрядчиков (сои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полнителей) из числа субъектов малого предпринимательства), в общем годовом объеме закупок, осуществляемых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Федеральным законом 44-ФЗ от 5 апреля 2013 года «О контрактной системе в сфере закупок товаров,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работ, услуг для обеспечения гос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дарственных и муниципальных нужд», процентов</w:t>
            </w:r>
          </w:p>
        </w:tc>
        <w:tc>
          <w:tcPr>
            <w:tcW w:w="851" w:type="dxa"/>
            <w:gridSpan w:val="3"/>
          </w:tcPr>
          <w:p w:rsidR="00D7734D" w:rsidRPr="00C8428C" w:rsidRDefault="00D7734D" w:rsidP="003F45D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850" w:type="dxa"/>
            <w:gridSpan w:val="7"/>
          </w:tcPr>
          <w:p w:rsidR="00D7734D" w:rsidRPr="00C8428C" w:rsidRDefault="00D7734D" w:rsidP="003F45D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66" w:type="dxa"/>
            <w:gridSpan w:val="5"/>
          </w:tcPr>
          <w:p w:rsidR="00D7734D" w:rsidRPr="00C8428C" w:rsidRDefault="00D7734D" w:rsidP="003F45D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D7734D" w:rsidRPr="00C8428C" w:rsidRDefault="00D7734D" w:rsidP="003F45D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gridSpan w:val="4"/>
          </w:tcPr>
          <w:p w:rsidR="00D7734D" w:rsidRPr="00C8428C" w:rsidRDefault="00D7734D" w:rsidP="003F45D3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Тимашевский район</w:t>
            </w:r>
          </w:p>
        </w:tc>
        <w:tc>
          <w:tcPr>
            <w:tcW w:w="1560" w:type="dxa"/>
            <w:gridSpan w:val="4"/>
          </w:tcPr>
          <w:p w:rsidR="00D7734D" w:rsidRPr="00C8428C" w:rsidRDefault="00D7734D" w:rsidP="003F45D3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район, МКУ «Центр 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ниципальных зак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пок» (по соглас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ванию);</w:t>
            </w:r>
          </w:p>
        </w:tc>
        <w:tc>
          <w:tcPr>
            <w:tcW w:w="2976" w:type="dxa"/>
          </w:tcPr>
          <w:p w:rsidR="006115EC" w:rsidRPr="00C8428C" w:rsidRDefault="006115EC" w:rsidP="006115EC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 соответствии с частью 1 статьи 30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заказчики об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заны осуществлять закупки у субъектов малого предпринимательства, в объеме </w:t>
            </w:r>
            <w:r w:rsidRPr="00C842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не менее чем пятнадцать процентов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совокупного годового объема закупок.</w:t>
            </w:r>
          </w:p>
          <w:p w:rsidR="00D7734D" w:rsidRPr="00C8428C" w:rsidRDefault="006115EC" w:rsidP="006115EC">
            <w:pPr>
              <w:tabs>
                <w:tab w:val="left" w:pos="2160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За 2016 года фактический показатель закупок у субъектов малого предпр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нимательства по муниципальному 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разованию Тимашевский район соста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ляет </w:t>
            </w:r>
            <w:r w:rsidRPr="00C842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19 процентов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от совокупного г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дового объема закупок.</w:t>
            </w:r>
          </w:p>
        </w:tc>
      </w:tr>
      <w:tr w:rsidR="00D7734D" w:rsidRPr="00C8428C" w:rsidTr="00C8428C">
        <w:tc>
          <w:tcPr>
            <w:tcW w:w="698" w:type="dxa"/>
          </w:tcPr>
          <w:p w:rsidR="00D7734D" w:rsidRPr="00C8428C" w:rsidRDefault="00D7734D" w:rsidP="00562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3.1.2.</w:t>
            </w:r>
          </w:p>
        </w:tc>
        <w:tc>
          <w:tcPr>
            <w:tcW w:w="1553" w:type="dxa"/>
            <w:gridSpan w:val="3"/>
          </w:tcPr>
          <w:p w:rsidR="00D7734D" w:rsidRPr="00C8428C" w:rsidRDefault="00D7734D" w:rsidP="00562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Организация 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роприятий по 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тодическому 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провождению заказчиков по вопросам недоп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щения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1980" w:type="dxa"/>
            <w:gridSpan w:val="2"/>
          </w:tcPr>
          <w:p w:rsidR="00D7734D" w:rsidRPr="00C8428C" w:rsidRDefault="00D7734D" w:rsidP="00562C38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Информирование и пр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влечение большего числа участников конкурен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ных процедур при ос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ществлении закупок для обеспечения муниц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пальных нужд</w:t>
            </w:r>
          </w:p>
        </w:tc>
        <w:tc>
          <w:tcPr>
            <w:tcW w:w="2699" w:type="dxa"/>
            <w:gridSpan w:val="5"/>
          </w:tcPr>
          <w:p w:rsidR="00D7734D" w:rsidRPr="00C8428C" w:rsidRDefault="00D7734D" w:rsidP="00562C38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Число участников конкурентных процедур определения поставщ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ков (подрядчиков, исполнителей) при осуществлении закупок для обеспечения муниципальных нужд, единицы</w:t>
            </w:r>
          </w:p>
        </w:tc>
        <w:tc>
          <w:tcPr>
            <w:tcW w:w="851" w:type="dxa"/>
            <w:gridSpan w:val="3"/>
          </w:tcPr>
          <w:p w:rsidR="00D7734D" w:rsidRPr="00C8428C" w:rsidRDefault="00D7734D" w:rsidP="00562C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850" w:type="dxa"/>
            <w:gridSpan w:val="7"/>
          </w:tcPr>
          <w:p w:rsidR="00D7734D" w:rsidRPr="00C8428C" w:rsidRDefault="00D7734D" w:rsidP="00562C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866" w:type="dxa"/>
            <w:gridSpan w:val="5"/>
          </w:tcPr>
          <w:p w:rsidR="00D7734D" w:rsidRPr="00C8428C" w:rsidRDefault="00D7734D" w:rsidP="00562C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567" w:type="dxa"/>
          </w:tcPr>
          <w:p w:rsidR="00D7734D" w:rsidRPr="00C8428C" w:rsidRDefault="00D7734D" w:rsidP="00562C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418" w:type="dxa"/>
            <w:gridSpan w:val="4"/>
          </w:tcPr>
          <w:p w:rsidR="00D7734D" w:rsidRPr="00C8428C" w:rsidRDefault="00D7734D" w:rsidP="00562C38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Тимашевский район</w:t>
            </w:r>
          </w:p>
          <w:p w:rsidR="00D7734D" w:rsidRPr="00C8428C" w:rsidRDefault="00D7734D" w:rsidP="00562C38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4"/>
          </w:tcPr>
          <w:p w:rsidR="00D7734D" w:rsidRPr="00C8428C" w:rsidRDefault="00D7734D" w:rsidP="00562C38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район, МКУ «Центр 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ниципальных зак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пок» (по соглас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ванию);</w:t>
            </w:r>
          </w:p>
        </w:tc>
        <w:tc>
          <w:tcPr>
            <w:tcW w:w="2976" w:type="dxa"/>
          </w:tcPr>
          <w:p w:rsidR="006115EC" w:rsidRPr="00C8428C" w:rsidRDefault="006115EC" w:rsidP="006115E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 целях недопущения нарушения зак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нодательства в сфере защиты конк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ренции и осуществления конкурентных процедур определения поставщика (подрядчика, исполнителя) муниц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пальным казенным учреждением «Центр муниципальных закупок» 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ниципального образования 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ский район совместно с администрац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ей муниципального образование Тим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шевский район организованы семинары – совещания с заказчиками территор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ально расположенными на территории муниципального образования Тим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шевский район.</w:t>
            </w:r>
          </w:p>
          <w:p w:rsidR="006115EC" w:rsidRPr="00C8428C" w:rsidRDefault="006115EC" w:rsidP="006115E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На данных семинарах-совещаниях с заказчиками была проведена работа о возможности привлечения к конк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рентным способам определения п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ставщика (подрядчика, исполнителя) большего числа участников.</w:t>
            </w:r>
          </w:p>
          <w:p w:rsidR="00D7734D" w:rsidRPr="00C8428C" w:rsidRDefault="006115EC" w:rsidP="006115E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За 2016 года заказчиками муниципал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ного образования Тимашевский район было размещено более 500 конкурен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ных процедур определения поставщика (подрядчика, исполнителя)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которые были поданы более 1000 заявок.</w:t>
            </w:r>
          </w:p>
        </w:tc>
      </w:tr>
      <w:tr w:rsidR="00D7734D" w:rsidRPr="00C8428C" w:rsidTr="00C8428C">
        <w:tc>
          <w:tcPr>
            <w:tcW w:w="13042" w:type="dxa"/>
            <w:gridSpan w:val="35"/>
            <w:vAlign w:val="center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3.2.Совершенствование процессов управления объектами муниципальной собственности на территории муниципального образования Тимашевский район</w:t>
            </w:r>
          </w:p>
        </w:tc>
        <w:tc>
          <w:tcPr>
            <w:tcW w:w="2976" w:type="dxa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34D" w:rsidRPr="00C8428C" w:rsidTr="00C8428C">
        <w:tc>
          <w:tcPr>
            <w:tcW w:w="698" w:type="dxa"/>
          </w:tcPr>
          <w:p w:rsidR="00D7734D" w:rsidRPr="00C8428C" w:rsidRDefault="00D7734D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3.2.1</w:t>
            </w:r>
          </w:p>
        </w:tc>
        <w:tc>
          <w:tcPr>
            <w:tcW w:w="1553" w:type="dxa"/>
            <w:gridSpan w:val="3"/>
          </w:tcPr>
          <w:p w:rsidR="00D7734D" w:rsidRPr="00C8428C" w:rsidRDefault="00D7734D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Размещение на официальном са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 Российской Федерации для размещения 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формации о пров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дении торгов в сети «Интернет» (</w:t>
            </w:r>
            <w:hyperlink r:id="rId10" w:history="1">
              <w:r w:rsidRPr="00C8428C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C8428C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C8428C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torgi</w:t>
              </w:r>
              <w:proofErr w:type="spellEnd"/>
              <w:r w:rsidRPr="00C8428C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C8428C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proofErr w:type="spellEnd"/>
              <w:r w:rsidRPr="00C8428C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C8428C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) и на официальных сайтах в сети «И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тернет» админ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страции МО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 и администрациях сельских посел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ний информацио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ных сообщений о реализации мун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ципального им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щества </w:t>
            </w:r>
          </w:p>
        </w:tc>
        <w:tc>
          <w:tcPr>
            <w:tcW w:w="1980" w:type="dxa"/>
            <w:gridSpan w:val="2"/>
          </w:tcPr>
          <w:p w:rsidR="00D7734D" w:rsidRPr="00C8428C" w:rsidRDefault="00D7734D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Обеспечений равных условий доступа к 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формации о реализации муниципального имущ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ства, путем размещения указанной информации на официальном сайте Российской Федерации для размещения инфо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мации о проведении торов в сети «Интернет» </w:t>
            </w:r>
            <w:hyperlink r:id="rId11" w:history="1">
              <w:r w:rsidRPr="00C8428C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C8428C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C8428C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torgi</w:t>
              </w:r>
              <w:proofErr w:type="spellEnd"/>
              <w:r w:rsidRPr="00C8428C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C8428C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proofErr w:type="spellEnd"/>
              <w:r w:rsidRPr="00C8428C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C8428C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) и на официальных сайтах в сети «Интернет» адм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нистрации МО 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ский район и админ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страциях сельских пос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лений</w:t>
            </w:r>
            <w:proofErr w:type="gramEnd"/>
          </w:p>
        </w:tc>
        <w:tc>
          <w:tcPr>
            <w:tcW w:w="2699" w:type="dxa"/>
            <w:gridSpan w:val="5"/>
          </w:tcPr>
          <w:p w:rsidR="00D7734D" w:rsidRPr="00C8428C" w:rsidRDefault="00D7734D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Доля размещенных на официал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ном сайте Российской Федерации для размещения информации о проведении торгов в сети «Инте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нет» (</w:t>
            </w:r>
            <w:hyperlink r:id="rId12" w:history="1">
              <w:r w:rsidRPr="00C8428C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C8428C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C8428C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torgi</w:t>
              </w:r>
              <w:proofErr w:type="spellEnd"/>
              <w:r w:rsidRPr="00C8428C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C8428C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proofErr w:type="spellEnd"/>
              <w:r w:rsidRPr="00C8428C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C8428C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) и на офиц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альных сайтах в сети «Интернет» администрации МО Тимашевский район и администрациях сельских поселений информационных соо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щений о реализации муниципал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ного имущества, объектов, в общем количестве подлежащих приват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зации в соответствии с утвержде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ной программой приватизации, процентов</w:t>
            </w:r>
            <w:proofErr w:type="gramEnd"/>
          </w:p>
        </w:tc>
        <w:tc>
          <w:tcPr>
            <w:tcW w:w="851" w:type="dxa"/>
            <w:gridSpan w:val="3"/>
          </w:tcPr>
          <w:p w:rsidR="00D7734D" w:rsidRPr="00C8428C" w:rsidRDefault="00D7734D" w:rsidP="00562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7"/>
          </w:tcPr>
          <w:p w:rsidR="00D7734D" w:rsidRPr="00C8428C" w:rsidRDefault="00D7734D" w:rsidP="00562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66" w:type="dxa"/>
            <w:gridSpan w:val="5"/>
          </w:tcPr>
          <w:p w:rsidR="00D7734D" w:rsidRPr="00C8428C" w:rsidRDefault="00D7734D" w:rsidP="00562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D7734D" w:rsidRPr="00C8428C" w:rsidRDefault="00D7734D" w:rsidP="00562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4"/>
          </w:tcPr>
          <w:p w:rsidR="00D7734D" w:rsidRPr="00C8428C" w:rsidRDefault="00D7734D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земельных и имуществе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ных отношений администрации муниципального образования Тимашевский район</w:t>
            </w:r>
          </w:p>
        </w:tc>
        <w:tc>
          <w:tcPr>
            <w:tcW w:w="1560" w:type="dxa"/>
            <w:gridSpan w:val="4"/>
          </w:tcPr>
          <w:p w:rsidR="00D7734D" w:rsidRPr="00C8428C" w:rsidRDefault="00D7734D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земельных и имущественных отношений адм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нистрации мун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ципального обр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зования 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2976" w:type="dxa"/>
          </w:tcPr>
          <w:p w:rsidR="00D7734D" w:rsidRPr="00C8428C" w:rsidRDefault="00E2561D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Исполнено.</w:t>
            </w:r>
          </w:p>
        </w:tc>
      </w:tr>
      <w:tr w:rsidR="00D7734D" w:rsidRPr="00C8428C" w:rsidTr="00C8428C">
        <w:tc>
          <w:tcPr>
            <w:tcW w:w="13042" w:type="dxa"/>
            <w:gridSpan w:val="35"/>
            <w:vAlign w:val="center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3.3.Создание условий для развития конкуренции на рынке строительства</w:t>
            </w:r>
          </w:p>
        </w:tc>
        <w:tc>
          <w:tcPr>
            <w:tcW w:w="2976" w:type="dxa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34D" w:rsidRPr="00C8428C" w:rsidTr="00C8428C">
        <w:tc>
          <w:tcPr>
            <w:tcW w:w="698" w:type="dxa"/>
          </w:tcPr>
          <w:p w:rsidR="00D7734D" w:rsidRPr="00C8428C" w:rsidRDefault="00D7734D" w:rsidP="00562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3.1.1.</w:t>
            </w:r>
          </w:p>
        </w:tc>
        <w:tc>
          <w:tcPr>
            <w:tcW w:w="1553" w:type="dxa"/>
            <w:gridSpan w:val="3"/>
          </w:tcPr>
          <w:p w:rsidR="00D7734D" w:rsidRPr="00C8428C" w:rsidRDefault="00D7734D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Разработка адм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нистративных регламентов: предоставления муниципальной услуги по выдаче разрешения на строительство и предоставления муниципальной услуги</w:t>
            </w:r>
          </w:p>
          <w:p w:rsidR="00D7734D" w:rsidRPr="00C8428C" w:rsidRDefault="00D7734D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по выдаче разр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шений на ввод в объекта в эксплу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тацию при ос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ществлении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стро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тельства</w:t>
            </w:r>
          </w:p>
        </w:tc>
        <w:tc>
          <w:tcPr>
            <w:tcW w:w="1980" w:type="dxa"/>
            <w:gridSpan w:val="2"/>
          </w:tcPr>
          <w:p w:rsidR="00D7734D" w:rsidRPr="00C8428C" w:rsidRDefault="00D7734D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Создание условий ма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симального благоприя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ствования хозяйству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щего субъектам при входе на рынок</w:t>
            </w:r>
          </w:p>
        </w:tc>
        <w:tc>
          <w:tcPr>
            <w:tcW w:w="2699" w:type="dxa"/>
            <w:gridSpan w:val="5"/>
          </w:tcPr>
          <w:p w:rsidR="00D7734D" w:rsidRPr="00C8428C" w:rsidRDefault="00D7734D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Постановление от 30.12.2015 № 1287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б утверждении администр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тивного регламента по предоста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лению муниципальной услуги «Выдача разрешений на строител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ство, реконструкцию объектов капитального строительства»</w:t>
            </w:r>
          </w:p>
          <w:p w:rsidR="00D7734D" w:rsidRPr="00C8428C" w:rsidRDefault="00D7734D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Постановление от 30.12.2015 № 1288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б утверждении администр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тивного регламента по предоста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лению муниципальной услуги «Выдача разрешений на ввод в эксплуатацию построенных, реко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струированных объектов капитал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ного строительства»</w:t>
            </w:r>
          </w:p>
          <w:p w:rsidR="00D7734D" w:rsidRPr="00C8428C" w:rsidRDefault="00D7734D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D7734D" w:rsidRPr="00C8428C" w:rsidRDefault="00D7734D" w:rsidP="00562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7"/>
          </w:tcPr>
          <w:p w:rsidR="00D7734D" w:rsidRPr="00C8428C" w:rsidRDefault="00D7734D" w:rsidP="00562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66" w:type="dxa"/>
            <w:gridSpan w:val="5"/>
          </w:tcPr>
          <w:p w:rsidR="00D7734D" w:rsidRPr="00C8428C" w:rsidRDefault="00D7734D" w:rsidP="00562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7734D" w:rsidRPr="00C8428C" w:rsidRDefault="00D7734D" w:rsidP="00562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4"/>
          </w:tcPr>
          <w:p w:rsidR="00D7734D" w:rsidRPr="00C8428C" w:rsidRDefault="00D7734D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архите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туры и град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строительства администрации муниципального образования Тимашевский район</w:t>
            </w:r>
          </w:p>
        </w:tc>
        <w:tc>
          <w:tcPr>
            <w:tcW w:w="1560" w:type="dxa"/>
            <w:gridSpan w:val="4"/>
          </w:tcPr>
          <w:p w:rsidR="00D7734D" w:rsidRPr="00C8428C" w:rsidRDefault="00D7734D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архитектуры и градостроител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ства администр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ции муниципал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ного образования Тимашевский район</w:t>
            </w:r>
          </w:p>
        </w:tc>
        <w:tc>
          <w:tcPr>
            <w:tcW w:w="2976" w:type="dxa"/>
          </w:tcPr>
          <w:p w:rsidR="00963BF2" w:rsidRPr="00C8428C" w:rsidRDefault="00963BF2" w:rsidP="00963BF2">
            <w:pPr>
              <w:ind w:right="-392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 2016 году в связи с внесенными изменен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ями в законодательство регламенты приняты в новой редакции. </w:t>
            </w:r>
          </w:p>
          <w:p w:rsidR="00963BF2" w:rsidRPr="00C8428C" w:rsidRDefault="00963BF2" w:rsidP="00963BF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Постановление от 20.12.2016 № 1171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б утверждении административного регламента по предоставлению мун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ципальной услуги «Выдача разрешений на строительство, реконструкцию об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ъ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ектов капитального строительства»</w:t>
            </w:r>
          </w:p>
          <w:p w:rsidR="00963BF2" w:rsidRPr="00C8428C" w:rsidRDefault="00963BF2" w:rsidP="00963BF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Постановление от 20.12.2016 № 1164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б утверждении административного регламента по предоставлению мун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ципальной услуги «Выдача разрешений на ввод в эксплуатацию построенных, реконструированных объектов кап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тального строительства»</w:t>
            </w:r>
          </w:p>
          <w:p w:rsidR="00963BF2" w:rsidRPr="00C8428C" w:rsidRDefault="00963BF2" w:rsidP="00963BF2">
            <w:pPr>
              <w:ind w:right="-392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За 2016 год выдано 256 разрешений на стро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тельство  объектов индивидуального жили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ного строительства и объектов общественн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го назначения, введено в эксплуатацию 34 объекта общественного назначения, расп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ложенных на территории сельских поселений муниципального образования Тимашевский район</w:t>
            </w:r>
          </w:p>
          <w:p w:rsidR="00D7734D" w:rsidRPr="00C8428C" w:rsidRDefault="00D7734D" w:rsidP="00963BF2">
            <w:pPr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34D" w:rsidRPr="00C8428C" w:rsidTr="00C8428C">
        <w:trPr>
          <w:trHeight w:val="216"/>
        </w:trPr>
        <w:tc>
          <w:tcPr>
            <w:tcW w:w="13042" w:type="dxa"/>
            <w:gridSpan w:val="35"/>
            <w:shd w:val="clear" w:color="auto" w:fill="auto"/>
            <w:vAlign w:val="center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3.4.Содействие развитию негосударственных (немуниципальных) социально-ориентированных некоммерческих организаций</w:t>
            </w:r>
          </w:p>
        </w:tc>
        <w:tc>
          <w:tcPr>
            <w:tcW w:w="2976" w:type="dxa"/>
            <w:shd w:val="clear" w:color="auto" w:fill="auto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34D" w:rsidRPr="00C8428C" w:rsidTr="00C8428C">
        <w:tc>
          <w:tcPr>
            <w:tcW w:w="698" w:type="dxa"/>
            <w:shd w:val="clear" w:color="auto" w:fill="auto"/>
          </w:tcPr>
          <w:p w:rsidR="00D7734D" w:rsidRPr="00C8428C" w:rsidRDefault="00562C38" w:rsidP="00562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3.4.1</w:t>
            </w:r>
          </w:p>
        </w:tc>
        <w:tc>
          <w:tcPr>
            <w:tcW w:w="1553" w:type="dxa"/>
            <w:gridSpan w:val="3"/>
            <w:shd w:val="clear" w:color="auto" w:fill="auto"/>
          </w:tcPr>
          <w:p w:rsidR="00D7734D" w:rsidRPr="00C8428C" w:rsidRDefault="00D7734D" w:rsidP="00562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Муниципальная поддержка соц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ально ориентир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ванных некомме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ческих организ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ций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7734D" w:rsidRPr="00C8428C" w:rsidRDefault="00D7734D" w:rsidP="00562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Оказание муници</w:t>
            </w:r>
            <w:r w:rsidR="00562C38" w:rsidRPr="00C8428C">
              <w:rPr>
                <w:rFonts w:ascii="Times New Roman" w:hAnsi="Times New Roman" w:cs="Times New Roman"/>
                <w:sz w:val="16"/>
                <w:szCs w:val="16"/>
              </w:rPr>
              <w:t>пал</w:t>
            </w:r>
            <w:r w:rsidR="00562C38"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562C38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ной поддержки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социал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 ориентированным некоммерческим орган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зациям, функцио</w:t>
            </w:r>
            <w:r w:rsidR="00562C38" w:rsidRPr="00C8428C">
              <w:rPr>
                <w:rFonts w:ascii="Times New Roman" w:hAnsi="Times New Roman" w:cs="Times New Roman"/>
                <w:sz w:val="16"/>
                <w:szCs w:val="16"/>
              </w:rPr>
              <w:t>ниру</w:t>
            </w:r>
            <w:r w:rsidR="00562C38" w:rsidRPr="00C8428C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щим на территории ра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она </w:t>
            </w:r>
          </w:p>
          <w:p w:rsidR="00D7734D" w:rsidRPr="00C8428C" w:rsidRDefault="00D7734D" w:rsidP="00562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Наличие муниципальной программы муниципал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ного образования Тим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шевский район «Соц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альная поддержка гра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дан Тимашевского рай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на на 2015-2018 годы»</w:t>
            </w:r>
          </w:p>
          <w:p w:rsidR="00D7734D" w:rsidRPr="00C8428C" w:rsidRDefault="00D7734D" w:rsidP="00562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gridSpan w:val="5"/>
            <w:shd w:val="clear" w:color="auto" w:fill="auto"/>
          </w:tcPr>
          <w:p w:rsidR="00D7734D" w:rsidRPr="00C8428C" w:rsidRDefault="00D7734D" w:rsidP="00562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Оказание муниципальной  по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держки социально ориентирова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ным некоммерческим организац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ям, кол-во организаций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7734D" w:rsidRPr="00C8428C" w:rsidRDefault="00D7734D" w:rsidP="00562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850" w:type="dxa"/>
            <w:gridSpan w:val="7"/>
            <w:shd w:val="clear" w:color="auto" w:fill="auto"/>
          </w:tcPr>
          <w:p w:rsidR="00D7734D" w:rsidRPr="00C8428C" w:rsidRDefault="00D7734D" w:rsidP="00562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866" w:type="dxa"/>
            <w:gridSpan w:val="5"/>
            <w:shd w:val="clear" w:color="auto" w:fill="auto"/>
          </w:tcPr>
          <w:p w:rsidR="00D7734D" w:rsidRPr="00C8428C" w:rsidRDefault="00D7734D" w:rsidP="00562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567" w:type="dxa"/>
            <w:shd w:val="clear" w:color="auto" w:fill="auto"/>
          </w:tcPr>
          <w:p w:rsidR="00D7734D" w:rsidRPr="00C8428C" w:rsidRDefault="00D7734D" w:rsidP="00562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Не 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нее 10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7734D" w:rsidRPr="00C8428C" w:rsidRDefault="00D7734D" w:rsidP="00562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по соц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альным вопр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сам администр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ции муниц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пального образ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вания 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D7734D" w:rsidRPr="00C8428C" w:rsidRDefault="00D7734D" w:rsidP="00562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по социал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ным вопросам администрации </w:t>
            </w:r>
          </w:p>
          <w:p w:rsidR="00D7734D" w:rsidRPr="00C8428C" w:rsidRDefault="00D7734D" w:rsidP="00562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</w:t>
            </w:r>
          </w:p>
        </w:tc>
        <w:tc>
          <w:tcPr>
            <w:tcW w:w="2976" w:type="dxa"/>
            <w:shd w:val="clear" w:color="auto" w:fill="auto"/>
          </w:tcPr>
          <w:p w:rsidR="00D7734D" w:rsidRPr="00C8428C" w:rsidRDefault="00267566" w:rsidP="00562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Оказана муниципальная поддержка 10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социадьно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ориентированным организ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циям, 100 %-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ое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исполнение</w:t>
            </w:r>
          </w:p>
        </w:tc>
      </w:tr>
      <w:tr w:rsidR="00D7734D" w:rsidRPr="00C8428C" w:rsidTr="00C8428C">
        <w:tc>
          <w:tcPr>
            <w:tcW w:w="13042" w:type="dxa"/>
            <w:gridSpan w:val="35"/>
            <w:vAlign w:val="center"/>
          </w:tcPr>
          <w:p w:rsidR="00A27F83" w:rsidRPr="00C8428C" w:rsidRDefault="00A27F83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3.5. 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  <w:tc>
          <w:tcPr>
            <w:tcW w:w="2976" w:type="dxa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34D" w:rsidRPr="00C8428C" w:rsidTr="00C8428C">
        <w:tc>
          <w:tcPr>
            <w:tcW w:w="698" w:type="dxa"/>
          </w:tcPr>
          <w:p w:rsidR="00D7734D" w:rsidRPr="00C8428C" w:rsidRDefault="00D7734D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3.5.1.</w:t>
            </w:r>
          </w:p>
        </w:tc>
        <w:tc>
          <w:tcPr>
            <w:tcW w:w="1553" w:type="dxa"/>
            <w:gridSpan w:val="3"/>
          </w:tcPr>
          <w:p w:rsidR="00D7734D" w:rsidRPr="00C8428C" w:rsidRDefault="00D7734D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оце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ки регулирующего воздействия прое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тов нормативных правовых актов муниципального образования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машевский район </w:t>
            </w:r>
          </w:p>
        </w:tc>
        <w:tc>
          <w:tcPr>
            <w:tcW w:w="1980" w:type="dxa"/>
            <w:gridSpan w:val="2"/>
          </w:tcPr>
          <w:p w:rsidR="00D7734D" w:rsidRPr="00C8428C" w:rsidRDefault="00D7734D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Выявление положений, вводящих избыточные административные об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занности, запреты и ограничения для физич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ских и юридических лиц в сфере предприним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тельской деятельности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или способствующих их введению, оказывающих негативное влияние на отрасли экономики 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ниципального образов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ния Тимашевский район, а также положений, сп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собствующих возникн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вению необоснованных расходов в сфере пре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принимательской  и инвестиционной де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тельности </w:t>
            </w:r>
          </w:p>
        </w:tc>
        <w:tc>
          <w:tcPr>
            <w:tcW w:w="2699" w:type="dxa"/>
            <w:gridSpan w:val="5"/>
          </w:tcPr>
          <w:p w:rsidR="00D7734D" w:rsidRPr="00C8428C" w:rsidRDefault="00D7734D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Доля проектов нормативных прав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вых актов муниципального образ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вания Тимашевский район, по 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торым была проведена оценка 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гулирующего воздействия в общем объеме проектов нормативных правовых актов муниципального образования Тимашевский район,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подлежащих оценке регулирующ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го воздействия, процентов  </w:t>
            </w:r>
          </w:p>
        </w:tc>
        <w:tc>
          <w:tcPr>
            <w:tcW w:w="851" w:type="dxa"/>
            <w:gridSpan w:val="3"/>
          </w:tcPr>
          <w:p w:rsidR="00D7734D" w:rsidRPr="00C8428C" w:rsidRDefault="00D7734D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</w:t>
            </w:r>
          </w:p>
        </w:tc>
        <w:tc>
          <w:tcPr>
            <w:tcW w:w="850" w:type="dxa"/>
            <w:gridSpan w:val="7"/>
          </w:tcPr>
          <w:p w:rsidR="00D7734D" w:rsidRPr="00C8428C" w:rsidRDefault="00D7734D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66" w:type="dxa"/>
            <w:gridSpan w:val="5"/>
          </w:tcPr>
          <w:p w:rsidR="00D7734D" w:rsidRPr="00C8428C" w:rsidRDefault="00D7734D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D7734D" w:rsidRPr="00C8428C" w:rsidRDefault="00D7734D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4"/>
          </w:tcPr>
          <w:p w:rsidR="00D7734D" w:rsidRPr="00C8428C" w:rsidRDefault="00D7734D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ния администр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ции </w:t>
            </w:r>
            <w:proofErr w:type="spellStart"/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муниципаль-ного</w:t>
            </w:r>
            <w:proofErr w:type="spellEnd"/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Тимашевский район</w:t>
            </w:r>
          </w:p>
        </w:tc>
        <w:tc>
          <w:tcPr>
            <w:tcW w:w="1560" w:type="dxa"/>
            <w:gridSpan w:val="4"/>
          </w:tcPr>
          <w:p w:rsidR="00D7734D" w:rsidRPr="00C8428C" w:rsidRDefault="00D7734D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прогнозирования администрации муници</w:t>
            </w:r>
            <w:r w:rsidR="00562C38" w:rsidRPr="00C8428C">
              <w:rPr>
                <w:rFonts w:ascii="Times New Roman" w:hAnsi="Times New Roman" w:cs="Times New Roman"/>
                <w:sz w:val="16"/>
                <w:szCs w:val="16"/>
              </w:rPr>
              <w:t>паль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</w:t>
            </w:r>
          </w:p>
        </w:tc>
        <w:tc>
          <w:tcPr>
            <w:tcW w:w="2976" w:type="dxa"/>
          </w:tcPr>
          <w:p w:rsidR="006F0BB5" w:rsidRPr="00C8428C" w:rsidRDefault="005B346E" w:rsidP="006F0BB5">
            <w:pPr>
              <w:tabs>
                <w:tab w:val="left" w:pos="99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F0BB5" w:rsidRPr="00C8428C">
              <w:rPr>
                <w:rFonts w:ascii="Times New Roman" w:hAnsi="Times New Roman" w:cs="Times New Roman"/>
                <w:sz w:val="16"/>
                <w:szCs w:val="16"/>
              </w:rPr>
              <w:t>В 2016 году уполномоченным органом по проведению оценки регулирующего воздействия проектов муниципальных нормативных правовых актов, затраг</w:t>
            </w:r>
            <w:r w:rsidR="006F0BB5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6F0BB5" w:rsidRPr="00C8428C">
              <w:rPr>
                <w:rFonts w:ascii="Times New Roman" w:hAnsi="Times New Roman" w:cs="Times New Roman"/>
                <w:sz w:val="16"/>
                <w:szCs w:val="16"/>
              </w:rPr>
              <w:t>вающих вопросы осуществления пре</w:t>
            </w:r>
            <w:r w:rsidR="006F0BB5" w:rsidRPr="00C8428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F0BB5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принимательской и инвестиционной деятельности, проведено 10 процедур </w:t>
            </w:r>
            <w:proofErr w:type="gramStart"/>
            <w:r w:rsidR="006F0BB5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оценки регулирующего воздействия </w:t>
            </w:r>
            <w:r w:rsidR="006F0BB5"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проектов постановлений администр</w:t>
            </w:r>
            <w:r w:rsidR="006F0BB5"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F0BB5" w:rsidRPr="00C8428C">
              <w:rPr>
                <w:rFonts w:ascii="Times New Roman" w:hAnsi="Times New Roman" w:cs="Times New Roman"/>
                <w:sz w:val="16"/>
                <w:szCs w:val="16"/>
              </w:rPr>
              <w:t>ции муниципального образования</w:t>
            </w:r>
            <w:proofErr w:type="gramEnd"/>
            <w:r w:rsidR="006F0BB5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Т</w:t>
            </w:r>
            <w:r w:rsidR="006F0BB5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6F0BB5"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район:</w:t>
            </w:r>
          </w:p>
          <w:p w:rsidR="006F0BB5" w:rsidRPr="00C8428C" w:rsidRDefault="006F0BB5" w:rsidP="006F0BB5">
            <w:pPr>
              <w:tabs>
                <w:tab w:val="left" w:pos="99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1. Проект постановления администр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ции муниципального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 «О внесении измен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ний в постановление администрации муниципального образования Тим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шевский район от 18 декабря 2014 года № 1898 «Об утверждении муниципал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ной программы муниципального обр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зования Тимашевский район «Создание условий для развития малого и средн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го предпринимательства и инвестиц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онной привлекательности Тимашевск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го района на 2015-2018 годы». Закл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чение № 1/53 от 12 февраля 2016 года.</w:t>
            </w:r>
          </w:p>
          <w:p w:rsidR="006F0BB5" w:rsidRPr="00C8428C" w:rsidRDefault="006F0BB5" w:rsidP="006F0BB5">
            <w:pPr>
              <w:tabs>
                <w:tab w:val="left" w:pos="99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2. Проект постановления администр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ции муниципального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 «Об утверждении Порядка субсидирования из местного бюджета части затрат субъектов малого и среднего предпринимательства, св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занных с уплатой процентов по кред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там, привлеченным в российских кр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дитных организациях на приобретение оборудования в целях создания и (или) развития либо модернизации произво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ства товаров (работ, услуг)». Заключ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ние № 2/413 от 18 мая 2016 года.</w:t>
            </w:r>
          </w:p>
          <w:p w:rsidR="006F0BB5" w:rsidRPr="00C8428C" w:rsidRDefault="006F0BB5" w:rsidP="006F0BB5">
            <w:pPr>
              <w:tabs>
                <w:tab w:val="left" w:pos="99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 3. Проект постановления администр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ции муниципального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 «Об утверждении Порядка субсидирования из местного бюджета части затрат на уплату перв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го взноса при заключении договора финансовой аренды (лизинга), понесе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ных субъектами малого и среднего предпринимательства». Заключение № 4/415 от 18 мая 2016 года.</w:t>
            </w:r>
          </w:p>
          <w:p w:rsidR="006F0BB5" w:rsidRPr="00C8428C" w:rsidRDefault="006F0BB5" w:rsidP="006F0BB5">
            <w:pPr>
              <w:tabs>
                <w:tab w:val="left" w:pos="99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   4. Проект постановления админ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страции муниципального образования Тимашевский район «Об утверждении Порядка субсидирования из местного бюджета части затрат субъектов малого предпринимательства на ранней стадии их деятельности». Заключение № 6/417 от 18 мая 2016 года.</w:t>
            </w:r>
          </w:p>
          <w:p w:rsidR="006F0BB5" w:rsidRPr="00C8428C" w:rsidRDefault="006F0BB5" w:rsidP="006F0BB5">
            <w:pPr>
              <w:tabs>
                <w:tab w:val="left" w:pos="99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  5. Проект постановления администр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ции муниципального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 «Об утверждении Порядка возмещения (субсидирования) из бюджета муниципального образов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ния Тимашевский район организациям инфраструктуры поддержки малого и среднего предпринимательства затрат или недополученных доходов по оказ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нию консультационных услуг субъе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там малого и среднего предприним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тельства на безвозмездной основе». Заключение № 3/414 от 18 мая 2016 года.</w:t>
            </w:r>
          </w:p>
          <w:p w:rsidR="006F0BB5" w:rsidRPr="00C8428C" w:rsidRDefault="006F0BB5" w:rsidP="006F0BB5">
            <w:pPr>
              <w:tabs>
                <w:tab w:val="left" w:pos="99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  6. Проект постановления администр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ции муниципального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 «Об утверждении Порядка возмещения (субсидирования) из бюджета муниципального образов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ния Тимашевский район части затрат субъектов малого и среднего предпр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нимательства по аренде выставочных площадей для участия в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выставочно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-ярмарочных мероприятиях, провод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мых на территории Российской Фед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рации и за рубежом». Заключение № 5/416 от 18 мая 2016 года. </w:t>
            </w:r>
          </w:p>
          <w:p w:rsidR="006F0BB5" w:rsidRPr="00C8428C" w:rsidRDefault="006F0BB5" w:rsidP="006F0BB5">
            <w:pPr>
              <w:tabs>
                <w:tab w:val="left" w:pos="99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7. Проект постановления администр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ции муниципального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 «О внесении измен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ний в постановление администрации муниципального образования Тим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шевский район от 30.05. 2016  № 396 </w:t>
            </w:r>
          </w:p>
          <w:p w:rsidR="006F0BB5" w:rsidRPr="00C8428C" w:rsidRDefault="006F0BB5" w:rsidP="006F0BB5">
            <w:pPr>
              <w:tabs>
                <w:tab w:val="left" w:pos="99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«Об утверждении Порядка субсидир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вания из местного бюджета части 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трат на уплату первого взноса при 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ключении договора финансовой аренды (лизинга), понесенных субъектами малого и среднего предпринимател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ства». Заключение № 7/869 от 11 авг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ста  2016 года.</w:t>
            </w:r>
          </w:p>
          <w:p w:rsidR="006F0BB5" w:rsidRPr="00C8428C" w:rsidRDefault="006F0BB5" w:rsidP="006F0BB5">
            <w:pPr>
              <w:tabs>
                <w:tab w:val="left" w:pos="99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8. Проект постановления администр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ции муниципального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 «О внесении измен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ний в постановление администрации муниципального образования Тим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шевский район от 30.05. 2016 № 395 </w:t>
            </w:r>
          </w:p>
          <w:p w:rsidR="006F0BB5" w:rsidRPr="00C8428C" w:rsidRDefault="006F0BB5" w:rsidP="006F0BB5">
            <w:pPr>
              <w:tabs>
                <w:tab w:val="left" w:pos="99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«Об утверждении Порядка субсидир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вания из местного бюджета части 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трат субъектов малого предприним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тельства на ранней стадии их деятел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ности». Заключение № 8/867 от 11 августа 2016 года.</w:t>
            </w:r>
          </w:p>
          <w:p w:rsidR="006F0BB5" w:rsidRPr="00C8428C" w:rsidRDefault="006F0BB5" w:rsidP="006F0BB5">
            <w:pPr>
              <w:tabs>
                <w:tab w:val="left" w:pos="99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9.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 администр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ции муниципального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 «О внесении измен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ний в постановление администрации муниципального образования Тим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шевский район от 30.05.2016 № 397 «Об утверждении Порядка субсидир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вания из местного бюджета части 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трат субъектов малого и среднего пре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низации производства товаров (работ, услуг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)». Заключение № 9/865 от 11 августа  2016 года.</w:t>
            </w:r>
          </w:p>
          <w:p w:rsidR="006F0BB5" w:rsidRPr="00C8428C" w:rsidRDefault="006F0BB5" w:rsidP="006F0BB5">
            <w:pPr>
              <w:tabs>
                <w:tab w:val="left" w:pos="99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10. Проект постановления администр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ции муниципального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 «Об утверждении положения о порядке отчуждения 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движимого имущества, находящегося в собственности муниципального образ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вания Тимашевский район и аренду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мого субъектами малого и среднего предпринимательства, имеющими пр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имущественное право на приобретение арендуемого имущества».  Заключение № 10/911 от 14 сентября 2016 года. </w:t>
            </w:r>
          </w:p>
          <w:p w:rsidR="006F0BB5" w:rsidRPr="00C8428C" w:rsidRDefault="006F0BB5" w:rsidP="006F0BB5">
            <w:pPr>
              <w:tabs>
                <w:tab w:val="left" w:pos="99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По результатам оценки регулиру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щего воздействия сделаны выводы об отсутствии в представленных проектах положений, вводящих избыточные административные обязанности, запр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ты и ограничения для субъектов малого и среднего предпринимательства (юр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дических лиц, индивидуальных пре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принимателей) или способствующих их введению,  оказывающих негативное влияние на отрасли экономики мун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ципального образования Тимашевский район, способствующих возникнов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нию необоснованных расходов субъе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тов малого и среднего предприним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тельства (юридических лиц, индивид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альных предпринимателей), а также необоснованных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 местного бюджета (бюджета муниципального образования Тимашевский район).</w:t>
            </w:r>
          </w:p>
          <w:p w:rsidR="00D7734D" w:rsidRPr="00C8428C" w:rsidRDefault="006F0BB5" w:rsidP="006F0BB5">
            <w:pPr>
              <w:tabs>
                <w:tab w:val="left" w:pos="99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       Доля проектов нормативных пр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вовых актов муниципального образов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ния Тимашевский район, по которым была проведена оценка регулирующего воздействия в общем объеме проектов нормативных правовых актов муниц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пального образования Тимашевский район, подлежащих оценке регулир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ющего воздействия за  2016 год сост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вила 100 процентов.</w:t>
            </w:r>
          </w:p>
        </w:tc>
      </w:tr>
      <w:tr w:rsidR="00D7734D" w:rsidRPr="00C8428C" w:rsidTr="00C8428C">
        <w:tc>
          <w:tcPr>
            <w:tcW w:w="698" w:type="dxa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3.5.2.</w:t>
            </w:r>
          </w:p>
        </w:tc>
        <w:tc>
          <w:tcPr>
            <w:tcW w:w="1553" w:type="dxa"/>
            <w:gridSpan w:val="3"/>
          </w:tcPr>
          <w:p w:rsidR="00D7734D" w:rsidRPr="00C8428C" w:rsidRDefault="00D7734D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Проведение эк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пертизы норм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тивных правовых актов муниципал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ного образования Тимашевский район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затрагив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ющих вопросы осуществления предпринимател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ской и инвестиц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онной деятельн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сти </w:t>
            </w:r>
          </w:p>
        </w:tc>
        <w:tc>
          <w:tcPr>
            <w:tcW w:w="1980" w:type="dxa"/>
            <w:gridSpan w:val="2"/>
          </w:tcPr>
          <w:p w:rsidR="00D7734D" w:rsidRPr="00C8428C" w:rsidRDefault="00D7734D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Выявление положений, необоснованно затру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няющих ведение пре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принимательской и инв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стиционной деятельн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сти </w:t>
            </w:r>
          </w:p>
        </w:tc>
        <w:tc>
          <w:tcPr>
            <w:tcW w:w="2699" w:type="dxa"/>
            <w:gridSpan w:val="5"/>
          </w:tcPr>
          <w:p w:rsidR="00D7734D" w:rsidRPr="00C8428C" w:rsidRDefault="00D7734D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Доля нормативных правовых актов муниципального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район, по которым проведена экспертиза, в общем объеме нормативных правовых актов муниципального образования Тимашевский район, подлежащих экспертизе в соответствии с утве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жденным планом проведения эк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пертизы нормативных правовых актов муниципального образования Тимашевский район на соотве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ствующее полугодие, процентов</w:t>
            </w:r>
          </w:p>
        </w:tc>
        <w:tc>
          <w:tcPr>
            <w:tcW w:w="851" w:type="dxa"/>
            <w:gridSpan w:val="3"/>
          </w:tcPr>
          <w:p w:rsidR="00D7734D" w:rsidRPr="00C8428C" w:rsidRDefault="00D7734D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</w:tcPr>
          <w:p w:rsidR="00D7734D" w:rsidRPr="00C8428C" w:rsidRDefault="00D7734D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66" w:type="dxa"/>
            <w:gridSpan w:val="5"/>
          </w:tcPr>
          <w:p w:rsidR="00D7734D" w:rsidRPr="00C8428C" w:rsidRDefault="00D7734D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D7734D" w:rsidRPr="00C8428C" w:rsidRDefault="00D7734D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4"/>
          </w:tcPr>
          <w:p w:rsidR="00D7734D" w:rsidRPr="00C8428C" w:rsidRDefault="00D7734D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ния администр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ции </w:t>
            </w:r>
            <w:proofErr w:type="spellStart"/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муниципаль-ного</w:t>
            </w:r>
            <w:proofErr w:type="spellEnd"/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Тимашевский район</w:t>
            </w:r>
          </w:p>
        </w:tc>
        <w:tc>
          <w:tcPr>
            <w:tcW w:w="1560" w:type="dxa"/>
            <w:gridSpan w:val="4"/>
          </w:tcPr>
          <w:p w:rsidR="00D7734D" w:rsidRPr="00C8428C" w:rsidRDefault="00D7734D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Отдел экономики и прогнозирования администрации </w:t>
            </w:r>
            <w:proofErr w:type="spellStart"/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муниципаль-ного</w:t>
            </w:r>
            <w:proofErr w:type="spellEnd"/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</w:t>
            </w:r>
          </w:p>
        </w:tc>
        <w:tc>
          <w:tcPr>
            <w:tcW w:w="2976" w:type="dxa"/>
          </w:tcPr>
          <w:p w:rsidR="006F0BB5" w:rsidRPr="00C8428C" w:rsidRDefault="006F0BB5" w:rsidP="006F0BB5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 2016 году проведена экспертиза: </w:t>
            </w:r>
          </w:p>
          <w:p w:rsidR="006F0BB5" w:rsidRPr="00C8428C" w:rsidRDefault="006F0BB5" w:rsidP="006F0B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 постановления администрации мун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ципального образования Тимашевский район от 5 мая 2015 года  № 486 «Об утверждении Порядка формирования, ведения и обязательного опубликов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ния перечня муниципального имущ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ства муниципального образования Т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машевский район, свободного от прав третьих лиц (за исключением имущ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ственных прав субъектов малого и среднего предпринимательства), пред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ставляемого субъектам малого и сре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него предпринимательства и организ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циям, образующим инфраструктуру поддержки субъектам малого и средн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го предпринимательства, и Порядка предоставления</w:t>
            </w:r>
            <w:proofErr w:type="gramEnd"/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в аренду муниципал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ь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ного имущества из Перечня муниц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пального имущества муниципального образования Тимашевский район, св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бодного от прав третьих лиц (за искл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ю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чением имущественных прав субъектов малого и среднего предпринимател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ь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ства) предоставляемого субъектам малого и среднего предпринимател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ь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ства и организациям, образующим инфраструктуру поддержки субъектам малого и среднего предпринимател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ь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ства» (заключение   № 207 от 28 июня 2016 года).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По результатам экспертизы сделаны выводы об отсутствии пол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жений, создающих необоснованные затруднения ведения предпринимател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ской и инвестиционной деятельности.         </w:t>
            </w:r>
          </w:p>
          <w:p w:rsidR="006F0BB5" w:rsidRPr="00C8428C" w:rsidRDefault="006F0BB5" w:rsidP="006F0BB5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</w:t>
            </w:r>
            <w:proofErr w:type="gramStart"/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постановления администрации м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ниципального образования Тимаше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ский район от 24 августа 2015 года    № 876 «Об утверждении Порядка пред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ставления малым формам хозяйствов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ния в агропромышленном комплексе субсидий на возмещение части затрат на уплату процентов по кредитам, п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лученным в российских кредитных организациях, и займам, полученным в сельскохозяйственных кредитных п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требительских кооперативах, на терр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тории муниципального образования Тимашевский район» (далее – МНПА) (заключение № 2/926 от 30.09.2016).</w:t>
            </w:r>
            <w:proofErr w:type="gramEnd"/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По результатам проведения публичных консультаций, проведенных  с 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29 авг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ста 2016 года по 29 сентября  2016 года, 5 сентября 2016 года были получены замечания и предложения от Тимаше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ской торгово-промышленной палаты, с которой заключено соглашение о вза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модействии при проведении эксперт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зы. </w:t>
            </w:r>
            <w:proofErr w:type="gramStart"/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 ходе проведения экспертизы МНПА утратил силу в связи с изданием постановления администрации мун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ципального образования Тимашевский район от 21 сентября 2016 года № 865 «О признании утратившим силу пост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новления администрации муниципал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ь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ного образования Тимашевский район от 24 августа 2015 года № 876 «Об утверждении порядка предоставления малым формам хозяйствования в агр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промышленном комплексе субсидий на возмещение части затрат на уплату процентов по кредитам, полученным</w:t>
            </w:r>
            <w:proofErr w:type="gramEnd"/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в российских кредитных организациях, и займам, полученным в сельскохозя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й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ственных кредитных потребительских кооперативах, на территории муниц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пального образования Тимашевский район». В связи с этим установление положений МНПА, затрудняющих осуществление предпринимательской и инвестиционной деятельности, призн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</w:t>
            </w:r>
            <w:r w:rsidRPr="00C8428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но нецелесообразным, и процедура экспертизы завершена.      </w:t>
            </w:r>
          </w:p>
          <w:p w:rsidR="00D7734D" w:rsidRPr="00C8428C" w:rsidRDefault="006F0BB5" w:rsidP="006F0B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    Доля нормативных правовых актов муниципального образования Тим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шевский район, по которым проведена экспертиза, в общем объеме нормати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ных правовых актов муниципального образования Тимашевский район, по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лежащих экспертизе в соответствии с утвержденным планом проведения экспертизы нормативных правовых актов муниципального образования Тимашевский район за  2016 год сост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вила 100  процентов.</w:t>
            </w:r>
          </w:p>
        </w:tc>
      </w:tr>
      <w:tr w:rsidR="00D7734D" w:rsidRPr="00C8428C" w:rsidTr="00C8428C">
        <w:tc>
          <w:tcPr>
            <w:tcW w:w="13042" w:type="dxa"/>
            <w:gridSpan w:val="35"/>
            <w:vAlign w:val="center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3.6.Обеспечение доступа к информации субъектов естественных монополий</w:t>
            </w:r>
          </w:p>
        </w:tc>
        <w:tc>
          <w:tcPr>
            <w:tcW w:w="2976" w:type="dxa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34D" w:rsidRPr="00C8428C" w:rsidTr="00C8428C">
        <w:tc>
          <w:tcPr>
            <w:tcW w:w="698" w:type="dxa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3.6.1</w:t>
            </w:r>
          </w:p>
        </w:tc>
        <w:tc>
          <w:tcPr>
            <w:tcW w:w="1553" w:type="dxa"/>
            <w:gridSpan w:val="3"/>
          </w:tcPr>
          <w:p w:rsidR="00D7734D" w:rsidRPr="00C8428C" w:rsidRDefault="00D7734D" w:rsidP="004B77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Взаимодействие с субъектами ест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ственных моноп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лий по обеспеч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нию в сети «И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тернет» информ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ции о свободных резервах тран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форматорной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мощности с ото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ражением на ге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графической карте ориентировочного места подключ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ния к сетям терр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ториальных сет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вых организаций 110-35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, инфо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мации, отображ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ющей на геогр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фической карте ориентировочное место подключ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ния к сетям газ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распределител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ных станций, включая информ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цию о проектной мощности (пр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пускной способн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сти) газораспред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лительной станций и наличии свобо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ных резервов мощности и разм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ре этих</w:t>
            </w:r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резервов</w:t>
            </w:r>
          </w:p>
        </w:tc>
        <w:tc>
          <w:tcPr>
            <w:tcW w:w="1980" w:type="dxa"/>
            <w:gridSpan w:val="2"/>
          </w:tcPr>
          <w:p w:rsidR="00D7734D" w:rsidRPr="00C8428C" w:rsidRDefault="00D7734D" w:rsidP="004B77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Получение равного 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ступа хозяйствующих субъектов к информации о местах технологич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ских присоединений и свободных мощностях</w:t>
            </w:r>
          </w:p>
        </w:tc>
        <w:tc>
          <w:tcPr>
            <w:tcW w:w="2699" w:type="dxa"/>
            <w:gridSpan w:val="5"/>
          </w:tcPr>
          <w:p w:rsidR="00D7734D" w:rsidRPr="00C8428C" w:rsidRDefault="00D7734D" w:rsidP="004B77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Наличие информации в открытом доступе в сети «Интернет»</w:t>
            </w:r>
          </w:p>
        </w:tc>
        <w:tc>
          <w:tcPr>
            <w:tcW w:w="851" w:type="dxa"/>
            <w:gridSpan w:val="3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7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66" w:type="dxa"/>
            <w:gridSpan w:val="5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4"/>
          </w:tcPr>
          <w:p w:rsidR="00D7734D" w:rsidRPr="00C8428C" w:rsidRDefault="00D7734D" w:rsidP="004B77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ЖКХ, транспорта, связи админ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страции муниц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пального образ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вания 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560" w:type="dxa"/>
            <w:gridSpan w:val="4"/>
          </w:tcPr>
          <w:p w:rsidR="00D7734D" w:rsidRPr="00C8428C" w:rsidRDefault="00D7734D" w:rsidP="004B77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ЖКХ, транспорта, связи администрации муниципального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</w:t>
            </w:r>
          </w:p>
        </w:tc>
        <w:tc>
          <w:tcPr>
            <w:tcW w:w="2976" w:type="dxa"/>
          </w:tcPr>
          <w:p w:rsidR="00D7734D" w:rsidRPr="00C8428C" w:rsidRDefault="006115EC" w:rsidP="00BE7F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На официальном сайте ПАО «Кубан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энерго» в разделе технологическое присоединение размещена информации о свободных резервах трансформато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ной мощности с отображением на ге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графической карте ориентировочного места подключения к сетям территор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альных сетевых организаций 110-35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кВ.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Данная информация расположена по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адресу: </w:t>
            </w:r>
            <w:hyperlink r:id="rId13" w:history="1">
              <w:r w:rsidRPr="00C8428C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http://kubanenergo.ru/potrebitelyam/tekhnologicheskoe-prisoedinenie/mestopolozhenie-i-osnovnye-kharakteristiki-tsentrov-pitaniya-oao-kubanenergo/</w:t>
              </w:r>
            </w:hyperlink>
          </w:p>
        </w:tc>
      </w:tr>
      <w:tr w:rsidR="00D7734D" w:rsidRPr="00C8428C" w:rsidTr="00C8428C">
        <w:tc>
          <w:tcPr>
            <w:tcW w:w="13042" w:type="dxa"/>
            <w:gridSpan w:val="35"/>
            <w:vAlign w:val="center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3.7.Повышение мобильности трудовых ресурсов, способствующих повышению эффективности труда</w:t>
            </w:r>
          </w:p>
        </w:tc>
        <w:tc>
          <w:tcPr>
            <w:tcW w:w="2976" w:type="dxa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34D" w:rsidRPr="00C8428C" w:rsidTr="00C8428C">
        <w:tc>
          <w:tcPr>
            <w:tcW w:w="698" w:type="dxa"/>
          </w:tcPr>
          <w:p w:rsidR="00D7734D" w:rsidRPr="00C8428C" w:rsidRDefault="00D7734D" w:rsidP="009527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3.7.1.</w:t>
            </w:r>
          </w:p>
        </w:tc>
        <w:tc>
          <w:tcPr>
            <w:tcW w:w="1553" w:type="dxa"/>
            <w:gridSpan w:val="3"/>
          </w:tcPr>
          <w:p w:rsidR="00D7734D" w:rsidRPr="00C8428C" w:rsidRDefault="00D7734D" w:rsidP="009527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Наполнение и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="009527D5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формационно 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аналитической системы Общеро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сийская база в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кансий «Работа в России», в том числе вакансиями с предоставлением жилья, заявленн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 работодателями Тимашевского района</w:t>
            </w:r>
          </w:p>
        </w:tc>
        <w:tc>
          <w:tcPr>
            <w:tcW w:w="1980" w:type="dxa"/>
            <w:gridSpan w:val="2"/>
          </w:tcPr>
          <w:p w:rsidR="00D7734D" w:rsidRPr="00C8428C" w:rsidRDefault="009527D5" w:rsidP="009527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беспечение открытости и доступности информ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ции, направленной на повышение мобильности трудовых ресурсов</w:t>
            </w:r>
          </w:p>
        </w:tc>
        <w:tc>
          <w:tcPr>
            <w:tcW w:w="2699" w:type="dxa"/>
            <w:gridSpan w:val="5"/>
          </w:tcPr>
          <w:p w:rsidR="00D7734D" w:rsidRPr="00C8428C" w:rsidRDefault="00D7734D" w:rsidP="009527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Количество вакансий, размещен</w:t>
            </w:r>
            <w:r w:rsidR="009527D5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ных в информационно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аналитической системе 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Общероссийская база в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кансий «Работа в России», тысяч единиц</w:t>
            </w:r>
          </w:p>
        </w:tc>
        <w:tc>
          <w:tcPr>
            <w:tcW w:w="851" w:type="dxa"/>
            <w:gridSpan w:val="3"/>
          </w:tcPr>
          <w:p w:rsidR="00D7734D" w:rsidRPr="00C8428C" w:rsidRDefault="00D7734D" w:rsidP="009527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6,8</w:t>
            </w:r>
          </w:p>
        </w:tc>
        <w:tc>
          <w:tcPr>
            <w:tcW w:w="850" w:type="dxa"/>
            <w:gridSpan w:val="7"/>
          </w:tcPr>
          <w:p w:rsidR="00D7734D" w:rsidRPr="00C8428C" w:rsidRDefault="00D7734D" w:rsidP="009527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7,3</w:t>
            </w:r>
          </w:p>
        </w:tc>
        <w:tc>
          <w:tcPr>
            <w:tcW w:w="866" w:type="dxa"/>
            <w:gridSpan w:val="5"/>
          </w:tcPr>
          <w:p w:rsidR="00D7734D" w:rsidRPr="00C8428C" w:rsidRDefault="00D7734D" w:rsidP="009527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7,2</w:t>
            </w:r>
          </w:p>
        </w:tc>
        <w:tc>
          <w:tcPr>
            <w:tcW w:w="567" w:type="dxa"/>
          </w:tcPr>
          <w:p w:rsidR="00D7734D" w:rsidRPr="00C8428C" w:rsidRDefault="00D7734D" w:rsidP="009527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4"/>
          </w:tcPr>
          <w:p w:rsidR="00D7734D" w:rsidRPr="00C8428C" w:rsidRDefault="009527D5" w:rsidP="009527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тдел по соц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альным вопр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сам администр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ции муниц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пального образ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Тимаше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ский район, ГКУ КК «Центр зан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тости населения Тимашевского района» мин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стерства труда и социального развития Кра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нодарского края </w:t>
            </w:r>
            <w:proofErr w:type="gramStart"/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Тимашевском</w:t>
            </w:r>
            <w:proofErr w:type="gramEnd"/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районе (по с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гласованию)</w:t>
            </w:r>
          </w:p>
        </w:tc>
        <w:tc>
          <w:tcPr>
            <w:tcW w:w="1560" w:type="dxa"/>
            <w:gridSpan w:val="4"/>
          </w:tcPr>
          <w:p w:rsidR="00D7734D" w:rsidRPr="00C8428C" w:rsidRDefault="009527D5" w:rsidP="009527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тдел по социал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ным вопросам администрации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Т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район, ГКУ КК «Центр занятости насел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ния Тимашевского района» министе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ства труда и соц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ального развития Краснодарского края </w:t>
            </w:r>
            <w:proofErr w:type="gramStart"/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Тимаше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ском</w:t>
            </w:r>
            <w:proofErr w:type="gramEnd"/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районе (по согласованию)</w:t>
            </w:r>
          </w:p>
        </w:tc>
        <w:tc>
          <w:tcPr>
            <w:tcW w:w="2976" w:type="dxa"/>
          </w:tcPr>
          <w:p w:rsidR="0003297D" w:rsidRPr="00C8428C" w:rsidRDefault="00685B7E" w:rsidP="000329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Размещено в информационно-аналитической системе Общеросси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ская баз</w:t>
            </w:r>
            <w:r w:rsidR="0003297D" w:rsidRPr="00C8428C">
              <w:rPr>
                <w:rFonts w:ascii="Times New Roman" w:hAnsi="Times New Roman" w:cs="Times New Roman"/>
                <w:sz w:val="16"/>
                <w:szCs w:val="16"/>
              </w:rPr>
              <w:t>а вакансий «Работа в России» 7,384 тыс.</w:t>
            </w:r>
          </w:p>
          <w:p w:rsidR="00D7734D" w:rsidRPr="00C8428C" w:rsidRDefault="00D7734D" w:rsidP="00685B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34D" w:rsidRPr="00C8428C" w:rsidTr="00C8428C">
        <w:tc>
          <w:tcPr>
            <w:tcW w:w="13042" w:type="dxa"/>
            <w:gridSpan w:val="35"/>
          </w:tcPr>
          <w:p w:rsidR="00D7734D" w:rsidRPr="00C8428C" w:rsidRDefault="00D7734D" w:rsidP="00A57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3.8.Развитие механизмов практико-ориентированного образования</w:t>
            </w:r>
          </w:p>
        </w:tc>
        <w:tc>
          <w:tcPr>
            <w:tcW w:w="2976" w:type="dxa"/>
          </w:tcPr>
          <w:p w:rsidR="00D7734D" w:rsidRPr="00C8428C" w:rsidRDefault="00D7734D" w:rsidP="00A57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34D" w:rsidRPr="00C8428C" w:rsidTr="00C8428C">
        <w:tc>
          <w:tcPr>
            <w:tcW w:w="698" w:type="dxa"/>
          </w:tcPr>
          <w:p w:rsidR="00D7734D" w:rsidRPr="00C8428C" w:rsidRDefault="00D7734D" w:rsidP="009B7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3.8.1</w:t>
            </w:r>
          </w:p>
        </w:tc>
        <w:tc>
          <w:tcPr>
            <w:tcW w:w="1553" w:type="dxa"/>
            <w:gridSpan w:val="3"/>
          </w:tcPr>
          <w:p w:rsidR="00D7734D" w:rsidRPr="00C8428C" w:rsidRDefault="00D7734D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Развитие механи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мов практико-ориентированного образования и механизмов кадр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вого обеспечения высокотехнол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гичных областей промышленности по сквозным раб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чим профессиям  в рамках учебной и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внеучебной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де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тельности</w:t>
            </w:r>
          </w:p>
        </w:tc>
        <w:tc>
          <w:tcPr>
            <w:tcW w:w="1980" w:type="dxa"/>
            <w:gridSpan w:val="2"/>
          </w:tcPr>
          <w:p w:rsidR="00D7734D" w:rsidRPr="00C8428C" w:rsidRDefault="00D7734D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Кадровое обеспечение отраслей промышленн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сти по сквозным рабочим профессиям (12  осно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ных программ СПО по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профессиям рабочих, служащих, 8 программ профессионального об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чения).</w:t>
            </w:r>
          </w:p>
        </w:tc>
        <w:tc>
          <w:tcPr>
            <w:tcW w:w="2699" w:type="dxa"/>
            <w:gridSpan w:val="5"/>
          </w:tcPr>
          <w:p w:rsidR="00D7734D" w:rsidRPr="00C8428C" w:rsidRDefault="00D7734D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Доля студентов ПОО, обучающихся по наиболее перспективным и во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требованным профессиям, учас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вующих в чемпионатах професси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нального мастерства «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Вордлскиллс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Россия», всероссийских олимпи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дах профессионального мастерства и отраслевых чемпионатах, в 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щем числе студентов професси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нальных образовательных орган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заций, обучающихся по наиболее перспективным на рынке труда профессиям и специальностям, процентов</w:t>
            </w:r>
          </w:p>
        </w:tc>
        <w:tc>
          <w:tcPr>
            <w:tcW w:w="851" w:type="dxa"/>
            <w:gridSpan w:val="3"/>
          </w:tcPr>
          <w:p w:rsidR="00D7734D" w:rsidRPr="00C8428C" w:rsidRDefault="00D7734D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850" w:type="dxa"/>
            <w:gridSpan w:val="7"/>
          </w:tcPr>
          <w:p w:rsidR="00D7734D" w:rsidRPr="00C8428C" w:rsidRDefault="00D7734D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1,08</w:t>
            </w:r>
          </w:p>
        </w:tc>
        <w:tc>
          <w:tcPr>
            <w:tcW w:w="866" w:type="dxa"/>
            <w:gridSpan w:val="5"/>
          </w:tcPr>
          <w:p w:rsidR="00D7734D" w:rsidRPr="00C8428C" w:rsidRDefault="00D7734D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</w:tcPr>
          <w:p w:rsidR="00D7734D" w:rsidRPr="00C8428C" w:rsidRDefault="00D7734D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4"/>
          </w:tcPr>
          <w:p w:rsidR="00D7734D" w:rsidRPr="00C8428C" w:rsidRDefault="00D7734D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Министерство образования, науки и мол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дежной полит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</w:p>
        </w:tc>
        <w:tc>
          <w:tcPr>
            <w:tcW w:w="1560" w:type="dxa"/>
            <w:gridSpan w:val="4"/>
          </w:tcPr>
          <w:p w:rsidR="00D7734D" w:rsidRPr="00C8428C" w:rsidRDefault="00D7734D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ГБПОУ КК ТТКР</w:t>
            </w:r>
          </w:p>
        </w:tc>
        <w:tc>
          <w:tcPr>
            <w:tcW w:w="2976" w:type="dxa"/>
          </w:tcPr>
          <w:p w:rsidR="00A83CF1" w:rsidRPr="00C8428C" w:rsidRDefault="00A83CF1" w:rsidP="00A8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1,26% студентов обучаются по спец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альностям, востребованным в эконом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ке.</w:t>
            </w:r>
          </w:p>
          <w:p w:rsidR="00D7734D" w:rsidRPr="00C8428C" w:rsidRDefault="00A83CF1" w:rsidP="00A8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71% студентов приняли </w:t>
            </w: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уча-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стие</w:t>
            </w:r>
            <w:proofErr w:type="spellEnd"/>
            <w:proofErr w:type="gram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в олимпиадах профессионального 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стерства и отраслевых конкурсах</w:t>
            </w:r>
          </w:p>
        </w:tc>
      </w:tr>
    </w:tbl>
    <w:p w:rsidR="00D7734D" w:rsidRPr="00C8428C" w:rsidRDefault="00D7734D">
      <w:pPr>
        <w:rPr>
          <w:rFonts w:ascii="Times New Roman" w:hAnsi="Times New Roman" w:cs="Times New Roman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703"/>
        <w:gridCol w:w="1984"/>
        <w:gridCol w:w="2693"/>
        <w:gridCol w:w="851"/>
        <w:gridCol w:w="850"/>
        <w:gridCol w:w="851"/>
        <w:gridCol w:w="567"/>
        <w:gridCol w:w="1417"/>
        <w:gridCol w:w="1560"/>
        <w:gridCol w:w="3118"/>
      </w:tblGrid>
      <w:tr w:rsidR="00D7734D" w:rsidRPr="00C8428C" w:rsidTr="00ED261A">
        <w:tc>
          <w:tcPr>
            <w:tcW w:w="13042" w:type="dxa"/>
            <w:gridSpan w:val="10"/>
          </w:tcPr>
          <w:p w:rsidR="00D7734D" w:rsidRPr="00C8428C" w:rsidRDefault="00D7734D" w:rsidP="00A57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3.9. Стимулирование предпринимательских инициатив</w:t>
            </w:r>
          </w:p>
        </w:tc>
        <w:tc>
          <w:tcPr>
            <w:tcW w:w="3118" w:type="dxa"/>
          </w:tcPr>
          <w:p w:rsidR="00D7734D" w:rsidRPr="00C8428C" w:rsidRDefault="00D7734D" w:rsidP="00A57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34D" w:rsidRPr="00C8428C" w:rsidTr="00ED261A">
        <w:trPr>
          <w:trHeight w:val="64"/>
        </w:trPr>
        <w:tc>
          <w:tcPr>
            <w:tcW w:w="13042" w:type="dxa"/>
            <w:gridSpan w:val="10"/>
          </w:tcPr>
          <w:p w:rsidR="00D7734D" w:rsidRPr="00C8428C" w:rsidRDefault="00D7734D" w:rsidP="00A57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D7734D" w:rsidRPr="00C8428C" w:rsidRDefault="00D7734D" w:rsidP="00A57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34D" w:rsidRPr="00C8428C" w:rsidTr="00ED261A">
        <w:tc>
          <w:tcPr>
            <w:tcW w:w="566" w:type="dxa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3.9.1</w:t>
            </w:r>
          </w:p>
        </w:tc>
        <w:tc>
          <w:tcPr>
            <w:tcW w:w="1703" w:type="dxa"/>
          </w:tcPr>
          <w:p w:rsidR="00D7734D" w:rsidRPr="00C8428C" w:rsidRDefault="00D7734D" w:rsidP="00D7734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Размещение на оф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циальном сайте и инвестиционном портале МО Тим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шевский район 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формации о провед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нии совещаний, ко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ференций и других мероприятий для субъектов инновац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онной деятельности, а также информ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ции </w:t>
            </w:r>
            <w:hyperlink r:id="rId14" w:history="1">
              <w:r w:rsidRPr="00C8428C">
                <w:rPr>
                  <w:rFonts w:ascii="Times New Roman" w:hAnsi="Times New Roman" w:cs="Times New Roman"/>
                  <w:sz w:val="16"/>
                  <w:szCs w:val="16"/>
                </w:rPr>
                <w:t> об объектах инновационной и</w:t>
              </w:r>
              <w:r w:rsidRPr="00C8428C">
                <w:rPr>
                  <w:rFonts w:ascii="Times New Roman" w:hAnsi="Times New Roman" w:cs="Times New Roman"/>
                  <w:sz w:val="16"/>
                  <w:szCs w:val="16"/>
                </w:rPr>
                <w:t>н</w:t>
              </w:r>
              <w:r w:rsidRPr="00C8428C">
                <w:rPr>
                  <w:rFonts w:ascii="Times New Roman" w:hAnsi="Times New Roman" w:cs="Times New Roman"/>
                  <w:sz w:val="16"/>
                  <w:szCs w:val="16"/>
                </w:rPr>
                <w:t>фраструктуры, и</w:t>
              </w:r>
              <w:r w:rsidRPr="00C8428C">
                <w:rPr>
                  <w:rFonts w:ascii="Times New Roman" w:hAnsi="Times New Roman" w:cs="Times New Roman"/>
                  <w:sz w:val="16"/>
                  <w:szCs w:val="16"/>
                </w:rPr>
                <w:t>н</w:t>
              </w:r>
              <w:r w:rsidRPr="00C8428C">
                <w:rPr>
                  <w:rFonts w:ascii="Times New Roman" w:hAnsi="Times New Roman" w:cs="Times New Roman"/>
                  <w:sz w:val="16"/>
                  <w:szCs w:val="16"/>
                </w:rPr>
                <w:t>фраструктуры по</w:t>
              </w:r>
              <w:r w:rsidRPr="00C8428C">
                <w:rPr>
                  <w:rFonts w:ascii="Times New Roman" w:hAnsi="Times New Roman" w:cs="Times New Roman"/>
                  <w:sz w:val="16"/>
                  <w:szCs w:val="16"/>
                </w:rPr>
                <w:t>д</w:t>
              </w:r>
              <w:r w:rsidRPr="00C8428C">
                <w:rPr>
                  <w:rFonts w:ascii="Times New Roman" w:hAnsi="Times New Roman" w:cs="Times New Roman"/>
                  <w:sz w:val="16"/>
                  <w:szCs w:val="16"/>
                </w:rPr>
                <w:t>держки инновацио</w:t>
              </w:r>
              <w:r w:rsidRPr="00C8428C">
                <w:rPr>
                  <w:rFonts w:ascii="Times New Roman" w:hAnsi="Times New Roman" w:cs="Times New Roman"/>
                  <w:sz w:val="16"/>
                  <w:szCs w:val="16"/>
                </w:rPr>
                <w:t>н</w:t>
              </w:r>
              <w:r w:rsidRPr="00C8428C">
                <w:rPr>
                  <w:rFonts w:ascii="Times New Roman" w:hAnsi="Times New Roman" w:cs="Times New Roman"/>
                  <w:sz w:val="16"/>
                  <w:szCs w:val="16"/>
                </w:rPr>
                <w:t>ных предприятий и о предприятиях, зан</w:t>
              </w:r>
              <w:r w:rsidRPr="00C8428C">
                <w:rPr>
                  <w:rFonts w:ascii="Times New Roman" w:hAnsi="Times New Roman" w:cs="Times New Roman"/>
                  <w:sz w:val="16"/>
                  <w:szCs w:val="16"/>
                </w:rPr>
                <w:t>и</w:t>
              </w:r>
              <w:r w:rsidRPr="00C8428C">
                <w:rPr>
                  <w:rFonts w:ascii="Times New Roman" w:hAnsi="Times New Roman" w:cs="Times New Roman"/>
                  <w:sz w:val="16"/>
                  <w:szCs w:val="16"/>
                </w:rPr>
                <w:t>мающихся иннов</w:t>
              </w:r>
              <w:r w:rsidRPr="00C8428C">
                <w:rPr>
                  <w:rFonts w:ascii="Times New Roman" w:hAnsi="Times New Roman" w:cs="Times New Roman"/>
                  <w:sz w:val="16"/>
                  <w:szCs w:val="16"/>
                </w:rPr>
                <w:t>а</w:t>
              </w:r>
              <w:r w:rsidRPr="00C8428C">
                <w:rPr>
                  <w:rFonts w:ascii="Times New Roman" w:hAnsi="Times New Roman" w:cs="Times New Roman"/>
                  <w:sz w:val="16"/>
                  <w:szCs w:val="16"/>
                </w:rPr>
                <w:t>ционной деятельн</w:t>
              </w:r>
              <w:r w:rsidRPr="00C8428C">
                <w:rPr>
                  <w:rFonts w:ascii="Times New Roman" w:hAnsi="Times New Roman" w:cs="Times New Roman"/>
                  <w:sz w:val="16"/>
                  <w:szCs w:val="16"/>
                </w:rPr>
                <w:t>о</w:t>
              </w:r>
              <w:r w:rsidRPr="00C8428C">
                <w:rPr>
                  <w:rFonts w:ascii="Times New Roman" w:hAnsi="Times New Roman" w:cs="Times New Roman"/>
                  <w:sz w:val="16"/>
                  <w:szCs w:val="16"/>
                </w:rPr>
                <w:t>стью на территории Краснодарского края</w:t>
              </w:r>
            </w:hyperlink>
          </w:p>
          <w:p w:rsidR="00D7734D" w:rsidRPr="00C8428C" w:rsidRDefault="00D7734D" w:rsidP="004B77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D7734D" w:rsidRPr="00C8428C" w:rsidRDefault="00D7734D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Стимулирование новых предпринимательских инициатив</w:t>
            </w:r>
          </w:p>
        </w:tc>
        <w:tc>
          <w:tcPr>
            <w:tcW w:w="2693" w:type="dxa"/>
          </w:tcPr>
          <w:p w:rsidR="00D7734D" w:rsidRPr="00C8428C" w:rsidRDefault="00D7734D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Количество размещенной инфо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мации на сайте, ед.</w:t>
            </w:r>
          </w:p>
        </w:tc>
        <w:tc>
          <w:tcPr>
            <w:tcW w:w="851" w:type="dxa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D7734D" w:rsidRPr="00C8428C" w:rsidRDefault="00D7734D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ния администр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ции муниц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пального образ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вания 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560" w:type="dxa"/>
          </w:tcPr>
          <w:p w:rsidR="00D7734D" w:rsidRPr="00C8428C" w:rsidRDefault="00D7734D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прогнозирования администрации муниципального образования 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машевский район</w:t>
            </w:r>
          </w:p>
        </w:tc>
        <w:tc>
          <w:tcPr>
            <w:tcW w:w="3118" w:type="dxa"/>
          </w:tcPr>
          <w:p w:rsidR="00D7734D" w:rsidRPr="00C8428C" w:rsidRDefault="00117B67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7523D6" w:rsidRPr="00C8428C">
              <w:rPr>
                <w:rFonts w:ascii="Times New Roman" w:hAnsi="Times New Roman" w:cs="Times New Roman"/>
                <w:sz w:val="16"/>
                <w:szCs w:val="16"/>
              </w:rPr>
              <w:t>азмещено на официальном сайте мун</w:t>
            </w:r>
            <w:r w:rsidR="007523D6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7523D6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образования Тимашевский район  </w:t>
            </w:r>
            <w:hyperlink r:id="rId15" w:history="1">
              <w:r w:rsidR="007523D6" w:rsidRPr="00C8428C">
                <w:rPr>
                  <w:rStyle w:val="ab"/>
                  <w:rFonts w:ascii="Times New Roman" w:hAnsi="Times New Roman" w:cs="Times New Roman"/>
                  <w:color w:val="000000"/>
                  <w:sz w:val="16"/>
                  <w:szCs w:val="16"/>
                </w:rPr>
                <w:t>http://www.timregion.ru</w:t>
              </w:r>
            </w:hyperlink>
            <w:r w:rsidR="007523D6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на </w:t>
            </w:r>
            <w:proofErr w:type="spellStart"/>
            <w:r w:rsidR="007523D6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7523D6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="007523D6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вестпортале</w:t>
            </w:r>
            <w:proofErr w:type="spellEnd"/>
            <w:r w:rsidR="007523D6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Тимашевского района в по</w:t>
            </w:r>
            <w:r w:rsidR="007523D6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="007523D6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разде</w:t>
            </w:r>
            <w:r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 «В помощь предпринимателю» </w:t>
            </w:r>
            <w:r w:rsidR="00394382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7523D6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информационных материа</w:t>
            </w:r>
            <w:r w:rsidR="009527D5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</w:t>
            </w:r>
            <w:r w:rsidR="007523D6" w:rsidRPr="00C842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527D5" w:rsidRPr="00C8428C">
              <w:rPr>
                <w:rFonts w:ascii="Times New Roman" w:hAnsi="Times New Roman" w:cs="Times New Roman"/>
                <w:sz w:val="16"/>
                <w:szCs w:val="16"/>
              </w:rPr>
              <w:t>для субъе</w:t>
            </w:r>
            <w:r w:rsidR="009527D5" w:rsidRPr="00C8428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9527D5" w:rsidRPr="00C8428C">
              <w:rPr>
                <w:rFonts w:ascii="Times New Roman" w:hAnsi="Times New Roman" w:cs="Times New Roman"/>
                <w:sz w:val="16"/>
                <w:szCs w:val="16"/>
              </w:rPr>
              <w:t>тов</w:t>
            </w:r>
            <w:r w:rsidR="00466DE2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осуществляющих </w:t>
            </w:r>
            <w:r w:rsidR="009527D5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инноваци</w:t>
            </w:r>
            <w:r w:rsidR="00466DE2" w:rsidRPr="00C8428C">
              <w:rPr>
                <w:rFonts w:ascii="Times New Roman" w:hAnsi="Times New Roman" w:cs="Times New Roman"/>
                <w:sz w:val="16"/>
                <w:szCs w:val="16"/>
              </w:rPr>
              <w:t>онную</w:t>
            </w:r>
            <w:r w:rsidR="009527D5"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</w:t>
            </w:r>
            <w:r w:rsidR="00394382" w:rsidRPr="00C8428C">
              <w:rPr>
                <w:rFonts w:ascii="Times New Roman" w:hAnsi="Times New Roman" w:cs="Times New Roman"/>
                <w:sz w:val="16"/>
                <w:szCs w:val="16"/>
              </w:rPr>
              <w:t>сть</w:t>
            </w:r>
            <w:proofErr w:type="gramEnd"/>
          </w:p>
        </w:tc>
      </w:tr>
      <w:tr w:rsidR="00D7734D" w:rsidRPr="00C8428C" w:rsidTr="00ED261A">
        <w:tc>
          <w:tcPr>
            <w:tcW w:w="13042" w:type="dxa"/>
            <w:gridSpan w:val="10"/>
            <w:vAlign w:val="center"/>
          </w:tcPr>
          <w:p w:rsidR="00D7734D" w:rsidRPr="00C8428C" w:rsidRDefault="00D7734D" w:rsidP="00D9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3.10. Развитие механизмов поддержки технического и научно-технического творчества детей и молодёжи</w:t>
            </w:r>
          </w:p>
        </w:tc>
        <w:tc>
          <w:tcPr>
            <w:tcW w:w="3118" w:type="dxa"/>
          </w:tcPr>
          <w:p w:rsidR="00D7734D" w:rsidRPr="00C8428C" w:rsidRDefault="00D7734D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34D" w:rsidRPr="00C8428C" w:rsidTr="00ED261A">
        <w:tc>
          <w:tcPr>
            <w:tcW w:w="566" w:type="dxa"/>
          </w:tcPr>
          <w:p w:rsidR="00D7734D" w:rsidRPr="00C8428C" w:rsidRDefault="00466DE2" w:rsidP="00466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3" w:type="dxa"/>
          </w:tcPr>
          <w:p w:rsidR="00D7734D" w:rsidRPr="00C8428C" w:rsidRDefault="00D7734D" w:rsidP="00466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Методическое и информационное обеспечение частных организаций допо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нительного образ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вания, реализующих дополнительные общеразвивающие программы технич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ского и научно-технического творч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</w:p>
        </w:tc>
        <w:tc>
          <w:tcPr>
            <w:tcW w:w="1984" w:type="dxa"/>
          </w:tcPr>
          <w:p w:rsidR="00D7734D" w:rsidRPr="00C8428C" w:rsidRDefault="00D7734D" w:rsidP="00466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развитие механизмов  поддержки технического и научно-технического  творчества детей и мол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дёжи, а также повышение их информированности о потенциальных возмо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ностях саморазвития, обеспечения поддержки научной, творческой и предпринимательской деятельности, открытие учебно-производственных </w:t>
            </w:r>
          </w:p>
          <w:p w:rsidR="00D7734D" w:rsidRPr="00C8428C" w:rsidRDefault="00D7734D" w:rsidP="00466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площадей (детских кружков) и развитие их сети в муниципальном образовании Тимаше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2693" w:type="dxa"/>
          </w:tcPr>
          <w:p w:rsidR="00D7734D" w:rsidRPr="00C8428C" w:rsidRDefault="00D7734D" w:rsidP="00466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детских кружков те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нической направленности, единиц</w:t>
            </w:r>
          </w:p>
        </w:tc>
        <w:tc>
          <w:tcPr>
            <w:tcW w:w="851" w:type="dxa"/>
          </w:tcPr>
          <w:p w:rsidR="00D7734D" w:rsidRPr="00C8428C" w:rsidRDefault="00D7734D" w:rsidP="00466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7734D" w:rsidRPr="00C8428C" w:rsidRDefault="00D7734D" w:rsidP="00466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7734D" w:rsidRPr="00C8428C" w:rsidRDefault="00D7734D" w:rsidP="00466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7734D" w:rsidRPr="00C8428C" w:rsidRDefault="00D7734D" w:rsidP="00466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D7734D" w:rsidRPr="00C8428C" w:rsidRDefault="00466DE2" w:rsidP="00466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правление образования администрации муниципального образования Тимашевский район</w:t>
            </w:r>
          </w:p>
        </w:tc>
        <w:tc>
          <w:tcPr>
            <w:tcW w:w="1560" w:type="dxa"/>
          </w:tcPr>
          <w:p w:rsidR="00D7734D" w:rsidRPr="00C8428C" w:rsidRDefault="00466DE2" w:rsidP="00466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правление обр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зования админ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страции муниц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пального образ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вания Тимаше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D7734D" w:rsidRPr="00C8428C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3118" w:type="dxa"/>
          </w:tcPr>
          <w:p w:rsidR="00A83CF1" w:rsidRPr="00C8428C" w:rsidRDefault="00A83CF1" w:rsidP="00A8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ЦТ «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Калейдоскопо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» разработана рабочая программа  по введению объединения  технической направленности. В течение мая 2016 года 4 педагога дополнительн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го образования прошли курсы повышения квалификации по данному направлению.</w:t>
            </w:r>
          </w:p>
          <w:p w:rsidR="00A83CF1" w:rsidRPr="00C8428C" w:rsidRDefault="00A83CF1" w:rsidP="00A8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5 сентября проведено совещание с мет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дической службой дополнительного обр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зования об утверждении плана работы по открытию в  учреждениях </w:t>
            </w:r>
            <w:proofErr w:type="spellStart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допобразов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  кружков технической направленн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  <w:p w:rsidR="00A83CF1" w:rsidRPr="00C8428C" w:rsidRDefault="00A83CF1" w:rsidP="00A8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В декабре 2016 года подведено совещ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 xml:space="preserve">ние с руководителя об промежуточных 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итогах работы по развитию технического направления в учреждениях дополн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28C">
              <w:rPr>
                <w:rFonts w:ascii="Times New Roman" w:hAnsi="Times New Roman" w:cs="Times New Roman"/>
                <w:sz w:val="16"/>
                <w:szCs w:val="16"/>
              </w:rPr>
              <w:t>тельного образования</w:t>
            </w:r>
          </w:p>
          <w:p w:rsidR="00D7734D" w:rsidRPr="00C8428C" w:rsidRDefault="00D7734D" w:rsidP="00A83C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B145A" w:rsidRDefault="00BB145A" w:rsidP="00CA6A0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6657" w:rsidRDefault="00E16657" w:rsidP="0021483B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</w:p>
    <w:p w:rsidR="0021483B" w:rsidRPr="00A27F83" w:rsidRDefault="0021483B" w:rsidP="002148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21483B" w:rsidRPr="00A27F83" w:rsidSect="00F376FB">
      <w:headerReference w:type="default" r:id="rId16"/>
      <w:pgSz w:w="16838" w:h="11906" w:orient="landscape"/>
      <w:pgMar w:top="284" w:right="1103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F93" w:rsidRDefault="00E75F93" w:rsidP="009B75A3">
      <w:pPr>
        <w:spacing w:after="0" w:line="240" w:lineRule="auto"/>
      </w:pPr>
      <w:r>
        <w:separator/>
      </w:r>
    </w:p>
  </w:endnote>
  <w:endnote w:type="continuationSeparator" w:id="0">
    <w:p w:rsidR="00E75F93" w:rsidRDefault="00E75F93" w:rsidP="009B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F93" w:rsidRDefault="00E75F93" w:rsidP="009B75A3">
      <w:pPr>
        <w:spacing w:after="0" w:line="240" w:lineRule="auto"/>
      </w:pPr>
      <w:r>
        <w:separator/>
      </w:r>
    </w:p>
  </w:footnote>
  <w:footnote w:type="continuationSeparator" w:id="0">
    <w:p w:rsidR="00E75F93" w:rsidRDefault="00E75F93" w:rsidP="009B7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85214"/>
    </w:sdtPr>
    <w:sdtEndPr/>
    <w:sdtContent>
      <w:p w:rsidR="00E75F93" w:rsidRDefault="00E75F9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2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5F93" w:rsidRDefault="00E75F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53E76"/>
    <w:multiLevelType w:val="hybridMultilevel"/>
    <w:tmpl w:val="058E8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E0"/>
    <w:rsid w:val="0003297D"/>
    <w:rsid w:val="0003424A"/>
    <w:rsid w:val="00067282"/>
    <w:rsid w:val="00070256"/>
    <w:rsid w:val="00073D7C"/>
    <w:rsid w:val="0008146E"/>
    <w:rsid w:val="0008245E"/>
    <w:rsid w:val="00095776"/>
    <w:rsid w:val="000972C9"/>
    <w:rsid w:val="000C5B41"/>
    <w:rsid w:val="000D02BB"/>
    <w:rsid w:val="000D2EBD"/>
    <w:rsid w:val="00117B67"/>
    <w:rsid w:val="00124569"/>
    <w:rsid w:val="00156D50"/>
    <w:rsid w:val="001637AF"/>
    <w:rsid w:val="001856AD"/>
    <w:rsid w:val="00193A0B"/>
    <w:rsid w:val="00197899"/>
    <w:rsid w:val="001B3CF0"/>
    <w:rsid w:val="001C5841"/>
    <w:rsid w:val="001C5CB5"/>
    <w:rsid w:val="001D1568"/>
    <w:rsid w:val="001D2B99"/>
    <w:rsid w:val="001F4FBB"/>
    <w:rsid w:val="0021483B"/>
    <w:rsid w:val="00214E47"/>
    <w:rsid w:val="002227A7"/>
    <w:rsid w:val="00255AF3"/>
    <w:rsid w:val="00267566"/>
    <w:rsid w:val="0027619F"/>
    <w:rsid w:val="00277822"/>
    <w:rsid w:val="002822E6"/>
    <w:rsid w:val="00291645"/>
    <w:rsid w:val="002D1F83"/>
    <w:rsid w:val="002E2502"/>
    <w:rsid w:val="00300B2C"/>
    <w:rsid w:val="003032C3"/>
    <w:rsid w:val="00317217"/>
    <w:rsid w:val="00334580"/>
    <w:rsid w:val="0034462A"/>
    <w:rsid w:val="00360DCA"/>
    <w:rsid w:val="00380E67"/>
    <w:rsid w:val="00394382"/>
    <w:rsid w:val="003A1B6C"/>
    <w:rsid w:val="003A520F"/>
    <w:rsid w:val="003B2757"/>
    <w:rsid w:val="003B7DE4"/>
    <w:rsid w:val="003E3251"/>
    <w:rsid w:val="003E79F4"/>
    <w:rsid w:val="003F45D3"/>
    <w:rsid w:val="004052FC"/>
    <w:rsid w:val="00407CD9"/>
    <w:rsid w:val="004324F1"/>
    <w:rsid w:val="00433D20"/>
    <w:rsid w:val="00436796"/>
    <w:rsid w:val="00437DEF"/>
    <w:rsid w:val="0044622F"/>
    <w:rsid w:val="00466DE2"/>
    <w:rsid w:val="004726F8"/>
    <w:rsid w:val="00472D8B"/>
    <w:rsid w:val="004735FF"/>
    <w:rsid w:val="0048529C"/>
    <w:rsid w:val="0049535A"/>
    <w:rsid w:val="004A4FF0"/>
    <w:rsid w:val="004B7708"/>
    <w:rsid w:val="004E6E4F"/>
    <w:rsid w:val="004F6F96"/>
    <w:rsid w:val="005112BC"/>
    <w:rsid w:val="0051543C"/>
    <w:rsid w:val="00516308"/>
    <w:rsid w:val="00533D15"/>
    <w:rsid w:val="005609A3"/>
    <w:rsid w:val="00562C38"/>
    <w:rsid w:val="00564AB2"/>
    <w:rsid w:val="00567BF3"/>
    <w:rsid w:val="00573190"/>
    <w:rsid w:val="00593030"/>
    <w:rsid w:val="005976DE"/>
    <w:rsid w:val="005A36AE"/>
    <w:rsid w:val="005B346E"/>
    <w:rsid w:val="005C1B31"/>
    <w:rsid w:val="005C59C4"/>
    <w:rsid w:val="005D404C"/>
    <w:rsid w:val="005F348D"/>
    <w:rsid w:val="00603372"/>
    <w:rsid w:val="00610461"/>
    <w:rsid w:val="006115EC"/>
    <w:rsid w:val="0061572B"/>
    <w:rsid w:val="00617B72"/>
    <w:rsid w:val="0062138D"/>
    <w:rsid w:val="00637F29"/>
    <w:rsid w:val="006440DA"/>
    <w:rsid w:val="00647D94"/>
    <w:rsid w:val="00655B6E"/>
    <w:rsid w:val="00666E0F"/>
    <w:rsid w:val="00674964"/>
    <w:rsid w:val="00682D82"/>
    <w:rsid w:val="00685B7E"/>
    <w:rsid w:val="006B29CA"/>
    <w:rsid w:val="006C70ED"/>
    <w:rsid w:val="006E50BD"/>
    <w:rsid w:val="006F0BB5"/>
    <w:rsid w:val="006F2C65"/>
    <w:rsid w:val="006F328F"/>
    <w:rsid w:val="006F6587"/>
    <w:rsid w:val="0071469B"/>
    <w:rsid w:val="00714D9F"/>
    <w:rsid w:val="00730901"/>
    <w:rsid w:val="00751360"/>
    <w:rsid w:val="007523D6"/>
    <w:rsid w:val="007524F6"/>
    <w:rsid w:val="00770DD2"/>
    <w:rsid w:val="007A2B7A"/>
    <w:rsid w:val="007E73F7"/>
    <w:rsid w:val="007F2CA3"/>
    <w:rsid w:val="007F389A"/>
    <w:rsid w:val="007F5BDC"/>
    <w:rsid w:val="008354B4"/>
    <w:rsid w:val="00860D70"/>
    <w:rsid w:val="00884E59"/>
    <w:rsid w:val="0088630B"/>
    <w:rsid w:val="008866A1"/>
    <w:rsid w:val="008B5995"/>
    <w:rsid w:val="008B6F42"/>
    <w:rsid w:val="008C0CAD"/>
    <w:rsid w:val="00901282"/>
    <w:rsid w:val="009153B9"/>
    <w:rsid w:val="00924982"/>
    <w:rsid w:val="00925950"/>
    <w:rsid w:val="00933913"/>
    <w:rsid w:val="00942017"/>
    <w:rsid w:val="0094519D"/>
    <w:rsid w:val="00951D25"/>
    <w:rsid w:val="009527D5"/>
    <w:rsid w:val="00953471"/>
    <w:rsid w:val="00963BF2"/>
    <w:rsid w:val="00987D58"/>
    <w:rsid w:val="009A1974"/>
    <w:rsid w:val="009A1ED8"/>
    <w:rsid w:val="009B7115"/>
    <w:rsid w:val="009B75A3"/>
    <w:rsid w:val="009D1A94"/>
    <w:rsid w:val="00A0001B"/>
    <w:rsid w:val="00A10143"/>
    <w:rsid w:val="00A127E7"/>
    <w:rsid w:val="00A27F83"/>
    <w:rsid w:val="00A37723"/>
    <w:rsid w:val="00A43B2A"/>
    <w:rsid w:val="00A51043"/>
    <w:rsid w:val="00A51D53"/>
    <w:rsid w:val="00A557E5"/>
    <w:rsid w:val="00A57140"/>
    <w:rsid w:val="00A83CF1"/>
    <w:rsid w:val="00A8739C"/>
    <w:rsid w:val="00A91BCF"/>
    <w:rsid w:val="00A91E15"/>
    <w:rsid w:val="00AB4F41"/>
    <w:rsid w:val="00AF24C5"/>
    <w:rsid w:val="00AF6E9F"/>
    <w:rsid w:val="00B0432C"/>
    <w:rsid w:val="00B11E78"/>
    <w:rsid w:val="00B53D4E"/>
    <w:rsid w:val="00B60498"/>
    <w:rsid w:val="00B65EA8"/>
    <w:rsid w:val="00B73B5E"/>
    <w:rsid w:val="00B8117F"/>
    <w:rsid w:val="00BA3C56"/>
    <w:rsid w:val="00BA58C9"/>
    <w:rsid w:val="00BA667D"/>
    <w:rsid w:val="00BB145A"/>
    <w:rsid w:val="00BD0922"/>
    <w:rsid w:val="00BE38B2"/>
    <w:rsid w:val="00BE7FBF"/>
    <w:rsid w:val="00C014E3"/>
    <w:rsid w:val="00C1409A"/>
    <w:rsid w:val="00C2497F"/>
    <w:rsid w:val="00C30B36"/>
    <w:rsid w:val="00C508E5"/>
    <w:rsid w:val="00C55FE7"/>
    <w:rsid w:val="00C64420"/>
    <w:rsid w:val="00C701B9"/>
    <w:rsid w:val="00C8428C"/>
    <w:rsid w:val="00C916C6"/>
    <w:rsid w:val="00CA6A0A"/>
    <w:rsid w:val="00CB2789"/>
    <w:rsid w:val="00CD2EE8"/>
    <w:rsid w:val="00CF30AA"/>
    <w:rsid w:val="00D370D8"/>
    <w:rsid w:val="00D57375"/>
    <w:rsid w:val="00D71B41"/>
    <w:rsid w:val="00D7567D"/>
    <w:rsid w:val="00D7734D"/>
    <w:rsid w:val="00D85E53"/>
    <w:rsid w:val="00D9184A"/>
    <w:rsid w:val="00D9767B"/>
    <w:rsid w:val="00DB3C30"/>
    <w:rsid w:val="00DC6EDC"/>
    <w:rsid w:val="00DE0FC5"/>
    <w:rsid w:val="00DE33F9"/>
    <w:rsid w:val="00DF7FF5"/>
    <w:rsid w:val="00E02398"/>
    <w:rsid w:val="00E077EA"/>
    <w:rsid w:val="00E16657"/>
    <w:rsid w:val="00E2561D"/>
    <w:rsid w:val="00E25EBF"/>
    <w:rsid w:val="00E31762"/>
    <w:rsid w:val="00E33CF1"/>
    <w:rsid w:val="00E460E8"/>
    <w:rsid w:val="00E653EE"/>
    <w:rsid w:val="00E73C2F"/>
    <w:rsid w:val="00E75265"/>
    <w:rsid w:val="00E75F93"/>
    <w:rsid w:val="00E86AE0"/>
    <w:rsid w:val="00E96A21"/>
    <w:rsid w:val="00EC1576"/>
    <w:rsid w:val="00ED261A"/>
    <w:rsid w:val="00EE06F2"/>
    <w:rsid w:val="00EF58D0"/>
    <w:rsid w:val="00F05798"/>
    <w:rsid w:val="00F06E35"/>
    <w:rsid w:val="00F247CB"/>
    <w:rsid w:val="00F24874"/>
    <w:rsid w:val="00F376FB"/>
    <w:rsid w:val="00F60314"/>
    <w:rsid w:val="00F84C4B"/>
    <w:rsid w:val="00F876C2"/>
    <w:rsid w:val="00F95ECA"/>
    <w:rsid w:val="00FB48B2"/>
    <w:rsid w:val="00FD4E5C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4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A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B7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75A3"/>
  </w:style>
  <w:style w:type="paragraph" w:styleId="a6">
    <w:name w:val="footer"/>
    <w:basedOn w:val="a"/>
    <w:link w:val="a7"/>
    <w:uiPriority w:val="99"/>
    <w:semiHidden/>
    <w:unhideWhenUsed/>
    <w:rsid w:val="009B7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75A3"/>
  </w:style>
  <w:style w:type="character" w:customStyle="1" w:styleId="10">
    <w:name w:val="Заголовок 1 Знак"/>
    <w:basedOn w:val="a0"/>
    <w:link w:val="1"/>
    <w:uiPriority w:val="9"/>
    <w:rsid w:val="00884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6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BF3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82D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b">
    <w:name w:val="Hyperlink"/>
    <w:rsid w:val="00682D82"/>
    <w:rPr>
      <w:color w:val="0000FF"/>
      <w:u w:val="single"/>
    </w:rPr>
  </w:style>
  <w:style w:type="paragraph" w:customStyle="1" w:styleId="2">
    <w:name w:val="Основной текст2"/>
    <w:basedOn w:val="a"/>
    <w:rsid w:val="00A0001B"/>
    <w:pPr>
      <w:widowControl w:val="0"/>
      <w:shd w:val="clear" w:color="auto" w:fill="FFFFFF"/>
      <w:spacing w:after="1560" w:line="317" w:lineRule="exact"/>
    </w:pPr>
    <w:rPr>
      <w:rFonts w:ascii="Times New Roman" w:eastAsia="Times New Roman" w:hAnsi="Times New Roman" w:cs="Times New Roman"/>
      <w:color w:val="000000"/>
      <w:spacing w:val="8"/>
      <w:sz w:val="24"/>
      <w:szCs w:val="24"/>
    </w:rPr>
  </w:style>
  <w:style w:type="character" w:styleId="ac">
    <w:name w:val="Strong"/>
    <w:basedOn w:val="a0"/>
    <w:uiPriority w:val="22"/>
    <w:qFormat/>
    <w:rsid w:val="001856AD"/>
    <w:rPr>
      <w:b/>
      <w:bCs/>
    </w:rPr>
  </w:style>
  <w:style w:type="paragraph" w:customStyle="1" w:styleId="ConsPlusNormal">
    <w:name w:val="ConsPlusNormal"/>
    <w:rsid w:val="007F38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2">
    <w:name w:val="c2"/>
    <w:basedOn w:val="a0"/>
    <w:rsid w:val="007F389A"/>
  </w:style>
  <w:style w:type="character" w:customStyle="1" w:styleId="c7">
    <w:name w:val="c7"/>
    <w:basedOn w:val="a0"/>
    <w:rsid w:val="007F3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4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A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B7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75A3"/>
  </w:style>
  <w:style w:type="paragraph" w:styleId="a6">
    <w:name w:val="footer"/>
    <w:basedOn w:val="a"/>
    <w:link w:val="a7"/>
    <w:uiPriority w:val="99"/>
    <w:semiHidden/>
    <w:unhideWhenUsed/>
    <w:rsid w:val="009B7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75A3"/>
  </w:style>
  <w:style w:type="character" w:customStyle="1" w:styleId="10">
    <w:name w:val="Заголовок 1 Знак"/>
    <w:basedOn w:val="a0"/>
    <w:link w:val="1"/>
    <w:uiPriority w:val="9"/>
    <w:rsid w:val="00884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6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BF3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82D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b">
    <w:name w:val="Hyperlink"/>
    <w:rsid w:val="00682D82"/>
    <w:rPr>
      <w:color w:val="0000FF"/>
      <w:u w:val="single"/>
    </w:rPr>
  </w:style>
  <w:style w:type="paragraph" w:customStyle="1" w:styleId="2">
    <w:name w:val="Основной текст2"/>
    <w:basedOn w:val="a"/>
    <w:rsid w:val="00A0001B"/>
    <w:pPr>
      <w:widowControl w:val="0"/>
      <w:shd w:val="clear" w:color="auto" w:fill="FFFFFF"/>
      <w:spacing w:after="1560" w:line="317" w:lineRule="exact"/>
    </w:pPr>
    <w:rPr>
      <w:rFonts w:ascii="Times New Roman" w:eastAsia="Times New Roman" w:hAnsi="Times New Roman" w:cs="Times New Roman"/>
      <w:color w:val="000000"/>
      <w:spacing w:val="8"/>
      <w:sz w:val="24"/>
      <w:szCs w:val="24"/>
    </w:rPr>
  </w:style>
  <w:style w:type="character" w:styleId="ac">
    <w:name w:val="Strong"/>
    <w:basedOn w:val="a0"/>
    <w:uiPriority w:val="22"/>
    <w:qFormat/>
    <w:rsid w:val="001856AD"/>
    <w:rPr>
      <w:b/>
      <w:bCs/>
    </w:rPr>
  </w:style>
  <w:style w:type="paragraph" w:customStyle="1" w:styleId="ConsPlusNormal">
    <w:name w:val="ConsPlusNormal"/>
    <w:rsid w:val="007F38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2">
    <w:name w:val="c2"/>
    <w:basedOn w:val="a0"/>
    <w:rsid w:val="007F389A"/>
  </w:style>
  <w:style w:type="character" w:customStyle="1" w:styleId="c7">
    <w:name w:val="c7"/>
    <w:basedOn w:val="a0"/>
    <w:rsid w:val="007F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ubanenergo.ru/potrebitelyam/tekhnologicheskoe-prisoedinenie/mestopolozhenie-i-osnovnye-kharakteristiki-tsentrov-pitaniya-oao-kubanenergo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imregion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imregion.ru/otdelzhkh" TargetMode="External"/><Relationship Id="rId14" Type="http://schemas.openxmlformats.org/officeDocument/2006/relationships/hyperlink" Target="http://invest-timregion.ru/ru/v-pom-predprin/informatsiya-ob-obektakh-innovatsionnoy-infrastruktury-infrastruktury-podderzhki-innovatsionnykh-p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0D470-5372-486A-8452-0F536A02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29</Pages>
  <Words>12135</Words>
  <Characters>69174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User</cp:lastModifiedBy>
  <cp:revision>66</cp:revision>
  <cp:lastPrinted>2016-10-28T12:15:00Z</cp:lastPrinted>
  <dcterms:created xsi:type="dcterms:W3CDTF">2016-05-13T12:19:00Z</dcterms:created>
  <dcterms:modified xsi:type="dcterms:W3CDTF">2017-02-15T14:10:00Z</dcterms:modified>
</cp:coreProperties>
</file>