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AB" w:rsidRPr="00A12A52" w:rsidRDefault="0028793A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Отчет об оценке фактического воздействия </w:t>
      </w:r>
    </w:p>
    <w:p w:rsidR="0046226D" w:rsidRPr="00A12A52" w:rsidRDefault="0046226D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постановления администрации муниципального образования </w:t>
      </w:r>
    </w:p>
    <w:p w:rsidR="0046226D" w:rsidRPr="00A12A52" w:rsidRDefault="0046226D" w:rsidP="0028793A">
      <w:pPr>
        <w:jc w:val="center"/>
        <w:rPr>
          <w:sz w:val="28"/>
          <w:szCs w:val="28"/>
        </w:rPr>
      </w:pP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23.03.2020 № 327 «Об утверждении </w:t>
      </w:r>
    </w:p>
    <w:p w:rsidR="0046226D" w:rsidRPr="00A12A52" w:rsidRDefault="0046226D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административного регламента предоставления муниципальной услуги </w:t>
      </w:r>
    </w:p>
    <w:p w:rsidR="00DA3DAB" w:rsidRPr="00A12A52" w:rsidRDefault="0046226D" w:rsidP="0028793A">
      <w:pPr>
        <w:jc w:val="center"/>
        <w:rPr>
          <w:sz w:val="28"/>
          <w:szCs w:val="28"/>
        </w:rPr>
      </w:pPr>
      <w:r w:rsidRPr="00A12A52">
        <w:rPr>
          <w:sz w:val="28"/>
          <w:szCs w:val="28"/>
        </w:rPr>
        <w:t xml:space="preserve">«Выдача разрешений на строительство» (с изменениями от 21.09.2020 № 986, </w:t>
      </w:r>
      <w:r w:rsidR="005F71F0">
        <w:rPr>
          <w:sz w:val="28"/>
          <w:szCs w:val="28"/>
        </w:rPr>
        <w:t xml:space="preserve">от </w:t>
      </w:r>
      <w:r w:rsidRPr="00A12A52">
        <w:rPr>
          <w:sz w:val="28"/>
          <w:szCs w:val="28"/>
        </w:rPr>
        <w:t xml:space="preserve">10.03.2021 № 318, </w:t>
      </w:r>
      <w:r w:rsidR="005F71F0">
        <w:rPr>
          <w:sz w:val="28"/>
          <w:szCs w:val="28"/>
        </w:rPr>
        <w:t xml:space="preserve">от </w:t>
      </w:r>
      <w:r w:rsidRPr="00A12A52">
        <w:rPr>
          <w:sz w:val="28"/>
          <w:szCs w:val="28"/>
        </w:rPr>
        <w:t>19.03.2021 № 383</w:t>
      </w:r>
      <w:r w:rsidR="005F71F0">
        <w:rPr>
          <w:sz w:val="28"/>
          <w:szCs w:val="28"/>
        </w:rPr>
        <w:t>, от 27.10.2021 № 1468</w:t>
      </w:r>
      <w:r w:rsidRPr="00A12A52">
        <w:rPr>
          <w:sz w:val="28"/>
          <w:szCs w:val="28"/>
        </w:rPr>
        <w:t>)</w:t>
      </w:r>
    </w:p>
    <w:p w:rsidR="0028793A" w:rsidRDefault="0028793A" w:rsidP="0028793A">
      <w:pPr>
        <w:jc w:val="center"/>
        <w:rPr>
          <w:sz w:val="28"/>
          <w:szCs w:val="28"/>
        </w:rPr>
      </w:pPr>
    </w:p>
    <w:p w:rsidR="00EE5144" w:rsidRPr="00A12A52" w:rsidRDefault="00EE5144" w:rsidP="0028793A">
      <w:pPr>
        <w:jc w:val="center"/>
        <w:rPr>
          <w:sz w:val="28"/>
          <w:szCs w:val="28"/>
        </w:rPr>
      </w:pPr>
    </w:p>
    <w:p w:rsidR="00F13352" w:rsidRPr="00A12A52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rFonts w:eastAsiaTheme="minorEastAsia"/>
          <w:sz w:val="28"/>
          <w:szCs w:val="28"/>
        </w:rPr>
        <w:t xml:space="preserve">1. </w:t>
      </w:r>
      <w:r w:rsidR="0028793A" w:rsidRPr="00A12A52">
        <w:rPr>
          <w:rFonts w:eastAsiaTheme="minorEastAsia"/>
          <w:sz w:val="28"/>
          <w:szCs w:val="28"/>
        </w:rPr>
        <w:t xml:space="preserve">Реквизиты муниципального нормативного правового акта: </w:t>
      </w:r>
      <w:r w:rsidR="00A12A52" w:rsidRPr="00A12A52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A12A52" w:rsidRPr="00A12A52">
        <w:rPr>
          <w:sz w:val="28"/>
          <w:szCs w:val="28"/>
        </w:rPr>
        <w:t>Тимашевский</w:t>
      </w:r>
      <w:proofErr w:type="spellEnd"/>
      <w:r w:rsidR="00A12A52" w:rsidRPr="00A12A52">
        <w:rPr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 (с изменениями от 21.09.2020 № 986, </w:t>
      </w:r>
      <w:r w:rsidR="00822D3A">
        <w:rPr>
          <w:sz w:val="28"/>
          <w:szCs w:val="28"/>
        </w:rPr>
        <w:t xml:space="preserve">от </w:t>
      </w:r>
      <w:r w:rsidR="00A12A52" w:rsidRPr="00A12A52">
        <w:rPr>
          <w:sz w:val="28"/>
          <w:szCs w:val="28"/>
        </w:rPr>
        <w:t xml:space="preserve">10.03.2021 № 318, </w:t>
      </w:r>
      <w:r w:rsidR="00822D3A">
        <w:rPr>
          <w:sz w:val="28"/>
          <w:szCs w:val="28"/>
        </w:rPr>
        <w:t xml:space="preserve">от </w:t>
      </w:r>
      <w:r w:rsidR="00A12A52" w:rsidRPr="00A12A52">
        <w:rPr>
          <w:sz w:val="28"/>
          <w:szCs w:val="28"/>
        </w:rPr>
        <w:t>19.03.2021 № 383</w:t>
      </w:r>
      <w:r w:rsidR="00822D3A">
        <w:rPr>
          <w:sz w:val="28"/>
          <w:szCs w:val="28"/>
        </w:rPr>
        <w:t>, от 27.10.2021            № 1468)</w:t>
      </w:r>
      <w:r w:rsidR="00F13352" w:rsidRPr="00A12A52">
        <w:rPr>
          <w:sz w:val="28"/>
          <w:szCs w:val="28"/>
        </w:rPr>
        <w:t>.</w:t>
      </w:r>
    </w:p>
    <w:p w:rsidR="008D3A91" w:rsidRPr="00A12A52" w:rsidRDefault="00FF1E51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2. </w:t>
      </w:r>
      <w:r w:rsidR="0028793A" w:rsidRPr="00A12A52">
        <w:rPr>
          <w:sz w:val="28"/>
          <w:szCs w:val="28"/>
        </w:rPr>
        <w:t xml:space="preserve">Сведения о вносившихся в муниципальный нормативный правовой акт изменениях: </w:t>
      </w:r>
    </w:p>
    <w:p w:rsidR="008D3A91" w:rsidRDefault="0028793A" w:rsidP="00B80817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2</w:t>
      </w:r>
      <w:r w:rsidR="00A12A52" w:rsidRPr="00A12A52">
        <w:rPr>
          <w:sz w:val="28"/>
          <w:szCs w:val="28"/>
        </w:rPr>
        <w:t>1.09.</w:t>
      </w:r>
      <w:r w:rsidRPr="00A12A52">
        <w:rPr>
          <w:sz w:val="28"/>
          <w:szCs w:val="28"/>
        </w:rPr>
        <w:t>20</w:t>
      </w:r>
      <w:r w:rsidR="00A12A52" w:rsidRPr="00A12A52">
        <w:rPr>
          <w:sz w:val="28"/>
          <w:szCs w:val="28"/>
        </w:rPr>
        <w:t>20</w:t>
      </w:r>
      <w:r w:rsidRPr="00A12A52">
        <w:rPr>
          <w:sz w:val="28"/>
          <w:szCs w:val="28"/>
        </w:rPr>
        <w:t xml:space="preserve"> г</w:t>
      </w:r>
      <w:r w:rsidR="008D3A91" w:rsidRPr="00A12A52">
        <w:rPr>
          <w:sz w:val="28"/>
          <w:szCs w:val="28"/>
        </w:rPr>
        <w:t>.</w:t>
      </w:r>
      <w:r w:rsidRPr="00A12A52">
        <w:rPr>
          <w:sz w:val="28"/>
          <w:szCs w:val="28"/>
        </w:rPr>
        <w:t xml:space="preserve"> № </w:t>
      </w:r>
      <w:r w:rsidR="00A12A52" w:rsidRPr="00A12A52">
        <w:rPr>
          <w:sz w:val="28"/>
          <w:szCs w:val="28"/>
        </w:rPr>
        <w:t>986</w:t>
      </w:r>
      <w:r w:rsidRPr="00A12A5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</w:t>
      </w:r>
      <w:r w:rsidR="00A12A52" w:rsidRPr="00A12A52">
        <w:rPr>
          <w:sz w:val="28"/>
          <w:szCs w:val="28"/>
        </w:rPr>
        <w:t xml:space="preserve">23.03.2020 </w:t>
      </w:r>
      <w:r w:rsidRPr="00A12A52">
        <w:rPr>
          <w:sz w:val="28"/>
          <w:szCs w:val="28"/>
        </w:rPr>
        <w:t xml:space="preserve">№ </w:t>
      </w:r>
      <w:r w:rsidR="00A12A52" w:rsidRPr="00A12A52">
        <w:rPr>
          <w:sz w:val="28"/>
          <w:szCs w:val="28"/>
        </w:rPr>
        <w:t>327</w:t>
      </w:r>
      <w:r w:rsidR="008D3A91" w:rsidRPr="00A12A52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12A52" w:rsidRPr="00A12A52">
        <w:rPr>
          <w:sz w:val="28"/>
          <w:szCs w:val="28"/>
        </w:rPr>
        <w:t>Выдача разрешений на строительство»</w:t>
      </w:r>
      <w:r w:rsidR="008D3A91" w:rsidRPr="00A12A52">
        <w:rPr>
          <w:sz w:val="28"/>
          <w:szCs w:val="28"/>
        </w:rPr>
        <w:t>;</w:t>
      </w:r>
    </w:p>
    <w:p w:rsidR="00A12A52" w:rsidRDefault="00A12A52" w:rsidP="00A12A52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10</w:t>
      </w:r>
      <w:r w:rsidRPr="00A12A5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12A5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12A52">
        <w:rPr>
          <w:sz w:val="28"/>
          <w:szCs w:val="28"/>
        </w:rPr>
        <w:t xml:space="preserve"> г. № </w:t>
      </w:r>
      <w:r>
        <w:rPr>
          <w:sz w:val="28"/>
          <w:szCs w:val="28"/>
        </w:rPr>
        <w:t>318</w:t>
      </w:r>
      <w:r w:rsidRPr="00A12A5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строительство»;</w:t>
      </w:r>
    </w:p>
    <w:p w:rsidR="00A12A52" w:rsidRDefault="00A12A52" w:rsidP="00A12A52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19</w:t>
      </w:r>
      <w:r w:rsidRPr="00A12A5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12A5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12A52">
        <w:rPr>
          <w:sz w:val="28"/>
          <w:szCs w:val="28"/>
        </w:rPr>
        <w:t xml:space="preserve"> г. № </w:t>
      </w:r>
      <w:r>
        <w:rPr>
          <w:sz w:val="28"/>
          <w:szCs w:val="28"/>
        </w:rPr>
        <w:t>383</w:t>
      </w:r>
      <w:r w:rsidRPr="00A12A5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</w:t>
      </w:r>
      <w:r w:rsidR="0032308F">
        <w:rPr>
          <w:sz w:val="28"/>
          <w:szCs w:val="28"/>
        </w:rPr>
        <w:t>;</w:t>
      </w:r>
    </w:p>
    <w:p w:rsidR="0032308F" w:rsidRDefault="0032308F" w:rsidP="0032308F">
      <w:pPr>
        <w:ind w:left="-284" w:firstLine="568"/>
        <w:jc w:val="both"/>
        <w:rPr>
          <w:sz w:val="28"/>
          <w:szCs w:val="28"/>
        </w:rPr>
      </w:pPr>
      <w:r w:rsidRPr="00A12A52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</w:t>
      </w:r>
      <w:r>
        <w:rPr>
          <w:sz w:val="28"/>
          <w:szCs w:val="28"/>
        </w:rPr>
        <w:t>27</w:t>
      </w:r>
      <w:r w:rsidRPr="00A12A52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A5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12A52">
        <w:rPr>
          <w:sz w:val="28"/>
          <w:szCs w:val="28"/>
        </w:rPr>
        <w:t xml:space="preserve"> г. № </w:t>
      </w:r>
      <w:r>
        <w:rPr>
          <w:sz w:val="28"/>
          <w:szCs w:val="28"/>
        </w:rPr>
        <w:t>1468</w:t>
      </w:r>
      <w:r w:rsidRPr="00A12A52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</w:t>
      </w:r>
      <w:r>
        <w:rPr>
          <w:sz w:val="28"/>
          <w:szCs w:val="28"/>
        </w:rPr>
        <w:t>.</w:t>
      </w:r>
    </w:p>
    <w:p w:rsidR="00A12A52" w:rsidRPr="00A12A52" w:rsidRDefault="00DB283B" w:rsidP="00A12A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1E51" w:rsidRPr="00DB283B">
        <w:rPr>
          <w:rFonts w:ascii="Times New Roman" w:hAnsi="Times New Roman" w:cs="Times New Roman"/>
          <w:sz w:val="28"/>
          <w:szCs w:val="28"/>
        </w:rPr>
        <w:t xml:space="preserve">3. </w:t>
      </w:r>
      <w:r w:rsidR="00FF1E51" w:rsidRPr="00262BE3">
        <w:rPr>
          <w:rFonts w:ascii="Times New Roman" w:hAnsi="Times New Roman" w:cs="Times New Roman"/>
          <w:sz w:val="28"/>
          <w:szCs w:val="28"/>
        </w:rPr>
        <w:t>Д</w:t>
      </w:r>
      <w:r w:rsidR="0028793A" w:rsidRPr="00262BE3">
        <w:rPr>
          <w:rFonts w:ascii="Times New Roman" w:hAnsi="Times New Roman" w:cs="Times New Roman"/>
          <w:sz w:val="28"/>
          <w:szCs w:val="28"/>
        </w:rPr>
        <w:t>ата вступления в силу муниципального нормативного правового акта:</w:t>
      </w:r>
      <w:r w:rsidR="0028793A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12A52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23</w:t>
      </w:r>
      <w:r w:rsidR="00766A24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F13352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0</w:t>
      </w:r>
      <w:r w:rsidR="00A12A52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766A24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.20</w:t>
      </w:r>
      <w:r w:rsidR="00A12A52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 w:rsidR="00766A24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A12A52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(акты обнародования № 71 от 23.03.2020, № 196 от 21.09.2020, № 83 от 10.03.2021, № 95 от 19.03.2021</w:t>
      </w:r>
      <w:r w:rsid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, № 295 от 27.10.</w:t>
      </w:r>
      <w:r w:rsidR="00262BE3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2021</w:t>
      </w:r>
      <w:r w:rsidR="00A12A52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).</w:t>
      </w:r>
      <w:r w:rsidR="00A12A52" w:rsidRPr="00A12A52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28793A" w:rsidRPr="00646189" w:rsidRDefault="002A3C67" w:rsidP="00B80817">
      <w:pPr>
        <w:pStyle w:val="a9"/>
        <w:numPr>
          <w:ilvl w:val="0"/>
          <w:numId w:val="10"/>
        </w:numPr>
        <w:tabs>
          <w:tab w:val="left" w:pos="709"/>
        </w:tabs>
        <w:ind w:left="-284" w:firstLine="568"/>
        <w:jc w:val="both"/>
        <w:rPr>
          <w:sz w:val="28"/>
          <w:szCs w:val="28"/>
        </w:rPr>
      </w:pPr>
      <w:r w:rsidRPr="00646189">
        <w:rPr>
          <w:sz w:val="28"/>
          <w:szCs w:val="28"/>
        </w:rPr>
        <w:t xml:space="preserve">Сведения о проведении оценки регулирующего воздействия (ОРВ): </w:t>
      </w:r>
    </w:p>
    <w:p w:rsidR="00646189" w:rsidRPr="00534E99" w:rsidRDefault="00B1516F" w:rsidP="00646189">
      <w:pPr>
        <w:ind w:firstLine="708"/>
        <w:jc w:val="both"/>
        <w:rPr>
          <w:rFonts w:eastAsiaTheme="minorEastAsia"/>
          <w:sz w:val="28"/>
          <w:szCs w:val="28"/>
        </w:rPr>
      </w:pPr>
      <w:r w:rsidRPr="00646189">
        <w:rPr>
          <w:sz w:val="28"/>
          <w:szCs w:val="28"/>
        </w:rPr>
        <w:t>У</w:t>
      </w:r>
      <w:r w:rsidR="002A3C67" w:rsidRPr="00646189">
        <w:rPr>
          <w:sz w:val="28"/>
          <w:szCs w:val="28"/>
        </w:rPr>
        <w:t>полномоченный орган провел публичные консультации по проекту</w:t>
      </w:r>
      <w:r w:rsidRPr="00646189">
        <w:rPr>
          <w:sz w:val="28"/>
          <w:szCs w:val="28"/>
        </w:rPr>
        <w:t xml:space="preserve"> МНПА</w:t>
      </w:r>
      <w:r w:rsidR="002A3C67" w:rsidRPr="00646189">
        <w:rPr>
          <w:sz w:val="28"/>
          <w:szCs w:val="28"/>
        </w:rPr>
        <w:t xml:space="preserve"> в период с </w:t>
      </w:r>
      <w:r w:rsidR="00646189" w:rsidRPr="00646189">
        <w:rPr>
          <w:rFonts w:eastAsiaTheme="minorEastAsia"/>
          <w:sz w:val="28"/>
          <w:szCs w:val="28"/>
        </w:rPr>
        <w:t>3 февраля 2020 г. по 17 февраля   2020 г.</w:t>
      </w:r>
      <w:r w:rsidR="00646189">
        <w:rPr>
          <w:rFonts w:eastAsiaTheme="minorEastAsia"/>
          <w:sz w:val="28"/>
          <w:szCs w:val="28"/>
        </w:rPr>
        <w:t xml:space="preserve">, </w:t>
      </w:r>
      <w:r w:rsidR="00646189" w:rsidRPr="00534E99">
        <w:rPr>
          <w:rFonts w:eastAsiaTheme="minorEastAsia"/>
          <w:sz w:val="28"/>
          <w:szCs w:val="28"/>
        </w:rPr>
        <w:t>с 24 августа 2020 г. по 7 сентября    2020 г.</w:t>
      </w:r>
      <w:r w:rsidR="00646189">
        <w:rPr>
          <w:rFonts w:eastAsiaTheme="minorEastAsia"/>
          <w:sz w:val="28"/>
          <w:szCs w:val="28"/>
        </w:rPr>
        <w:t xml:space="preserve">, </w:t>
      </w:r>
      <w:r w:rsidR="00823EB1">
        <w:rPr>
          <w:rFonts w:eastAsiaTheme="minorEastAsia"/>
          <w:sz w:val="28"/>
          <w:szCs w:val="28"/>
        </w:rPr>
        <w:t xml:space="preserve">с </w:t>
      </w:r>
      <w:r w:rsidR="00823EB1" w:rsidRPr="00344859">
        <w:rPr>
          <w:sz w:val="28"/>
          <w:szCs w:val="28"/>
        </w:rPr>
        <w:t>16 февраля 2021 г. по 3 марта 2021 г.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консультациях была размещена на официальном Интернет-портале администрации муниципального образования </w:t>
      </w:r>
      <w:proofErr w:type="spellStart"/>
      <w:r w:rsidRPr="00646189">
        <w:rPr>
          <w:rFonts w:ascii="Times New Roman" w:hAnsi="Times New Roman" w:cs="Times New Roman"/>
          <w:sz w:val="28"/>
          <w:szCs w:val="28"/>
        </w:rPr>
        <w:lastRenderedPageBreak/>
        <w:t>Тимашевский</w:t>
      </w:r>
      <w:proofErr w:type="spellEnd"/>
      <w:r w:rsidRPr="00646189">
        <w:rPr>
          <w:rFonts w:ascii="Times New Roman" w:hAnsi="Times New Roman" w:cs="Times New Roman"/>
          <w:sz w:val="28"/>
          <w:szCs w:val="28"/>
        </w:rPr>
        <w:t xml:space="preserve"> район (</w:t>
      </w:r>
      <w:hyperlink r:id="rId8" w:history="1">
        <w:r w:rsidRPr="0064618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4618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4618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timregion</w:t>
        </w:r>
        <w:proofErr w:type="spellEnd"/>
        <w:r w:rsidRPr="0064618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64618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461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3C67" w:rsidRPr="00646189" w:rsidRDefault="002A3C67" w:rsidP="00B80817">
      <w:pPr>
        <w:pStyle w:val="ConsPlusNonformat"/>
        <w:tabs>
          <w:tab w:val="left" w:pos="709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46189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предложений от участников публичных консультаций по проекту не поступало.</w:t>
      </w:r>
    </w:p>
    <w:p w:rsidR="00601BA1" w:rsidRPr="00646189" w:rsidRDefault="002A3C67" w:rsidP="00B80817">
      <w:pPr>
        <w:tabs>
          <w:tab w:val="left" w:pos="0"/>
          <w:tab w:val="left" w:pos="709"/>
        </w:tabs>
        <w:ind w:left="-284" w:right="94" w:firstLine="568"/>
        <w:jc w:val="both"/>
        <w:rPr>
          <w:b/>
          <w:sz w:val="28"/>
          <w:szCs w:val="28"/>
        </w:rPr>
      </w:pPr>
      <w:r w:rsidRPr="00646189">
        <w:rPr>
          <w:sz w:val="28"/>
          <w:szCs w:val="28"/>
        </w:rPr>
        <w:t>По результатам оценки регулирующего воздействия сделаны выводы об отсутствии в представленн</w:t>
      </w:r>
      <w:r w:rsidR="00823EB1">
        <w:rPr>
          <w:sz w:val="28"/>
          <w:szCs w:val="28"/>
        </w:rPr>
        <w:t>ых</w:t>
      </w:r>
      <w:r w:rsidRPr="00646189">
        <w:rPr>
          <w:sz w:val="28"/>
          <w:szCs w:val="28"/>
        </w:rPr>
        <w:t xml:space="preserve"> проект</w:t>
      </w:r>
      <w:r w:rsidR="00823EB1">
        <w:rPr>
          <w:sz w:val="28"/>
          <w:szCs w:val="28"/>
        </w:rPr>
        <w:t>ах</w:t>
      </w:r>
      <w:r w:rsidRPr="00646189">
        <w:rPr>
          <w:sz w:val="28"/>
          <w:szCs w:val="28"/>
        </w:rPr>
        <w:t xml:space="preserve"> положений, вводящих избыточные административные обязанности, запреты и ограничения для </w:t>
      </w:r>
      <w:r w:rsidRPr="00646189">
        <w:rPr>
          <w:color w:val="000000" w:themeColor="text1"/>
          <w:sz w:val="28"/>
          <w:szCs w:val="28"/>
        </w:rPr>
        <w:t xml:space="preserve">юридических лиц, </w:t>
      </w:r>
      <w:r w:rsidRPr="00646189">
        <w:rPr>
          <w:sz w:val="28"/>
          <w:szCs w:val="28"/>
        </w:rPr>
        <w:t xml:space="preserve">или способствующих их введению,  оказывающих негативное влияние на отрасли экономики муниципального образования </w:t>
      </w:r>
      <w:proofErr w:type="spellStart"/>
      <w:r w:rsidRPr="00646189">
        <w:rPr>
          <w:sz w:val="28"/>
          <w:szCs w:val="28"/>
        </w:rPr>
        <w:t>Тимашевский</w:t>
      </w:r>
      <w:proofErr w:type="spellEnd"/>
      <w:r w:rsidRPr="00646189">
        <w:rPr>
          <w:sz w:val="28"/>
          <w:szCs w:val="28"/>
        </w:rPr>
        <w:t xml:space="preserve"> район, способствующих возникновению необоснованных расходов субъектов предпринимательской деятельности, а также необоснованных расходов местного бюджета (бюджета муниципального образования </w:t>
      </w:r>
      <w:proofErr w:type="spellStart"/>
      <w:r w:rsidRPr="00646189">
        <w:rPr>
          <w:sz w:val="28"/>
          <w:szCs w:val="28"/>
        </w:rPr>
        <w:t>Тимашевский</w:t>
      </w:r>
      <w:proofErr w:type="spellEnd"/>
      <w:r w:rsidRPr="00646189">
        <w:rPr>
          <w:sz w:val="28"/>
          <w:szCs w:val="28"/>
        </w:rPr>
        <w:t xml:space="preserve"> район), и о возможности его </w:t>
      </w:r>
      <w:r w:rsidR="00601BA1" w:rsidRPr="00646189">
        <w:rPr>
          <w:sz w:val="28"/>
          <w:szCs w:val="28"/>
        </w:rPr>
        <w:t xml:space="preserve">дальнейшего </w:t>
      </w:r>
      <w:r w:rsidRPr="00646189">
        <w:rPr>
          <w:sz w:val="28"/>
          <w:szCs w:val="28"/>
        </w:rPr>
        <w:t>согласования</w:t>
      </w:r>
      <w:r w:rsidR="00601BA1" w:rsidRPr="00646189">
        <w:rPr>
          <w:sz w:val="28"/>
          <w:szCs w:val="28"/>
        </w:rPr>
        <w:t xml:space="preserve"> (заключени</w:t>
      </w:r>
      <w:r w:rsidR="00823EB1">
        <w:rPr>
          <w:sz w:val="28"/>
          <w:szCs w:val="28"/>
        </w:rPr>
        <w:t>я</w:t>
      </w:r>
      <w:r w:rsidR="00601BA1" w:rsidRPr="00646189">
        <w:rPr>
          <w:sz w:val="28"/>
          <w:szCs w:val="28"/>
        </w:rPr>
        <w:t xml:space="preserve"> № </w:t>
      </w:r>
      <w:r w:rsidR="00646189">
        <w:rPr>
          <w:sz w:val="28"/>
          <w:szCs w:val="28"/>
        </w:rPr>
        <w:t>1</w:t>
      </w:r>
      <w:r w:rsidR="00601BA1" w:rsidRPr="00646189">
        <w:rPr>
          <w:sz w:val="28"/>
          <w:szCs w:val="28"/>
        </w:rPr>
        <w:t>/</w:t>
      </w:r>
      <w:r w:rsidR="00646189">
        <w:rPr>
          <w:sz w:val="28"/>
          <w:szCs w:val="28"/>
        </w:rPr>
        <w:t>35</w:t>
      </w:r>
      <w:r w:rsidR="00601BA1" w:rsidRPr="00646189">
        <w:rPr>
          <w:sz w:val="28"/>
          <w:szCs w:val="28"/>
        </w:rPr>
        <w:t xml:space="preserve"> от </w:t>
      </w:r>
      <w:r w:rsidR="002B257C" w:rsidRPr="00646189">
        <w:rPr>
          <w:sz w:val="28"/>
          <w:szCs w:val="28"/>
        </w:rPr>
        <w:t>2</w:t>
      </w:r>
      <w:r w:rsidR="00646189">
        <w:rPr>
          <w:sz w:val="28"/>
          <w:szCs w:val="28"/>
        </w:rPr>
        <w:t xml:space="preserve">1 февраля </w:t>
      </w:r>
      <w:r w:rsidR="00601BA1" w:rsidRPr="00646189">
        <w:rPr>
          <w:sz w:val="28"/>
          <w:szCs w:val="28"/>
        </w:rPr>
        <w:t>20</w:t>
      </w:r>
      <w:r w:rsidR="00646189">
        <w:rPr>
          <w:sz w:val="28"/>
          <w:szCs w:val="28"/>
        </w:rPr>
        <w:t>20</w:t>
      </w:r>
      <w:r w:rsidR="00601BA1" w:rsidRPr="00646189">
        <w:rPr>
          <w:sz w:val="28"/>
          <w:szCs w:val="28"/>
        </w:rPr>
        <w:t xml:space="preserve"> г</w:t>
      </w:r>
      <w:r w:rsidR="002B257C" w:rsidRPr="00646189">
        <w:rPr>
          <w:sz w:val="28"/>
          <w:szCs w:val="28"/>
        </w:rPr>
        <w:t>.</w:t>
      </w:r>
      <w:r w:rsidR="00823EB1">
        <w:rPr>
          <w:sz w:val="28"/>
          <w:szCs w:val="28"/>
        </w:rPr>
        <w:t>, № 14/213 от 11.09.2020, № 6/48 от 10.03.2021</w:t>
      </w:r>
      <w:r w:rsidR="00601BA1" w:rsidRPr="00646189">
        <w:rPr>
          <w:sz w:val="28"/>
          <w:szCs w:val="28"/>
        </w:rPr>
        <w:t xml:space="preserve">). </w:t>
      </w:r>
    </w:p>
    <w:p w:rsidR="00AF2595" w:rsidRPr="00F74532" w:rsidRDefault="00DD5D3D" w:rsidP="00B80817">
      <w:pPr>
        <w:pStyle w:val="ConsPlusNonformat"/>
        <w:tabs>
          <w:tab w:val="left" w:pos="-284"/>
        </w:tabs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74532">
        <w:rPr>
          <w:rFonts w:ascii="Times New Roman" w:hAnsi="Times New Roman" w:cs="Times New Roman"/>
          <w:sz w:val="28"/>
          <w:szCs w:val="28"/>
        </w:rPr>
        <w:t xml:space="preserve"> </w:t>
      </w:r>
      <w:r w:rsidR="000B7E88" w:rsidRPr="00F74532">
        <w:rPr>
          <w:rFonts w:ascii="Times New Roman" w:hAnsi="Times New Roman" w:cs="Times New Roman"/>
          <w:sz w:val="28"/>
          <w:szCs w:val="28"/>
        </w:rPr>
        <w:t>5. Сравнительный анализ установленных в сводном отчете о результатах проведения оценки регулирующего воздействия прогнозных индикаторов достижения целей и их фактических значений в соответствии с пунктами 3.7, 3.8 сводного отчета о результатах проведения оценки регулирующего воздействия</w:t>
      </w:r>
      <w:r w:rsidR="003D512E" w:rsidRPr="00F74532">
        <w:rPr>
          <w:rFonts w:ascii="Times New Roman" w:hAnsi="Times New Roman" w:cs="Times New Roman"/>
          <w:sz w:val="28"/>
          <w:szCs w:val="28"/>
        </w:rPr>
        <w:t>:</w:t>
      </w:r>
      <w:r w:rsidR="000B7E88" w:rsidRPr="00F74532">
        <w:rPr>
          <w:rFonts w:ascii="Times New Roman" w:hAnsi="Times New Roman" w:cs="Times New Roman"/>
          <w:sz w:val="28"/>
          <w:szCs w:val="28"/>
        </w:rPr>
        <w:t xml:space="preserve"> </w:t>
      </w:r>
      <w:r w:rsidR="00AF2595" w:rsidRPr="00F745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4532" w:rsidRPr="00C61AEA" w:rsidRDefault="00AF2595" w:rsidP="004B05C5">
      <w:pPr>
        <w:ind w:left="-284" w:firstLine="710"/>
        <w:jc w:val="both"/>
        <w:outlineLvl w:val="0"/>
        <w:rPr>
          <w:rFonts w:eastAsia="Tahoma"/>
          <w:sz w:val="28"/>
          <w:szCs w:val="28"/>
        </w:rPr>
      </w:pPr>
      <w:r w:rsidRPr="00F74532">
        <w:rPr>
          <w:sz w:val="28"/>
          <w:szCs w:val="28"/>
        </w:rPr>
        <w:t xml:space="preserve">Цель предлагаемого правового регулирования </w:t>
      </w:r>
      <w:r w:rsidR="00E03160" w:rsidRPr="00F74532">
        <w:rPr>
          <w:sz w:val="28"/>
          <w:szCs w:val="28"/>
        </w:rPr>
        <w:t xml:space="preserve">- </w:t>
      </w:r>
      <w:r w:rsidR="00F74532" w:rsidRPr="009A2E41">
        <w:rPr>
          <w:sz w:val="28"/>
          <w:szCs w:val="28"/>
        </w:rPr>
        <w:t xml:space="preserve">определить </w:t>
      </w:r>
      <w:r w:rsidR="00F74532" w:rsidRPr="009A2E41">
        <w:rPr>
          <w:rFonts w:eastAsia="Tahoma"/>
          <w:sz w:val="28"/>
          <w:szCs w:val="28"/>
        </w:rPr>
        <w:t xml:space="preserve">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 w:rsidR="00F74532" w:rsidRPr="009A2E41">
        <w:rPr>
          <w:rFonts w:eastAsia="Tahoma"/>
          <w:sz w:val="28"/>
          <w:szCs w:val="28"/>
        </w:rPr>
        <w:t>Тимашевский</w:t>
      </w:r>
      <w:proofErr w:type="spellEnd"/>
      <w:r w:rsidR="00F74532" w:rsidRPr="009A2E41">
        <w:rPr>
          <w:rFonts w:eastAsia="Tahoma"/>
          <w:sz w:val="28"/>
          <w:szCs w:val="28"/>
        </w:rPr>
        <w:t xml:space="preserve"> район </w:t>
      </w:r>
      <w:r w:rsidR="00F74532" w:rsidRPr="00C61AEA">
        <w:rPr>
          <w:rFonts w:eastAsia="Tahoma"/>
          <w:sz w:val="28"/>
          <w:szCs w:val="28"/>
        </w:rPr>
        <w:t>муниципальной услуги по выдаче разрешений на строительство, в том числе по внесению изменений в разрешение на строительство.</w:t>
      </w:r>
    </w:p>
    <w:p w:rsidR="00F74532" w:rsidRPr="00EE2B2C" w:rsidRDefault="00F74532" w:rsidP="004B05C5">
      <w:pPr>
        <w:pStyle w:val="ConsPlusNonformat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роки достижения целей предлагаемого правового регулирования - с даты вступления в силу настоящего постановления: со дня обнародования (акты обнародования № 71 от 23.03.2020, № 196 от 21.09.2020, № 83 от 10.03.2021, № 95 от 19.03.2021</w:t>
      </w:r>
      <w:r w:rsidR="00822D3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822D3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№ 295 от 27.10.</w:t>
      </w:r>
      <w:r w:rsidR="00822D3A" w:rsidRPr="00262BE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2021</w:t>
      </w:r>
      <w:r w:rsidR="00822D3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</w:t>
      </w:r>
      <w:r w:rsidRPr="00EE2B2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.  </w:t>
      </w:r>
    </w:p>
    <w:p w:rsidR="00F74532" w:rsidRPr="00D500BF" w:rsidRDefault="00F74532" w:rsidP="00F74532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tbl>
      <w:tblPr>
        <w:tblW w:w="9781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977"/>
        <w:gridCol w:w="1417"/>
        <w:gridCol w:w="1277"/>
        <w:gridCol w:w="1416"/>
      </w:tblGrid>
      <w:tr w:rsidR="000B7E88" w:rsidRPr="000462A9" w:rsidTr="006F24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F079E5" w:rsidRDefault="000B7E88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0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3.5.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F079E5" w:rsidRDefault="000B7E88" w:rsidP="00B80817">
            <w:pPr>
              <w:pStyle w:val="ConsPlusNormal"/>
              <w:spacing w:line="276" w:lineRule="auto"/>
              <w:ind w:left="-62" w:firstLine="4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F079E5" w:rsidRDefault="000B7E88" w:rsidP="00B80817">
            <w:pPr>
              <w:pStyle w:val="ConsPlusNormal"/>
              <w:spacing w:line="276" w:lineRule="auto"/>
              <w:ind w:left="79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3.7. Единица измерения индикаторов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7E88" w:rsidRPr="00F079E5" w:rsidRDefault="000B7E88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3.8. Целевые значения индикаторов по годам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88" w:rsidRPr="00F079E5" w:rsidRDefault="007320B3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07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Фактические значения</w:t>
            </w:r>
          </w:p>
        </w:tc>
      </w:tr>
      <w:tr w:rsidR="000B7E88" w:rsidRPr="000462A9" w:rsidTr="006F24D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4726" w:rsidRPr="00EE2B2C" w:rsidRDefault="00A24726" w:rsidP="00A24726">
            <w:pPr>
              <w:ind w:firstLine="80"/>
              <w:jc w:val="both"/>
              <w:outlineLvl w:val="0"/>
              <w:rPr>
                <w:rFonts w:eastAsia="Tahoma"/>
                <w:sz w:val="24"/>
                <w:szCs w:val="24"/>
              </w:rPr>
            </w:pPr>
            <w:r w:rsidRPr="00EE2B2C">
              <w:rPr>
                <w:sz w:val="24"/>
                <w:szCs w:val="24"/>
              </w:rPr>
              <w:t xml:space="preserve">определить </w:t>
            </w:r>
            <w:r w:rsidRPr="00EE2B2C">
              <w:rPr>
                <w:rFonts w:eastAsia="Tahoma"/>
                <w:sz w:val="24"/>
                <w:szCs w:val="24"/>
              </w:rPr>
              <w:t xml:space="preserve">стандарты, сроки и последовательность административных процедур (действий) предоставления администрацией муниципального образования </w:t>
            </w:r>
            <w:proofErr w:type="spellStart"/>
            <w:r w:rsidRPr="00EE2B2C">
              <w:rPr>
                <w:rFonts w:eastAsia="Tahoma"/>
                <w:sz w:val="24"/>
                <w:szCs w:val="24"/>
              </w:rPr>
              <w:t>Тимашевский</w:t>
            </w:r>
            <w:proofErr w:type="spellEnd"/>
            <w:r w:rsidRPr="00EE2B2C">
              <w:rPr>
                <w:rFonts w:eastAsia="Tahoma"/>
                <w:sz w:val="24"/>
                <w:szCs w:val="24"/>
              </w:rPr>
              <w:t xml:space="preserve"> район муниципальной услуги по выдаче разрешений на строительство, в том числе по внесению изменений в разрешение на строительство</w:t>
            </w:r>
          </w:p>
          <w:p w:rsidR="000B7E88" w:rsidRPr="000462A9" w:rsidRDefault="000B7E88" w:rsidP="00B80817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4726" w:rsidRPr="00C575E8" w:rsidRDefault="00A24726" w:rsidP="00A24726">
            <w:pPr>
              <w:outlineLvl w:val="0"/>
              <w:rPr>
                <w:sz w:val="24"/>
                <w:szCs w:val="24"/>
                <w:lang w:bidi="en-US"/>
              </w:rPr>
            </w:pPr>
            <w:r w:rsidRPr="00C575E8">
              <w:rPr>
                <w:sz w:val="24"/>
                <w:szCs w:val="24"/>
              </w:rPr>
              <w:t xml:space="preserve">принятие постановления администрации муниципального образования </w:t>
            </w:r>
            <w:proofErr w:type="spellStart"/>
            <w:r w:rsidRPr="00C575E8">
              <w:rPr>
                <w:sz w:val="24"/>
                <w:szCs w:val="24"/>
              </w:rPr>
              <w:t>Тимашевский</w:t>
            </w:r>
            <w:proofErr w:type="spellEnd"/>
            <w:r w:rsidRPr="00C575E8">
              <w:rPr>
                <w:sz w:val="24"/>
                <w:szCs w:val="24"/>
              </w:rPr>
              <w:t xml:space="preserve"> район «</w:t>
            </w:r>
            <w:r w:rsidRPr="00C575E8">
              <w:rPr>
                <w:sz w:val="24"/>
                <w:szCs w:val="24"/>
                <w:lang w:bidi="en-US"/>
              </w:rPr>
              <w:t>Об утверждении административного регламента предоставления</w:t>
            </w:r>
            <w:r w:rsidRPr="00C575E8">
              <w:rPr>
                <w:rFonts w:ascii="Calibri" w:hAnsi="Calibri"/>
                <w:sz w:val="24"/>
                <w:szCs w:val="24"/>
                <w:lang w:bidi="en-US"/>
              </w:rPr>
              <w:t xml:space="preserve"> </w:t>
            </w:r>
            <w:r w:rsidRPr="00C575E8">
              <w:rPr>
                <w:sz w:val="24"/>
                <w:szCs w:val="24"/>
                <w:lang w:bidi="en-US"/>
              </w:rPr>
              <w:t xml:space="preserve">муниципальной услуги </w:t>
            </w:r>
            <w:r w:rsidRPr="00C575E8">
              <w:rPr>
                <w:sz w:val="24"/>
                <w:szCs w:val="24"/>
              </w:rPr>
              <w:t>«</w:t>
            </w:r>
            <w:r w:rsidRPr="00C575E8">
              <w:rPr>
                <w:spacing w:val="-1"/>
                <w:sz w:val="24"/>
                <w:szCs w:val="24"/>
              </w:rPr>
              <w:t>Выдача разрешений на строительство</w:t>
            </w:r>
            <w:r w:rsidRPr="00C575E8">
              <w:rPr>
                <w:sz w:val="24"/>
                <w:szCs w:val="24"/>
              </w:rPr>
              <w:t>»</w:t>
            </w:r>
            <w:r w:rsidRPr="00C575E8">
              <w:rPr>
                <w:sz w:val="24"/>
                <w:szCs w:val="24"/>
                <w:lang w:bidi="en-US"/>
              </w:rPr>
              <w:t xml:space="preserve"> </w:t>
            </w:r>
          </w:p>
          <w:p w:rsidR="000B7E88" w:rsidRPr="000462A9" w:rsidRDefault="000B7E88" w:rsidP="00B80817">
            <w:pPr>
              <w:pStyle w:val="ConsPlusNormal"/>
              <w:ind w:left="-62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7E88" w:rsidRPr="000462A9" w:rsidRDefault="007E3E96" w:rsidP="00B80817">
            <w:pPr>
              <w:pStyle w:val="ConsPlusNormal"/>
              <w:ind w:left="79"/>
              <w:rPr>
                <w:rFonts w:ascii="Times New Roman" w:hAnsi="Times New Roman" w:cs="Times New Roman"/>
                <w:sz w:val="24"/>
                <w:szCs w:val="28"/>
                <w:highlight w:val="yellow"/>
                <w:lang w:eastAsia="en-US"/>
              </w:rPr>
            </w:pPr>
            <w:r w:rsidRPr="00A24726">
              <w:rPr>
                <w:rFonts w:ascii="Times New Roman" w:hAnsi="Times New Roman" w:cs="Times New Roman"/>
                <w:sz w:val="24"/>
                <w:szCs w:val="24"/>
              </w:rPr>
              <w:t xml:space="preserve">принято/не принято постановление администрации муниципального образования </w:t>
            </w:r>
            <w:proofErr w:type="spellStart"/>
            <w:r w:rsidRPr="00A24726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A2472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24726" w:rsidRDefault="00A24726" w:rsidP="00A24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75E8">
              <w:rPr>
                <w:rFonts w:ascii="Times New Roman" w:hAnsi="Times New Roman" w:cs="Times New Roman"/>
                <w:sz w:val="24"/>
                <w:szCs w:val="28"/>
              </w:rPr>
              <w:t>февраль 2020 г.</w:t>
            </w:r>
            <w:r w:rsidR="00B023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B023EF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 принято</w:t>
            </w:r>
            <w:proofErr w:type="gramEnd"/>
            <w:r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26FE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остановление </w:t>
            </w:r>
            <w:r w:rsidRPr="00C575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 w:rsidRPr="00C575E8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C575E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C575E8">
              <w:rPr>
                <w:rFonts w:ascii="Times New Roman" w:hAnsi="Times New Roman" w:cs="Times New Roman"/>
                <w:sz w:val="24"/>
                <w:szCs w:val="28"/>
              </w:rPr>
              <w:t xml:space="preserve"> (дата, номер акта)</w:t>
            </w:r>
          </w:p>
          <w:p w:rsidR="000B7E88" w:rsidRPr="000462A9" w:rsidRDefault="000B7E88" w:rsidP="00B80817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88" w:rsidRPr="000462A9" w:rsidRDefault="00A24726" w:rsidP="00A24726">
            <w:pPr>
              <w:ind w:left="141"/>
              <w:rPr>
                <w:sz w:val="24"/>
                <w:szCs w:val="28"/>
                <w:highlight w:val="yellow"/>
                <w:lang w:eastAsia="en-US"/>
              </w:rPr>
            </w:pPr>
            <w:r w:rsidRPr="00D6199C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е</w:t>
            </w:r>
            <w:r w:rsidRPr="00D6199C">
              <w:rPr>
                <w:sz w:val="24"/>
                <w:szCs w:val="24"/>
              </w:rPr>
              <w:t xml:space="preserve"> администрации муниципального образования </w:t>
            </w:r>
            <w:proofErr w:type="spellStart"/>
            <w:r w:rsidRPr="00D6199C">
              <w:rPr>
                <w:sz w:val="24"/>
                <w:szCs w:val="24"/>
              </w:rPr>
              <w:t>Тимашевский</w:t>
            </w:r>
            <w:proofErr w:type="spellEnd"/>
            <w:r w:rsidRPr="00D6199C">
              <w:rPr>
                <w:sz w:val="24"/>
                <w:szCs w:val="24"/>
              </w:rPr>
              <w:t xml:space="preserve"> район </w:t>
            </w:r>
            <w:r>
              <w:rPr>
                <w:sz w:val="24"/>
                <w:szCs w:val="24"/>
              </w:rPr>
              <w:t xml:space="preserve">               </w:t>
            </w:r>
            <w:r w:rsidRPr="00D6199C">
              <w:rPr>
                <w:sz w:val="24"/>
                <w:szCs w:val="24"/>
              </w:rPr>
              <w:t xml:space="preserve">от 23.03.2020 </w:t>
            </w:r>
            <w:r>
              <w:rPr>
                <w:sz w:val="24"/>
                <w:szCs w:val="24"/>
              </w:rPr>
              <w:t xml:space="preserve">  </w:t>
            </w:r>
            <w:r w:rsidRPr="00D6199C">
              <w:rPr>
                <w:sz w:val="24"/>
                <w:szCs w:val="24"/>
              </w:rPr>
              <w:t>№ 327 «Об утверждении административного регламента предоставления муниципальной услуги «Выдача разрешений на строительство»</w:t>
            </w:r>
          </w:p>
        </w:tc>
      </w:tr>
    </w:tbl>
    <w:p w:rsidR="007D27F5" w:rsidRPr="000462A9" w:rsidRDefault="007D27F5" w:rsidP="00B8081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E1F9B" w:rsidRPr="003855D7" w:rsidRDefault="003D512E" w:rsidP="00B80817">
      <w:pPr>
        <w:pStyle w:val="ConsPlusNormal"/>
        <w:numPr>
          <w:ilvl w:val="0"/>
          <w:numId w:val="7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 xml:space="preserve">   </w:t>
      </w:r>
      <w:r w:rsidR="00AF2595" w:rsidRPr="003855D7">
        <w:rPr>
          <w:rFonts w:ascii="Times New Roman" w:hAnsi="Times New Roman" w:cs="Times New Roman"/>
          <w:sz w:val="28"/>
          <w:szCs w:val="28"/>
        </w:rPr>
        <w:t>П</w:t>
      </w:r>
      <w:r w:rsidR="004E1F9B" w:rsidRPr="003855D7">
        <w:rPr>
          <w:rFonts w:ascii="Times New Roman" w:hAnsi="Times New Roman" w:cs="Times New Roman"/>
          <w:sz w:val="28"/>
          <w:szCs w:val="28"/>
        </w:rPr>
        <w:t>оложительны</w:t>
      </w:r>
      <w:r w:rsidR="00AF2595"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и отрицательны</w:t>
      </w:r>
      <w:r w:rsidR="00AF2595" w:rsidRPr="003855D7">
        <w:rPr>
          <w:rFonts w:ascii="Times New Roman" w:hAnsi="Times New Roman" w:cs="Times New Roman"/>
          <w:sz w:val="28"/>
          <w:szCs w:val="28"/>
        </w:rPr>
        <w:t>е</w:t>
      </w:r>
      <w:r w:rsidR="004E1F9B" w:rsidRPr="003855D7">
        <w:rPr>
          <w:rFonts w:ascii="Times New Roman" w:hAnsi="Times New Roman" w:cs="Times New Roman"/>
          <w:sz w:val="28"/>
          <w:szCs w:val="28"/>
        </w:rPr>
        <w:t xml:space="preserve"> последствия установленного правового регулирования</w:t>
      </w:r>
      <w:r w:rsidR="005E119A" w:rsidRPr="003855D7">
        <w:rPr>
          <w:rFonts w:ascii="Times New Roman" w:hAnsi="Times New Roman" w:cs="Times New Roman"/>
          <w:sz w:val="28"/>
          <w:szCs w:val="28"/>
        </w:rPr>
        <w:t>:</w:t>
      </w:r>
    </w:p>
    <w:p w:rsidR="005E119A" w:rsidRPr="003855D7" w:rsidRDefault="005E119A" w:rsidP="00B80817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55D7">
        <w:rPr>
          <w:rFonts w:ascii="Times New Roman" w:hAnsi="Times New Roman" w:cs="Times New Roman"/>
          <w:sz w:val="28"/>
          <w:szCs w:val="28"/>
        </w:rPr>
        <w:t xml:space="preserve">    </w:t>
      </w:r>
      <w:r w:rsidR="002C7FC6" w:rsidRPr="003855D7">
        <w:rPr>
          <w:rFonts w:ascii="Times New Roman" w:hAnsi="Times New Roman" w:cs="Times New Roman"/>
          <w:sz w:val="28"/>
          <w:szCs w:val="28"/>
        </w:rPr>
        <w:t xml:space="preserve"> </w:t>
      </w:r>
      <w:r w:rsidRPr="003855D7">
        <w:rPr>
          <w:rFonts w:ascii="Times New Roman" w:hAnsi="Times New Roman" w:cs="Times New Roman"/>
          <w:sz w:val="28"/>
          <w:szCs w:val="28"/>
        </w:rPr>
        <w:t xml:space="preserve"> Положительные последствия регулирования:</w:t>
      </w:r>
    </w:p>
    <w:p w:rsidR="009B014B" w:rsidRDefault="009B014B" w:rsidP="009B014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Административный регламент предоставления администрацией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муниципальной услуги «Выдача разрешений на строительство» определяет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муниципальной услуги по выдаче разрешений на строительство, в том числе по внесению изменений в разрешение на строительство.</w:t>
      </w:r>
    </w:p>
    <w:p w:rsidR="009B014B" w:rsidRDefault="009B014B" w:rsidP="009B014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Муниципальная услуга предоставляется администрацией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через отраслевой (функциональный) орган администрации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 - отдел архитектуры и градостроительства администрации муниципального образования </w:t>
      </w:r>
      <w:proofErr w:type="spellStart"/>
      <w:r>
        <w:rPr>
          <w:color w:val="auto"/>
          <w:sz w:val="28"/>
          <w:szCs w:val="28"/>
        </w:rPr>
        <w:t>Тимашевский</w:t>
      </w:r>
      <w:proofErr w:type="spellEnd"/>
      <w:r>
        <w:rPr>
          <w:color w:val="auto"/>
          <w:sz w:val="28"/>
          <w:szCs w:val="28"/>
        </w:rPr>
        <w:t xml:space="preserve"> район.</w:t>
      </w:r>
    </w:p>
    <w:p w:rsidR="009B014B" w:rsidRPr="005F71F0" w:rsidRDefault="009B014B" w:rsidP="009B014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5F71F0">
        <w:rPr>
          <w:sz w:val="28"/>
          <w:szCs w:val="28"/>
          <w:lang w:val="en-US"/>
        </w:rPr>
        <w:t>C</w:t>
      </w:r>
      <w:r w:rsidRPr="005F71F0">
        <w:rPr>
          <w:sz w:val="28"/>
          <w:szCs w:val="28"/>
        </w:rPr>
        <w:t xml:space="preserve"> даты принятия МНПА администрацией</w:t>
      </w:r>
      <w:r w:rsidRPr="005F71F0">
        <w:rPr>
          <w:sz w:val="28"/>
          <w:szCs w:val="28"/>
        </w:rPr>
        <w:tab/>
        <w:t xml:space="preserve"> муниципального образования </w:t>
      </w:r>
      <w:proofErr w:type="spellStart"/>
      <w:r w:rsidRPr="005F71F0">
        <w:rPr>
          <w:sz w:val="28"/>
          <w:szCs w:val="28"/>
        </w:rPr>
        <w:t>Тимашевский</w:t>
      </w:r>
      <w:proofErr w:type="spellEnd"/>
      <w:r w:rsidRPr="005F71F0">
        <w:rPr>
          <w:sz w:val="28"/>
          <w:szCs w:val="28"/>
        </w:rPr>
        <w:t xml:space="preserve"> район в соответствии с административным регламентом было выдано </w:t>
      </w:r>
      <w:r w:rsidR="005F71F0" w:rsidRPr="005F71F0">
        <w:rPr>
          <w:sz w:val="28"/>
          <w:szCs w:val="28"/>
        </w:rPr>
        <w:t>40</w:t>
      </w:r>
      <w:r w:rsidR="00D303C1" w:rsidRPr="005F71F0">
        <w:rPr>
          <w:sz w:val="28"/>
          <w:szCs w:val="28"/>
        </w:rPr>
        <w:t xml:space="preserve"> </w:t>
      </w:r>
      <w:r w:rsidRPr="005F71F0">
        <w:rPr>
          <w:color w:val="auto"/>
          <w:sz w:val="28"/>
          <w:szCs w:val="28"/>
        </w:rPr>
        <w:t>разрешени</w:t>
      </w:r>
      <w:r w:rsidR="005F71F0" w:rsidRPr="005F71F0">
        <w:rPr>
          <w:color w:val="auto"/>
          <w:sz w:val="28"/>
          <w:szCs w:val="28"/>
        </w:rPr>
        <w:t>й</w:t>
      </w:r>
      <w:r w:rsidRPr="005F71F0">
        <w:rPr>
          <w:color w:val="auto"/>
          <w:sz w:val="28"/>
          <w:szCs w:val="28"/>
        </w:rPr>
        <w:t xml:space="preserve"> на строительство, в том числе по внесению изменений в разрешение на строительство</w:t>
      </w:r>
      <w:r w:rsidR="005F71F0" w:rsidRPr="005F71F0">
        <w:rPr>
          <w:color w:val="auto"/>
          <w:sz w:val="28"/>
          <w:szCs w:val="28"/>
        </w:rPr>
        <w:t xml:space="preserve"> 7, из них </w:t>
      </w:r>
      <w:r w:rsidR="00D303C1" w:rsidRPr="005F71F0">
        <w:rPr>
          <w:color w:val="auto"/>
          <w:sz w:val="28"/>
          <w:szCs w:val="28"/>
        </w:rPr>
        <w:t>:</w:t>
      </w:r>
    </w:p>
    <w:p w:rsidR="00D303C1" w:rsidRPr="005F71F0" w:rsidRDefault="00D303C1" w:rsidP="009B014B">
      <w:pPr>
        <w:pStyle w:val="Default"/>
        <w:jc w:val="both"/>
        <w:rPr>
          <w:color w:val="auto"/>
          <w:sz w:val="28"/>
          <w:szCs w:val="28"/>
        </w:rPr>
      </w:pPr>
      <w:r w:rsidRPr="005F71F0">
        <w:rPr>
          <w:color w:val="auto"/>
          <w:sz w:val="28"/>
          <w:szCs w:val="28"/>
        </w:rPr>
        <w:tab/>
      </w:r>
      <w:r w:rsidR="005F71F0" w:rsidRPr="005F71F0">
        <w:rPr>
          <w:color w:val="auto"/>
          <w:sz w:val="28"/>
          <w:szCs w:val="28"/>
        </w:rPr>
        <w:t>2020 год - 9 разрешений на строительство, в том числе по внесению изменений в разрешение на строительство - 2</w:t>
      </w:r>
      <w:r w:rsidRPr="005F71F0">
        <w:rPr>
          <w:color w:val="auto"/>
          <w:sz w:val="28"/>
          <w:szCs w:val="28"/>
        </w:rPr>
        <w:t>;</w:t>
      </w:r>
    </w:p>
    <w:p w:rsidR="00D303C1" w:rsidRPr="005F71F0" w:rsidRDefault="00D303C1" w:rsidP="009B014B">
      <w:pPr>
        <w:pStyle w:val="Default"/>
        <w:jc w:val="both"/>
        <w:rPr>
          <w:color w:val="auto"/>
          <w:sz w:val="28"/>
          <w:szCs w:val="28"/>
        </w:rPr>
      </w:pPr>
      <w:r w:rsidRPr="005F71F0">
        <w:rPr>
          <w:color w:val="auto"/>
          <w:sz w:val="28"/>
          <w:szCs w:val="28"/>
        </w:rPr>
        <w:tab/>
      </w:r>
      <w:r w:rsidR="005F71F0" w:rsidRPr="005F71F0">
        <w:rPr>
          <w:color w:val="auto"/>
          <w:sz w:val="28"/>
          <w:szCs w:val="28"/>
        </w:rPr>
        <w:t xml:space="preserve">2021 год – 31 </w:t>
      </w:r>
      <w:r w:rsidRPr="005F71F0">
        <w:rPr>
          <w:color w:val="auto"/>
          <w:sz w:val="28"/>
          <w:szCs w:val="28"/>
        </w:rPr>
        <w:t>разрешени</w:t>
      </w:r>
      <w:r w:rsidR="005F71F0" w:rsidRPr="005F71F0">
        <w:rPr>
          <w:color w:val="auto"/>
          <w:sz w:val="28"/>
          <w:szCs w:val="28"/>
        </w:rPr>
        <w:t>е</w:t>
      </w:r>
      <w:r w:rsidRPr="005F71F0">
        <w:rPr>
          <w:color w:val="auto"/>
          <w:sz w:val="28"/>
          <w:szCs w:val="28"/>
        </w:rPr>
        <w:t xml:space="preserve"> на строительство</w:t>
      </w:r>
      <w:r w:rsidR="005F71F0" w:rsidRPr="005F71F0">
        <w:rPr>
          <w:color w:val="auto"/>
          <w:sz w:val="28"/>
          <w:szCs w:val="28"/>
        </w:rPr>
        <w:t xml:space="preserve">, в том числе по внесению изменений в разрешение на строительство - </w:t>
      </w:r>
      <w:proofErr w:type="gramStart"/>
      <w:r w:rsidR="005F71F0" w:rsidRPr="005F71F0">
        <w:rPr>
          <w:color w:val="auto"/>
          <w:sz w:val="28"/>
          <w:szCs w:val="28"/>
        </w:rPr>
        <w:t xml:space="preserve">5 </w:t>
      </w:r>
      <w:r w:rsidRPr="005F71F0">
        <w:rPr>
          <w:color w:val="auto"/>
          <w:sz w:val="28"/>
          <w:szCs w:val="28"/>
        </w:rPr>
        <w:t>.</w:t>
      </w:r>
      <w:proofErr w:type="gramEnd"/>
    </w:p>
    <w:p w:rsidR="00DD1B85" w:rsidRPr="004B05C5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71F0">
        <w:rPr>
          <w:rFonts w:ascii="Times New Roman" w:hAnsi="Times New Roman" w:cs="Times New Roman"/>
          <w:sz w:val="28"/>
          <w:szCs w:val="28"/>
        </w:rPr>
        <w:t xml:space="preserve"> </w:t>
      </w:r>
      <w:r w:rsidR="00DD1B85" w:rsidRPr="005F71F0">
        <w:rPr>
          <w:rFonts w:ascii="Times New Roman" w:hAnsi="Times New Roman" w:cs="Times New Roman"/>
          <w:sz w:val="28"/>
          <w:szCs w:val="28"/>
        </w:rPr>
        <w:t xml:space="preserve">       Отрицательные последствия регулирования отсутствуют.</w:t>
      </w:r>
    </w:p>
    <w:p w:rsidR="004E1F9B" w:rsidRPr="004B05C5" w:rsidRDefault="00615F9F" w:rsidP="00B80817">
      <w:pPr>
        <w:ind w:left="-284" w:firstLine="568"/>
        <w:jc w:val="both"/>
        <w:rPr>
          <w:sz w:val="28"/>
          <w:szCs w:val="28"/>
        </w:rPr>
      </w:pPr>
      <w:r w:rsidRPr="004B05C5">
        <w:rPr>
          <w:sz w:val="28"/>
          <w:szCs w:val="28"/>
        </w:rPr>
        <w:t>7. С</w:t>
      </w:r>
      <w:r w:rsidR="004E1F9B" w:rsidRPr="004B05C5">
        <w:rPr>
          <w:sz w:val="28"/>
          <w:szCs w:val="28"/>
        </w:rPr>
        <w:t xml:space="preserve">ведения об основных группах субъектов предпринимательской и (или) инвестиционной деятельности, иных заинтересованных лиц, включая органы государственной власти Краснодарского края, органы местного самоуправления муниципального образования </w:t>
      </w:r>
      <w:proofErr w:type="spellStart"/>
      <w:r w:rsidR="004E1F9B" w:rsidRPr="004B05C5">
        <w:rPr>
          <w:sz w:val="28"/>
          <w:szCs w:val="28"/>
        </w:rPr>
        <w:t>Тимашевский</w:t>
      </w:r>
      <w:proofErr w:type="spellEnd"/>
      <w:r w:rsidR="004E1F9B" w:rsidRPr="004B05C5">
        <w:rPr>
          <w:sz w:val="28"/>
          <w:szCs w:val="28"/>
        </w:rPr>
        <w:t xml:space="preserve"> район, интересы которых затрагиваются регулированием, установленным муниципальным нормативным правовым актом, количестве таких субъектов, изменении численности и состава таких групп по сравнению со сведениями, представленными Разработчиком МНПА при проведении оценки регулирующего воздействия</w:t>
      </w:r>
      <w:r w:rsidR="000A56E9" w:rsidRPr="004B05C5">
        <w:rPr>
          <w:sz w:val="28"/>
          <w:szCs w:val="28"/>
        </w:rPr>
        <w:t>:</w:t>
      </w:r>
    </w:p>
    <w:tbl>
      <w:tblPr>
        <w:tblW w:w="992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811"/>
      </w:tblGrid>
      <w:tr w:rsidR="00096E09" w:rsidRPr="000462A9" w:rsidTr="006F24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4B05C5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Потенциальные адресаты предлагаемого правового регулирования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4B05C5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Обязанности и ограничения, вводимые предлагаемым правовым регулированием </w:t>
            </w:r>
          </w:p>
        </w:tc>
      </w:tr>
      <w:tr w:rsidR="00096E09" w:rsidRPr="000462A9" w:rsidTr="006F24D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6E09" w:rsidRPr="000462A9" w:rsidRDefault="004B05C5" w:rsidP="00B80817">
            <w:pPr>
              <w:ind w:left="-284" w:firstLine="568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0821D4">
              <w:rPr>
                <w:rFonts w:eastAsia="Tahoma"/>
                <w:sz w:val="24"/>
                <w:szCs w:val="24"/>
              </w:rPr>
              <w:t>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Основанием для предоставления муниципальной услуги является подача заявителем заявления о выдаче разрешения на строительств</w:t>
            </w:r>
            <w:r>
              <w:rPr>
                <w:color w:val="auto"/>
              </w:rPr>
              <w:t>о.</w:t>
            </w:r>
            <w:r w:rsidRPr="007E6F7E">
              <w:rPr>
                <w:color w:val="auto"/>
              </w:rPr>
              <w:t xml:space="preserve"> К заявлению о выдаче разрешения на строительство прилагаются следующие документы: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</w:t>
            </w:r>
            <w:r>
              <w:rPr>
                <w:color w:val="auto"/>
              </w:rPr>
              <w:t>и</w:t>
            </w:r>
            <w:r w:rsidRPr="007E6F7E">
              <w:rPr>
                <w:color w:val="auto"/>
              </w:rPr>
              <w:t>тута, публичного сервитута (копия, 1 экземпляр);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2)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 (подлинники, 1 экземпляр):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а) пояснительная записка;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</w:t>
            </w:r>
            <w:r>
              <w:rPr>
                <w:color w:val="auto"/>
              </w:rPr>
              <w:t>,</w:t>
            </w:r>
            <w:r w:rsidRPr="007E6F7E">
              <w:rPr>
                <w:color w:val="auto"/>
              </w:rPr>
              <w:t xml:space="preserve"> при которых для строительства, реконструкции линейного объекта не требуется подготовка документации по планировке территории);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</w:t>
            </w:r>
            <w:r>
              <w:rPr>
                <w:color w:val="auto"/>
              </w:rPr>
              <w:t>-</w:t>
            </w:r>
            <w:r w:rsidRPr="007E6F7E">
              <w:rPr>
                <w:color w:val="auto"/>
              </w:rPr>
              <w:t>культурного и коммунально-бытового назначения, объектам транспорта,</w:t>
            </w:r>
            <w:r>
              <w:rPr>
                <w:color w:val="auto"/>
              </w:rPr>
              <w:t xml:space="preserve"> т</w:t>
            </w:r>
            <w:r w:rsidRPr="007E6F7E">
              <w:rPr>
                <w:color w:val="auto"/>
              </w:rPr>
              <w:t>орговли, общественного питания, объектам делового, административного, финансового, религиозного назначения, объектам жилищного фонда)</w:t>
            </w:r>
            <w:r>
              <w:rPr>
                <w:color w:val="auto"/>
              </w:rPr>
              <w:t>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г) проект организации строительства объекта капитального строительства (включая проект организации работ по сносу объектов строительства, их частей в случае необходимости сноса объе</w:t>
            </w:r>
            <w:r>
              <w:rPr>
                <w:color w:val="auto"/>
              </w:rPr>
              <w:t>кта</w:t>
            </w:r>
            <w:r w:rsidRPr="007E6F7E">
              <w:rPr>
                <w:color w:val="auto"/>
              </w:rPr>
              <w:t xml:space="preserve"> строительства, их частей для строительства, реконструкций других объектов капитального строительства);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3) положительное заключение экспертизы проектной документации в соответствии с которой осуществляются строительство, реконструкция объекта капитального строительства, в том числе в случае, если</w:t>
            </w:r>
            <w:r>
              <w:rPr>
                <w:color w:val="auto"/>
              </w:rPr>
              <w:t>, д</w:t>
            </w:r>
            <w:r w:rsidRPr="007E6F7E">
              <w:rPr>
                <w:color w:val="auto"/>
              </w:rPr>
              <w:t>анной проектной документацией предусмотрены строительство или реконструкция иных объектов капитального строительства, включая линейные (применительно к отдельным этапам строительства в случае,</w:t>
            </w:r>
            <w:r>
              <w:rPr>
                <w:color w:val="auto"/>
              </w:rPr>
              <w:t xml:space="preserve"> </w:t>
            </w:r>
            <w:r w:rsidRPr="007E6F7E">
              <w:rPr>
                <w:color w:val="auto"/>
              </w:rPr>
              <w:t>предусмотренном</w:t>
            </w:r>
            <w:r>
              <w:rPr>
                <w:color w:val="auto"/>
              </w:rPr>
              <w:t xml:space="preserve"> </w:t>
            </w:r>
            <w:r w:rsidRPr="007E6F7E">
              <w:rPr>
                <w:color w:val="auto"/>
              </w:rPr>
              <w:t>частью 12.1 статьи 48 Градостроительного кодекса РФ), если такая проектная документация подлежит экспертизе в соответствии ;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государственной экологической экспертизы проектной случаях, предусмотренных частью 6 статьи 49 Градостроительного кодекса РФ (подлинник, 1 экземпляр);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4) согласие всех правообладателей объекта капитального строительства в случае реконструкции такого объекта, за исключением указанных в подпункте 6 пункта 2.6.1 случаев реконструкции многоквартирного д</w:t>
            </w:r>
            <w:r>
              <w:rPr>
                <w:color w:val="auto"/>
              </w:rPr>
              <w:t>о</w:t>
            </w:r>
            <w:r w:rsidRPr="007E6F7E">
              <w:rPr>
                <w:color w:val="auto"/>
              </w:rPr>
              <w:t>ма (подлинник, 1 экземпляр);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5) в случае проведения реконструкции (муниципальным) заказчиком, являющимся органом местного самоуправления, на объекте капитального строительства (муниципальной) собственности, правообладателем которого</w:t>
            </w:r>
            <w:r>
              <w:rPr>
                <w:color w:val="auto"/>
              </w:rPr>
              <w:t xml:space="preserve"> является </w:t>
            </w:r>
            <w:r w:rsidRPr="007E6F7E">
              <w:rPr>
                <w:color w:val="auto"/>
              </w:rPr>
              <w:t xml:space="preserve">(муниципальное) унитарное предприятие, </w:t>
            </w:r>
            <w:r>
              <w:rPr>
                <w:color w:val="auto"/>
              </w:rPr>
              <w:t xml:space="preserve">(муниципальное) </w:t>
            </w:r>
            <w:r w:rsidRPr="007E6F7E">
              <w:rPr>
                <w:color w:val="auto"/>
              </w:rPr>
              <w:t>бюджетное или автономное учреждение, в отношении ко</w:t>
            </w:r>
            <w:r>
              <w:rPr>
                <w:color w:val="auto"/>
              </w:rPr>
              <w:t xml:space="preserve">торого указанный </w:t>
            </w:r>
            <w:r w:rsidRPr="007E6F7E">
              <w:rPr>
                <w:color w:val="auto"/>
              </w:rPr>
              <w:t>орган осуществляет со</w:t>
            </w:r>
            <w:r>
              <w:rPr>
                <w:color w:val="auto"/>
              </w:rPr>
              <w:t>ответственно функции и полномочия</w:t>
            </w:r>
            <w:r w:rsidRPr="007E6F7E">
              <w:rPr>
                <w:color w:val="auto"/>
              </w:rPr>
              <w:t xml:space="preserve"> учредителя или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>права собственника имущества, - соглашение о проведении такой реконструкции, определяющее, в том числе условия и порядок возмещения ущерба, причиненного указанному объекту при осуществлении реконструкции;</w:t>
            </w:r>
          </w:p>
          <w:p w:rsidR="004B05C5" w:rsidRPr="007E6F7E" w:rsidRDefault="004B05C5" w:rsidP="004B05C5">
            <w:pPr>
              <w:pStyle w:val="Default"/>
              <w:rPr>
                <w:color w:val="auto"/>
              </w:rPr>
            </w:pPr>
            <w:r w:rsidRPr="007E6F7E">
              <w:rPr>
                <w:color w:val="auto"/>
              </w:rPr>
              <w:t xml:space="preserve">6) решение общего собрания собственников помещений и </w:t>
            </w:r>
            <w:proofErr w:type="spellStart"/>
            <w:r w:rsidRPr="007E6F7E">
              <w:rPr>
                <w:color w:val="auto"/>
              </w:rPr>
              <w:t>машино</w:t>
            </w:r>
            <w:proofErr w:type="spellEnd"/>
            <w:r w:rsidRPr="007E6F7E">
              <w:rPr>
                <w:color w:val="auto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уменьшений размера общего имущества в многоквартирном доме, согласие всех собственников помещений и </w:t>
            </w:r>
            <w:proofErr w:type="spellStart"/>
            <w:r w:rsidRPr="007E6F7E">
              <w:rPr>
                <w:color w:val="auto"/>
              </w:rPr>
              <w:t>машино</w:t>
            </w:r>
            <w:proofErr w:type="spellEnd"/>
            <w:r w:rsidRPr="007E6F7E">
              <w:rPr>
                <w:color w:val="auto"/>
              </w:rPr>
              <w:t>-мест в многоквартирном доме;</w:t>
            </w:r>
          </w:p>
          <w:p w:rsidR="00096E09" w:rsidRPr="000462A9" w:rsidRDefault="004B05C5" w:rsidP="004B05C5">
            <w:pPr>
              <w:shd w:val="clear" w:color="auto" w:fill="FFFFFF"/>
              <w:ind w:left="-284" w:firstLine="568"/>
              <w:jc w:val="both"/>
              <w:textAlignment w:val="baseline"/>
              <w:rPr>
                <w:color w:val="FF0000"/>
                <w:sz w:val="24"/>
                <w:szCs w:val="24"/>
                <w:highlight w:val="yellow"/>
                <w:lang w:eastAsia="en-US"/>
              </w:rPr>
            </w:pPr>
            <w:r w:rsidRPr="007E6F7E">
              <w:rPr>
                <w:sz w:val="24"/>
                <w:szCs w:val="24"/>
              </w:rPr>
              <w:t>7) документы, предусмотренные законодательством Федерации об объектах культурного наследия, в случае, если при проведении работ по сохранению объекта культурного насле</w:t>
            </w:r>
            <w:r>
              <w:rPr>
                <w:sz w:val="24"/>
                <w:szCs w:val="24"/>
              </w:rPr>
              <w:t>дия</w:t>
            </w:r>
            <w:r w:rsidRPr="007E6F7E">
              <w:rPr>
                <w:sz w:val="24"/>
                <w:szCs w:val="24"/>
              </w:rPr>
              <w:t xml:space="preserve"> затрагиваются конструктивные и другие характеристики надежности и безопасности такого объекта.</w:t>
            </w:r>
          </w:p>
        </w:tc>
      </w:tr>
    </w:tbl>
    <w:p w:rsidR="00EE5144" w:rsidRDefault="00EE5144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295" w:rsidRPr="004B05C5" w:rsidRDefault="00096E09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6D5295"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>ункци</w:t>
      </w:r>
      <w:r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(полномочи</w:t>
      </w:r>
      <w:r w:rsidRPr="006C05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, обязанност</w:t>
      </w:r>
      <w:r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, прав</w:t>
      </w:r>
      <w:r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органов местного самоуправления муниципального образования </w:t>
      </w:r>
      <w:proofErr w:type="spellStart"/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="006D5295" w:rsidRPr="004B0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tbl>
      <w:tblPr>
        <w:tblW w:w="1020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677"/>
      </w:tblGrid>
      <w:tr w:rsidR="00096E09" w:rsidRPr="000462A9" w:rsidTr="004B05C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4B05C5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bookmarkStart w:id="0" w:name="Par336"/>
            <w:bookmarkEnd w:id="0"/>
            <w:r w:rsidRPr="004B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функции (полномочия, обязанности или права)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6E09" w:rsidRPr="004B05C5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B0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Порядок реализации</w:t>
            </w:r>
          </w:p>
        </w:tc>
      </w:tr>
      <w:tr w:rsidR="00096E09" w:rsidRPr="000462A9" w:rsidTr="004B05C5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6E09" w:rsidRPr="000462A9" w:rsidRDefault="004B05C5" w:rsidP="006C05B4">
            <w:pPr>
              <w:pStyle w:val="ConsPlusNormal"/>
              <w:widowControl/>
              <w:spacing w:line="276" w:lineRule="auto"/>
              <w:ind w:left="-284" w:firstLine="56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6C05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услуга предоставляется администрацией муниципального образования </w:t>
            </w:r>
            <w:proofErr w:type="spellStart"/>
            <w:r w:rsidRPr="006C05B4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C05B4">
              <w:rPr>
                <w:rFonts w:ascii="Times New Roman" w:hAnsi="Times New Roman" w:cs="Times New Roman"/>
                <w:sz w:val="24"/>
                <w:szCs w:val="24"/>
              </w:rPr>
              <w:t xml:space="preserve"> район через отраслевой (функциональный) орган администрации муниципального образования </w:t>
            </w:r>
            <w:proofErr w:type="spellStart"/>
            <w:r w:rsidRPr="006C05B4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6C05B4">
              <w:rPr>
                <w:rFonts w:ascii="Times New Roman" w:hAnsi="Times New Roman" w:cs="Times New Roman"/>
                <w:sz w:val="24"/>
                <w:szCs w:val="24"/>
              </w:rPr>
              <w:t xml:space="preserve"> район - отдел архитектуры и градостроительства администрации муниципальног</w:t>
            </w:r>
            <w:r w:rsidR="006C05B4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proofErr w:type="spellStart"/>
            <w:r w:rsidR="006C05B4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="006C05B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5C5" w:rsidRPr="004B05C5" w:rsidRDefault="004B05C5" w:rsidP="004B05C5">
            <w:pPr>
              <w:pStyle w:val="ConsPlusNormal"/>
              <w:spacing w:line="276" w:lineRule="auto"/>
              <w:ind w:left="-62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C5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утвержденному</w:t>
            </w:r>
            <w:r w:rsidRPr="004B05C5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4B05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административному регламенту предоставления муниципальной услуги «Выдача разрешений на строительство» </w:t>
            </w:r>
          </w:p>
          <w:p w:rsidR="00096E09" w:rsidRPr="000462A9" w:rsidRDefault="00096E09" w:rsidP="00B80817">
            <w:pPr>
              <w:pStyle w:val="ConsPlusNormal"/>
              <w:spacing w:line="276" w:lineRule="auto"/>
              <w:ind w:left="-284" w:firstLine="56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EE5144" w:rsidRDefault="00EE5144" w:rsidP="00B80817">
      <w:pPr>
        <w:ind w:left="-284" w:firstLine="568"/>
        <w:jc w:val="both"/>
        <w:rPr>
          <w:sz w:val="28"/>
          <w:szCs w:val="28"/>
        </w:rPr>
      </w:pPr>
    </w:p>
    <w:p w:rsidR="00A716C7" w:rsidRPr="006C05B4" w:rsidRDefault="001B3104" w:rsidP="00B80817">
      <w:pPr>
        <w:ind w:left="-284" w:firstLine="568"/>
        <w:jc w:val="both"/>
        <w:rPr>
          <w:sz w:val="28"/>
          <w:szCs w:val="28"/>
        </w:rPr>
      </w:pPr>
      <w:r w:rsidRPr="006C05B4">
        <w:rPr>
          <w:sz w:val="28"/>
          <w:szCs w:val="28"/>
        </w:rPr>
        <w:t>8. С</w:t>
      </w:r>
      <w:r w:rsidR="004E1F9B" w:rsidRPr="006C05B4">
        <w:rPr>
          <w:sz w:val="28"/>
          <w:szCs w:val="28"/>
        </w:rPr>
        <w:t xml:space="preserve">ведения об объеме фактических расходов субъектов предпринимательской и (или) инвестиционной деятельности, органов государственной власти Краснодарского края, органов местного самоуправления муниципального образования </w:t>
      </w:r>
      <w:proofErr w:type="spellStart"/>
      <w:r w:rsidR="004E1F9B" w:rsidRPr="006C05B4">
        <w:rPr>
          <w:sz w:val="28"/>
          <w:szCs w:val="28"/>
        </w:rPr>
        <w:t>Тимашевский</w:t>
      </w:r>
      <w:proofErr w:type="spellEnd"/>
      <w:r w:rsidR="004E1F9B" w:rsidRPr="006C05B4">
        <w:rPr>
          <w:sz w:val="28"/>
          <w:szCs w:val="28"/>
        </w:rPr>
        <w:t xml:space="preserve"> район, связанных с необходимостью соблюдения установленных муниципальным нормативным правовым актом обязанностей или ограничений</w:t>
      </w:r>
      <w:r w:rsidR="00096E09" w:rsidRPr="006C05B4">
        <w:rPr>
          <w:sz w:val="28"/>
          <w:szCs w:val="28"/>
        </w:rPr>
        <w:t xml:space="preserve">: </w:t>
      </w:r>
    </w:p>
    <w:p w:rsidR="00CA06F5" w:rsidRPr="006C05B4" w:rsidRDefault="00096E09" w:rsidP="00B80817">
      <w:pPr>
        <w:ind w:left="-284" w:firstLine="568"/>
        <w:jc w:val="both"/>
        <w:rPr>
          <w:sz w:val="28"/>
          <w:szCs w:val="28"/>
        </w:rPr>
      </w:pPr>
      <w:r w:rsidRPr="006C05B4">
        <w:rPr>
          <w:sz w:val="28"/>
          <w:szCs w:val="28"/>
        </w:rPr>
        <w:t>р</w:t>
      </w:r>
      <w:r w:rsidRPr="006C05B4">
        <w:rPr>
          <w:color w:val="000000" w:themeColor="text1"/>
          <w:sz w:val="28"/>
          <w:szCs w:val="28"/>
          <w:lang w:eastAsia="en-US"/>
        </w:rPr>
        <w:t>асходы, связанные с введением предлагаемого правового регулирования</w:t>
      </w:r>
      <w:r w:rsidR="007A1195" w:rsidRPr="006C05B4">
        <w:rPr>
          <w:color w:val="000000" w:themeColor="text1"/>
          <w:sz w:val="28"/>
          <w:szCs w:val="28"/>
          <w:lang w:eastAsia="en-US"/>
        </w:rPr>
        <w:t>,</w:t>
      </w:r>
      <w:r w:rsidRPr="006C05B4">
        <w:rPr>
          <w:color w:val="000000" w:themeColor="text1"/>
          <w:sz w:val="28"/>
          <w:szCs w:val="28"/>
          <w:lang w:eastAsia="en-US"/>
        </w:rPr>
        <w:t xml:space="preserve"> отсутствуют</w:t>
      </w:r>
      <w:r w:rsidR="006A533F" w:rsidRPr="006C05B4">
        <w:rPr>
          <w:color w:val="000000" w:themeColor="text1"/>
          <w:sz w:val="28"/>
          <w:szCs w:val="28"/>
          <w:lang w:eastAsia="en-US"/>
        </w:rPr>
        <w:t>.</w:t>
      </w:r>
    </w:p>
    <w:p w:rsidR="00EE5144" w:rsidRDefault="00EE5144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716C7" w:rsidRPr="006C05B4" w:rsidRDefault="001B3104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05B4">
        <w:rPr>
          <w:rFonts w:ascii="Times New Roman" w:hAnsi="Times New Roman" w:cs="Times New Roman"/>
          <w:sz w:val="28"/>
          <w:szCs w:val="28"/>
        </w:rPr>
        <w:t xml:space="preserve">9. </w:t>
      </w:r>
      <w:r w:rsidR="004E1F9B" w:rsidRPr="006C05B4">
        <w:rPr>
          <w:rFonts w:ascii="Times New Roman" w:hAnsi="Times New Roman" w:cs="Times New Roman"/>
          <w:sz w:val="28"/>
          <w:szCs w:val="28"/>
        </w:rPr>
        <w:t xml:space="preserve"> </w:t>
      </w:r>
      <w:r w:rsidRPr="006C05B4">
        <w:rPr>
          <w:rFonts w:ascii="Times New Roman" w:hAnsi="Times New Roman" w:cs="Times New Roman"/>
          <w:sz w:val="28"/>
          <w:szCs w:val="28"/>
        </w:rPr>
        <w:t>С</w:t>
      </w:r>
      <w:r w:rsidR="004E1F9B" w:rsidRPr="006C05B4">
        <w:rPr>
          <w:rFonts w:ascii="Times New Roman" w:hAnsi="Times New Roman" w:cs="Times New Roman"/>
          <w:sz w:val="28"/>
          <w:szCs w:val="28"/>
        </w:rPr>
        <w:t xml:space="preserve">ведения об изменении объема расходов и доходов районного бюджета (бюджета муниципального образования </w:t>
      </w:r>
      <w:proofErr w:type="spellStart"/>
      <w:r w:rsidR="004E1F9B" w:rsidRPr="006C05B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4E1F9B" w:rsidRPr="006C05B4">
        <w:rPr>
          <w:rFonts w:ascii="Times New Roman" w:hAnsi="Times New Roman" w:cs="Times New Roman"/>
          <w:sz w:val="28"/>
          <w:szCs w:val="28"/>
        </w:rPr>
        <w:t xml:space="preserve"> район), связанном с установлением правового регулирования</w:t>
      </w:r>
      <w:r w:rsidR="006A533F" w:rsidRPr="006C05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16C7" w:rsidRPr="006C05B4" w:rsidRDefault="00A716C7" w:rsidP="00B80817">
      <w:pPr>
        <w:pStyle w:val="ConsPlusNormal"/>
        <w:ind w:left="-284" w:firstLine="56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C05B4">
        <w:rPr>
          <w:rFonts w:ascii="Times New Roman" w:hAnsi="Times New Roman" w:cs="Times New Roman"/>
          <w:sz w:val="28"/>
          <w:szCs w:val="28"/>
        </w:rPr>
        <w:t xml:space="preserve">дополнительные расходы (доходы) районного бюджета (бюджета муниципального образования </w:t>
      </w:r>
      <w:proofErr w:type="spellStart"/>
      <w:r w:rsidRPr="006C05B4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Pr="006C05B4">
        <w:rPr>
          <w:rFonts w:ascii="Times New Roman" w:hAnsi="Times New Roman" w:cs="Times New Roman"/>
          <w:sz w:val="28"/>
          <w:szCs w:val="28"/>
        </w:rPr>
        <w:t xml:space="preserve"> район), связанные с введением предлагаемого правового регулирования отсутствуют.</w:t>
      </w:r>
    </w:p>
    <w:p w:rsidR="00B80817" w:rsidRPr="00F34697" w:rsidRDefault="006C05B4" w:rsidP="00B8081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2A52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A12A52">
        <w:rPr>
          <w:sz w:val="28"/>
          <w:szCs w:val="28"/>
        </w:rPr>
        <w:t>Тимашевский</w:t>
      </w:r>
      <w:proofErr w:type="spellEnd"/>
      <w:r w:rsidRPr="00A12A52">
        <w:rPr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 (с изменениями от 21.09.2020 № 986, </w:t>
      </w:r>
      <w:r w:rsidR="00915A67">
        <w:rPr>
          <w:sz w:val="28"/>
          <w:szCs w:val="28"/>
        </w:rPr>
        <w:t xml:space="preserve">от </w:t>
      </w:r>
      <w:r w:rsidRPr="00A12A52">
        <w:rPr>
          <w:sz w:val="28"/>
          <w:szCs w:val="28"/>
        </w:rPr>
        <w:t xml:space="preserve">10.03.2021 № 318, </w:t>
      </w:r>
      <w:r w:rsidR="00915A67">
        <w:rPr>
          <w:sz w:val="28"/>
          <w:szCs w:val="28"/>
        </w:rPr>
        <w:t xml:space="preserve">от </w:t>
      </w:r>
      <w:r w:rsidRPr="00A12A52">
        <w:rPr>
          <w:sz w:val="28"/>
          <w:szCs w:val="28"/>
        </w:rPr>
        <w:t xml:space="preserve">19.03.2021 </w:t>
      </w:r>
      <w:r w:rsidRPr="00F34697">
        <w:rPr>
          <w:sz w:val="28"/>
          <w:szCs w:val="28"/>
        </w:rPr>
        <w:t xml:space="preserve">№ </w:t>
      </w:r>
      <w:proofErr w:type="gramStart"/>
      <w:r w:rsidRPr="00F34697">
        <w:rPr>
          <w:sz w:val="28"/>
          <w:szCs w:val="28"/>
        </w:rPr>
        <w:t>383</w:t>
      </w:r>
      <w:r w:rsidR="00915A67">
        <w:rPr>
          <w:sz w:val="28"/>
          <w:szCs w:val="28"/>
        </w:rPr>
        <w:t xml:space="preserve">,   </w:t>
      </w:r>
      <w:proofErr w:type="gramEnd"/>
      <w:r w:rsidR="00915A67">
        <w:rPr>
          <w:sz w:val="28"/>
          <w:szCs w:val="28"/>
        </w:rPr>
        <w:t xml:space="preserve">    от 27.10.2021 № 1468</w:t>
      </w:r>
      <w:r w:rsidRPr="00F34697">
        <w:rPr>
          <w:sz w:val="28"/>
          <w:szCs w:val="28"/>
        </w:rPr>
        <w:t>)</w:t>
      </w:r>
      <w:r w:rsidR="003E5919" w:rsidRPr="00F34697">
        <w:rPr>
          <w:sz w:val="28"/>
          <w:szCs w:val="28"/>
        </w:rPr>
        <w:t xml:space="preserve"> </w:t>
      </w:r>
      <w:r w:rsidR="00B80817" w:rsidRPr="00F34697">
        <w:rPr>
          <w:sz w:val="28"/>
          <w:szCs w:val="28"/>
        </w:rPr>
        <w:t xml:space="preserve">является инструментом реализации функций администрации муниципального образования </w:t>
      </w:r>
      <w:proofErr w:type="spellStart"/>
      <w:r w:rsidR="00B80817" w:rsidRPr="00F34697">
        <w:rPr>
          <w:sz w:val="28"/>
          <w:szCs w:val="28"/>
        </w:rPr>
        <w:t>Тимашевский</w:t>
      </w:r>
      <w:proofErr w:type="spellEnd"/>
      <w:r w:rsidR="00B80817" w:rsidRPr="00F34697">
        <w:rPr>
          <w:sz w:val="28"/>
          <w:szCs w:val="28"/>
        </w:rPr>
        <w:t xml:space="preserve"> по предоставлению муниципальной услуги по </w:t>
      </w:r>
      <w:r w:rsidR="003E5919" w:rsidRPr="00F34697">
        <w:rPr>
          <w:sz w:val="28"/>
          <w:szCs w:val="28"/>
        </w:rPr>
        <w:t>выдаче разрешений на строительство</w:t>
      </w:r>
      <w:r w:rsidR="00B80817" w:rsidRPr="00F34697">
        <w:rPr>
          <w:sz w:val="28"/>
          <w:szCs w:val="28"/>
        </w:rPr>
        <w:t>.</w:t>
      </w:r>
    </w:p>
    <w:p w:rsidR="004E1F9B" w:rsidRPr="008C52F7" w:rsidRDefault="008C52F7" w:rsidP="00B80817">
      <w:pPr>
        <w:ind w:left="-284" w:firstLine="568"/>
        <w:jc w:val="both"/>
        <w:rPr>
          <w:sz w:val="28"/>
          <w:szCs w:val="28"/>
        </w:rPr>
      </w:pPr>
      <w:r w:rsidRPr="00F34697">
        <w:rPr>
          <w:sz w:val="28"/>
          <w:szCs w:val="28"/>
        </w:rPr>
        <w:t xml:space="preserve">По результатам проведенного анализа фактического воздействия </w:t>
      </w:r>
      <w:r w:rsidR="006E7D4B" w:rsidRPr="00F34697">
        <w:rPr>
          <w:sz w:val="28"/>
          <w:szCs w:val="28"/>
        </w:rPr>
        <w:t xml:space="preserve"> </w:t>
      </w:r>
      <w:r w:rsidR="00F34697" w:rsidRPr="00F34697">
        <w:rPr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F34697" w:rsidRPr="00F34697">
        <w:rPr>
          <w:sz w:val="28"/>
          <w:szCs w:val="28"/>
        </w:rPr>
        <w:t>Тимашевский</w:t>
      </w:r>
      <w:proofErr w:type="spellEnd"/>
      <w:r w:rsidR="00F34697" w:rsidRPr="00F34697">
        <w:rPr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 (с изменениями от 21.09.2020 № 986, </w:t>
      </w:r>
      <w:r w:rsidR="002977F1">
        <w:rPr>
          <w:sz w:val="28"/>
          <w:szCs w:val="28"/>
        </w:rPr>
        <w:t xml:space="preserve">от </w:t>
      </w:r>
      <w:r w:rsidR="00F34697" w:rsidRPr="00F34697">
        <w:rPr>
          <w:sz w:val="28"/>
          <w:szCs w:val="28"/>
        </w:rPr>
        <w:t xml:space="preserve">10.03.2021 № 318, </w:t>
      </w:r>
      <w:r w:rsidR="002977F1">
        <w:rPr>
          <w:sz w:val="28"/>
          <w:szCs w:val="28"/>
        </w:rPr>
        <w:t xml:space="preserve">от </w:t>
      </w:r>
      <w:r w:rsidR="00F34697" w:rsidRPr="00F34697">
        <w:rPr>
          <w:sz w:val="28"/>
          <w:szCs w:val="28"/>
        </w:rPr>
        <w:t>19.03.2021 № 383</w:t>
      </w:r>
      <w:r w:rsidR="00CF0120">
        <w:rPr>
          <w:sz w:val="28"/>
          <w:szCs w:val="28"/>
        </w:rPr>
        <w:t xml:space="preserve">, </w:t>
      </w:r>
      <w:r w:rsidR="002977F1">
        <w:rPr>
          <w:sz w:val="28"/>
          <w:szCs w:val="28"/>
        </w:rPr>
        <w:t>от 27.10.2021 № 1468</w:t>
      </w:r>
      <w:r w:rsidR="00F34697" w:rsidRPr="00F34697">
        <w:rPr>
          <w:sz w:val="28"/>
          <w:szCs w:val="28"/>
        </w:rPr>
        <w:t>)</w:t>
      </w:r>
      <w:r w:rsidRPr="00F34697">
        <w:rPr>
          <w:sz w:val="28"/>
          <w:szCs w:val="28"/>
        </w:rPr>
        <w:t xml:space="preserve"> сделаны выводы об отсутствии необходимости в отмене рассматриваемого муниципального нормативного правового акта или внесения в него изменений.</w:t>
      </w:r>
      <w:r>
        <w:rPr>
          <w:sz w:val="28"/>
          <w:szCs w:val="28"/>
        </w:rPr>
        <w:t xml:space="preserve"> </w:t>
      </w:r>
    </w:p>
    <w:p w:rsidR="005E119A" w:rsidRDefault="005E119A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E85455" w:rsidRPr="008C52F7" w:rsidRDefault="00E85455" w:rsidP="00B80817">
      <w:pPr>
        <w:pStyle w:val="ConsPlusNonformat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8C52F7" w:rsidRDefault="004550A4" w:rsidP="00511D78">
      <w:pPr>
        <w:ind w:hanging="284"/>
        <w:jc w:val="both"/>
        <w:rPr>
          <w:sz w:val="28"/>
          <w:szCs w:val="28"/>
        </w:rPr>
      </w:pPr>
      <w:bookmarkStart w:id="1" w:name="Par228"/>
      <w:bookmarkStart w:id="2" w:name="Par319"/>
      <w:bookmarkStart w:id="3" w:name="Par429"/>
      <w:bookmarkEnd w:id="1"/>
      <w:bookmarkEnd w:id="2"/>
      <w:bookmarkEnd w:id="3"/>
      <w:r>
        <w:rPr>
          <w:sz w:val="28"/>
          <w:szCs w:val="28"/>
        </w:rPr>
        <w:t>Н</w:t>
      </w:r>
      <w:r w:rsidR="008D7155">
        <w:rPr>
          <w:sz w:val="28"/>
          <w:szCs w:val="28"/>
        </w:rPr>
        <w:t>а</w:t>
      </w:r>
      <w:r w:rsidR="00126E0E">
        <w:rPr>
          <w:sz w:val="28"/>
          <w:szCs w:val="28"/>
        </w:rPr>
        <w:t>чальник</w:t>
      </w:r>
      <w:r w:rsidR="008C52F7">
        <w:rPr>
          <w:sz w:val="28"/>
          <w:szCs w:val="28"/>
        </w:rPr>
        <w:t xml:space="preserve"> </w:t>
      </w:r>
      <w:r w:rsidR="00126E0E">
        <w:rPr>
          <w:sz w:val="28"/>
          <w:szCs w:val="28"/>
        </w:rPr>
        <w:t xml:space="preserve">отдела </w:t>
      </w:r>
      <w:r w:rsidR="008C52F7">
        <w:rPr>
          <w:sz w:val="28"/>
          <w:szCs w:val="28"/>
        </w:rPr>
        <w:t xml:space="preserve">экономики </w:t>
      </w:r>
    </w:p>
    <w:p w:rsidR="007C5A43" w:rsidRDefault="008C52F7" w:rsidP="00511D7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прогнозирования </w:t>
      </w:r>
      <w:r w:rsidR="00126E0E">
        <w:rPr>
          <w:sz w:val="28"/>
          <w:szCs w:val="28"/>
        </w:rPr>
        <w:t>администрации</w:t>
      </w:r>
    </w:p>
    <w:p w:rsidR="00B04CF7" w:rsidRDefault="00B04CF7" w:rsidP="00511D78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15DDE" w:rsidRDefault="00B04CF7" w:rsidP="00E85455">
      <w:pPr>
        <w:ind w:hanging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Тимашевский</w:t>
      </w:r>
      <w:proofErr w:type="spellEnd"/>
      <w:r>
        <w:rPr>
          <w:sz w:val="28"/>
          <w:szCs w:val="28"/>
        </w:rPr>
        <w:t xml:space="preserve"> район</w:t>
      </w:r>
      <w:r w:rsidR="005D0E45">
        <w:rPr>
          <w:sz w:val="28"/>
          <w:szCs w:val="28"/>
        </w:rPr>
        <w:t xml:space="preserve">                                 </w:t>
      </w:r>
      <w:r w:rsidR="0093683A">
        <w:rPr>
          <w:sz w:val="28"/>
          <w:szCs w:val="28"/>
        </w:rPr>
        <w:t xml:space="preserve">  </w:t>
      </w:r>
      <w:r w:rsidR="009C52A0">
        <w:rPr>
          <w:sz w:val="28"/>
          <w:szCs w:val="28"/>
        </w:rPr>
        <w:t xml:space="preserve">   </w:t>
      </w:r>
      <w:r w:rsidR="005D0E45">
        <w:rPr>
          <w:sz w:val="28"/>
          <w:szCs w:val="28"/>
        </w:rPr>
        <w:t xml:space="preserve">      </w:t>
      </w:r>
      <w:r w:rsidR="00560509">
        <w:rPr>
          <w:sz w:val="28"/>
          <w:szCs w:val="28"/>
        </w:rPr>
        <w:t xml:space="preserve">                    </w:t>
      </w:r>
      <w:r w:rsidR="00511D78">
        <w:rPr>
          <w:sz w:val="28"/>
          <w:szCs w:val="28"/>
        </w:rPr>
        <w:t xml:space="preserve">  </w:t>
      </w:r>
      <w:r w:rsidR="007C5A43">
        <w:rPr>
          <w:sz w:val="28"/>
          <w:szCs w:val="28"/>
        </w:rPr>
        <w:t xml:space="preserve">   </w:t>
      </w:r>
      <w:r w:rsidR="00560509">
        <w:rPr>
          <w:sz w:val="28"/>
          <w:szCs w:val="28"/>
        </w:rPr>
        <w:t xml:space="preserve"> </w:t>
      </w:r>
      <w:r w:rsidR="004550A4">
        <w:rPr>
          <w:sz w:val="28"/>
          <w:szCs w:val="28"/>
        </w:rPr>
        <w:t xml:space="preserve">        </w:t>
      </w:r>
      <w:r w:rsidR="005D0E45">
        <w:rPr>
          <w:sz w:val="28"/>
          <w:szCs w:val="28"/>
        </w:rPr>
        <w:t xml:space="preserve"> </w:t>
      </w:r>
      <w:r w:rsidR="004550A4">
        <w:rPr>
          <w:sz w:val="28"/>
          <w:szCs w:val="28"/>
        </w:rPr>
        <w:t>Д.Ю. Гусев</w:t>
      </w:r>
    </w:p>
    <w:p w:rsidR="00315DDE" w:rsidRDefault="00315DDE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</w:p>
    <w:p w:rsidR="00830E62" w:rsidRDefault="00830E62" w:rsidP="002B02B3">
      <w:pPr>
        <w:jc w:val="both"/>
        <w:rPr>
          <w:sz w:val="28"/>
          <w:szCs w:val="28"/>
        </w:rPr>
      </w:pPr>
      <w:bookmarkStart w:id="4" w:name="_GoBack"/>
      <w:bookmarkEnd w:id="4"/>
    </w:p>
    <w:p w:rsidR="008D05F3" w:rsidRPr="008351C7" w:rsidRDefault="00824800" w:rsidP="001F3CA6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C52F7">
        <w:rPr>
          <w:sz w:val="24"/>
          <w:szCs w:val="24"/>
        </w:rPr>
        <w:t>ерещагина Татьяна Анатольевна</w:t>
      </w:r>
    </w:p>
    <w:p w:rsidR="00F82B9D" w:rsidRPr="008351C7" w:rsidRDefault="005D0E45" w:rsidP="001F3CA6">
      <w:pPr>
        <w:ind w:hanging="284"/>
        <w:jc w:val="both"/>
        <w:rPr>
          <w:sz w:val="24"/>
          <w:szCs w:val="24"/>
        </w:rPr>
      </w:pPr>
      <w:r w:rsidRPr="008351C7">
        <w:rPr>
          <w:sz w:val="24"/>
          <w:szCs w:val="24"/>
        </w:rPr>
        <w:t>4-</w:t>
      </w:r>
      <w:r w:rsidR="008C52F7">
        <w:rPr>
          <w:sz w:val="24"/>
          <w:szCs w:val="24"/>
        </w:rPr>
        <w:t>73</w:t>
      </w:r>
      <w:r w:rsidR="00C8418D">
        <w:rPr>
          <w:sz w:val="24"/>
          <w:szCs w:val="24"/>
        </w:rPr>
        <w:t>-</w:t>
      </w:r>
      <w:r w:rsidR="008C52F7">
        <w:rPr>
          <w:sz w:val="24"/>
          <w:szCs w:val="24"/>
        </w:rPr>
        <w:t>35</w:t>
      </w:r>
    </w:p>
    <w:sectPr w:rsidR="00F82B9D" w:rsidRPr="008351C7" w:rsidSect="00FF1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1134" w:right="567" w:bottom="1134" w:left="1701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A3" w:rsidRDefault="001E5AA3" w:rsidP="005F773D">
      <w:r>
        <w:separator/>
      </w:r>
    </w:p>
  </w:endnote>
  <w:endnote w:type="continuationSeparator" w:id="0">
    <w:p w:rsidR="001E5AA3" w:rsidRDefault="001E5AA3" w:rsidP="005F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A3" w:rsidRDefault="001E5AA3" w:rsidP="005F773D">
      <w:r>
        <w:separator/>
      </w:r>
    </w:p>
  </w:footnote>
  <w:footnote w:type="continuationSeparator" w:id="0">
    <w:p w:rsidR="001E5AA3" w:rsidRDefault="001E5AA3" w:rsidP="005F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419401"/>
      <w:docPartObj>
        <w:docPartGallery w:val="Page Numbers (Top of Page)"/>
        <w:docPartUnique/>
      </w:docPartObj>
    </w:sdtPr>
    <w:sdtEndPr/>
    <w:sdtContent>
      <w:p w:rsidR="005F773D" w:rsidRDefault="005F77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E62">
          <w:rPr>
            <w:noProof/>
          </w:rPr>
          <w:t>7</w:t>
        </w:r>
        <w:r>
          <w:fldChar w:fldCharType="end"/>
        </w:r>
      </w:p>
    </w:sdtContent>
  </w:sdt>
  <w:p w:rsidR="005F773D" w:rsidRDefault="005F773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73D" w:rsidRDefault="005F77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8D9"/>
    <w:multiLevelType w:val="hybridMultilevel"/>
    <w:tmpl w:val="6206E324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B72017"/>
    <w:multiLevelType w:val="hybridMultilevel"/>
    <w:tmpl w:val="761469BC"/>
    <w:lvl w:ilvl="0" w:tplc="4BC8B222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 w15:restartNumberingAfterBreak="0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7A2B42"/>
    <w:multiLevelType w:val="hybridMultilevel"/>
    <w:tmpl w:val="8D06B9BC"/>
    <w:lvl w:ilvl="0" w:tplc="5694F05C">
      <w:start w:val="6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50D12F45"/>
    <w:multiLevelType w:val="hybridMultilevel"/>
    <w:tmpl w:val="3CB8B3CE"/>
    <w:lvl w:ilvl="0" w:tplc="0E90197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28316B3"/>
    <w:multiLevelType w:val="hybridMultilevel"/>
    <w:tmpl w:val="5A807808"/>
    <w:lvl w:ilvl="0" w:tplc="EA1001EE">
      <w:start w:val="1"/>
      <w:numFmt w:val="decimal"/>
      <w:lvlText w:val="%1)"/>
      <w:lvlJc w:val="left"/>
      <w:pPr>
        <w:ind w:left="166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E0040E5"/>
    <w:multiLevelType w:val="multilevel"/>
    <w:tmpl w:val="C7BE4668"/>
    <w:lvl w:ilvl="0">
      <w:start w:val="2"/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246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1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" w:hanging="2160"/>
      </w:pPr>
      <w:rPr>
        <w:rFonts w:hint="default"/>
      </w:rPr>
    </w:lvl>
  </w:abstractNum>
  <w:abstractNum w:abstractNumId="9" w15:restartNumberingAfterBreak="0">
    <w:nsid w:val="74BB7A3E"/>
    <w:multiLevelType w:val="hybridMultilevel"/>
    <w:tmpl w:val="063C7A3E"/>
    <w:lvl w:ilvl="0" w:tplc="7C10D67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42BE"/>
    <w:rsid w:val="000105D4"/>
    <w:rsid w:val="00012152"/>
    <w:rsid w:val="00022225"/>
    <w:rsid w:val="00030991"/>
    <w:rsid w:val="000462A9"/>
    <w:rsid w:val="000513E9"/>
    <w:rsid w:val="00062CA7"/>
    <w:rsid w:val="0006518D"/>
    <w:rsid w:val="00073C1A"/>
    <w:rsid w:val="000846DA"/>
    <w:rsid w:val="00090919"/>
    <w:rsid w:val="00090EEC"/>
    <w:rsid w:val="00096E09"/>
    <w:rsid w:val="000A0076"/>
    <w:rsid w:val="000A56E9"/>
    <w:rsid w:val="000B7E88"/>
    <w:rsid w:val="000C1D43"/>
    <w:rsid w:val="000D5253"/>
    <w:rsid w:val="000E2AAA"/>
    <w:rsid w:val="00101171"/>
    <w:rsid w:val="001116D5"/>
    <w:rsid w:val="001177BD"/>
    <w:rsid w:val="00124E61"/>
    <w:rsid w:val="00126E0E"/>
    <w:rsid w:val="00136FD1"/>
    <w:rsid w:val="001411FC"/>
    <w:rsid w:val="0014717A"/>
    <w:rsid w:val="00163D44"/>
    <w:rsid w:val="0017348D"/>
    <w:rsid w:val="001749DF"/>
    <w:rsid w:val="001806AF"/>
    <w:rsid w:val="00187DBA"/>
    <w:rsid w:val="001A41FB"/>
    <w:rsid w:val="001A741E"/>
    <w:rsid w:val="001B3104"/>
    <w:rsid w:val="001C59AD"/>
    <w:rsid w:val="001E0FA3"/>
    <w:rsid w:val="001E33BF"/>
    <w:rsid w:val="001E3A6B"/>
    <w:rsid w:val="001E5AA3"/>
    <w:rsid w:val="001F3CA6"/>
    <w:rsid w:val="00206804"/>
    <w:rsid w:val="0021553B"/>
    <w:rsid w:val="00222EEE"/>
    <w:rsid w:val="00226FE2"/>
    <w:rsid w:val="00245E3E"/>
    <w:rsid w:val="00254E81"/>
    <w:rsid w:val="00262BE3"/>
    <w:rsid w:val="002755AF"/>
    <w:rsid w:val="0027562B"/>
    <w:rsid w:val="0028793A"/>
    <w:rsid w:val="00294C96"/>
    <w:rsid w:val="002977F1"/>
    <w:rsid w:val="002978F9"/>
    <w:rsid w:val="002978FD"/>
    <w:rsid w:val="002A3C67"/>
    <w:rsid w:val="002A607C"/>
    <w:rsid w:val="002B02B3"/>
    <w:rsid w:val="002B0E2F"/>
    <w:rsid w:val="002B257C"/>
    <w:rsid w:val="002C1ABB"/>
    <w:rsid w:val="002C1C82"/>
    <w:rsid w:val="002C7FC6"/>
    <w:rsid w:val="002D1A2E"/>
    <w:rsid w:val="002F05D1"/>
    <w:rsid w:val="002F0955"/>
    <w:rsid w:val="003004B9"/>
    <w:rsid w:val="0031425D"/>
    <w:rsid w:val="00315DDE"/>
    <w:rsid w:val="00315EE3"/>
    <w:rsid w:val="0032308F"/>
    <w:rsid w:val="003268D1"/>
    <w:rsid w:val="00330C35"/>
    <w:rsid w:val="00356FFB"/>
    <w:rsid w:val="0036487E"/>
    <w:rsid w:val="00371065"/>
    <w:rsid w:val="00376147"/>
    <w:rsid w:val="003855D7"/>
    <w:rsid w:val="00391ED7"/>
    <w:rsid w:val="003A0D5E"/>
    <w:rsid w:val="003A4B65"/>
    <w:rsid w:val="003C1074"/>
    <w:rsid w:val="003D512E"/>
    <w:rsid w:val="003E0CB3"/>
    <w:rsid w:val="003E19F6"/>
    <w:rsid w:val="003E3AA6"/>
    <w:rsid w:val="003E5919"/>
    <w:rsid w:val="00413578"/>
    <w:rsid w:val="00423366"/>
    <w:rsid w:val="004550A4"/>
    <w:rsid w:val="00457E81"/>
    <w:rsid w:val="0046226D"/>
    <w:rsid w:val="00462434"/>
    <w:rsid w:val="00462734"/>
    <w:rsid w:val="00465311"/>
    <w:rsid w:val="0046749E"/>
    <w:rsid w:val="004938AA"/>
    <w:rsid w:val="004B05C5"/>
    <w:rsid w:val="004B1ED5"/>
    <w:rsid w:val="004B2B81"/>
    <w:rsid w:val="004B6799"/>
    <w:rsid w:val="004C45AB"/>
    <w:rsid w:val="004C4730"/>
    <w:rsid w:val="004E1F9B"/>
    <w:rsid w:val="004E26BF"/>
    <w:rsid w:val="004E7E18"/>
    <w:rsid w:val="00503313"/>
    <w:rsid w:val="00511D78"/>
    <w:rsid w:val="0053298D"/>
    <w:rsid w:val="0054044D"/>
    <w:rsid w:val="00541601"/>
    <w:rsid w:val="005556E3"/>
    <w:rsid w:val="00560509"/>
    <w:rsid w:val="005625CB"/>
    <w:rsid w:val="0056320F"/>
    <w:rsid w:val="005741A6"/>
    <w:rsid w:val="00576FEA"/>
    <w:rsid w:val="005867E9"/>
    <w:rsid w:val="005A1622"/>
    <w:rsid w:val="005D0E45"/>
    <w:rsid w:val="005D2611"/>
    <w:rsid w:val="005E119A"/>
    <w:rsid w:val="005E5A77"/>
    <w:rsid w:val="005F71F0"/>
    <w:rsid w:val="005F773D"/>
    <w:rsid w:val="00601BA1"/>
    <w:rsid w:val="00615F9F"/>
    <w:rsid w:val="0062296B"/>
    <w:rsid w:val="0063139C"/>
    <w:rsid w:val="0063464D"/>
    <w:rsid w:val="00641F4F"/>
    <w:rsid w:val="0064241E"/>
    <w:rsid w:val="00646189"/>
    <w:rsid w:val="0065121E"/>
    <w:rsid w:val="006540A8"/>
    <w:rsid w:val="006600AD"/>
    <w:rsid w:val="00661399"/>
    <w:rsid w:val="00663205"/>
    <w:rsid w:val="006772C9"/>
    <w:rsid w:val="00682268"/>
    <w:rsid w:val="00691423"/>
    <w:rsid w:val="006A247F"/>
    <w:rsid w:val="006A2517"/>
    <w:rsid w:val="006A533F"/>
    <w:rsid w:val="006C05B4"/>
    <w:rsid w:val="006C0844"/>
    <w:rsid w:val="006C25B6"/>
    <w:rsid w:val="006C2E26"/>
    <w:rsid w:val="006C5996"/>
    <w:rsid w:val="006D2F4A"/>
    <w:rsid w:val="006D50E1"/>
    <w:rsid w:val="006D5295"/>
    <w:rsid w:val="006D62C0"/>
    <w:rsid w:val="006E188F"/>
    <w:rsid w:val="006E7D4B"/>
    <w:rsid w:val="006F24D2"/>
    <w:rsid w:val="006F7FB7"/>
    <w:rsid w:val="00702251"/>
    <w:rsid w:val="0070584F"/>
    <w:rsid w:val="00713760"/>
    <w:rsid w:val="007320B3"/>
    <w:rsid w:val="00737AC5"/>
    <w:rsid w:val="00745C02"/>
    <w:rsid w:val="00766A24"/>
    <w:rsid w:val="00786273"/>
    <w:rsid w:val="00790727"/>
    <w:rsid w:val="007A1195"/>
    <w:rsid w:val="007A3443"/>
    <w:rsid w:val="007A4903"/>
    <w:rsid w:val="007A69FA"/>
    <w:rsid w:val="007B39AB"/>
    <w:rsid w:val="007C5A43"/>
    <w:rsid w:val="007D27F5"/>
    <w:rsid w:val="007E3E96"/>
    <w:rsid w:val="007F0BE8"/>
    <w:rsid w:val="007F6F6B"/>
    <w:rsid w:val="007F7A84"/>
    <w:rsid w:val="00822D3A"/>
    <w:rsid w:val="00823C31"/>
    <w:rsid w:val="00823EB1"/>
    <w:rsid w:val="00824800"/>
    <w:rsid w:val="00830E62"/>
    <w:rsid w:val="008351C7"/>
    <w:rsid w:val="00836E7D"/>
    <w:rsid w:val="00837E19"/>
    <w:rsid w:val="00837E7A"/>
    <w:rsid w:val="008446D1"/>
    <w:rsid w:val="00867FF2"/>
    <w:rsid w:val="00894D58"/>
    <w:rsid w:val="00897017"/>
    <w:rsid w:val="00897512"/>
    <w:rsid w:val="0089789E"/>
    <w:rsid w:val="008B311A"/>
    <w:rsid w:val="008B5FE4"/>
    <w:rsid w:val="008C52F7"/>
    <w:rsid w:val="008C6DEB"/>
    <w:rsid w:val="008D05F3"/>
    <w:rsid w:val="008D0A26"/>
    <w:rsid w:val="008D3A91"/>
    <w:rsid w:val="008D43A0"/>
    <w:rsid w:val="008D7155"/>
    <w:rsid w:val="008E3DE1"/>
    <w:rsid w:val="009135AE"/>
    <w:rsid w:val="00915A67"/>
    <w:rsid w:val="009176A0"/>
    <w:rsid w:val="009202F3"/>
    <w:rsid w:val="0093296B"/>
    <w:rsid w:val="00936624"/>
    <w:rsid w:val="0093683A"/>
    <w:rsid w:val="00961787"/>
    <w:rsid w:val="009709BA"/>
    <w:rsid w:val="00971573"/>
    <w:rsid w:val="009A0D2D"/>
    <w:rsid w:val="009B014B"/>
    <w:rsid w:val="009C0B91"/>
    <w:rsid w:val="009C52A0"/>
    <w:rsid w:val="009D2C3A"/>
    <w:rsid w:val="009E08BB"/>
    <w:rsid w:val="009E6705"/>
    <w:rsid w:val="009E732C"/>
    <w:rsid w:val="00A060AD"/>
    <w:rsid w:val="00A06228"/>
    <w:rsid w:val="00A12A52"/>
    <w:rsid w:val="00A159B7"/>
    <w:rsid w:val="00A24726"/>
    <w:rsid w:val="00A3607D"/>
    <w:rsid w:val="00A61E4E"/>
    <w:rsid w:val="00A61ED7"/>
    <w:rsid w:val="00A716C7"/>
    <w:rsid w:val="00A854EB"/>
    <w:rsid w:val="00AA31FA"/>
    <w:rsid w:val="00AB3ACA"/>
    <w:rsid w:val="00AD55F5"/>
    <w:rsid w:val="00AD5F64"/>
    <w:rsid w:val="00AE3440"/>
    <w:rsid w:val="00AF2595"/>
    <w:rsid w:val="00B023EF"/>
    <w:rsid w:val="00B04CF7"/>
    <w:rsid w:val="00B1516F"/>
    <w:rsid w:val="00B27DE0"/>
    <w:rsid w:val="00B31A35"/>
    <w:rsid w:val="00B379A8"/>
    <w:rsid w:val="00B55B94"/>
    <w:rsid w:val="00B566D5"/>
    <w:rsid w:val="00B735F8"/>
    <w:rsid w:val="00B80817"/>
    <w:rsid w:val="00B94D5E"/>
    <w:rsid w:val="00BA6EED"/>
    <w:rsid w:val="00BC1425"/>
    <w:rsid w:val="00BD4850"/>
    <w:rsid w:val="00BD5C7D"/>
    <w:rsid w:val="00C065C5"/>
    <w:rsid w:val="00C06E6A"/>
    <w:rsid w:val="00C12CA2"/>
    <w:rsid w:val="00C36C00"/>
    <w:rsid w:val="00C45F80"/>
    <w:rsid w:val="00C56FEA"/>
    <w:rsid w:val="00C64925"/>
    <w:rsid w:val="00C65ECD"/>
    <w:rsid w:val="00C66B0B"/>
    <w:rsid w:val="00C8418D"/>
    <w:rsid w:val="00C92D93"/>
    <w:rsid w:val="00CA06F5"/>
    <w:rsid w:val="00CB35FE"/>
    <w:rsid w:val="00CD7817"/>
    <w:rsid w:val="00CF0120"/>
    <w:rsid w:val="00CF5D6E"/>
    <w:rsid w:val="00D03607"/>
    <w:rsid w:val="00D16A72"/>
    <w:rsid w:val="00D211D6"/>
    <w:rsid w:val="00D21AE2"/>
    <w:rsid w:val="00D303C1"/>
    <w:rsid w:val="00D36478"/>
    <w:rsid w:val="00D515F7"/>
    <w:rsid w:val="00D632B5"/>
    <w:rsid w:val="00D637B2"/>
    <w:rsid w:val="00D839FB"/>
    <w:rsid w:val="00D8674E"/>
    <w:rsid w:val="00DA3DAB"/>
    <w:rsid w:val="00DB283B"/>
    <w:rsid w:val="00DB7C32"/>
    <w:rsid w:val="00DC4DF2"/>
    <w:rsid w:val="00DD1B85"/>
    <w:rsid w:val="00DD21B2"/>
    <w:rsid w:val="00DD5D3D"/>
    <w:rsid w:val="00DE037D"/>
    <w:rsid w:val="00DE2274"/>
    <w:rsid w:val="00DE7B11"/>
    <w:rsid w:val="00DF47B4"/>
    <w:rsid w:val="00E03160"/>
    <w:rsid w:val="00E0472D"/>
    <w:rsid w:val="00E107E2"/>
    <w:rsid w:val="00E266D6"/>
    <w:rsid w:val="00E2724D"/>
    <w:rsid w:val="00E3007E"/>
    <w:rsid w:val="00E30285"/>
    <w:rsid w:val="00E54AD8"/>
    <w:rsid w:val="00E6716A"/>
    <w:rsid w:val="00E81651"/>
    <w:rsid w:val="00E81C6F"/>
    <w:rsid w:val="00E85455"/>
    <w:rsid w:val="00EA17A2"/>
    <w:rsid w:val="00EA4CE5"/>
    <w:rsid w:val="00EA5DA0"/>
    <w:rsid w:val="00EA6BE2"/>
    <w:rsid w:val="00EB246D"/>
    <w:rsid w:val="00EC2CDA"/>
    <w:rsid w:val="00EE5144"/>
    <w:rsid w:val="00EF56E5"/>
    <w:rsid w:val="00F00641"/>
    <w:rsid w:val="00F079E5"/>
    <w:rsid w:val="00F106D1"/>
    <w:rsid w:val="00F11DA0"/>
    <w:rsid w:val="00F13352"/>
    <w:rsid w:val="00F1426D"/>
    <w:rsid w:val="00F2302C"/>
    <w:rsid w:val="00F23130"/>
    <w:rsid w:val="00F33C5D"/>
    <w:rsid w:val="00F34697"/>
    <w:rsid w:val="00F3737B"/>
    <w:rsid w:val="00F43274"/>
    <w:rsid w:val="00F71F44"/>
    <w:rsid w:val="00F74532"/>
    <w:rsid w:val="00F82B9D"/>
    <w:rsid w:val="00F97492"/>
    <w:rsid w:val="00FA4622"/>
    <w:rsid w:val="00FB3760"/>
    <w:rsid w:val="00FC62EE"/>
    <w:rsid w:val="00FE0196"/>
    <w:rsid w:val="00FE7790"/>
    <w:rsid w:val="00FF1E51"/>
    <w:rsid w:val="00FF4312"/>
    <w:rsid w:val="00FF4FE8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B52ED-066E-41A2-A6F3-C38A297E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0"/>
    <w:rsid w:val="00BA6EED"/>
    <w:rPr>
      <w:spacing w:val="5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customStyle="1" w:styleId="ConsPlusNormal">
    <w:name w:val="ConsPlusNormal"/>
    <w:rsid w:val="004E1F9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D715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List Paragraph"/>
    <w:basedOn w:val="a"/>
    <w:uiPriority w:val="34"/>
    <w:qFormat/>
    <w:rsid w:val="0028793A"/>
    <w:pPr>
      <w:ind w:left="720"/>
      <w:contextualSpacing/>
    </w:pPr>
  </w:style>
  <w:style w:type="paragraph" w:styleId="aa">
    <w:name w:val="header"/>
    <w:basedOn w:val="a"/>
    <w:link w:val="ab"/>
    <w:uiPriority w:val="99"/>
    <w:rsid w:val="005F77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773D"/>
  </w:style>
  <w:style w:type="paragraph" w:styleId="ac">
    <w:name w:val="footer"/>
    <w:basedOn w:val="a"/>
    <w:link w:val="ad"/>
    <w:rsid w:val="005F77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F773D"/>
  </w:style>
  <w:style w:type="paragraph" w:customStyle="1" w:styleId="Default">
    <w:name w:val="Default"/>
    <w:rsid w:val="009B01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B5E56-8173-4C1C-AFC9-881D3728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2329</Words>
  <Characters>13280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Цель предлагаемого правового регулирования - определить стандарты, сроки и после</vt:lpstr>
      <vt:lpstr>        Функции (полномочия, обязанности, права) органов местного самоуправления муници</vt:lpstr>
      <vt:lpstr>        9.  Сведения об изменении объема расходов и доходов районного бюджета (бюджета м</vt:lpstr>
      <vt:lpstr>        дополнительные расходы (доходы) районного бюджета (бюджета муниципального образо</vt:lpstr>
    </vt:vector>
  </TitlesOfParts>
  <Company>ДИО КК</Company>
  <LinksUpToDate>false</LinksUpToDate>
  <CharactersWithSpaces>15578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Зинович Виктор</dc:creator>
  <cp:lastModifiedBy>Татьяна Верещагина</cp:lastModifiedBy>
  <cp:revision>349</cp:revision>
  <cp:lastPrinted>2019-02-08T06:23:00Z</cp:lastPrinted>
  <dcterms:created xsi:type="dcterms:W3CDTF">2015-04-10T06:47:00Z</dcterms:created>
  <dcterms:modified xsi:type="dcterms:W3CDTF">2021-12-03T09:41:00Z</dcterms:modified>
</cp:coreProperties>
</file>