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51E" w:rsidRDefault="00E172A2" w:rsidP="00373B65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E172A2"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E172A2" w:rsidRPr="00E172A2" w:rsidRDefault="00E172A2" w:rsidP="00373B65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E17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72A2" w:rsidRPr="00E172A2" w:rsidRDefault="00E172A2" w:rsidP="00373B65">
      <w:pPr>
        <w:tabs>
          <w:tab w:val="left" w:pos="5049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E172A2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E172A2" w:rsidRDefault="00340C62" w:rsidP="00373B65">
      <w:pPr>
        <w:tabs>
          <w:tab w:val="left" w:pos="5049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Палию А.В.</w:t>
      </w:r>
    </w:p>
    <w:p w:rsidR="006806EB" w:rsidRPr="006806EB" w:rsidRDefault="006806EB" w:rsidP="006806EB">
      <w:pPr>
        <w:tabs>
          <w:tab w:val="left" w:pos="5049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172A2" w:rsidRPr="006806EB" w:rsidRDefault="00E172A2" w:rsidP="006806EB">
      <w:pPr>
        <w:tabs>
          <w:tab w:val="left" w:pos="5049"/>
        </w:tabs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6806EB">
        <w:rPr>
          <w:rFonts w:ascii="Times New Roman" w:hAnsi="Times New Roman" w:cs="Times New Roman"/>
          <w:sz w:val="28"/>
          <w:szCs w:val="28"/>
        </w:rPr>
        <w:t xml:space="preserve">Ознакомлен, в дело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72A2" w:rsidRDefault="00E172A2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E172A2" w:rsidRDefault="00E172A2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162EB6" w:rsidRPr="00162EB6" w:rsidRDefault="00B41636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62EB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Сводный годовой доклад</w:t>
      </w:r>
    </w:p>
    <w:p w:rsidR="00092BE4" w:rsidRDefault="00B41636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227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ходе реализации муниципальных программ</w:t>
      </w:r>
      <w:r w:rsidR="007227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</w:t>
      </w:r>
    </w:p>
    <w:p w:rsidR="00B41636" w:rsidRDefault="007227A8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образования Тимашевский район</w:t>
      </w:r>
      <w:r w:rsidR="0090761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 2020</w:t>
      </w:r>
      <w:r w:rsidR="009B3E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B41636" w:rsidRPr="007227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год</w:t>
      </w:r>
    </w:p>
    <w:p w:rsidR="005109BC" w:rsidRDefault="005109BC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62EB6" w:rsidRPr="007227A8" w:rsidRDefault="00162EB6" w:rsidP="00162E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40C62" w:rsidRPr="00896D1C" w:rsidRDefault="007227A8" w:rsidP="00373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6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87D9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Сводный годовой доклад </w:t>
      </w:r>
      <w:r w:rsidR="00030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 в соответствии с п.4.9 </w:t>
      </w:r>
      <w:r w:rsidR="00340C62" w:rsidRPr="00896D1C">
        <w:rPr>
          <w:rFonts w:ascii="Times New Roman" w:hAnsi="Times New Roman" w:cs="Times New Roman"/>
          <w:sz w:val="28"/>
          <w:szCs w:val="28"/>
        </w:rPr>
        <w:t>Порядка</w:t>
      </w:r>
      <w:r w:rsidR="00340C62" w:rsidRPr="00896D1C">
        <w:rPr>
          <w:rFonts w:ascii="Times New Roman" w:eastAsia="Calibri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Тимашевский район, утвержденным постановлением администрации муниципального образования Тимашевс</w:t>
      </w:r>
      <w:r w:rsidR="0040351E">
        <w:rPr>
          <w:rFonts w:ascii="Times New Roman" w:eastAsia="Calibri" w:hAnsi="Times New Roman" w:cs="Times New Roman"/>
          <w:sz w:val="28"/>
          <w:szCs w:val="28"/>
        </w:rPr>
        <w:t>кий район от 6 августа 2013 г.</w:t>
      </w:r>
      <w:r w:rsidR="00340C62" w:rsidRPr="00896D1C">
        <w:rPr>
          <w:rFonts w:ascii="Times New Roman" w:eastAsia="Calibri" w:hAnsi="Times New Roman" w:cs="Times New Roman"/>
          <w:sz w:val="28"/>
          <w:szCs w:val="28"/>
        </w:rPr>
        <w:t xml:space="preserve"> № 1761 «Об утверждении порядка принятия решений о  </w:t>
      </w:r>
      <w:r w:rsidR="00340C62" w:rsidRPr="00896D1C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</w:rPr>
        <w:t xml:space="preserve">разработке муниципальных </w:t>
      </w:r>
      <w:r w:rsidR="00340C62" w:rsidRPr="00896D1C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>программ муниципального образования Тимашевский район, их формирования и реализации</w:t>
      </w:r>
      <w:r w:rsidR="001259AF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="00340C62" w:rsidRPr="00896D1C">
        <w:rPr>
          <w:rFonts w:ascii="Times New Roman" w:hAnsi="Times New Roman" w:cs="Times New Roman"/>
          <w:sz w:val="28"/>
          <w:szCs w:val="28"/>
        </w:rPr>
        <w:t>на основании сводной информации о ходе реализации муниципальных программ и докладов о ходе реализации муниципальных программ, представленных координаторами муниципальных программ</w:t>
      </w:r>
      <w:r w:rsidR="00907610">
        <w:rPr>
          <w:rFonts w:ascii="Times New Roman" w:hAnsi="Times New Roman" w:cs="Times New Roman"/>
          <w:sz w:val="28"/>
          <w:szCs w:val="28"/>
        </w:rPr>
        <w:t xml:space="preserve"> по итогам 2020</w:t>
      </w:r>
      <w:r w:rsidR="00030E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40C62" w:rsidRPr="00896D1C">
        <w:rPr>
          <w:rFonts w:ascii="Times New Roman" w:hAnsi="Times New Roman" w:cs="Times New Roman"/>
          <w:sz w:val="28"/>
          <w:szCs w:val="28"/>
        </w:rPr>
        <w:t>.</w:t>
      </w:r>
    </w:p>
    <w:p w:rsidR="00340C62" w:rsidRPr="00896D1C" w:rsidRDefault="00340C62" w:rsidP="00373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6D1C">
        <w:rPr>
          <w:rFonts w:ascii="Times New Roman" w:eastAsia="Calibri" w:hAnsi="Times New Roman" w:cs="Times New Roman"/>
          <w:sz w:val="28"/>
          <w:szCs w:val="28"/>
        </w:rPr>
        <w:t>В муниципальном обр</w:t>
      </w:r>
      <w:r w:rsidR="00907610">
        <w:rPr>
          <w:rFonts w:ascii="Times New Roman" w:eastAsia="Calibri" w:hAnsi="Times New Roman" w:cs="Times New Roman"/>
          <w:sz w:val="28"/>
          <w:szCs w:val="28"/>
        </w:rPr>
        <w:t>азовании Тимашевский район в 2020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 году в соответствии с перечнем муни</w:t>
      </w:r>
      <w:r w:rsidR="00165580">
        <w:rPr>
          <w:rFonts w:ascii="Times New Roman" w:hAnsi="Times New Roman" w:cs="Times New Roman"/>
          <w:sz w:val="28"/>
          <w:szCs w:val="28"/>
        </w:rPr>
        <w:t>ц</w:t>
      </w:r>
      <w:r w:rsidR="0040351E">
        <w:rPr>
          <w:rFonts w:ascii="Times New Roman" w:hAnsi="Times New Roman" w:cs="Times New Roman"/>
          <w:sz w:val="28"/>
          <w:szCs w:val="28"/>
        </w:rPr>
        <w:t>ипальных программ, утвержденным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</w:t>
      </w:r>
      <w:r w:rsidR="004F358C">
        <w:rPr>
          <w:rFonts w:ascii="Times New Roman" w:eastAsia="Calibri" w:hAnsi="Times New Roman" w:cs="Times New Roman"/>
          <w:sz w:val="28"/>
          <w:szCs w:val="28"/>
        </w:rPr>
        <w:t xml:space="preserve">ания Тимашевский район от 16 июня </w:t>
      </w:r>
      <w:r w:rsidRPr="00896D1C">
        <w:rPr>
          <w:rFonts w:ascii="Times New Roman" w:eastAsia="Calibri" w:hAnsi="Times New Roman" w:cs="Times New Roman"/>
          <w:sz w:val="28"/>
          <w:szCs w:val="28"/>
        </w:rPr>
        <w:t>2014</w:t>
      </w:r>
      <w:r w:rsidR="004F358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 № 857 «Об утверждении перечня муниципальных программ муниципального образования Тимашевский район» </w:t>
      </w:r>
      <w:r w:rsidR="00030ED4">
        <w:rPr>
          <w:rFonts w:ascii="Times New Roman" w:eastAsia="Calibri" w:hAnsi="Times New Roman" w:cs="Times New Roman"/>
          <w:sz w:val="28"/>
          <w:szCs w:val="28"/>
        </w:rPr>
        <w:t>мероприятия реализовывались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 в рамках 1</w:t>
      </w:r>
      <w:r w:rsidR="00E269F3">
        <w:rPr>
          <w:rFonts w:ascii="Times New Roman" w:eastAsia="Calibri" w:hAnsi="Times New Roman" w:cs="Times New Roman"/>
          <w:sz w:val="28"/>
          <w:szCs w:val="28"/>
        </w:rPr>
        <w:t>7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 муниципальных программ муниципального образования Тимашевск</w:t>
      </w:r>
      <w:r w:rsidRPr="00896D1C">
        <w:rPr>
          <w:rFonts w:ascii="Times New Roman" w:hAnsi="Times New Roman" w:cs="Times New Roman"/>
          <w:sz w:val="28"/>
          <w:szCs w:val="28"/>
        </w:rPr>
        <w:t>ий район, в состав которых входя</w:t>
      </w:r>
      <w:r w:rsidRPr="00896D1C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 w:rsidR="00907610">
        <w:rPr>
          <w:rFonts w:ascii="Times New Roman" w:hAnsi="Times New Roman" w:cs="Times New Roman"/>
          <w:sz w:val="28"/>
          <w:szCs w:val="28"/>
        </w:rPr>
        <w:t>24</w:t>
      </w:r>
      <w:r w:rsidRPr="00896D1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896D1C">
        <w:rPr>
          <w:rFonts w:ascii="Times New Roman" w:eastAsia="Calibri" w:hAnsi="Times New Roman" w:cs="Times New Roman"/>
          <w:sz w:val="28"/>
          <w:szCs w:val="28"/>
        </w:rPr>
        <w:t>.</w:t>
      </w:r>
      <w:r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программы, направленные на развитие системы образования, культуры, здравоохранения, поддержку и развитие малого и среднего предпринимательства, развитие спорта и молодежной политики, поддер</w:t>
      </w:r>
      <w:r w:rsidR="003018FB">
        <w:rPr>
          <w:rFonts w:ascii="Times New Roman" w:eastAsia="Times New Roman" w:hAnsi="Times New Roman" w:cs="Times New Roman"/>
          <w:sz w:val="28"/>
          <w:szCs w:val="28"/>
          <w:lang w:eastAsia="ru-RU"/>
        </w:rPr>
        <w:t>жку отдельных категорий граждан</w:t>
      </w:r>
      <w:r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программы.</w:t>
      </w:r>
    </w:p>
    <w:p w:rsidR="00340C62" w:rsidRPr="00896D1C" w:rsidRDefault="001259AF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муниципальных программ освоено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99,2</w:t>
      </w:r>
      <w:r w:rsidR="00340C62"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ассигнований. В течение года координаторами программ, совместно с координаторами подпрограмм вносились изменения в муниципальные программы. Основные изменения были связаны с приведением объемов их финансирования в соответствие с объемами бюджетных ассигнований из краевого и районного бюджетов.</w:t>
      </w:r>
    </w:p>
    <w:p w:rsidR="00340C62" w:rsidRPr="00896D1C" w:rsidRDefault="001259AF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из 17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реализованы на условиях софинансирования из краевого бюджета. Наибольший объем расходов приходится на программы: «Развитие </w:t>
      </w:r>
      <w:r w:rsidR="00AD6E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образования» на 2018-2023</w:t>
      </w:r>
      <w:r w:rsid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</w:t>
      </w:r>
      <w:r w:rsidRPr="0012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культуры» на 2018-2022</w:t>
      </w:r>
      <w:r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358C" w:rsidRPr="004F358C">
        <w:t xml:space="preserve"> </w:t>
      </w:r>
      <w:r w:rsidR="004F358C"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</w:t>
      </w:r>
      <w:r w:rsidR="00AD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спорта» на 2018-2022</w:t>
      </w:r>
      <w:r w:rsidR="004F358C"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58C" w:rsidRP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годы</w:t>
      </w:r>
      <w:r w:rsid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«Социальная поддержка граж</w:t>
      </w:r>
      <w:r w:rsid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 Тимашевского района» на 2019-2022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«Управление м</w:t>
      </w:r>
      <w:r w:rsidR="004F358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имуществом» на 2019-2022</w:t>
      </w:r>
      <w:r w:rsidR="00340C62" w:rsidRPr="00896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340C62" w:rsidRPr="00A50AF2" w:rsidRDefault="001259AF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Израсходовано на реализацию программных мероприятий более 1,4 млрд. рублей краевых средств. 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 израсходованы </w:t>
      </w:r>
      <w:r w:rsidR="00340C62" w:rsidRPr="00A50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краевые средства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C32A1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</w:t>
      </w:r>
      <w:r w:rsidR="00AB4AD5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 w:rsidR="006F1AE8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дела» на 2018-2020</w:t>
      </w:r>
      <w:r w:rsidR="00C32A1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 полном объеме израсходованы краевые средства по следующим муниципальным программам:</w:t>
      </w:r>
    </w:p>
    <w:p w:rsidR="003349B9" w:rsidRPr="00A50AF2" w:rsidRDefault="00340C62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</w:t>
      </w:r>
      <w:r w:rsidR="00485B7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образования» на 2018-2023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– </w:t>
      </w:r>
      <w:r w:rsidR="00BD0A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исполнению мероприятий «</w:t>
      </w:r>
      <w:r w:rsidR="00BD0A62" w:rsidRPr="00A50AF2">
        <w:rPr>
          <w:rFonts w:ascii="Times New Roman" w:hAnsi="Times New Roman" w:cs="Times New Roman"/>
          <w:bCs/>
          <w:iCs/>
          <w:sz w:val="28"/>
          <w:szCs w:val="28"/>
        </w:rPr>
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образования»,</w:t>
      </w:r>
      <w:r w:rsidR="007927EF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«Предоставление субсидии на осуществление отдельных государственных полномочий по обеспечению льготного питания учащихся из многодетных семей муниципальным общеобразовательным организациям» сложилась экономия в сумме</w:t>
      </w:r>
      <w:r w:rsidR="00BD0A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3386,9 тыс. рублей и </w:t>
      </w:r>
      <w:r w:rsidR="007927EF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728,4 тыс. рублей </w:t>
      </w:r>
      <w:r w:rsidR="00BD0A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="007927EF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="00BD0A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уменьшением количества получателей; по мероприятию «</w:t>
      </w:r>
      <w:r w:rsidR="00BD0A62" w:rsidRPr="00A50AF2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Строительство пристроек к существующим зданиям и сооружениям муниципальных образовательных организаций» - экономия по торгам 6064,1 тыс. рублей; </w:t>
      </w:r>
      <w:r w:rsidR="0078443D" w:rsidRPr="00A50AF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78443D" w:rsidRPr="00A50AF2">
        <w:rPr>
          <w:rFonts w:ascii="Times New Roman" w:hAnsi="Times New Roman" w:cs="Times New Roman"/>
          <w:sz w:val="28"/>
          <w:szCs w:val="28"/>
        </w:rPr>
        <w:t xml:space="preserve">Предоставление субсидий муниципальным бюджетным организациям образования на приобретение автобусов и микроавтобусов  для образовательных организаций, оплата расходов по их регистрации, гарантийное техническое обслуживание и оплата стоянки» - </w:t>
      </w:r>
      <w:r w:rsidR="0078443D" w:rsidRPr="00A50AF2">
        <w:rPr>
          <w:rFonts w:ascii="Times New Roman" w:hAnsi="Times New Roman" w:cs="Times New Roman"/>
          <w:bCs/>
          <w:iCs/>
          <w:sz w:val="28"/>
          <w:szCs w:val="28"/>
        </w:rPr>
        <w:t xml:space="preserve">экономия по торгам 1367,5 тыс. рублей; </w:t>
      </w:r>
      <w:r w:rsidR="00714CA3" w:rsidRPr="00A50AF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78443D" w:rsidRPr="00A50AF2">
        <w:rPr>
          <w:rFonts w:ascii="Times New Roman" w:hAnsi="Times New Roman" w:cs="Times New Roman"/>
          <w:bCs/>
          <w:iCs/>
          <w:sz w:val="28"/>
          <w:szCs w:val="28"/>
        </w:rPr>
        <w:t>Предоставление субсидии муниципальным организациям образования  для создания новых мест в общеобразовательных организациях  (приобретение движимого имущества для оснащения вновь созданных мест в муниципальных общеобразовательных организациях)» - экономия 896,8 тыс.</w:t>
      </w:r>
      <w:r w:rsidR="00410EDE" w:rsidRPr="00A50AF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8443D" w:rsidRPr="00A50AF2">
        <w:rPr>
          <w:rFonts w:ascii="Times New Roman" w:hAnsi="Times New Roman" w:cs="Times New Roman"/>
          <w:bCs/>
          <w:iCs/>
          <w:sz w:val="28"/>
          <w:szCs w:val="28"/>
        </w:rPr>
        <w:t>рублей.</w:t>
      </w:r>
    </w:p>
    <w:p w:rsidR="00340C62" w:rsidRPr="00A50AF2" w:rsidRDefault="0078443D" w:rsidP="00A06B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«Социальная поддержка граж</w:t>
      </w:r>
      <w:r w:rsidR="007A364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 Тимашевского района» на 2019-2022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– сложилась экономия денежных средств </w:t>
      </w:r>
      <w:r w:rsidR="00A9039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отсутствия контингента 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мероприятиям: «денежные выплаты на содержание детей – сирот и детей, оставшихся без попечения родителей, находящиеся под опекой» - </w:t>
      </w:r>
      <w:r w:rsidR="004744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196,5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A364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A364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471C6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ежемесячного вознаграждения, причитающегося приемным родителям за оказание услуг по во</w:t>
      </w:r>
      <w:r w:rsidR="004744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спитанию приемных детей» - 584,7</w:t>
      </w:r>
      <w:r w:rsidR="00471C6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A90711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C6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744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Сложилась экономия в сумме</w:t>
      </w:r>
      <w:r w:rsidR="00502EE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58,3</w:t>
      </w:r>
      <w:r w:rsidR="004744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по мероприятию </w:t>
      </w:r>
      <w:r w:rsidR="00502EE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2EE3" w:rsidRPr="00A50AF2">
        <w:rPr>
          <w:rFonts w:ascii="Times New Roman" w:hAnsi="Times New Roman" w:cs="Times New Roman"/>
          <w:color w:val="000000"/>
          <w:sz w:val="28"/>
          <w:szCs w:val="28"/>
        </w:rPr>
        <w:t>организация и осуществление деятельности по опеке и попечительству в отношении несовершеннолетних (11 чел.) и 187,6 тыс. рублей по мероприятию «выявление обстоятельств, свидетельствующих о необходимости оказания детям-сиротам и детям, оставшимся без попечения родителей, и лицам из числа детей-сирот, оставшихся без попечения родителей, содействия в трудной жизненной ситуации, и осуществлению контроля за исполнением детьми - сиротам и детьми, оставшимися без попечения родителей, и лицам из числа детей-сирот, оставшихся без попечения родителей, предоставленных им жилых помещений специализированного жилого фонда» (2 чел.)</w:t>
      </w:r>
      <w:r w:rsidR="004744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C6A" w:rsidRPr="00A50AF2" w:rsidRDefault="00340C62" w:rsidP="00A06B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условий для развития сельскохоз</w:t>
      </w:r>
      <w:r w:rsidR="00A90711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яйственного производства</w:t>
      </w:r>
      <w:r w:rsidR="00DE5E8E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90711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2019-2022</w:t>
      </w:r>
      <w:r w:rsidR="00DE5E8E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средства краевого бюджета в сумме </w:t>
      </w:r>
      <w:r w:rsidR="005E2D9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280,2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остались не использованы </w:t>
      </w:r>
      <w:r w:rsidR="005E2D9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мероприятию «осуществление отдельных государственных полномочий Краснодарского края по предупреждению и ликвидации болезней животных, их лечению, отлову и содержанию животных без владельцев, защите населения от болезней, общих для человека и животных, в части регулирования численности животных без владельцев на территории муниципального образований Краснодарского края» в связи с тем, что не поступило ни одного ценового предложения для заключения муниципального контракта.</w:t>
      </w:r>
    </w:p>
    <w:p w:rsidR="00340C62" w:rsidRPr="00A50AF2" w:rsidRDefault="00340C62" w:rsidP="00A06B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«Управление м</w:t>
      </w:r>
      <w:r w:rsidR="00006076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имуществом» на 2019-2022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- по мероприятию «Осуществление государственных полномочий по обеспечению жилыми помещениями детей-сирот и детей, оставшихся без попечения родителей» сложилась экономия в сумме </w:t>
      </w:r>
      <w:r w:rsidR="00A02F0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99,2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8148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по итогам проведения конкурсных процедур.</w:t>
      </w:r>
    </w:p>
    <w:p w:rsidR="003C024D" w:rsidRPr="00A50AF2" w:rsidRDefault="003C024D" w:rsidP="00A9039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</w:t>
      </w:r>
      <w:r w:rsidR="0005320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спорта» на 2018-2022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- </w:t>
      </w:r>
      <w:r w:rsidRPr="00A50AF2">
        <w:rPr>
          <w:rFonts w:ascii="Times New Roman" w:hAnsi="Times New Roman" w:cs="Times New Roman"/>
          <w:sz w:val="28"/>
          <w:szCs w:val="28"/>
        </w:rPr>
        <w:t xml:space="preserve"> по мероприятию «</w:t>
      </w:r>
      <w:r w:rsidR="00774C79" w:rsidRPr="00A50AF2">
        <w:rPr>
          <w:rFonts w:ascii="Times New Roman" w:hAnsi="Times New Roman"/>
          <w:sz w:val="28"/>
          <w:szCs w:val="28"/>
        </w:rPr>
        <w:t>Софинансирование расходных обязательств в целях обеспечения условий для развития физической культуры и спорта, связанных с закупкой спортивно-технологического оборудования для создания малых спортивных площадок в рамках реализации федерального проекта Краснодарского края «Спорт-норма жизни</w:t>
      </w:r>
      <w:r w:rsidRPr="00A50AF2">
        <w:rPr>
          <w:rFonts w:ascii="Times New Roman" w:hAnsi="Times New Roman" w:cs="Times New Roman"/>
          <w:sz w:val="28"/>
          <w:szCs w:val="28"/>
        </w:rPr>
        <w:t>»</w:t>
      </w:r>
      <w:r w:rsidR="00774C79" w:rsidRPr="00A50AF2">
        <w:rPr>
          <w:rFonts w:ascii="Times New Roman" w:hAnsi="Times New Roman" w:cs="Times New Roman"/>
          <w:sz w:val="28"/>
          <w:szCs w:val="28"/>
        </w:rPr>
        <w:t xml:space="preserve"> не освоены 15</w:t>
      </w:r>
      <w:r w:rsidR="00053203" w:rsidRPr="00A50AF2">
        <w:rPr>
          <w:rFonts w:ascii="Times New Roman" w:hAnsi="Times New Roman" w:cs="Times New Roman"/>
          <w:sz w:val="28"/>
          <w:szCs w:val="28"/>
        </w:rPr>
        <w:t>,6 тыс</w:t>
      </w:r>
      <w:r w:rsidR="00774C79" w:rsidRPr="00A50AF2">
        <w:rPr>
          <w:rFonts w:ascii="Times New Roman" w:hAnsi="Times New Roman" w:cs="Times New Roman"/>
          <w:sz w:val="28"/>
          <w:szCs w:val="28"/>
        </w:rPr>
        <w:t xml:space="preserve">. </w:t>
      </w:r>
      <w:r w:rsidR="00053203" w:rsidRPr="00A50AF2">
        <w:rPr>
          <w:rFonts w:ascii="Times New Roman" w:hAnsi="Times New Roman" w:cs="Times New Roman"/>
          <w:sz w:val="28"/>
          <w:szCs w:val="28"/>
        </w:rPr>
        <w:t>(экономия по торгам)</w:t>
      </w:r>
      <w:r w:rsidR="00A90393" w:rsidRPr="00A50AF2">
        <w:rPr>
          <w:rFonts w:ascii="Times New Roman" w:hAnsi="Times New Roman" w:cs="Times New Roman"/>
          <w:sz w:val="28"/>
          <w:szCs w:val="28"/>
        </w:rPr>
        <w:t>.</w:t>
      </w:r>
      <w:r w:rsidRPr="00A50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C62" w:rsidRDefault="00340C62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Районные средства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освоены в полном объеме по </w:t>
      </w:r>
      <w:r w:rsidR="001E06D8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программам. Не освоены выделенные средства в сумме </w:t>
      </w:r>
      <w:r w:rsidR="00696D17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="00AC1701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A90393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6D8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программам: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980"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«Развитие образования»</w:t>
      </w:r>
      <w:r w:rsidR="007D398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13B52" w:rsidRPr="00A50AF2">
        <w:rPr>
          <w:rFonts w:ascii="Times New Roman" w:hAnsi="Times New Roman" w:cs="Times New Roman"/>
          <w:bCs/>
          <w:iCs/>
          <w:sz w:val="28"/>
          <w:szCs w:val="28"/>
        </w:rPr>
        <w:t>экономия по торгам при приобретении автобусов</w:t>
      </w:r>
      <w:r w:rsidR="00516829" w:rsidRPr="00A50AF2">
        <w:rPr>
          <w:rFonts w:ascii="Times New Roman" w:hAnsi="Times New Roman" w:cs="Times New Roman"/>
          <w:bCs/>
          <w:iCs/>
          <w:sz w:val="28"/>
          <w:szCs w:val="28"/>
        </w:rPr>
        <w:t>, проведении работ по капитальному ремонту спортивных залов</w:t>
      </w:r>
      <w:r w:rsidR="00C433B1" w:rsidRPr="00A50AF2">
        <w:rPr>
          <w:rFonts w:ascii="Times New Roman" w:hAnsi="Times New Roman" w:cs="Times New Roman"/>
          <w:bCs/>
          <w:iCs/>
          <w:sz w:val="28"/>
          <w:szCs w:val="28"/>
        </w:rPr>
        <w:t>, по организации горячего питания учащихся</w:t>
      </w:r>
      <w:r w:rsidR="007D3980" w:rsidRPr="00A50AF2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516829" w:rsidRPr="00A50AF2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«Развитие культуры»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0201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экономия по оплате труда работников отдела культуры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«Управление муниципальным имуществом»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(оплата по контракту за выполненные работы </w:t>
      </w:r>
      <w:r w:rsidR="0036490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осуществлена после </w:t>
      </w:r>
      <w:r w:rsidR="00D24C2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="00A57F18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проектных </w:t>
      </w:r>
      <w:r w:rsidR="00D24C2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A4410E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490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«Развитие физической культуры и спорта»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8610B" w:rsidRPr="00A50AF2">
        <w:rPr>
          <w:rFonts w:ascii="Times New Roman" w:hAnsi="Times New Roman" w:cs="Times New Roman"/>
          <w:sz w:val="28"/>
          <w:szCs w:val="28"/>
        </w:rPr>
        <w:t>сложился остаток средств районного бюджета по расходам, предусмотренным на оплату начислений по оплате труда работников отдела по физической культуре и спорту администрации муниципального образования Тимашевский район</w:t>
      </w:r>
      <w:r w:rsidR="003846D5" w:rsidRPr="00A50AF2">
        <w:rPr>
          <w:rFonts w:ascii="Times New Roman" w:hAnsi="Times New Roman" w:cs="Times New Roman"/>
          <w:sz w:val="28"/>
          <w:szCs w:val="28"/>
        </w:rPr>
        <w:t>, по разработке проектно-сметной документации для центра единоборств</w:t>
      </w:r>
      <w:r w:rsidR="00A4410E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91605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126E" w:rsidRPr="00A50AF2">
        <w:rPr>
          <w:rFonts w:ascii="Times New Roman" w:eastAsia="Calibri" w:hAnsi="Times New Roman" w:cs="Times New Roman"/>
          <w:i/>
          <w:sz w:val="28"/>
          <w:szCs w:val="28"/>
        </w:rPr>
        <w:t>«Обеспечение безопасности населения и территорий»</w:t>
      </w:r>
      <w:r w:rsidR="0020126E" w:rsidRPr="00A50AF2">
        <w:rPr>
          <w:rFonts w:ascii="Times New Roman" w:eastAsia="Calibri" w:hAnsi="Times New Roman" w:cs="Times New Roman"/>
          <w:sz w:val="28"/>
          <w:szCs w:val="28"/>
        </w:rPr>
        <w:t xml:space="preserve"> (экономия средств н</w:t>
      </w:r>
      <w:r w:rsidR="0020126E" w:rsidRPr="00A50AF2">
        <w:rPr>
          <w:rFonts w:ascii="Times New Roman" w:hAnsi="Times New Roman" w:cs="Times New Roman"/>
          <w:sz w:val="28"/>
          <w:szCs w:val="28"/>
        </w:rPr>
        <w:t xml:space="preserve">а </w:t>
      </w:r>
      <w:r w:rsidR="00FE4F65" w:rsidRPr="00A50AF2">
        <w:rPr>
          <w:rFonts w:ascii="Times New Roman" w:hAnsi="Times New Roman" w:cs="Times New Roman"/>
          <w:sz w:val="28"/>
          <w:szCs w:val="28"/>
        </w:rPr>
        <w:t>оснащение</w:t>
      </w:r>
      <w:r w:rsidR="0020126E" w:rsidRPr="00A50AF2">
        <w:rPr>
          <w:rFonts w:ascii="Times New Roman" w:hAnsi="Times New Roman" w:cs="Times New Roman"/>
          <w:sz w:val="28"/>
          <w:szCs w:val="28"/>
        </w:rPr>
        <w:t xml:space="preserve"> МКУ «Ситуационный центр»</w:t>
      </w:r>
      <w:r w:rsidR="00EF1B82" w:rsidRPr="00A50AF2">
        <w:rPr>
          <w:rFonts w:ascii="Times New Roman" w:hAnsi="Times New Roman" w:cs="Times New Roman"/>
          <w:sz w:val="28"/>
          <w:szCs w:val="28"/>
        </w:rPr>
        <w:t>, деятельности аварийно-спасательных служб</w:t>
      </w:r>
      <w:r w:rsidR="0020126E" w:rsidRPr="00A50AF2">
        <w:rPr>
          <w:rFonts w:ascii="Times New Roman" w:hAnsi="Times New Roman" w:cs="Times New Roman"/>
          <w:sz w:val="28"/>
          <w:szCs w:val="28"/>
        </w:rPr>
        <w:t>)</w:t>
      </w:r>
      <w:r w:rsidR="00962B0A" w:rsidRPr="00A50AF2">
        <w:rPr>
          <w:rFonts w:ascii="Times New Roman" w:hAnsi="Times New Roman" w:cs="Times New Roman"/>
          <w:sz w:val="28"/>
          <w:szCs w:val="28"/>
        </w:rPr>
        <w:t xml:space="preserve">, </w:t>
      </w:r>
      <w:r w:rsidR="00962B0A" w:rsidRPr="00A50AF2">
        <w:rPr>
          <w:rFonts w:ascii="Times New Roman" w:hAnsi="Times New Roman" w:cs="Times New Roman"/>
          <w:i/>
          <w:sz w:val="28"/>
          <w:szCs w:val="28"/>
        </w:rPr>
        <w:t xml:space="preserve">«Молодежь Тимашевского района» </w:t>
      </w:r>
      <w:r w:rsidR="00962B0A" w:rsidRPr="00A50AF2">
        <w:rPr>
          <w:rFonts w:ascii="Times New Roman" w:hAnsi="Times New Roman" w:cs="Times New Roman"/>
          <w:sz w:val="28"/>
          <w:szCs w:val="28"/>
        </w:rPr>
        <w:t xml:space="preserve">(экономия денежных средств по обеспечению   деятельности отдела по делам молодежи и казенного учреждения по делам молодежи), </w:t>
      </w:r>
      <w:r w:rsidR="00962B0A" w:rsidRPr="00A50AF2">
        <w:rPr>
          <w:rFonts w:ascii="Times New Roman" w:hAnsi="Times New Roman" w:cs="Times New Roman"/>
          <w:i/>
          <w:sz w:val="28"/>
          <w:szCs w:val="28"/>
        </w:rPr>
        <w:t>«Архитектура, строительство и дорожное хозяйство»</w:t>
      </w:r>
      <w:r w:rsidR="001D16CE" w:rsidRPr="00A50A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B0A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50B0D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дорожного фонда</w:t>
      </w:r>
      <w:r w:rsidR="001D16CE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0A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62" w:rsidRPr="00A50AF2" w:rsidRDefault="00340C62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C62" w:rsidRPr="008A36E3" w:rsidRDefault="00340C62" w:rsidP="00A9039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Сведения о степени соответствия установленных и достигнутых целевых </w:t>
      </w:r>
      <w:r w:rsidR="00A90393"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показателей муниципальных программ, о количестве выполненных </w:t>
      </w:r>
      <w:r w:rsidR="00A90393"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</w:t>
      </w:r>
      <w:r w:rsidRPr="00A50A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мероприятий, об использовании бюджетных ассигнований</w:t>
      </w:r>
      <w:r w:rsidRPr="00092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иных средств </w:t>
      </w:r>
      <w:r w:rsidR="00A903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</w:t>
      </w:r>
      <w:r w:rsidRPr="00092B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реализацию</w:t>
      </w:r>
      <w:r w:rsidRPr="008A36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муниципальных программ.</w:t>
      </w:r>
    </w:p>
    <w:p w:rsidR="00340C62" w:rsidRPr="008A36E3" w:rsidRDefault="00340C62" w:rsidP="00340C6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40C62" w:rsidRPr="008A36E3" w:rsidRDefault="00340C62" w:rsidP="00373B6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36E3">
        <w:rPr>
          <w:sz w:val="28"/>
          <w:szCs w:val="28"/>
        </w:rPr>
        <w:t>Оценка эффективности реализа</w:t>
      </w:r>
      <w:r w:rsidR="00907610">
        <w:rPr>
          <w:sz w:val="28"/>
          <w:szCs w:val="28"/>
        </w:rPr>
        <w:t>ции муниципальных программ в 2020</w:t>
      </w:r>
      <w:r w:rsidR="00B3607C" w:rsidRPr="008A36E3">
        <w:rPr>
          <w:sz w:val="28"/>
          <w:szCs w:val="28"/>
        </w:rPr>
        <w:t xml:space="preserve"> </w:t>
      </w:r>
      <w:r w:rsidRPr="008A36E3">
        <w:rPr>
          <w:sz w:val="28"/>
          <w:szCs w:val="28"/>
        </w:rPr>
        <w:t>году проводилась индивидуально по каждой муниципальной программе на основа</w:t>
      </w:r>
      <w:r w:rsidRPr="008A36E3">
        <w:rPr>
          <w:sz w:val="28"/>
          <w:szCs w:val="28"/>
        </w:rPr>
        <w:lastRenderedPageBreak/>
        <w:t>нии методик оценки эффективности реализации муниципальных программ муниципального образования Тимашевский район. По итогам проведенной оценки, показатель «высокая эффективность» достигли 1</w:t>
      </w:r>
      <w:r w:rsidR="003F24C0">
        <w:rPr>
          <w:sz w:val="28"/>
          <w:szCs w:val="28"/>
        </w:rPr>
        <w:t>4</w:t>
      </w:r>
      <w:r w:rsidRPr="008A36E3">
        <w:rPr>
          <w:sz w:val="28"/>
          <w:szCs w:val="28"/>
        </w:rPr>
        <w:t xml:space="preserve"> муниципальных программ, «средняя эффективность программ» - </w:t>
      </w:r>
      <w:r w:rsidR="003F24C0">
        <w:rPr>
          <w:sz w:val="28"/>
          <w:szCs w:val="28"/>
        </w:rPr>
        <w:t>2</w:t>
      </w:r>
      <w:r w:rsidRPr="008A36E3">
        <w:rPr>
          <w:sz w:val="28"/>
          <w:szCs w:val="28"/>
        </w:rPr>
        <w:t xml:space="preserve"> программы, удовлетворительная – 1 программа. Ранжированный перечень муниципальных программ прилагается.</w:t>
      </w:r>
    </w:p>
    <w:p w:rsidR="00340C62" w:rsidRPr="00A50AF2" w:rsidRDefault="00340C62" w:rsidP="00373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По муниципальной программе </w:t>
      </w:r>
      <w:r w:rsidRPr="00A50AF2">
        <w:rPr>
          <w:rFonts w:ascii="Times New Roman" w:hAnsi="Times New Roman" w:cs="Times New Roman"/>
          <w:b/>
          <w:sz w:val="28"/>
          <w:szCs w:val="28"/>
        </w:rPr>
        <w:t>«Развитие образования»</w:t>
      </w:r>
      <w:r w:rsidRPr="00A50AF2">
        <w:rPr>
          <w:rFonts w:ascii="Times New Roman" w:hAnsi="Times New Roman" w:cs="Times New Roman"/>
          <w:sz w:val="28"/>
          <w:szCs w:val="28"/>
        </w:rPr>
        <w:t xml:space="preserve"> в рамках реализации программных мероприятий </w:t>
      </w:r>
      <w:r w:rsidR="004D3D8C" w:rsidRPr="00A50AF2">
        <w:rPr>
          <w:rFonts w:ascii="Times New Roman" w:hAnsi="Times New Roman" w:cs="Times New Roman"/>
          <w:sz w:val="28"/>
          <w:szCs w:val="28"/>
        </w:rPr>
        <w:t>в</w:t>
      </w:r>
      <w:r w:rsidR="00D72937">
        <w:rPr>
          <w:rFonts w:ascii="Times New Roman" w:hAnsi="Times New Roman" w:cs="Times New Roman"/>
          <w:sz w:val="28"/>
          <w:szCs w:val="28"/>
        </w:rPr>
        <w:t>ведены в эксплуатацию пристройка</w:t>
      </w:r>
      <w:r w:rsidR="004D3D8C" w:rsidRPr="00A50AF2">
        <w:rPr>
          <w:rFonts w:ascii="Times New Roman" w:hAnsi="Times New Roman" w:cs="Times New Roman"/>
          <w:sz w:val="28"/>
          <w:szCs w:val="28"/>
        </w:rPr>
        <w:t xml:space="preserve"> к </w:t>
      </w:r>
      <w:r w:rsidR="005109BC">
        <w:rPr>
          <w:rFonts w:ascii="Times New Roman" w:hAnsi="Times New Roman" w:cs="Times New Roman"/>
          <w:sz w:val="28"/>
          <w:szCs w:val="28"/>
        </w:rPr>
        <w:t xml:space="preserve">    </w:t>
      </w:r>
      <w:r w:rsidR="004D3D8C" w:rsidRPr="00A50AF2">
        <w:rPr>
          <w:rFonts w:ascii="Times New Roman" w:hAnsi="Times New Roman" w:cs="Times New Roman"/>
          <w:sz w:val="28"/>
          <w:szCs w:val="28"/>
        </w:rPr>
        <w:t xml:space="preserve">СОШ № 4, </w:t>
      </w:r>
      <w:r w:rsidR="00D72937">
        <w:rPr>
          <w:rFonts w:ascii="Times New Roman" w:hAnsi="Times New Roman" w:cs="Times New Roman"/>
          <w:sz w:val="28"/>
          <w:szCs w:val="28"/>
        </w:rPr>
        <w:t>разработана проектно-сметная документация для строительства</w:t>
      </w:r>
      <w:r w:rsidR="004D3D8C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D72937">
        <w:rPr>
          <w:rFonts w:ascii="Times New Roman" w:hAnsi="Times New Roman" w:cs="Times New Roman"/>
          <w:sz w:val="28"/>
          <w:szCs w:val="28"/>
        </w:rPr>
        <w:t>универсального</w:t>
      </w:r>
      <w:r w:rsidR="00C9301A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D72937">
        <w:rPr>
          <w:rFonts w:ascii="Times New Roman" w:hAnsi="Times New Roman" w:cs="Times New Roman"/>
          <w:sz w:val="28"/>
          <w:szCs w:val="28"/>
        </w:rPr>
        <w:t>спортивного</w:t>
      </w:r>
      <w:r w:rsidR="00C9301A" w:rsidRPr="00A50AF2">
        <w:rPr>
          <w:rFonts w:ascii="Times New Roman" w:hAnsi="Times New Roman" w:cs="Times New Roman"/>
          <w:sz w:val="28"/>
          <w:szCs w:val="28"/>
        </w:rPr>
        <w:t xml:space="preserve"> зал</w:t>
      </w:r>
      <w:r w:rsidR="00D72937">
        <w:rPr>
          <w:rFonts w:ascii="Times New Roman" w:hAnsi="Times New Roman" w:cs="Times New Roman"/>
          <w:sz w:val="28"/>
          <w:szCs w:val="28"/>
        </w:rPr>
        <w:t>а</w:t>
      </w:r>
      <w:r w:rsidR="00C9301A" w:rsidRPr="00A50AF2">
        <w:rPr>
          <w:rFonts w:ascii="Times New Roman" w:hAnsi="Times New Roman" w:cs="Times New Roman"/>
          <w:sz w:val="28"/>
          <w:szCs w:val="28"/>
        </w:rPr>
        <w:t xml:space="preserve"> на территории МБОУ ООШ</w:t>
      </w:r>
      <w:r w:rsidR="005109BC">
        <w:rPr>
          <w:rFonts w:ascii="Times New Roman" w:hAnsi="Times New Roman" w:cs="Times New Roman"/>
          <w:sz w:val="28"/>
          <w:szCs w:val="28"/>
        </w:rPr>
        <w:t xml:space="preserve"> </w:t>
      </w:r>
      <w:r w:rsidR="00C9301A" w:rsidRPr="00A50AF2">
        <w:rPr>
          <w:rFonts w:ascii="Times New Roman" w:hAnsi="Times New Roman" w:cs="Times New Roman"/>
          <w:sz w:val="28"/>
          <w:szCs w:val="28"/>
        </w:rPr>
        <w:t xml:space="preserve">№ 21, </w:t>
      </w:r>
      <w:r w:rsidR="00421C0F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C9301A" w:rsidRPr="00A50AF2">
        <w:rPr>
          <w:rFonts w:ascii="Times New Roman" w:hAnsi="Times New Roman" w:cs="Times New Roman"/>
          <w:sz w:val="28"/>
          <w:szCs w:val="28"/>
        </w:rPr>
        <w:t>проведен капитальный, текущий ремонт</w:t>
      </w:r>
      <w:r w:rsidR="00D7293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C9301A" w:rsidRPr="00A50AF2">
        <w:rPr>
          <w:rFonts w:ascii="Times New Roman" w:hAnsi="Times New Roman" w:cs="Times New Roman"/>
          <w:sz w:val="28"/>
          <w:szCs w:val="28"/>
        </w:rPr>
        <w:t xml:space="preserve">, приобретено оборудование в 11 дошкольных учреждениях, </w:t>
      </w:r>
      <w:r w:rsidRPr="00A50AF2">
        <w:rPr>
          <w:rFonts w:ascii="Times New Roman" w:hAnsi="Times New Roman" w:cs="Times New Roman"/>
          <w:sz w:val="28"/>
          <w:szCs w:val="28"/>
        </w:rPr>
        <w:t xml:space="preserve">приобретено </w:t>
      </w:r>
      <w:r w:rsidR="00C9301A" w:rsidRPr="00A50AF2">
        <w:rPr>
          <w:rFonts w:ascii="Times New Roman" w:hAnsi="Times New Roman" w:cs="Times New Roman"/>
          <w:color w:val="000000"/>
          <w:sz w:val="28"/>
          <w:szCs w:val="28"/>
        </w:rPr>
        <w:t>2 школьных автобуса,</w:t>
      </w:r>
      <w:r w:rsidR="00302012" w:rsidRPr="00A50A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4ABB" w:rsidRPr="00A50AF2">
        <w:rPr>
          <w:rFonts w:ascii="Times New Roman" w:hAnsi="Times New Roman" w:cs="Times New Roman"/>
          <w:sz w:val="28"/>
          <w:szCs w:val="28"/>
        </w:rPr>
        <w:t xml:space="preserve">приобретено новое оборудование для </w:t>
      </w:r>
      <w:r w:rsidR="00C9301A" w:rsidRPr="00A50AF2">
        <w:rPr>
          <w:rFonts w:ascii="Times New Roman" w:hAnsi="Times New Roman" w:cs="Times New Roman"/>
          <w:sz w:val="28"/>
          <w:szCs w:val="28"/>
        </w:rPr>
        <w:t>2</w:t>
      </w:r>
      <w:r w:rsidR="00204ABB" w:rsidRPr="00A50AF2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</w:t>
      </w:r>
      <w:r w:rsidRPr="00A50AF2">
        <w:rPr>
          <w:rFonts w:ascii="Times New Roman" w:hAnsi="Times New Roman" w:cs="Times New Roman"/>
          <w:sz w:val="28"/>
          <w:szCs w:val="28"/>
        </w:rPr>
        <w:t xml:space="preserve"> направлялись средства на обеспечение детей горячим и дополнительным питанием, организацию отдыха и занятости детей и подростков и др. </w:t>
      </w:r>
    </w:p>
    <w:p w:rsidR="00340C62" w:rsidRPr="00A50AF2" w:rsidRDefault="00204ABB" w:rsidP="007F11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AF2">
        <w:rPr>
          <w:sz w:val="28"/>
          <w:szCs w:val="28"/>
        </w:rPr>
        <w:t>З</w:t>
      </w:r>
      <w:r w:rsidR="00340C62" w:rsidRPr="00A50AF2">
        <w:rPr>
          <w:sz w:val="28"/>
          <w:szCs w:val="28"/>
        </w:rPr>
        <w:t>апланированные мероприятия</w:t>
      </w:r>
      <w:r w:rsidRPr="00A50AF2">
        <w:rPr>
          <w:sz w:val="28"/>
          <w:szCs w:val="28"/>
        </w:rPr>
        <w:t xml:space="preserve"> выполнены</w:t>
      </w:r>
      <w:r w:rsidRPr="00A50AF2">
        <w:rPr>
          <w:rFonts w:eastAsia="Calibri"/>
          <w:sz w:val="28"/>
          <w:szCs w:val="28"/>
        </w:rPr>
        <w:t xml:space="preserve">. Достигнуты </w:t>
      </w:r>
      <w:r w:rsidR="00105277" w:rsidRPr="00A50AF2">
        <w:rPr>
          <w:rFonts w:eastAsia="Calibri"/>
          <w:sz w:val="28"/>
          <w:szCs w:val="28"/>
        </w:rPr>
        <w:t>плановые значения 43</w:t>
      </w:r>
      <w:r w:rsidR="00340C62" w:rsidRPr="00A50AF2">
        <w:rPr>
          <w:rFonts w:eastAsia="Calibri"/>
          <w:sz w:val="28"/>
          <w:szCs w:val="28"/>
        </w:rPr>
        <w:t xml:space="preserve"> из </w:t>
      </w:r>
      <w:r w:rsidRPr="00A50AF2">
        <w:rPr>
          <w:rFonts w:eastAsia="Calibri"/>
          <w:sz w:val="28"/>
          <w:szCs w:val="28"/>
        </w:rPr>
        <w:t>49</w:t>
      </w:r>
      <w:r w:rsidR="00340C62" w:rsidRPr="00A50AF2">
        <w:rPr>
          <w:rFonts w:eastAsia="Calibri"/>
          <w:sz w:val="28"/>
          <w:szCs w:val="28"/>
        </w:rPr>
        <w:t xml:space="preserve"> целевых показателей.</w:t>
      </w:r>
      <w:r w:rsidR="00340C62" w:rsidRPr="00A50AF2">
        <w:rPr>
          <w:sz w:val="28"/>
          <w:szCs w:val="28"/>
        </w:rPr>
        <w:t xml:space="preserve"> Степень достижения плановых целевых показателей муниципальной программы «Развитие образования» в целом составила </w:t>
      </w:r>
      <w:r w:rsidR="00105277" w:rsidRPr="00A50AF2">
        <w:rPr>
          <w:sz w:val="28"/>
          <w:szCs w:val="28"/>
        </w:rPr>
        <w:t>43</w:t>
      </w:r>
      <w:r w:rsidR="00340C62" w:rsidRPr="00A50AF2">
        <w:rPr>
          <w:sz w:val="28"/>
          <w:szCs w:val="28"/>
        </w:rPr>
        <w:t>.</w:t>
      </w:r>
    </w:p>
    <w:p w:rsidR="00D72937" w:rsidRDefault="00105277" w:rsidP="007F1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эффективность реализации муниципальной программы «Развитие образования» составила 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0,98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0C62" w:rsidRPr="00A50AF2" w:rsidRDefault="00340C62" w:rsidP="007F1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</w:t>
      </w:r>
      <w:r w:rsidR="003A340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05277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финансовых средств – 96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E35F5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</w:t>
      </w:r>
      <w:r w:rsidR="00105277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епень реализации программы – 0,98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C62" w:rsidRPr="00A50AF2" w:rsidRDefault="00340C62" w:rsidP="007F1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мероприятий муниципальной программы </w:t>
      </w:r>
      <w:r w:rsidRPr="00A50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 w:rsidR="00A90393" w:rsidRPr="00A50AF2">
        <w:rPr>
          <w:rFonts w:ascii="Times New Roman" w:hAnsi="Times New Roman" w:cs="Times New Roman"/>
          <w:sz w:val="28"/>
          <w:szCs w:val="28"/>
        </w:rPr>
        <w:t>34 районных конкурса</w:t>
      </w:r>
      <w:r w:rsidR="00D72937">
        <w:rPr>
          <w:rFonts w:ascii="Times New Roman" w:hAnsi="Times New Roman" w:cs="Times New Roman"/>
          <w:sz w:val="28"/>
          <w:szCs w:val="28"/>
        </w:rPr>
        <w:t xml:space="preserve"> и фестиваля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10 мероприятий в сфере сохранения и развития традиционной народной культуры, приобретено 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экземпляров книг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6679" w:rsidRPr="00A50AF2">
        <w:rPr>
          <w:rFonts w:ascii="Times New Roman" w:hAnsi="Times New Roman" w:cs="Times New Roman"/>
          <w:sz w:val="28"/>
          <w:szCs w:val="28"/>
        </w:rPr>
        <w:t xml:space="preserve"> 48 музыкальных инструментов, 2 интерактивных комплекта, 80 экземпляров учебной литературы для детской музыкальной школы </w:t>
      </w:r>
      <w:r w:rsidR="00D72937">
        <w:rPr>
          <w:rFonts w:ascii="Times New Roman" w:hAnsi="Times New Roman" w:cs="Times New Roman"/>
          <w:sz w:val="28"/>
          <w:szCs w:val="28"/>
        </w:rPr>
        <w:t xml:space="preserve"> </w:t>
      </w:r>
      <w:r w:rsidR="00196679" w:rsidRPr="00A50AF2">
        <w:rPr>
          <w:rFonts w:ascii="Times New Roman" w:hAnsi="Times New Roman" w:cs="Times New Roman"/>
          <w:sz w:val="28"/>
          <w:szCs w:val="28"/>
        </w:rPr>
        <w:t>г. Тимашевска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2937" w:rsidRDefault="00340C62" w:rsidP="007F1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запланированным мероприятиям</w:t>
      </w:r>
      <w:r w:rsidR="00596A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гнуты плановые значения 13 из 14 целевых показателей. За 2020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степень достижения плановых целевых показателей муниципальной программы «Развити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е культуры» в целом составила 13,8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епень реализации программы – 0,99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0C62" w:rsidRPr="00A50AF2" w:rsidRDefault="00340C62" w:rsidP="007F1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</w:t>
      </w:r>
      <w:r w:rsidR="003A3400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96A9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финансовых средств – 100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E35F5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, эффективность реализации программы</w:t>
      </w:r>
      <w:r w:rsidR="00196679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0,98.</w:t>
      </w:r>
    </w:p>
    <w:p w:rsidR="00340C62" w:rsidRPr="00A50AF2" w:rsidRDefault="00340C62" w:rsidP="007F119A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муниципальной программе </w:t>
      </w:r>
      <w:r w:rsidRPr="00A50AF2">
        <w:rPr>
          <w:rFonts w:ascii="Times New Roman" w:eastAsia="Times New Roman" w:hAnsi="Times New Roman" w:cs="Times New Roman"/>
          <w:b/>
          <w:sz w:val="28"/>
          <w:szCs w:val="28"/>
        </w:rPr>
        <w:t>«Развитие физической культуры и спорта»</w:t>
      </w:r>
      <w:r w:rsidRPr="00A50AF2">
        <w:rPr>
          <w:rFonts w:ascii="Times New Roman" w:eastAsia="Times New Roman" w:hAnsi="Times New Roman" w:cs="Times New Roman"/>
          <w:sz w:val="28"/>
          <w:szCs w:val="28"/>
        </w:rPr>
        <w:t xml:space="preserve"> средства направлены на </w:t>
      </w:r>
      <w:r w:rsidR="003846D5" w:rsidRPr="00A50AF2">
        <w:rPr>
          <w:rFonts w:ascii="Times New Roman" w:eastAsia="Times New Roman" w:hAnsi="Times New Roman" w:cs="Times New Roman"/>
          <w:sz w:val="28"/>
          <w:szCs w:val="28"/>
        </w:rPr>
        <w:t xml:space="preserve">подготовку </w:t>
      </w:r>
      <w:r w:rsidR="003846D5" w:rsidRPr="00A50AF2">
        <w:rPr>
          <w:rFonts w:ascii="Times New Roman" w:hAnsi="Times New Roman" w:cs="Times New Roman"/>
          <w:sz w:val="28"/>
          <w:szCs w:val="28"/>
        </w:rPr>
        <w:t>проектно-сметной документации по строительству центра единоборств</w:t>
      </w:r>
      <w:r w:rsidRPr="00A50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62" w:rsidRPr="00A50AF2" w:rsidRDefault="003C0156" w:rsidP="007F11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С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ложился остаток средств районного бюджета в сумме </w:t>
      </w:r>
      <w:r w:rsidR="003F2D61" w:rsidRPr="00A50AF2">
        <w:rPr>
          <w:rFonts w:ascii="Times New Roman" w:hAnsi="Times New Roman" w:cs="Times New Roman"/>
          <w:sz w:val="28"/>
          <w:szCs w:val="28"/>
        </w:rPr>
        <w:t>203,4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тыс.</w:t>
      </w:r>
      <w:r w:rsidR="008562C1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340C62" w:rsidRPr="00A50AF2">
        <w:rPr>
          <w:rFonts w:ascii="Times New Roman" w:hAnsi="Times New Roman" w:cs="Times New Roman"/>
          <w:sz w:val="28"/>
          <w:szCs w:val="28"/>
        </w:rPr>
        <w:t>рублей по расходам, предусмотренным на оплату начислений по оплате труда работников отдела по физической культуре и спорту администрации муниципального образования Тимашевский район</w:t>
      </w:r>
      <w:r w:rsidR="003F2D61" w:rsidRPr="00A50AF2">
        <w:rPr>
          <w:rFonts w:ascii="Times New Roman" w:hAnsi="Times New Roman" w:cs="Times New Roman"/>
          <w:sz w:val="28"/>
          <w:szCs w:val="28"/>
        </w:rPr>
        <w:t>, по разработке проектно-сметной документации в сумме 53 тыс. рублей</w:t>
      </w:r>
      <w:r w:rsidR="00340C62"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40C62" w:rsidP="007F119A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50AF2">
        <w:rPr>
          <w:sz w:val="28"/>
          <w:szCs w:val="28"/>
        </w:rPr>
        <w:lastRenderedPageBreak/>
        <w:t>Выполнены все заплан</w:t>
      </w:r>
      <w:r w:rsidR="003C0156" w:rsidRPr="00A50AF2">
        <w:rPr>
          <w:sz w:val="28"/>
          <w:szCs w:val="28"/>
        </w:rPr>
        <w:t>ированные мероприятия программы.</w:t>
      </w:r>
      <w:r w:rsidRPr="00A50AF2">
        <w:rPr>
          <w:rFonts w:eastAsia="Calibri"/>
          <w:sz w:val="28"/>
          <w:szCs w:val="28"/>
        </w:rPr>
        <w:t xml:space="preserve"> Достигнуты плановые значения </w:t>
      </w:r>
      <w:r w:rsidR="003C0156" w:rsidRPr="00A50AF2">
        <w:rPr>
          <w:rFonts w:eastAsia="Calibri"/>
          <w:sz w:val="28"/>
          <w:szCs w:val="28"/>
        </w:rPr>
        <w:t>15</w:t>
      </w:r>
      <w:r w:rsidRPr="00A50AF2">
        <w:rPr>
          <w:rFonts w:eastAsia="Calibri"/>
          <w:sz w:val="28"/>
          <w:szCs w:val="28"/>
        </w:rPr>
        <w:t xml:space="preserve"> из </w:t>
      </w:r>
      <w:r w:rsidR="001A777E" w:rsidRPr="00A50AF2">
        <w:rPr>
          <w:rFonts w:eastAsia="Calibri"/>
          <w:sz w:val="28"/>
          <w:szCs w:val="28"/>
        </w:rPr>
        <w:t>16</w:t>
      </w:r>
      <w:r w:rsidRPr="00A50AF2">
        <w:rPr>
          <w:rFonts w:eastAsia="Calibri"/>
          <w:sz w:val="28"/>
          <w:szCs w:val="28"/>
        </w:rPr>
        <w:t xml:space="preserve"> целевых показателей.</w:t>
      </w:r>
      <w:r w:rsidRPr="00A50AF2">
        <w:rPr>
          <w:sz w:val="28"/>
          <w:szCs w:val="28"/>
        </w:rPr>
        <w:t xml:space="preserve"> Степень достижения плановых целевых показателей в целом составила </w:t>
      </w:r>
      <w:r w:rsidR="001A777E" w:rsidRPr="00A50AF2">
        <w:rPr>
          <w:sz w:val="28"/>
          <w:szCs w:val="28"/>
        </w:rPr>
        <w:t>15,89</w:t>
      </w:r>
      <w:r w:rsidR="007C30E6" w:rsidRPr="00A50AF2">
        <w:rPr>
          <w:sz w:val="28"/>
          <w:szCs w:val="28"/>
        </w:rPr>
        <w:t>, сте</w:t>
      </w:r>
      <w:r w:rsidR="003C0156" w:rsidRPr="00A50AF2">
        <w:rPr>
          <w:sz w:val="28"/>
          <w:szCs w:val="28"/>
        </w:rPr>
        <w:t>пень</w:t>
      </w:r>
      <w:r w:rsidR="001A777E" w:rsidRPr="00A50AF2">
        <w:rPr>
          <w:sz w:val="28"/>
          <w:szCs w:val="28"/>
        </w:rPr>
        <w:t xml:space="preserve"> реализации программы – 0,94</w:t>
      </w:r>
      <w:r w:rsidRPr="00A50AF2">
        <w:rPr>
          <w:sz w:val="28"/>
          <w:szCs w:val="28"/>
        </w:rPr>
        <w:t>.</w:t>
      </w:r>
    </w:p>
    <w:p w:rsidR="00D72937" w:rsidRDefault="001A777E" w:rsidP="00373B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эффективность реализации программы 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спорта» 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0,96</w:t>
      </w:r>
      <w:r w:rsidR="00340C62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0C62" w:rsidRPr="00A50AF2" w:rsidRDefault="00340C62" w:rsidP="00373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Эффективность исполь</w:t>
      </w:r>
      <w:r w:rsidR="007F119A" w:rsidRPr="00A50AF2">
        <w:rPr>
          <w:rFonts w:ascii="Times New Roman" w:hAnsi="Times New Roman" w:cs="Times New Roman"/>
          <w:sz w:val="28"/>
          <w:szCs w:val="28"/>
        </w:rPr>
        <w:t>зования средств бюджета</w:t>
      </w:r>
      <w:r w:rsidR="001A777E" w:rsidRPr="00A50AF2">
        <w:rPr>
          <w:rFonts w:ascii="Times New Roman" w:hAnsi="Times New Roman" w:cs="Times New Roman"/>
          <w:sz w:val="28"/>
          <w:szCs w:val="28"/>
        </w:rPr>
        <w:t xml:space="preserve"> – 99,7</w:t>
      </w:r>
      <w:r w:rsidR="007F119A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Pr="00A50AF2">
        <w:rPr>
          <w:rFonts w:ascii="Times New Roman" w:hAnsi="Times New Roman" w:cs="Times New Roman"/>
          <w:sz w:val="28"/>
          <w:szCs w:val="28"/>
        </w:rPr>
        <w:t>%.</w:t>
      </w:r>
    </w:p>
    <w:p w:rsidR="00340C62" w:rsidRPr="00A50AF2" w:rsidRDefault="00340C62" w:rsidP="00373B6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AF2">
        <w:rPr>
          <w:rFonts w:ascii="Times New Roman" w:eastAsia="Calibri" w:hAnsi="Times New Roman" w:cs="Times New Roman"/>
          <w:sz w:val="28"/>
          <w:szCs w:val="28"/>
        </w:rPr>
        <w:t>В рамках программы «</w:t>
      </w:r>
      <w:r w:rsidRPr="00A50AF2">
        <w:rPr>
          <w:rFonts w:ascii="Times New Roman" w:eastAsia="Calibri" w:hAnsi="Times New Roman" w:cs="Times New Roman"/>
          <w:b/>
          <w:sz w:val="28"/>
          <w:szCs w:val="28"/>
        </w:rPr>
        <w:t>Создание условий для развития малого и среднего предпринимательства Тимашевского района»</w:t>
      </w:r>
      <w:r w:rsidR="00E754BD" w:rsidRPr="00A50AF2">
        <w:rPr>
          <w:rFonts w:ascii="Times New Roman" w:eastAsia="Calibri" w:hAnsi="Times New Roman" w:cs="Times New Roman"/>
          <w:b/>
          <w:sz w:val="28"/>
          <w:szCs w:val="28"/>
        </w:rPr>
        <w:t xml:space="preserve"> на 2019-2022</w:t>
      </w:r>
      <w:r w:rsidR="007F119A" w:rsidRPr="00A50A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754BD" w:rsidRPr="00A50AF2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Pr="00A50AF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50AF2">
        <w:rPr>
          <w:rFonts w:ascii="Times New Roman" w:hAnsi="Times New Roman" w:cs="Times New Roman"/>
          <w:sz w:val="28"/>
          <w:szCs w:val="28"/>
        </w:rPr>
        <w:t>средства</w:t>
      </w:r>
      <w:r w:rsidR="007F119A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Pr="00A50AF2">
        <w:rPr>
          <w:rFonts w:ascii="Times New Roman" w:hAnsi="Times New Roman" w:cs="Times New Roman"/>
          <w:sz w:val="28"/>
          <w:szCs w:val="28"/>
        </w:rPr>
        <w:t>направлены на информационно-консультационную поддержку субъектов малого и среднего предпринимательства</w:t>
      </w:r>
      <w:r w:rsidR="00E754BD" w:rsidRPr="00A50AF2">
        <w:rPr>
          <w:rFonts w:ascii="Times New Roman" w:hAnsi="Times New Roman" w:cs="Times New Roman"/>
          <w:sz w:val="28"/>
          <w:szCs w:val="28"/>
        </w:rPr>
        <w:t xml:space="preserve"> (оказано 500 консультационных услуг)</w:t>
      </w:r>
      <w:r w:rsidRPr="00A50AF2">
        <w:rPr>
          <w:rFonts w:ascii="Times New Roman" w:hAnsi="Times New Roman" w:cs="Times New Roman"/>
          <w:sz w:val="28"/>
          <w:szCs w:val="28"/>
        </w:rPr>
        <w:t xml:space="preserve">, </w:t>
      </w:r>
      <w:r w:rsidR="003375A3" w:rsidRPr="00A50AF2">
        <w:rPr>
          <w:rFonts w:ascii="Times New Roman" w:hAnsi="Times New Roman" w:cs="Times New Roman"/>
          <w:sz w:val="28"/>
          <w:szCs w:val="28"/>
        </w:rPr>
        <w:t>изготовление информационных листовок и баннера, информирующих о мерах государственной и муниципальной поддержки субъектов малого и среднего предпринимательства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7747B" w:rsidP="007F11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AF2">
        <w:rPr>
          <w:sz w:val="28"/>
          <w:szCs w:val="28"/>
        </w:rPr>
        <w:t>За 2020</w:t>
      </w:r>
      <w:r w:rsidR="00340C62" w:rsidRPr="00A50AF2">
        <w:rPr>
          <w:sz w:val="28"/>
          <w:szCs w:val="28"/>
        </w:rPr>
        <w:t xml:space="preserve"> год степень достижения целевых показателей муниципальной программы муниципального образования Тимашевский район «Создание условий для развития малого и среднего предпринимательства </w:t>
      </w:r>
      <w:r w:rsidR="003375A3" w:rsidRPr="00A50AF2">
        <w:rPr>
          <w:sz w:val="28"/>
          <w:szCs w:val="28"/>
        </w:rPr>
        <w:t>Тимашевского района</w:t>
      </w:r>
      <w:r w:rsidR="00CB0C6B" w:rsidRPr="00A50AF2">
        <w:rPr>
          <w:sz w:val="28"/>
          <w:szCs w:val="28"/>
        </w:rPr>
        <w:t>»</w:t>
      </w:r>
      <w:r w:rsidR="003375A3" w:rsidRPr="00A50AF2">
        <w:rPr>
          <w:sz w:val="28"/>
          <w:szCs w:val="28"/>
        </w:rPr>
        <w:t xml:space="preserve"> на 2019-2022</w:t>
      </w:r>
      <w:r w:rsidR="00CB0C6B" w:rsidRPr="00A50AF2">
        <w:rPr>
          <w:sz w:val="28"/>
          <w:szCs w:val="28"/>
        </w:rPr>
        <w:t xml:space="preserve"> годы</w:t>
      </w:r>
      <w:r w:rsidRPr="00A50AF2">
        <w:rPr>
          <w:sz w:val="28"/>
          <w:szCs w:val="28"/>
        </w:rPr>
        <w:t xml:space="preserve"> составила 17,94</w:t>
      </w:r>
      <w:r w:rsidR="00340C62" w:rsidRPr="00A50AF2">
        <w:rPr>
          <w:sz w:val="28"/>
          <w:szCs w:val="28"/>
        </w:rPr>
        <w:t xml:space="preserve">, эффективность реализации программы – </w:t>
      </w:r>
      <w:r w:rsidRPr="00A50AF2">
        <w:rPr>
          <w:sz w:val="28"/>
          <w:szCs w:val="28"/>
        </w:rPr>
        <w:t>0,9</w:t>
      </w:r>
      <w:r w:rsidR="00340C62" w:rsidRPr="00A50AF2">
        <w:rPr>
          <w:sz w:val="28"/>
          <w:szCs w:val="28"/>
        </w:rPr>
        <w:t>. Степень реализ</w:t>
      </w:r>
      <w:r w:rsidRPr="00A50AF2">
        <w:rPr>
          <w:sz w:val="28"/>
          <w:szCs w:val="28"/>
        </w:rPr>
        <w:t>ации мероприятий программы – 89</w:t>
      </w:r>
      <w:r w:rsidR="00340C62" w:rsidRPr="00A50AF2">
        <w:rPr>
          <w:sz w:val="28"/>
          <w:szCs w:val="28"/>
        </w:rPr>
        <w:t>%.</w:t>
      </w:r>
    </w:p>
    <w:p w:rsidR="00E754BD" w:rsidRPr="00A50AF2" w:rsidRDefault="00E754BD" w:rsidP="007F11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AF2">
        <w:rPr>
          <w:rFonts w:eastAsia="Calibri"/>
          <w:sz w:val="28"/>
          <w:szCs w:val="28"/>
        </w:rPr>
        <w:t>В рамках программы «</w:t>
      </w:r>
      <w:r w:rsidRPr="00A50AF2">
        <w:rPr>
          <w:rFonts w:eastAsia="Calibri"/>
          <w:b/>
          <w:sz w:val="28"/>
          <w:szCs w:val="28"/>
        </w:rPr>
        <w:t>Создание условий для инвестиционной привлекательности Тимашевского района»</w:t>
      </w:r>
      <w:r w:rsidRPr="00A50AF2">
        <w:rPr>
          <w:b/>
          <w:sz w:val="28"/>
          <w:szCs w:val="28"/>
        </w:rPr>
        <w:t xml:space="preserve"> </w:t>
      </w:r>
      <w:r w:rsidR="00CB0C6B" w:rsidRPr="00A50AF2">
        <w:rPr>
          <w:b/>
          <w:sz w:val="28"/>
          <w:szCs w:val="28"/>
        </w:rPr>
        <w:t xml:space="preserve">на 2019-2022 годы </w:t>
      </w:r>
      <w:r w:rsidR="00CB0C6B" w:rsidRPr="00A50AF2">
        <w:rPr>
          <w:sz w:val="28"/>
          <w:szCs w:val="28"/>
        </w:rPr>
        <w:t xml:space="preserve">средства направлены на </w:t>
      </w:r>
      <w:r w:rsidR="001937E0" w:rsidRPr="00A50AF2">
        <w:rPr>
          <w:sz w:val="28"/>
          <w:szCs w:val="28"/>
        </w:rPr>
        <w:t>изготовление мультимедийного и презентационного материалов для презентации инвестиционного потенциала муниципального образования Тимашевский район, модернизацию и комплексную поддержку инвестиционного портала.</w:t>
      </w:r>
    </w:p>
    <w:p w:rsidR="001937E0" w:rsidRPr="00A50AF2" w:rsidRDefault="00883EEC" w:rsidP="007F119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AF2">
        <w:rPr>
          <w:sz w:val="28"/>
          <w:szCs w:val="28"/>
        </w:rPr>
        <w:t>За 2020</w:t>
      </w:r>
      <w:r w:rsidR="001937E0" w:rsidRPr="00A50AF2">
        <w:rPr>
          <w:sz w:val="28"/>
          <w:szCs w:val="28"/>
        </w:rPr>
        <w:t xml:space="preserve"> год степень достижения целевых показателей муниципальной программы муниципального образования Тимашевский район «Создание условий для </w:t>
      </w:r>
      <w:r w:rsidR="001937E0" w:rsidRPr="00A50AF2">
        <w:rPr>
          <w:rFonts w:eastAsia="Calibri"/>
          <w:sz w:val="28"/>
          <w:szCs w:val="28"/>
        </w:rPr>
        <w:t>инвестиционной привлекательности Тимашевского района</w:t>
      </w:r>
      <w:r w:rsidR="001937E0" w:rsidRPr="00A50AF2">
        <w:rPr>
          <w:sz w:val="28"/>
          <w:szCs w:val="28"/>
        </w:rPr>
        <w:t>» на 2019-2022 годы составила 5, эффективность реализации программы – 1. Степень реализации мероприятий программы – 100%.</w:t>
      </w:r>
    </w:p>
    <w:p w:rsidR="00340C62" w:rsidRPr="00A50AF2" w:rsidRDefault="00340C62" w:rsidP="007F119A">
      <w:pPr>
        <w:pStyle w:val="ae"/>
        <w:spacing w:after="0" w:line="240" w:lineRule="auto"/>
        <w:ind w:left="0" w:firstLine="709"/>
        <w:jc w:val="both"/>
        <w:rPr>
          <w:rFonts w:cs="Times New Roman"/>
          <w:szCs w:val="28"/>
        </w:rPr>
      </w:pPr>
      <w:r w:rsidRPr="00A50AF2">
        <w:rPr>
          <w:rFonts w:eastAsia="Calibri" w:cs="Times New Roman"/>
          <w:szCs w:val="28"/>
        </w:rPr>
        <w:t xml:space="preserve">В рамках мероприятий муниципальной программы </w:t>
      </w:r>
      <w:r w:rsidRPr="00A50AF2">
        <w:rPr>
          <w:rFonts w:eastAsia="Calibri" w:cs="Times New Roman"/>
          <w:b/>
          <w:szCs w:val="28"/>
        </w:rPr>
        <w:t>«Обеспечение безопасности населения и территорий»</w:t>
      </w:r>
      <w:r w:rsidRPr="00A50AF2">
        <w:rPr>
          <w:rFonts w:cs="Times New Roman"/>
          <w:szCs w:val="28"/>
        </w:rPr>
        <w:t xml:space="preserve"> приобретены и установлены </w:t>
      </w:r>
      <w:r w:rsidR="00D6639B" w:rsidRPr="00A50AF2">
        <w:rPr>
          <w:rFonts w:cs="Times New Roman"/>
          <w:szCs w:val="28"/>
        </w:rPr>
        <w:t>7 электросирен на сумму 147</w:t>
      </w:r>
      <w:r w:rsidRPr="00A50AF2">
        <w:rPr>
          <w:rFonts w:cs="Times New Roman"/>
          <w:szCs w:val="28"/>
        </w:rPr>
        <w:t xml:space="preserve"> </w:t>
      </w:r>
      <w:r w:rsidR="00D6639B" w:rsidRPr="00A50AF2">
        <w:rPr>
          <w:rFonts w:cs="Times New Roman"/>
          <w:szCs w:val="28"/>
        </w:rPr>
        <w:t>тыс. рублей</w:t>
      </w:r>
      <w:r w:rsidRPr="00A50AF2">
        <w:rPr>
          <w:rFonts w:cs="Times New Roman"/>
          <w:szCs w:val="28"/>
        </w:rPr>
        <w:t>.</w:t>
      </w:r>
    </w:p>
    <w:p w:rsidR="00F80179" w:rsidRPr="00A50AF2" w:rsidRDefault="00F80179" w:rsidP="007F119A">
      <w:pPr>
        <w:pStyle w:val="ae"/>
        <w:spacing w:after="0" w:line="240" w:lineRule="auto"/>
        <w:ind w:left="0" w:firstLine="709"/>
        <w:jc w:val="both"/>
        <w:rPr>
          <w:rFonts w:cs="Times New Roman"/>
          <w:szCs w:val="28"/>
        </w:rPr>
      </w:pPr>
      <w:r w:rsidRPr="00A50AF2">
        <w:rPr>
          <w:szCs w:val="28"/>
        </w:rPr>
        <w:t>Для проведения мероприятий по предотвращению распространения новой коронавирусной инфекции (</w:t>
      </w:r>
      <w:r w:rsidRPr="00A50AF2">
        <w:rPr>
          <w:szCs w:val="28"/>
          <w:lang w:val="en-US"/>
        </w:rPr>
        <w:t>COVID</w:t>
      </w:r>
      <w:r w:rsidRPr="00A50AF2">
        <w:rPr>
          <w:szCs w:val="28"/>
        </w:rPr>
        <w:t xml:space="preserve">-2019), приобретены средства индивидуальной защиты на сумму 500 тыс. рублей,160 тыс. рублей направлены на оплату </w:t>
      </w:r>
      <w:r w:rsidR="00670D86" w:rsidRPr="00A50AF2">
        <w:rPr>
          <w:szCs w:val="28"/>
        </w:rPr>
        <w:t>разработки</w:t>
      </w:r>
      <w:r w:rsidRPr="00A50AF2">
        <w:rPr>
          <w:szCs w:val="28"/>
        </w:rPr>
        <w:t xml:space="preserve"> Плана гражданской обороны и защиты населения муниципального образования Тимашевский район, приобретены огнетушители и настенные крепления к ним в количестве 50/50 шт. </w:t>
      </w:r>
    </w:p>
    <w:p w:rsidR="007F119A" w:rsidRPr="00A50AF2" w:rsidRDefault="00E43597" w:rsidP="007F119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A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передачи полномочий по созданию, содержанию и организации деятельности аварийно-спасательных служб и (или) формирований на территории сельских поселений Тимашевскому городскому поселению были перечислены межбюджетные трансферты в сумме </w:t>
      </w:r>
      <w:r w:rsidR="00D6639B"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>6099,6</w:t>
      </w:r>
      <w:r w:rsidRPr="00A50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A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рублей. </w:t>
      </w:r>
    </w:p>
    <w:p w:rsidR="00D72937" w:rsidRDefault="00E43597" w:rsidP="00A81F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И</w:t>
      </w:r>
      <w:r w:rsidR="00340C62" w:rsidRPr="00A50AF2">
        <w:rPr>
          <w:rFonts w:ascii="Times New Roman" w:hAnsi="Times New Roman" w:cs="Times New Roman"/>
          <w:sz w:val="28"/>
          <w:szCs w:val="28"/>
        </w:rPr>
        <w:t>зготовлены и установлены</w:t>
      </w:r>
      <w:r w:rsidR="009F466C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Pr="00A50AF2">
        <w:rPr>
          <w:rFonts w:ascii="Times New Roman" w:hAnsi="Times New Roman" w:cs="Times New Roman"/>
          <w:sz w:val="28"/>
          <w:szCs w:val="28"/>
        </w:rPr>
        <w:t>6</w:t>
      </w:r>
      <w:r w:rsidR="009F466C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340C62" w:rsidRPr="00A50AF2">
        <w:rPr>
          <w:rFonts w:ascii="Times New Roman" w:hAnsi="Times New Roman" w:cs="Times New Roman"/>
          <w:sz w:val="28"/>
          <w:szCs w:val="28"/>
        </w:rPr>
        <w:t>баннеров</w:t>
      </w:r>
      <w:r w:rsidR="00670D86" w:rsidRPr="00A50AF2">
        <w:rPr>
          <w:rFonts w:ascii="Times New Roman" w:hAnsi="Times New Roman" w:cs="Times New Roman"/>
          <w:sz w:val="28"/>
          <w:szCs w:val="28"/>
        </w:rPr>
        <w:t xml:space="preserve"> и 6505 листовок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на тематику </w:t>
      </w:r>
      <w:r w:rsidR="00340C62" w:rsidRPr="00A50AF2">
        <w:rPr>
          <w:rFonts w:ascii="Times New Roman" w:hAnsi="Times New Roman" w:cs="Times New Roman"/>
          <w:sz w:val="28"/>
          <w:szCs w:val="28"/>
        </w:rPr>
        <w:lastRenderedPageBreak/>
        <w:t>профилактики правонарушений и преступлений</w:t>
      </w:r>
      <w:r w:rsidR="00670D86" w:rsidRPr="00A50AF2">
        <w:rPr>
          <w:rFonts w:ascii="Times New Roman" w:hAnsi="Times New Roman" w:cs="Times New Roman"/>
          <w:sz w:val="28"/>
          <w:szCs w:val="28"/>
        </w:rPr>
        <w:t xml:space="preserve">; 9 баннеров и 2500 листовок - </w:t>
      </w:r>
      <w:r w:rsidR="00340C62" w:rsidRPr="00A50AF2">
        <w:rPr>
          <w:rFonts w:ascii="Times New Roman" w:hAnsi="Times New Roman" w:cs="Times New Roman"/>
          <w:sz w:val="28"/>
          <w:szCs w:val="28"/>
        </w:rPr>
        <w:t>на предупреждение экстремистской деятельности и</w:t>
      </w:r>
      <w:r w:rsidR="00670D86" w:rsidRPr="00A50AF2">
        <w:rPr>
          <w:rFonts w:ascii="Times New Roman" w:hAnsi="Times New Roman" w:cs="Times New Roman"/>
          <w:sz w:val="28"/>
          <w:szCs w:val="28"/>
        </w:rPr>
        <w:t xml:space="preserve"> противодействие терроризму</w:t>
      </w:r>
      <w:r w:rsidR="00340C62" w:rsidRPr="00A50AF2">
        <w:rPr>
          <w:rFonts w:ascii="Times New Roman" w:hAnsi="Times New Roman" w:cs="Times New Roman"/>
          <w:sz w:val="28"/>
          <w:szCs w:val="28"/>
        </w:rPr>
        <w:t>.</w:t>
      </w:r>
      <w:r w:rsidR="00A81F78" w:rsidRPr="00A50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19A" w:rsidRPr="00A50AF2" w:rsidRDefault="00E43597" w:rsidP="00A81F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Высажено </w:t>
      </w:r>
      <w:r w:rsidR="00521DF9" w:rsidRPr="00A50AF2">
        <w:rPr>
          <w:rFonts w:ascii="Times New Roman" w:hAnsi="Times New Roman" w:cs="Times New Roman"/>
          <w:sz w:val="28"/>
          <w:szCs w:val="28"/>
        </w:rPr>
        <w:t>24 саженца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деревьев.</w:t>
      </w:r>
    </w:p>
    <w:p w:rsidR="007F119A" w:rsidRPr="00A50AF2" w:rsidRDefault="00340C62" w:rsidP="007F119A">
      <w:pPr>
        <w:pStyle w:val="ae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A50AF2">
        <w:rPr>
          <w:rFonts w:cs="Times New Roman"/>
          <w:szCs w:val="28"/>
        </w:rPr>
        <w:t>На оснащение и обеспечение функционирования М</w:t>
      </w:r>
      <w:r w:rsidR="009F466C" w:rsidRPr="00A50AF2">
        <w:rPr>
          <w:rFonts w:cs="Times New Roman"/>
          <w:szCs w:val="28"/>
        </w:rPr>
        <w:t>К</w:t>
      </w:r>
      <w:r w:rsidRPr="00A50AF2">
        <w:rPr>
          <w:rFonts w:cs="Times New Roman"/>
          <w:szCs w:val="28"/>
        </w:rPr>
        <w:t xml:space="preserve">У «Ситуационный центр» </w:t>
      </w:r>
      <w:r w:rsidR="00373B65" w:rsidRPr="00A50AF2">
        <w:rPr>
          <w:rFonts w:cs="Times New Roman"/>
          <w:szCs w:val="28"/>
        </w:rPr>
        <w:t>муниципального образования</w:t>
      </w:r>
      <w:r w:rsidRPr="00A50AF2">
        <w:rPr>
          <w:rFonts w:cs="Times New Roman"/>
          <w:szCs w:val="28"/>
        </w:rPr>
        <w:t xml:space="preserve"> Тимашевский район было израсходовано </w:t>
      </w:r>
      <w:r w:rsidR="00521DF9" w:rsidRPr="00A50AF2">
        <w:rPr>
          <w:szCs w:val="28"/>
        </w:rPr>
        <w:t xml:space="preserve">11591,3 </w:t>
      </w:r>
      <w:r w:rsidR="00E43597" w:rsidRPr="00A50AF2">
        <w:rPr>
          <w:rFonts w:cs="Times New Roman"/>
          <w:szCs w:val="28"/>
        </w:rPr>
        <w:t>тыс. рублей</w:t>
      </w:r>
      <w:r w:rsidRPr="00A50AF2">
        <w:rPr>
          <w:rFonts w:cs="Times New Roman"/>
          <w:szCs w:val="28"/>
        </w:rPr>
        <w:t>.</w:t>
      </w:r>
      <w:r w:rsidR="00E43597" w:rsidRPr="00A50AF2">
        <w:rPr>
          <w:rFonts w:eastAsia="Times New Roman" w:cs="Times New Roman"/>
          <w:szCs w:val="28"/>
          <w:lang w:eastAsia="ru-RU"/>
        </w:rPr>
        <w:t xml:space="preserve"> </w:t>
      </w:r>
    </w:p>
    <w:p w:rsidR="008F5801" w:rsidRPr="00A50AF2" w:rsidRDefault="008F5801" w:rsidP="007F119A">
      <w:pPr>
        <w:pStyle w:val="ae"/>
        <w:spacing w:after="0" w:line="240" w:lineRule="auto"/>
        <w:ind w:left="0" w:firstLine="709"/>
        <w:jc w:val="both"/>
        <w:rPr>
          <w:rFonts w:cs="Times New Roman"/>
          <w:szCs w:val="28"/>
        </w:rPr>
      </w:pPr>
      <w:r w:rsidRPr="00A50AF2">
        <w:rPr>
          <w:rFonts w:eastAsia="Times New Roman" w:cs="Times New Roman"/>
          <w:szCs w:val="28"/>
          <w:lang w:eastAsia="ru-RU"/>
        </w:rPr>
        <w:t xml:space="preserve">Приняты межбюджетные трансферты от Тимашевского городского поселения на осуществление полномочий в части создания и функционирования органа повседневного управления в размере </w:t>
      </w:r>
      <w:r w:rsidR="007F119A" w:rsidRPr="00A50AF2">
        <w:rPr>
          <w:rFonts w:eastAsia="Times New Roman" w:cs="Times New Roman"/>
          <w:szCs w:val="28"/>
          <w:lang w:eastAsia="ru-RU"/>
        </w:rPr>
        <w:t>1</w:t>
      </w:r>
      <w:r w:rsidR="00521DF9" w:rsidRPr="00A50AF2">
        <w:rPr>
          <w:rFonts w:eastAsia="Times New Roman" w:cs="Times New Roman"/>
          <w:szCs w:val="28"/>
          <w:lang w:eastAsia="ru-RU"/>
        </w:rPr>
        <w:t>10,5</w:t>
      </w:r>
      <w:r w:rsidRPr="00A50AF2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340C62" w:rsidRPr="00A50AF2" w:rsidRDefault="00521DF9" w:rsidP="007F1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За 2020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плановых целевых показателей муниципальной программы </w:t>
      </w:r>
      <w:r w:rsidR="00340C62" w:rsidRPr="00A50AF2">
        <w:rPr>
          <w:rFonts w:ascii="Times New Roman" w:eastAsia="Calibri" w:hAnsi="Times New Roman" w:cs="Times New Roman"/>
          <w:sz w:val="28"/>
          <w:szCs w:val="28"/>
        </w:rPr>
        <w:t>«Обеспечение безопасности населения и территорий»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в целом составила </w:t>
      </w:r>
      <w:r w:rsidRPr="00A50AF2">
        <w:rPr>
          <w:rFonts w:ascii="Times New Roman" w:hAnsi="Times New Roman" w:cs="Times New Roman"/>
          <w:sz w:val="28"/>
          <w:szCs w:val="28"/>
        </w:rPr>
        <w:t>46</w:t>
      </w:r>
      <w:r w:rsidR="00340C62" w:rsidRPr="00A50AF2">
        <w:rPr>
          <w:rFonts w:ascii="Times New Roman" w:hAnsi="Times New Roman" w:cs="Times New Roman"/>
          <w:sz w:val="28"/>
          <w:szCs w:val="28"/>
        </w:rPr>
        <w:t>, степ</w:t>
      </w:r>
      <w:r w:rsidRPr="00A50AF2">
        <w:rPr>
          <w:rFonts w:ascii="Times New Roman" w:hAnsi="Times New Roman" w:cs="Times New Roman"/>
          <w:sz w:val="28"/>
          <w:szCs w:val="28"/>
        </w:rPr>
        <w:t>ень реализации программы – 1</w:t>
      </w:r>
      <w:r w:rsidR="00340C62" w:rsidRPr="00A50AF2">
        <w:rPr>
          <w:rFonts w:ascii="Times New Roman" w:hAnsi="Times New Roman" w:cs="Times New Roman"/>
          <w:sz w:val="28"/>
          <w:szCs w:val="28"/>
        </w:rPr>
        <w:t>. Эффективн</w:t>
      </w:r>
      <w:r w:rsidRPr="00A50AF2">
        <w:rPr>
          <w:rFonts w:ascii="Times New Roman" w:hAnsi="Times New Roman" w:cs="Times New Roman"/>
          <w:sz w:val="28"/>
          <w:szCs w:val="28"/>
        </w:rPr>
        <w:t>ость реализации программы – 1</w:t>
      </w:r>
      <w:r w:rsidR="00340C62" w:rsidRPr="00A50AF2">
        <w:rPr>
          <w:rFonts w:ascii="Times New Roman" w:hAnsi="Times New Roman" w:cs="Times New Roman"/>
          <w:sz w:val="28"/>
          <w:szCs w:val="28"/>
        </w:rPr>
        <w:t>.</w:t>
      </w:r>
    </w:p>
    <w:p w:rsidR="00F455AA" w:rsidRPr="00A50AF2" w:rsidRDefault="00340C62" w:rsidP="007F1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В ходе реализации основных мероприятий муниципальной программы муниципального образования Тимашевский район </w:t>
      </w:r>
      <w:r w:rsidRPr="00A50AF2">
        <w:rPr>
          <w:rFonts w:ascii="Times New Roman" w:hAnsi="Times New Roman" w:cs="Times New Roman"/>
          <w:b/>
          <w:sz w:val="28"/>
          <w:szCs w:val="28"/>
        </w:rPr>
        <w:t>«Создание условий для развития сельскохозяйственного производства»</w:t>
      </w:r>
      <w:r w:rsidR="00ED335D" w:rsidRPr="00A50AF2">
        <w:rPr>
          <w:rFonts w:ascii="Times New Roman" w:hAnsi="Times New Roman" w:cs="Times New Roman"/>
          <w:sz w:val="28"/>
          <w:szCs w:val="28"/>
        </w:rPr>
        <w:t xml:space="preserve"> в 2020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F7149" w:rsidRPr="00A50AF2">
        <w:rPr>
          <w:rFonts w:ascii="Times New Roman" w:hAnsi="Times New Roman" w:cs="Times New Roman"/>
          <w:sz w:val="28"/>
          <w:szCs w:val="28"/>
        </w:rPr>
        <w:t>оказано мер государственной поддержки малым формам хозяйствован</w:t>
      </w:r>
      <w:r w:rsidR="00B721FE" w:rsidRPr="00A50AF2">
        <w:rPr>
          <w:rFonts w:ascii="Times New Roman" w:hAnsi="Times New Roman" w:cs="Times New Roman"/>
          <w:sz w:val="28"/>
          <w:szCs w:val="28"/>
        </w:rPr>
        <w:t>ия на сумму                 15,6 млн. рублей (подано 243 заявления</w:t>
      </w:r>
      <w:r w:rsidR="007F7149" w:rsidRPr="00A50AF2">
        <w:rPr>
          <w:rFonts w:ascii="Times New Roman" w:hAnsi="Times New Roman" w:cs="Times New Roman"/>
          <w:sz w:val="28"/>
          <w:szCs w:val="28"/>
        </w:rPr>
        <w:t xml:space="preserve">), </w:t>
      </w:r>
      <w:r w:rsidR="00B721FE" w:rsidRPr="00A50AF2">
        <w:rPr>
          <w:rFonts w:ascii="Times New Roman" w:hAnsi="Times New Roman" w:cs="Times New Roman"/>
          <w:sz w:val="28"/>
          <w:szCs w:val="28"/>
        </w:rPr>
        <w:t>оказан</w:t>
      </w:r>
      <w:r w:rsidR="00D72937">
        <w:rPr>
          <w:rFonts w:ascii="Times New Roman" w:hAnsi="Times New Roman" w:cs="Times New Roman"/>
          <w:sz w:val="28"/>
          <w:szCs w:val="28"/>
        </w:rPr>
        <w:t>ы</w:t>
      </w:r>
      <w:r w:rsidR="00B721FE" w:rsidRPr="00A50AF2">
        <w:rPr>
          <w:rFonts w:ascii="Times New Roman" w:hAnsi="Times New Roman" w:cs="Times New Roman"/>
          <w:sz w:val="28"/>
          <w:szCs w:val="28"/>
        </w:rPr>
        <w:t xml:space="preserve"> 302 консультации</w:t>
      </w:r>
      <w:r w:rsidR="00F455AA" w:rsidRPr="00A50AF2">
        <w:rPr>
          <w:rFonts w:ascii="Times New Roman" w:hAnsi="Times New Roman" w:cs="Times New Roman"/>
          <w:sz w:val="28"/>
          <w:szCs w:val="28"/>
        </w:rPr>
        <w:t xml:space="preserve"> сельхозтоваропроизводителям (вопросы субсидирования, участия в программах, земельные вопросы), на сайте администрации муниципального образования размещено 25 информационных материалов по вопросам развития сельскохозяйстве</w:t>
      </w:r>
      <w:r w:rsidR="00B721FE" w:rsidRPr="00A50AF2">
        <w:rPr>
          <w:rFonts w:ascii="Times New Roman" w:hAnsi="Times New Roman" w:cs="Times New Roman"/>
          <w:sz w:val="28"/>
          <w:szCs w:val="28"/>
        </w:rPr>
        <w:t>нного производства, проведено 15</w:t>
      </w:r>
      <w:r w:rsidR="00F455AA" w:rsidRPr="00A50AF2">
        <w:rPr>
          <w:rFonts w:ascii="Times New Roman" w:hAnsi="Times New Roman" w:cs="Times New Roman"/>
          <w:sz w:val="28"/>
          <w:szCs w:val="28"/>
        </w:rPr>
        <w:t xml:space="preserve"> мероприятий с участием сельхозтоваропроизводителей всех форм собственности</w:t>
      </w:r>
      <w:r w:rsidR="007F7149" w:rsidRPr="00A50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2937" w:rsidRDefault="00B721FE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За 2020</w:t>
      </w:r>
      <w:r w:rsidR="00F455AA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год </w:t>
      </w:r>
      <w:r w:rsidR="00340C62" w:rsidRPr="00A50AF2">
        <w:rPr>
          <w:rFonts w:ascii="Times New Roman" w:eastAsia="Calibri" w:hAnsi="Times New Roman" w:cs="Times New Roman"/>
          <w:sz w:val="28"/>
          <w:szCs w:val="28"/>
        </w:rPr>
        <w:t xml:space="preserve">выполнены основные запланированные мероприятия. Достигнуты плановые значения </w:t>
      </w:r>
      <w:r w:rsidR="00F455AA" w:rsidRPr="00A50AF2">
        <w:rPr>
          <w:rFonts w:ascii="Times New Roman" w:eastAsia="Calibri" w:hAnsi="Times New Roman" w:cs="Times New Roman"/>
          <w:sz w:val="28"/>
          <w:szCs w:val="28"/>
        </w:rPr>
        <w:t>11</w:t>
      </w:r>
      <w:r w:rsidR="00340C62" w:rsidRPr="00A50AF2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5138AC" w:rsidRPr="00A50AF2">
        <w:rPr>
          <w:rFonts w:ascii="Times New Roman" w:eastAsia="Calibri" w:hAnsi="Times New Roman" w:cs="Times New Roman"/>
          <w:sz w:val="28"/>
          <w:szCs w:val="28"/>
        </w:rPr>
        <w:t>12</w:t>
      </w:r>
      <w:r w:rsidR="00340C62" w:rsidRPr="00A50AF2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показателей. С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тепень достижения плановых целевых показателей муниципальной программы «Создание условий для развития сельскохозяйственного производства» в целом составила </w:t>
      </w:r>
      <w:r w:rsidR="00F455AA" w:rsidRPr="00A50AF2">
        <w:rPr>
          <w:rFonts w:ascii="Times New Roman" w:hAnsi="Times New Roman" w:cs="Times New Roman"/>
          <w:sz w:val="28"/>
          <w:szCs w:val="28"/>
        </w:rPr>
        <w:t>10,9</w:t>
      </w:r>
      <w:r w:rsidRPr="00A50AF2">
        <w:rPr>
          <w:rFonts w:ascii="Times New Roman" w:hAnsi="Times New Roman" w:cs="Times New Roman"/>
          <w:sz w:val="28"/>
          <w:szCs w:val="28"/>
        </w:rPr>
        <w:t>8</w:t>
      </w:r>
      <w:r w:rsidR="00340C62" w:rsidRPr="00A50AF2">
        <w:rPr>
          <w:rFonts w:ascii="Times New Roman" w:hAnsi="Times New Roman" w:cs="Times New Roman"/>
          <w:sz w:val="28"/>
          <w:szCs w:val="28"/>
        </w:rPr>
        <w:t>, сте</w:t>
      </w:r>
      <w:r w:rsidR="00F455AA" w:rsidRPr="00A50AF2">
        <w:rPr>
          <w:rFonts w:ascii="Times New Roman" w:hAnsi="Times New Roman" w:cs="Times New Roman"/>
          <w:sz w:val="28"/>
          <w:szCs w:val="28"/>
        </w:rPr>
        <w:t>пень реализации программы – 0,9</w:t>
      </w:r>
      <w:r w:rsidRPr="00A50AF2">
        <w:rPr>
          <w:rFonts w:ascii="Times New Roman" w:hAnsi="Times New Roman" w:cs="Times New Roman"/>
          <w:sz w:val="28"/>
          <w:szCs w:val="28"/>
        </w:rPr>
        <w:t>2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62" w:rsidRPr="00A50AF2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финансовых средств – </w:t>
      </w:r>
      <w:r w:rsidR="005138AC" w:rsidRPr="00A50AF2">
        <w:rPr>
          <w:rFonts w:ascii="Times New Roman" w:hAnsi="Times New Roman" w:cs="Times New Roman"/>
          <w:sz w:val="28"/>
          <w:szCs w:val="28"/>
        </w:rPr>
        <w:t>85</w:t>
      </w:r>
      <w:r w:rsidRPr="00A50AF2">
        <w:rPr>
          <w:rFonts w:ascii="Times New Roman" w:hAnsi="Times New Roman" w:cs="Times New Roman"/>
          <w:sz w:val="28"/>
          <w:szCs w:val="28"/>
        </w:rPr>
        <w:t>%</w:t>
      </w:r>
      <w:r w:rsidR="007C30E6" w:rsidRPr="00A50AF2">
        <w:rPr>
          <w:rFonts w:ascii="Times New Roman" w:hAnsi="Times New Roman" w:cs="Times New Roman"/>
          <w:sz w:val="28"/>
          <w:szCs w:val="28"/>
        </w:rPr>
        <w:t>, эффективн</w:t>
      </w:r>
      <w:r w:rsidR="005138AC" w:rsidRPr="00A50AF2">
        <w:rPr>
          <w:rFonts w:ascii="Times New Roman" w:hAnsi="Times New Roman" w:cs="Times New Roman"/>
          <w:sz w:val="28"/>
          <w:szCs w:val="28"/>
        </w:rPr>
        <w:t>ость реализации программы – 0,8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D72937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В рамках реализации мероприятий муниципальной программы «</w:t>
      </w:r>
      <w:r w:rsidRPr="00A50AF2">
        <w:rPr>
          <w:rFonts w:ascii="Times New Roman" w:hAnsi="Times New Roman" w:cs="Times New Roman"/>
          <w:b/>
          <w:sz w:val="28"/>
          <w:szCs w:val="28"/>
        </w:rPr>
        <w:t>Развитие архивного дела»</w:t>
      </w:r>
      <w:r w:rsidRPr="00A50AF2">
        <w:rPr>
          <w:rFonts w:ascii="Times New Roman" w:hAnsi="Times New Roman" w:cs="Times New Roman"/>
          <w:sz w:val="28"/>
          <w:szCs w:val="28"/>
        </w:rPr>
        <w:t xml:space="preserve"> средства районного бюджета направлены на </w:t>
      </w:r>
      <w:r w:rsidR="00FE4F65" w:rsidRPr="00A50AF2">
        <w:rPr>
          <w:rFonts w:ascii="Times New Roman" w:hAnsi="Times New Roman" w:cs="Times New Roman"/>
          <w:sz w:val="28"/>
          <w:szCs w:val="28"/>
        </w:rPr>
        <w:t xml:space="preserve">ремонт в здании архивохранилища. 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Достигнуты плановые значения </w:t>
      </w:r>
      <w:r w:rsidR="00D9230F" w:rsidRPr="00A50AF2">
        <w:rPr>
          <w:rFonts w:ascii="Times New Roman" w:eastAsia="Calibri" w:hAnsi="Times New Roman" w:cs="Times New Roman"/>
          <w:sz w:val="28"/>
          <w:szCs w:val="28"/>
        </w:rPr>
        <w:t>10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D9230F" w:rsidRPr="00A50AF2">
        <w:rPr>
          <w:rFonts w:ascii="Times New Roman" w:eastAsia="Calibri" w:hAnsi="Times New Roman" w:cs="Times New Roman"/>
          <w:sz w:val="28"/>
          <w:szCs w:val="28"/>
        </w:rPr>
        <w:t>10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показателей. </w:t>
      </w:r>
      <w:r w:rsidRPr="00A50AF2">
        <w:rPr>
          <w:rFonts w:ascii="Times New Roman" w:hAnsi="Times New Roman" w:cs="Times New Roman"/>
          <w:sz w:val="28"/>
          <w:szCs w:val="28"/>
        </w:rPr>
        <w:t xml:space="preserve">За </w:t>
      </w:r>
      <w:r w:rsidR="00D9230F" w:rsidRPr="00A50AF2">
        <w:rPr>
          <w:rFonts w:ascii="Times New Roman" w:hAnsi="Times New Roman" w:cs="Times New Roman"/>
          <w:sz w:val="28"/>
          <w:szCs w:val="28"/>
        </w:rPr>
        <w:t>2020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планового целевого показателя муниципальной программы «Развитие архивного дела»</w:t>
      </w:r>
      <w:r w:rsidRPr="00A50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0AF2">
        <w:rPr>
          <w:rFonts w:ascii="Times New Roman" w:hAnsi="Times New Roman" w:cs="Times New Roman"/>
          <w:sz w:val="28"/>
          <w:szCs w:val="28"/>
        </w:rPr>
        <w:t xml:space="preserve">в целом составила </w:t>
      </w:r>
      <w:r w:rsidR="00D9230F" w:rsidRPr="00A50AF2">
        <w:rPr>
          <w:rFonts w:ascii="Times New Roman" w:hAnsi="Times New Roman" w:cs="Times New Roman"/>
          <w:sz w:val="28"/>
          <w:szCs w:val="28"/>
        </w:rPr>
        <w:t>10</w:t>
      </w:r>
      <w:r w:rsidR="00D72937">
        <w:rPr>
          <w:rFonts w:ascii="Times New Roman" w:hAnsi="Times New Roman" w:cs="Times New Roman"/>
          <w:sz w:val="28"/>
          <w:szCs w:val="28"/>
        </w:rPr>
        <w:t>.</w:t>
      </w:r>
    </w:p>
    <w:p w:rsidR="00D72937" w:rsidRDefault="00D72937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ффективность реализации программы – 1. </w:t>
      </w:r>
    </w:p>
    <w:p w:rsidR="00340C62" w:rsidRPr="00A50AF2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средств – 100%.</w:t>
      </w:r>
    </w:p>
    <w:p w:rsidR="00340C62" w:rsidRPr="00A50AF2" w:rsidRDefault="00373B65" w:rsidP="00C749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AF2">
        <w:rPr>
          <w:rFonts w:ascii="Times New Roman" w:hAnsi="Times New Roman" w:cs="Times New Roman"/>
          <w:b/>
          <w:sz w:val="28"/>
          <w:szCs w:val="28"/>
        </w:rPr>
        <w:t>«Доступная среда»</w:t>
      </w:r>
      <w:r w:rsidR="00340C62" w:rsidRPr="00A50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C62" w:rsidRPr="00A50AF2">
        <w:rPr>
          <w:rFonts w:ascii="Times New Roman" w:hAnsi="Times New Roman" w:cs="Times New Roman"/>
          <w:sz w:val="28"/>
          <w:szCs w:val="28"/>
        </w:rPr>
        <w:t>– обеспечение доступности образовательных, спортивных</w:t>
      </w:r>
      <w:r w:rsidR="00E864E7" w:rsidRPr="00A50AF2">
        <w:rPr>
          <w:rFonts w:ascii="Times New Roman" w:hAnsi="Times New Roman" w:cs="Times New Roman"/>
          <w:sz w:val="28"/>
          <w:szCs w:val="28"/>
        </w:rPr>
        <w:t>, образовательных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и учре</w:t>
      </w:r>
      <w:r w:rsidR="00E864E7" w:rsidRPr="00A50AF2">
        <w:rPr>
          <w:rFonts w:ascii="Times New Roman" w:hAnsi="Times New Roman" w:cs="Times New Roman"/>
          <w:sz w:val="28"/>
          <w:szCs w:val="28"/>
        </w:rPr>
        <w:t>ждений культуры</w:t>
      </w:r>
      <w:r w:rsidR="00340C62" w:rsidRPr="00A50AF2">
        <w:rPr>
          <w:rFonts w:ascii="Times New Roman" w:hAnsi="Times New Roman" w:cs="Times New Roman"/>
          <w:sz w:val="28"/>
          <w:szCs w:val="28"/>
        </w:rPr>
        <w:t>. Проведены работы</w:t>
      </w:r>
      <w:r w:rsidR="00E864E7" w:rsidRPr="00A50AF2">
        <w:rPr>
          <w:rFonts w:ascii="Times New Roman" w:hAnsi="Times New Roman" w:cs="Times New Roman"/>
          <w:sz w:val="28"/>
          <w:szCs w:val="28"/>
        </w:rPr>
        <w:t xml:space="preserve"> и установлены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907610" w:rsidRPr="00A50AF2">
        <w:rPr>
          <w:rFonts w:ascii="Times New Roman" w:hAnsi="Times New Roman" w:cs="Times New Roman"/>
          <w:sz w:val="28"/>
          <w:szCs w:val="28"/>
        </w:rPr>
        <w:t>8</w:t>
      </w:r>
      <w:r w:rsidR="00E864E7" w:rsidRPr="00A50AF2">
        <w:rPr>
          <w:rFonts w:ascii="Times New Roman" w:hAnsi="Times New Roman" w:cs="Times New Roman"/>
          <w:sz w:val="28"/>
          <w:szCs w:val="28"/>
        </w:rPr>
        <w:t xml:space="preserve"> элементов доступности для инвалидов и маломобильных групп населения</w:t>
      </w:r>
      <w:r w:rsidR="00340C62" w:rsidRPr="00A50AF2">
        <w:rPr>
          <w:rFonts w:ascii="Times New Roman" w:hAnsi="Times New Roman" w:cs="Times New Roman"/>
          <w:sz w:val="28"/>
          <w:szCs w:val="28"/>
        </w:rPr>
        <w:t>.</w:t>
      </w:r>
      <w:r w:rsidR="00907610" w:rsidRPr="00A50AF2">
        <w:rPr>
          <w:rFonts w:ascii="Times New Roman" w:hAnsi="Times New Roman" w:cs="Times New Roman"/>
          <w:sz w:val="28"/>
          <w:szCs w:val="28"/>
        </w:rPr>
        <w:t xml:space="preserve"> Проведено 12 встреч с руководителями организаций по вопросам обеспечения доступности объектов для инвалидов, 8 мероприятий с участием инвалидов.</w:t>
      </w:r>
    </w:p>
    <w:p w:rsidR="00340C62" w:rsidRPr="008A36E3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Достигнуты плановые значения </w:t>
      </w:r>
      <w:r w:rsidR="00907610" w:rsidRPr="00A50AF2">
        <w:rPr>
          <w:rFonts w:ascii="Times New Roman" w:eastAsia="Calibri" w:hAnsi="Times New Roman" w:cs="Times New Roman"/>
          <w:sz w:val="28"/>
          <w:szCs w:val="28"/>
        </w:rPr>
        <w:t>5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907610" w:rsidRPr="00A50AF2">
        <w:rPr>
          <w:rFonts w:ascii="Times New Roman" w:eastAsia="Calibri" w:hAnsi="Times New Roman" w:cs="Times New Roman"/>
          <w:sz w:val="28"/>
          <w:szCs w:val="28"/>
        </w:rPr>
        <w:t>5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показателей. </w:t>
      </w:r>
      <w:r w:rsidRPr="00A50AF2">
        <w:rPr>
          <w:rFonts w:ascii="Times New Roman" w:hAnsi="Times New Roman" w:cs="Times New Roman"/>
          <w:sz w:val="28"/>
          <w:szCs w:val="28"/>
        </w:rPr>
        <w:t>За 20</w:t>
      </w:r>
      <w:r w:rsidR="00907610" w:rsidRPr="00A50AF2">
        <w:rPr>
          <w:rFonts w:ascii="Times New Roman" w:hAnsi="Times New Roman" w:cs="Times New Roman"/>
          <w:sz w:val="28"/>
          <w:szCs w:val="28"/>
        </w:rPr>
        <w:t>20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планового целевого показателя муниципальной программы «Дост</w:t>
      </w:r>
      <w:r w:rsidR="00FE4F65" w:rsidRPr="00A50AF2">
        <w:rPr>
          <w:rFonts w:ascii="Times New Roman" w:hAnsi="Times New Roman" w:cs="Times New Roman"/>
          <w:sz w:val="28"/>
          <w:szCs w:val="28"/>
        </w:rPr>
        <w:t xml:space="preserve">упная среда» в целом составила </w:t>
      </w:r>
      <w:r w:rsidR="00907610" w:rsidRPr="00A50AF2">
        <w:rPr>
          <w:rFonts w:ascii="Times New Roman" w:hAnsi="Times New Roman" w:cs="Times New Roman"/>
          <w:sz w:val="28"/>
          <w:szCs w:val="28"/>
        </w:rPr>
        <w:t>5</w:t>
      </w:r>
      <w:r w:rsidR="00FE4F65" w:rsidRPr="00A50AF2">
        <w:rPr>
          <w:rFonts w:ascii="Times New Roman" w:hAnsi="Times New Roman" w:cs="Times New Roman"/>
          <w:sz w:val="28"/>
          <w:szCs w:val="28"/>
        </w:rPr>
        <w:t>,</w:t>
      </w:r>
      <w:r w:rsidRPr="00A50AF2">
        <w:rPr>
          <w:rFonts w:ascii="Times New Roman" w:hAnsi="Times New Roman" w:cs="Times New Roman"/>
          <w:sz w:val="28"/>
          <w:szCs w:val="28"/>
        </w:rPr>
        <w:t xml:space="preserve"> эффективность реализации программы – 1. Эффективность исполь</w:t>
      </w:r>
      <w:r w:rsidR="00FE4F65" w:rsidRPr="00A50AF2">
        <w:rPr>
          <w:rFonts w:ascii="Times New Roman" w:hAnsi="Times New Roman" w:cs="Times New Roman"/>
          <w:sz w:val="28"/>
          <w:szCs w:val="28"/>
        </w:rPr>
        <w:t xml:space="preserve">зования финансовых средств – </w:t>
      </w:r>
      <w:r w:rsidR="00907610" w:rsidRPr="00A50AF2">
        <w:rPr>
          <w:rFonts w:ascii="Times New Roman" w:hAnsi="Times New Roman" w:cs="Times New Roman"/>
          <w:sz w:val="28"/>
          <w:szCs w:val="28"/>
        </w:rPr>
        <w:t>100</w:t>
      </w:r>
      <w:r w:rsidRPr="00A50AF2">
        <w:rPr>
          <w:rFonts w:ascii="Times New Roman" w:hAnsi="Times New Roman" w:cs="Times New Roman"/>
          <w:sz w:val="28"/>
          <w:szCs w:val="28"/>
        </w:rPr>
        <w:t>%.</w:t>
      </w:r>
    </w:p>
    <w:p w:rsidR="00D863AD" w:rsidRPr="00A50AF2" w:rsidRDefault="00BF354B" w:rsidP="009B25D3">
      <w:pPr>
        <w:pStyle w:val="ConsPlusNorma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В ходе реализации основных мероприятий муниципальной программы </w:t>
      </w:r>
      <w:r w:rsidRPr="00A50AF2">
        <w:rPr>
          <w:rFonts w:ascii="Times New Roman" w:eastAsia="Calibri" w:hAnsi="Times New Roman" w:cs="Times New Roman"/>
          <w:b/>
          <w:sz w:val="28"/>
          <w:szCs w:val="28"/>
        </w:rPr>
        <w:t>«Управление муниципальным имуществом</w:t>
      </w:r>
      <w:r w:rsidRPr="00A50AF2">
        <w:rPr>
          <w:rFonts w:ascii="Times New Roman" w:eastAsia="Calibri" w:hAnsi="Times New Roman" w:cs="Times New Roman"/>
          <w:sz w:val="28"/>
          <w:szCs w:val="28"/>
        </w:rPr>
        <w:t>» на 2</w:t>
      </w:r>
      <w:r w:rsidR="00CC7184" w:rsidRPr="00A50AF2">
        <w:rPr>
          <w:rFonts w:ascii="Times New Roman" w:eastAsia="Calibri" w:hAnsi="Times New Roman" w:cs="Times New Roman"/>
          <w:sz w:val="28"/>
          <w:szCs w:val="28"/>
        </w:rPr>
        <w:t>019-2022 годы не был достигнут целевой показатель мероприятия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D863AD" w:rsidRPr="00A5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63AD" w:rsidRPr="00A50AF2">
        <w:rPr>
          <w:sz w:val="28"/>
          <w:szCs w:val="28"/>
        </w:rPr>
        <w:t>«</w:t>
      </w:r>
      <w:r w:rsidR="00D863AD" w:rsidRPr="00A50AF2">
        <w:rPr>
          <w:rFonts w:ascii="Times New Roman" w:eastAsia="Calibri" w:hAnsi="Times New Roman" w:cs="Times New Roman"/>
          <w:sz w:val="28"/>
          <w:szCs w:val="28"/>
        </w:rPr>
        <w:t>Строительство и приобретение в муниципальную собственность муниципального образования Тимашевский район жилого помещения», так как подготовка запланированной проектно-сметной документации на строительство жилого дома будет закончена в марте 2021 года в соответствии с контрактом.</w:t>
      </w:r>
    </w:p>
    <w:p w:rsidR="00340C62" w:rsidRPr="00A50AF2" w:rsidRDefault="00340C62" w:rsidP="009B25D3">
      <w:pPr>
        <w:pStyle w:val="ConsPlusNorma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eastAsia="Calibri" w:hAnsi="Times New Roman" w:cs="Times New Roman"/>
          <w:sz w:val="28"/>
          <w:szCs w:val="28"/>
        </w:rPr>
        <w:t>При реализации основного мероприятия программы «Обеспечение нужд заказчиков муниципального образования Тимашевский район в области</w:t>
      </w:r>
      <w:r w:rsidRPr="00A50AF2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услуг» произошло перевыполнение цел</w:t>
      </w:r>
      <w:r w:rsidR="00564901" w:rsidRPr="00A50AF2">
        <w:rPr>
          <w:rFonts w:ascii="Times New Roman" w:hAnsi="Times New Roman" w:cs="Times New Roman"/>
          <w:sz w:val="28"/>
          <w:szCs w:val="28"/>
        </w:rPr>
        <w:t>ев</w:t>
      </w:r>
      <w:r w:rsidR="00CC7184" w:rsidRPr="00A50AF2">
        <w:rPr>
          <w:rFonts w:ascii="Times New Roman" w:hAnsi="Times New Roman" w:cs="Times New Roman"/>
          <w:sz w:val="28"/>
          <w:szCs w:val="28"/>
        </w:rPr>
        <w:t>ых показателей мероприятия: 60,5</w:t>
      </w:r>
      <w:r w:rsidRPr="00A50AF2">
        <w:rPr>
          <w:rFonts w:ascii="Times New Roman" w:hAnsi="Times New Roman" w:cs="Times New Roman"/>
          <w:sz w:val="28"/>
          <w:szCs w:val="28"/>
        </w:rPr>
        <w:t xml:space="preserve"> % заключенных договоров у субъектов малого предпринимательства, социально ориентированных некоммерческих организаций (план - не менее 15 %).</w:t>
      </w:r>
    </w:p>
    <w:p w:rsidR="00D72937" w:rsidRDefault="00CC7184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За 2020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год степень достижения целевых показателей муниципальной программы муниципального образования Тимашевский район «Управление муниципа</w:t>
      </w:r>
      <w:r w:rsidRPr="00A50AF2">
        <w:rPr>
          <w:rFonts w:ascii="Times New Roman" w:hAnsi="Times New Roman" w:cs="Times New Roman"/>
          <w:sz w:val="28"/>
          <w:szCs w:val="28"/>
        </w:rPr>
        <w:t>льным имуществом» составила 8,0</w:t>
      </w:r>
      <w:r w:rsidR="00340C62" w:rsidRPr="00A50AF2">
        <w:rPr>
          <w:rFonts w:ascii="Times New Roman" w:hAnsi="Times New Roman" w:cs="Times New Roman"/>
          <w:sz w:val="28"/>
          <w:szCs w:val="28"/>
        </w:rPr>
        <w:t>, степень реализации программы – 0,9.</w:t>
      </w:r>
    </w:p>
    <w:p w:rsidR="00D72937" w:rsidRDefault="00D72937" w:rsidP="00D72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0C62" w:rsidRPr="00A50AF2">
        <w:rPr>
          <w:rFonts w:ascii="Times New Roman" w:hAnsi="Times New Roman" w:cs="Times New Roman"/>
          <w:sz w:val="28"/>
          <w:szCs w:val="28"/>
        </w:rPr>
        <w:t>Эффективность использ</w:t>
      </w:r>
      <w:r w:rsidR="00AE05F1" w:rsidRPr="00A50AF2">
        <w:rPr>
          <w:rFonts w:ascii="Times New Roman" w:hAnsi="Times New Roman" w:cs="Times New Roman"/>
          <w:sz w:val="28"/>
          <w:szCs w:val="28"/>
        </w:rPr>
        <w:t>ования финансовых средств – 90,9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340C62" w:rsidRPr="00A50AF2" w:rsidRDefault="00D72937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340C62" w:rsidRPr="00A50AF2">
        <w:rPr>
          <w:rFonts w:ascii="Times New Roman" w:hAnsi="Times New Roman" w:cs="Times New Roman"/>
          <w:sz w:val="28"/>
          <w:szCs w:val="28"/>
        </w:rPr>
        <w:t>ффективн</w:t>
      </w:r>
      <w:r w:rsidR="00AE05F1" w:rsidRPr="00A50AF2">
        <w:rPr>
          <w:rFonts w:ascii="Times New Roman" w:hAnsi="Times New Roman" w:cs="Times New Roman"/>
          <w:sz w:val="28"/>
          <w:szCs w:val="28"/>
        </w:rPr>
        <w:t>ость реализации программы – 0,82</w:t>
      </w:r>
      <w:r w:rsidR="00340C62"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40C62" w:rsidP="00373B65">
      <w:pPr>
        <w:spacing w:after="0" w:line="240" w:lineRule="auto"/>
        <w:ind w:firstLine="734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В ходе реализации основных мероприятий муниципальной программы </w:t>
      </w:r>
      <w:r w:rsidRPr="00A50AF2">
        <w:rPr>
          <w:rFonts w:ascii="Times New Roman" w:hAnsi="Times New Roman" w:cs="Times New Roman"/>
          <w:b/>
          <w:sz w:val="28"/>
          <w:szCs w:val="28"/>
        </w:rPr>
        <w:t>«Молодежь Тимашевского района</w:t>
      </w:r>
      <w:r w:rsidRPr="00A50AF2">
        <w:rPr>
          <w:rFonts w:ascii="Times New Roman" w:hAnsi="Times New Roman" w:cs="Times New Roman"/>
          <w:sz w:val="28"/>
          <w:szCs w:val="28"/>
        </w:rPr>
        <w:t>» в 20</w:t>
      </w:r>
      <w:r w:rsidR="00E57C85" w:rsidRPr="00A50AF2">
        <w:rPr>
          <w:rFonts w:ascii="Times New Roman" w:hAnsi="Times New Roman" w:cs="Times New Roman"/>
          <w:sz w:val="28"/>
          <w:szCs w:val="28"/>
        </w:rPr>
        <w:t>20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году выполнены 1</w:t>
      </w:r>
      <w:r w:rsidR="008E5F6E" w:rsidRPr="00A50AF2">
        <w:rPr>
          <w:rFonts w:ascii="Times New Roman" w:hAnsi="Times New Roman" w:cs="Times New Roman"/>
          <w:sz w:val="28"/>
          <w:szCs w:val="28"/>
        </w:rPr>
        <w:t>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из 13 целевых показателей. </w:t>
      </w:r>
    </w:p>
    <w:p w:rsidR="008E5F6E" w:rsidRPr="00A50AF2" w:rsidRDefault="008E5F6E" w:rsidP="008E5F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В ходе реализации основных мероприятий муниципальной программы в 2020 году было проведено более 400 мероприятий (из них более 200 в онлайн формате, в которых приняли участие более 70 тысяч подростков и молодежи в возрасте от 14 до 30 лет; организовано и проведено 26 узкоспециализированных мероприятий с охватом более 5700 человек, из которых 13 человек - состоящие на ведомственном, профилактическом учете</w:t>
      </w:r>
      <w:r w:rsidR="002C41D0" w:rsidRPr="00A50AF2">
        <w:rPr>
          <w:rFonts w:ascii="Times New Roman" w:hAnsi="Times New Roman" w:cs="Times New Roman"/>
          <w:sz w:val="28"/>
          <w:szCs w:val="28"/>
        </w:rPr>
        <w:t>; проведено более 20 творческих конкурсов, в период пандемии коронавируса волонтерское движение муниципального образования Тимашевский район участвовало во всероссийской акции #Мывместе; с участием волонтеров  и неравнодушной молодежи муниципального образования прошли экологические акции и субботники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40C62" w:rsidP="00373B6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программы по обеспечению   деятельности отдела по делам молодежи администрации муниципального образования Тимашевский район в соответствии с бюджетной сметой произошла экономия денежных средств </w:t>
      </w:r>
      <w:r w:rsidR="002D093C" w:rsidRPr="00A50AF2">
        <w:rPr>
          <w:rFonts w:ascii="Times New Roman" w:hAnsi="Times New Roman" w:cs="Times New Roman"/>
          <w:sz w:val="28"/>
          <w:szCs w:val="28"/>
        </w:rPr>
        <w:t>29,4</w:t>
      </w:r>
      <w:r w:rsidRPr="00A50AF2">
        <w:rPr>
          <w:rFonts w:ascii="Times New Roman" w:hAnsi="Times New Roman" w:cs="Times New Roman"/>
          <w:sz w:val="28"/>
          <w:szCs w:val="28"/>
        </w:rPr>
        <w:t xml:space="preserve"> тыс.</w:t>
      </w:r>
      <w:r w:rsidR="00373B65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Pr="00A50AF2">
        <w:rPr>
          <w:rFonts w:ascii="Times New Roman" w:hAnsi="Times New Roman" w:cs="Times New Roman"/>
          <w:sz w:val="28"/>
          <w:szCs w:val="28"/>
        </w:rPr>
        <w:t>руб</w:t>
      </w:r>
      <w:r w:rsidR="00373B65" w:rsidRPr="00A50AF2">
        <w:rPr>
          <w:rFonts w:ascii="Times New Roman" w:hAnsi="Times New Roman" w:cs="Times New Roman"/>
          <w:sz w:val="28"/>
          <w:szCs w:val="28"/>
        </w:rPr>
        <w:t>лей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D72937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За 20</w:t>
      </w:r>
      <w:r w:rsidR="002D093C" w:rsidRPr="00A50AF2">
        <w:rPr>
          <w:rFonts w:ascii="Times New Roman" w:hAnsi="Times New Roman" w:cs="Times New Roman"/>
          <w:sz w:val="28"/>
          <w:szCs w:val="28"/>
        </w:rPr>
        <w:t xml:space="preserve">20 </w:t>
      </w:r>
      <w:r w:rsidRPr="00A50AF2">
        <w:rPr>
          <w:rFonts w:ascii="Times New Roman" w:hAnsi="Times New Roman" w:cs="Times New Roman"/>
          <w:sz w:val="28"/>
          <w:szCs w:val="28"/>
        </w:rPr>
        <w:t>год степень достижения целевых показателей муниципальной программы «Молодежь Т</w:t>
      </w:r>
      <w:r w:rsidR="002D093C" w:rsidRPr="00A50AF2">
        <w:rPr>
          <w:rFonts w:ascii="Times New Roman" w:hAnsi="Times New Roman" w:cs="Times New Roman"/>
          <w:sz w:val="28"/>
          <w:szCs w:val="28"/>
        </w:rPr>
        <w:t>имашевского района» составила 12</w:t>
      </w:r>
      <w:r w:rsidRPr="00A50AF2">
        <w:rPr>
          <w:rFonts w:ascii="Times New Roman" w:hAnsi="Times New Roman" w:cs="Times New Roman"/>
          <w:sz w:val="28"/>
          <w:szCs w:val="28"/>
        </w:rPr>
        <w:t xml:space="preserve">, </w:t>
      </w:r>
      <w:r w:rsidR="002D093C" w:rsidRPr="00A50AF2">
        <w:rPr>
          <w:rFonts w:ascii="Times New Roman" w:hAnsi="Times New Roman" w:cs="Times New Roman"/>
          <w:sz w:val="28"/>
          <w:szCs w:val="28"/>
        </w:rPr>
        <w:t>степень реализации программы – 0,92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0AF2">
        <w:rPr>
          <w:rFonts w:ascii="Times New Roman" w:hAnsi="Times New Roman" w:cs="Times New Roman"/>
          <w:sz w:val="28"/>
          <w:szCs w:val="28"/>
        </w:rPr>
        <w:t xml:space="preserve"> Эффективность </w:t>
      </w:r>
      <w:r w:rsidR="002D093C" w:rsidRPr="00A50AF2">
        <w:rPr>
          <w:rFonts w:ascii="Times New Roman" w:hAnsi="Times New Roman" w:cs="Times New Roman"/>
          <w:sz w:val="28"/>
          <w:szCs w:val="28"/>
        </w:rPr>
        <w:t>реализации программы – 0,72</w:t>
      </w:r>
      <w:r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4B08AC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Муниципальная программа</w:t>
      </w:r>
      <w:r w:rsidR="00340C62" w:rsidRPr="00A50A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0C62" w:rsidRPr="00A50AF2">
        <w:rPr>
          <w:rFonts w:ascii="Times New Roman" w:eastAsia="Calibri" w:hAnsi="Times New Roman" w:cs="Times New Roman"/>
          <w:b/>
          <w:sz w:val="28"/>
          <w:szCs w:val="28"/>
        </w:rPr>
        <w:t>«Развитие здравоохранения»</w:t>
      </w:r>
      <w:r w:rsidRPr="00A50A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A68CD" w:rsidRPr="00A50AF2">
        <w:rPr>
          <w:rFonts w:ascii="Times New Roman" w:eastAsia="Calibri" w:hAnsi="Times New Roman" w:cs="Times New Roman"/>
          <w:sz w:val="28"/>
          <w:szCs w:val="28"/>
        </w:rPr>
        <w:t>на 2018-2022</w:t>
      </w:r>
      <w:r w:rsidRPr="00A50AF2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4B08AC" w:rsidRPr="00F70907" w:rsidRDefault="00EA68CD" w:rsidP="00F709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В 2019</w:t>
      </w:r>
      <w:r w:rsidR="004B08AC" w:rsidRPr="00A50AF2">
        <w:rPr>
          <w:rFonts w:ascii="Times New Roman" w:hAnsi="Times New Roman" w:cs="Times New Roman"/>
          <w:sz w:val="28"/>
          <w:szCs w:val="28"/>
        </w:rPr>
        <w:t xml:space="preserve"> году ГБУЗ «Тимашевская ЦРБ» министерства здравоохранения Краснодарского края</w:t>
      </w:r>
      <w:r w:rsidR="006163B6" w:rsidRPr="00A50AF2">
        <w:rPr>
          <w:rFonts w:ascii="Times New Roman" w:hAnsi="Times New Roman" w:cs="Times New Roman"/>
          <w:sz w:val="28"/>
          <w:szCs w:val="28"/>
        </w:rPr>
        <w:t xml:space="preserve"> согласно распоряжению главы ад</w:t>
      </w:r>
      <w:r w:rsidR="004B08AC" w:rsidRPr="00A50AF2">
        <w:rPr>
          <w:rFonts w:ascii="Times New Roman" w:hAnsi="Times New Roman" w:cs="Times New Roman"/>
          <w:sz w:val="28"/>
          <w:szCs w:val="28"/>
        </w:rPr>
        <w:t>министрации (губернатора) Краснодарского края от 30 марта 2018 г. № 76-р «Об организации работы по переда</w:t>
      </w:r>
      <w:r w:rsidR="006163B6" w:rsidRPr="00A50AF2">
        <w:rPr>
          <w:rFonts w:ascii="Times New Roman" w:hAnsi="Times New Roman" w:cs="Times New Roman"/>
          <w:sz w:val="28"/>
          <w:szCs w:val="28"/>
        </w:rPr>
        <w:t>че имущественных комплексов му</w:t>
      </w:r>
      <w:r w:rsidR="004B08AC" w:rsidRPr="00A50AF2">
        <w:rPr>
          <w:rFonts w:ascii="Times New Roman" w:hAnsi="Times New Roman" w:cs="Times New Roman"/>
          <w:sz w:val="28"/>
          <w:szCs w:val="28"/>
        </w:rPr>
        <w:t xml:space="preserve">ниципальных организаций здравоохранения в государственную собственность Краснодарского края на безвозмездной основе» перешла в государственную собственность Краснодарского края. В связи с чем, </w:t>
      </w:r>
      <w:r w:rsidR="009F466C" w:rsidRPr="00A50AF2">
        <w:rPr>
          <w:rFonts w:ascii="Times New Roman" w:hAnsi="Times New Roman" w:cs="Times New Roman"/>
          <w:sz w:val="28"/>
          <w:szCs w:val="28"/>
        </w:rPr>
        <w:t>с 2019 года</w:t>
      </w:r>
      <w:r w:rsidR="006163B6" w:rsidRPr="00A50AF2">
        <w:rPr>
          <w:rFonts w:ascii="Times New Roman" w:hAnsi="Times New Roman" w:cs="Times New Roman"/>
          <w:sz w:val="28"/>
          <w:szCs w:val="28"/>
        </w:rPr>
        <w:t xml:space="preserve"> целью муници</w:t>
      </w:r>
      <w:r w:rsidR="004B08AC" w:rsidRPr="00A50AF2">
        <w:rPr>
          <w:rFonts w:ascii="Times New Roman" w:hAnsi="Times New Roman" w:cs="Times New Roman"/>
          <w:sz w:val="28"/>
          <w:szCs w:val="28"/>
        </w:rPr>
        <w:t>пальной программы является создание условий для оказания меди</w:t>
      </w:r>
      <w:r w:rsidR="006163B6" w:rsidRPr="00A50AF2">
        <w:rPr>
          <w:rFonts w:ascii="Times New Roman" w:hAnsi="Times New Roman" w:cs="Times New Roman"/>
          <w:sz w:val="28"/>
          <w:szCs w:val="28"/>
        </w:rPr>
        <w:t>цинской помощи населению в соответствии с Территориальной программой государственных гарантий оказания гражданам Российской Федерации бесплатной медицинской помощи и зако</w:t>
      </w:r>
      <w:r w:rsidR="004B08AC" w:rsidRPr="00A50AF2">
        <w:rPr>
          <w:rFonts w:ascii="Times New Roman" w:hAnsi="Times New Roman" w:cs="Times New Roman"/>
          <w:sz w:val="28"/>
          <w:szCs w:val="28"/>
        </w:rPr>
        <w:t>нами Краснодарского края в пределах полномочий, уст</w:t>
      </w:r>
      <w:r w:rsidR="006163B6" w:rsidRPr="00A50AF2">
        <w:rPr>
          <w:rFonts w:ascii="Times New Roman" w:hAnsi="Times New Roman" w:cs="Times New Roman"/>
          <w:sz w:val="28"/>
          <w:szCs w:val="28"/>
        </w:rPr>
        <w:t>ановленных Федераль</w:t>
      </w:r>
      <w:r w:rsidR="004B08AC" w:rsidRPr="00A50AF2">
        <w:rPr>
          <w:rFonts w:ascii="Times New Roman" w:hAnsi="Times New Roman" w:cs="Times New Roman"/>
          <w:sz w:val="28"/>
          <w:szCs w:val="28"/>
        </w:rPr>
        <w:t>ным законом от 6 октября 2003 г. № 131</w:t>
      </w:r>
      <w:r w:rsidR="006163B6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4B08AC" w:rsidRPr="00A50AF2">
        <w:rPr>
          <w:rFonts w:ascii="Times New Roman" w:hAnsi="Times New Roman" w:cs="Times New Roman"/>
          <w:sz w:val="28"/>
          <w:szCs w:val="28"/>
        </w:rPr>
        <w:t xml:space="preserve">- </w:t>
      </w:r>
      <w:r w:rsidR="006163B6" w:rsidRPr="00A50AF2">
        <w:rPr>
          <w:rFonts w:ascii="Times New Roman" w:hAnsi="Times New Roman" w:cs="Times New Roman"/>
          <w:sz w:val="28"/>
          <w:szCs w:val="28"/>
        </w:rPr>
        <w:t>ФЗ «Об общих принципах организа</w:t>
      </w:r>
      <w:r w:rsidR="004B08AC" w:rsidRPr="00A50AF2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Федерации».</w:t>
      </w:r>
    </w:p>
    <w:p w:rsidR="00ED7C6F" w:rsidRPr="00A50AF2" w:rsidRDefault="00ED7C6F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Средства бюджета района направлены на </w:t>
      </w:r>
      <w:r w:rsidR="00EA68CD" w:rsidRPr="00A50AF2">
        <w:rPr>
          <w:rFonts w:ascii="Times New Roman" w:hAnsi="Times New Roman" w:cs="Times New Roman"/>
          <w:sz w:val="28"/>
          <w:szCs w:val="28"/>
        </w:rPr>
        <w:t>проведение проектно-изыскательских работ для строитель</w:t>
      </w:r>
      <w:r w:rsidR="005E3F62" w:rsidRPr="00A50AF2">
        <w:rPr>
          <w:rFonts w:ascii="Times New Roman" w:hAnsi="Times New Roman" w:cs="Times New Roman"/>
          <w:sz w:val="28"/>
          <w:szCs w:val="28"/>
        </w:rPr>
        <w:t>ства здания</w:t>
      </w:r>
      <w:r w:rsidR="00EA68CD" w:rsidRPr="00A50AF2">
        <w:rPr>
          <w:rFonts w:ascii="Times New Roman" w:hAnsi="Times New Roman" w:cs="Times New Roman"/>
          <w:sz w:val="28"/>
          <w:szCs w:val="28"/>
        </w:rPr>
        <w:t xml:space="preserve"> ВОП в хуторе Ленинский Новоленинского сельского поселения</w:t>
      </w:r>
      <w:r w:rsidR="004D25AA"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5E3F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За 2020</w:t>
      </w:r>
      <w:r w:rsidR="00340C62" w:rsidRPr="00A50AF2">
        <w:rPr>
          <w:rFonts w:ascii="Times New Roman" w:hAnsi="Times New Roman" w:cs="Times New Roman"/>
          <w:sz w:val="28"/>
          <w:szCs w:val="28"/>
        </w:rPr>
        <w:t xml:space="preserve"> год эффективность реализации программы</w:t>
      </w:r>
      <w:r w:rsidR="004D25AA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4D25AA" w:rsidRPr="00F70907">
        <w:rPr>
          <w:rFonts w:ascii="Times New Roman" w:hAnsi="Times New Roman" w:cs="Times New Roman"/>
          <w:sz w:val="28"/>
          <w:szCs w:val="28"/>
        </w:rPr>
        <w:t>«Развитие здравоохранения»</w:t>
      </w:r>
      <w:r w:rsidR="004D25AA" w:rsidRPr="00A50AF2">
        <w:rPr>
          <w:rFonts w:ascii="Times New Roman" w:hAnsi="Times New Roman" w:cs="Times New Roman"/>
          <w:sz w:val="28"/>
          <w:szCs w:val="28"/>
        </w:rPr>
        <w:t xml:space="preserve"> – 1</w:t>
      </w:r>
      <w:r w:rsidR="00340C62" w:rsidRPr="00A50AF2">
        <w:rPr>
          <w:rFonts w:ascii="Times New Roman" w:hAnsi="Times New Roman" w:cs="Times New Roman"/>
          <w:sz w:val="28"/>
          <w:szCs w:val="28"/>
        </w:rPr>
        <w:t>. Эффективность испол</w:t>
      </w:r>
      <w:r w:rsidR="004D25AA" w:rsidRPr="00A50AF2">
        <w:rPr>
          <w:rFonts w:ascii="Times New Roman" w:hAnsi="Times New Roman" w:cs="Times New Roman"/>
          <w:sz w:val="28"/>
          <w:szCs w:val="28"/>
        </w:rPr>
        <w:t>ьзования финансовых средств – 1</w:t>
      </w:r>
      <w:r w:rsidR="006163B6" w:rsidRPr="00A50AF2">
        <w:rPr>
          <w:rFonts w:ascii="Times New Roman" w:hAnsi="Times New Roman" w:cs="Times New Roman"/>
          <w:sz w:val="28"/>
          <w:szCs w:val="28"/>
        </w:rPr>
        <w:t>00</w:t>
      </w:r>
      <w:r w:rsidR="00537A1D"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="00340C62" w:rsidRPr="00A50AF2">
        <w:rPr>
          <w:rFonts w:ascii="Times New Roman" w:hAnsi="Times New Roman" w:cs="Times New Roman"/>
          <w:sz w:val="28"/>
          <w:szCs w:val="28"/>
        </w:rPr>
        <w:t>%.</w:t>
      </w:r>
    </w:p>
    <w:p w:rsidR="008A36E3" w:rsidRPr="00A50AF2" w:rsidRDefault="00340C62" w:rsidP="007109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F70907">
        <w:rPr>
          <w:rFonts w:ascii="Times New Roman" w:hAnsi="Times New Roman" w:cs="Times New Roman"/>
          <w:b/>
          <w:sz w:val="28"/>
          <w:szCs w:val="28"/>
        </w:rPr>
        <w:t>«Социальная поддержка граждан Тимашевского района»</w:t>
      </w:r>
      <w:r w:rsidR="00F70907" w:rsidRPr="00F709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0907">
        <w:rPr>
          <w:rFonts w:ascii="Times New Roman" w:eastAsia="Calibri" w:hAnsi="Times New Roman" w:cs="Times New Roman"/>
          <w:sz w:val="28"/>
          <w:szCs w:val="28"/>
        </w:rPr>
        <w:t>на 2019</w:t>
      </w:r>
      <w:r w:rsidR="00F70907" w:rsidRPr="00A50AF2">
        <w:rPr>
          <w:rFonts w:ascii="Times New Roman" w:eastAsia="Calibri" w:hAnsi="Times New Roman" w:cs="Times New Roman"/>
          <w:sz w:val="28"/>
          <w:szCs w:val="28"/>
        </w:rPr>
        <w:t>-2022 годы</w:t>
      </w:r>
      <w:r w:rsidRPr="00A50AF2">
        <w:rPr>
          <w:rFonts w:ascii="Times New Roman" w:hAnsi="Times New Roman" w:cs="Times New Roman"/>
          <w:sz w:val="28"/>
          <w:szCs w:val="28"/>
        </w:rPr>
        <w:t xml:space="preserve"> муниципальную поддержку получили </w:t>
      </w:r>
      <w:r w:rsidR="00670D86" w:rsidRPr="00A50AF2">
        <w:rPr>
          <w:rFonts w:ascii="Times New Roman" w:hAnsi="Times New Roman" w:cs="Times New Roman"/>
          <w:sz w:val="28"/>
          <w:szCs w:val="28"/>
        </w:rPr>
        <w:t>11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граждан, оказавшихся </w:t>
      </w:r>
      <w:r w:rsidR="001C29DD" w:rsidRPr="00A50AF2">
        <w:rPr>
          <w:rFonts w:ascii="Times New Roman" w:hAnsi="Times New Roman" w:cs="Times New Roman"/>
          <w:sz w:val="28"/>
          <w:szCs w:val="28"/>
        </w:rPr>
        <w:t xml:space="preserve">в трудной жизненной ситуации, </w:t>
      </w:r>
      <w:r w:rsidR="00670D86" w:rsidRPr="00A50AF2">
        <w:rPr>
          <w:rFonts w:ascii="Times New Roman" w:hAnsi="Times New Roman" w:cs="Times New Roman"/>
          <w:sz w:val="28"/>
          <w:szCs w:val="28"/>
        </w:rPr>
        <w:t>9</w:t>
      </w:r>
      <w:r w:rsidRPr="00A50AF2">
        <w:rPr>
          <w:rFonts w:ascii="Times New Roman" w:hAnsi="Times New Roman" w:cs="Times New Roman"/>
          <w:sz w:val="28"/>
          <w:szCs w:val="28"/>
        </w:rPr>
        <w:t xml:space="preserve"> некоммерческих организаций, осуществлены</w:t>
      </w:r>
      <w:r w:rsidR="001C29DD" w:rsidRPr="00A50AF2">
        <w:rPr>
          <w:rFonts w:ascii="Times New Roman" w:hAnsi="Times New Roman" w:cs="Times New Roman"/>
          <w:sz w:val="28"/>
          <w:szCs w:val="28"/>
        </w:rPr>
        <w:t xml:space="preserve"> ежемесячные денежные выплаты 38</w:t>
      </w:r>
      <w:r w:rsidRPr="00A50AF2">
        <w:rPr>
          <w:rFonts w:ascii="Times New Roman" w:hAnsi="Times New Roman" w:cs="Times New Roman"/>
          <w:sz w:val="28"/>
          <w:szCs w:val="28"/>
        </w:rPr>
        <w:t xml:space="preserve"> пенсионерам муниципальной службы</w:t>
      </w:r>
      <w:r w:rsidR="00670D86" w:rsidRPr="00A50AF2">
        <w:rPr>
          <w:rFonts w:ascii="Times New Roman" w:hAnsi="Times New Roman" w:cs="Times New Roman"/>
          <w:sz w:val="28"/>
          <w:szCs w:val="28"/>
        </w:rPr>
        <w:t>, ежемесячные денежные выплаты 7</w:t>
      </w:r>
      <w:r w:rsidRPr="00A50AF2">
        <w:rPr>
          <w:rFonts w:ascii="Times New Roman" w:hAnsi="Times New Roman" w:cs="Times New Roman"/>
          <w:sz w:val="28"/>
          <w:szCs w:val="28"/>
        </w:rPr>
        <w:t xml:space="preserve"> Почетным </w:t>
      </w:r>
      <w:r w:rsidR="008A36E3" w:rsidRPr="00A50AF2">
        <w:rPr>
          <w:rFonts w:ascii="Times New Roman" w:hAnsi="Times New Roman" w:cs="Times New Roman"/>
          <w:sz w:val="28"/>
          <w:szCs w:val="28"/>
        </w:rPr>
        <w:t xml:space="preserve">гражданам Тимашевского района. </w:t>
      </w:r>
    </w:p>
    <w:p w:rsidR="00340C62" w:rsidRPr="00A50AF2" w:rsidRDefault="00340C62" w:rsidP="007109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Средства краевого бюджета направлены на выплаты ежемесячного вознаграждения </w:t>
      </w:r>
      <w:r w:rsidR="00670D86" w:rsidRPr="00A50AF2">
        <w:rPr>
          <w:rFonts w:ascii="Times New Roman" w:hAnsi="Times New Roman" w:cs="Times New Roman"/>
          <w:sz w:val="28"/>
          <w:szCs w:val="28"/>
        </w:rPr>
        <w:t xml:space="preserve"> 96</w:t>
      </w:r>
      <w:r w:rsidR="001C29DD" w:rsidRPr="00A50AF2">
        <w:rPr>
          <w:rFonts w:ascii="Times New Roman" w:hAnsi="Times New Roman" w:cs="Times New Roman"/>
          <w:sz w:val="28"/>
          <w:szCs w:val="28"/>
        </w:rPr>
        <w:t xml:space="preserve"> приемным родителям</w:t>
      </w:r>
      <w:r w:rsidRPr="00A50AF2">
        <w:rPr>
          <w:rFonts w:ascii="Times New Roman" w:hAnsi="Times New Roman" w:cs="Times New Roman"/>
          <w:sz w:val="28"/>
          <w:szCs w:val="28"/>
        </w:rPr>
        <w:t xml:space="preserve">, ежемесячные денежные выплаты на содержание детей-сирот и детей, оставшихся без попечения родителей, находящихся под опекой (попечительством) или переданных на </w:t>
      </w:r>
      <w:r w:rsidR="00670D86" w:rsidRPr="00A50AF2">
        <w:rPr>
          <w:rFonts w:ascii="Times New Roman" w:hAnsi="Times New Roman" w:cs="Times New Roman"/>
          <w:sz w:val="28"/>
          <w:szCs w:val="28"/>
        </w:rPr>
        <w:t>воспитание в приемные семьи (363</w:t>
      </w:r>
      <w:r w:rsidRPr="00A50AF2">
        <w:rPr>
          <w:rFonts w:ascii="Times New Roman" w:hAnsi="Times New Roman" w:cs="Times New Roman"/>
          <w:sz w:val="28"/>
          <w:szCs w:val="28"/>
        </w:rPr>
        <w:t xml:space="preserve"> чел), на организацию отд</w:t>
      </w:r>
      <w:r w:rsidR="00670D86" w:rsidRPr="00A50AF2">
        <w:rPr>
          <w:rFonts w:ascii="Times New Roman" w:hAnsi="Times New Roman" w:cs="Times New Roman"/>
          <w:sz w:val="28"/>
          <w:szCs w:val="28"/>
        </w:rPr>
        <w:t>ыха оздоровления и занятости 155</w:t>
      </w:r>
      <w:r w:rsidRPr="00A50AF2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  организацию и осуществление деятельности по опек</w:t>
      </w:r>
      <w:r w:rsidR="00670D86" w:rsidRPr="00A50AF2">
        <w:rPr>
          <w:rFonts w:ascii="Times New Roman" w:hAnsi="Times New Roman" w:cs="Times New Roman"/>
          <w:sz w:val="28"/>
          <w:szCs w:val="28"/>
        </w:rPr>
        <w:t>е и попечительству в отношении 11</w:t>
      </w:r>
      <w:r w:rsidRPr="00A50AF2">
        <w:rPr>
          <w:rFonts w:ascii="Times New Roman" w:hAnsi="Times New Roman" w:cs="Times New Roman"/>
          <w:sz w:val="28"/>
          <w:szCs w:val="28"/>
        </w:rPr>
        <w:t xml:space="preserve"> несовершеннолетних</w:t>
      </w:r>
      <w:r w:rsidR="001C29DD" w:rsidRPr="00A50AF2">
        <w:rPr>
          <w:rFonts w:ascii="Times New Roman" w:hAnsi="Times New Roman" w:cs="Times New Roman"/>
          <w:sz w:val="28"/>
          <w:szCs w:val="28"/>
        </w:rPr>
        <w:t>, на выплату единовременного пособия детям-сиротам и детям, оставшихся без попечения родителей и лицам из числа на государственную ре</w:t>
      </w:r>
      <w:r w:rsidR="00670D86" w:rsidRPr="00A50AF2">
        <w:rPr>
          <w:rFonts w:ascii="Times New Roman" w:hAnsi="Times New Roman" w:cs="Times New Roman"/>
          <w:sz w:val="28"/>
          <w:szCs w:val="28"/>
        </w:rPr>
        <w:t>гистрацию права собственности (2</w:t>
      </w:r>
      <w:r w:rsidR="001C29DD" w:rsidRPr="00A50AF2">
        <w:rPr>
          <w:rFonts w:ascii="Times New Roman" w:hAnsi="Times New Roman" w:cs="Times New Roman"/>
          <w:sz w:val="28"/>
          <w:szCs w:val="28"/>
        </w:rPr>
        <w:t xml:space="preserve"> чел.)</w:t>
      </w:r>
      <w:r w:rsidRPr="00A50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C62" w:rsidRPr="00A50AF2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Достигнуты плановые значения </w:t>
      </w:r>
      <w:r w:rsidR="009500E1" w:rsidRPr="00A50AF2">
        <w:rPr>
          <w:rFonts w:ascii="Times New Roman" w:hAnsi="Times New Roman" w:cs="Times New Roman"/>
          <w:sz w:val="28"/>
          <w:szCs w:val="28"/>
        </w:rPr>
        <w:t>17</w:t>
      </w:r>
      <w:r w:rsidRPr="00A50AF2">
        <w:rPr>
          <w:rFonts w:ascii="Times New Roman" w:hAnsi="Times New Roman" w:cs="Times New Roman"/>
          <w:sz w:val="28"/>
          <w:szCs w:val="28"/>
        </w:rPr>
        <w:t xml:space="preserve"> из </w:t>
      </w:r>
      <w:r w:rsidR="009500E1" w:rsidRPr="00A50AF2">
        <w:rPr>
          <w:rFonts w:ascii="Times New Roman" w:hAnsi="Times New Roman" w:cs="Times New Roman"/>
          <w:sz w:val="28"/>
          <w:szCs w:val="28"/>
        </w:rPr>
        <w:t>20 целевых показателей. За 2020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плановых целевых показателей муниципальной программы «Социальная поддержка граждан Тимашевского района» в целом составила </w:t>
      </w:r>
      <w:r w:rsidR="009500E1" w:rsidRPr="00A50AF2">
        <w:rPr>
          <w:rFonts w:ascii="Times New Roman" w:hAnsi="Times New Roman" w:cs="Times New Roman"/>
          <w:sz w:val="28"/>
          <w:szCs w:val="28"/>
        </w:rPr>
        <w:t>19,44</w:t>
      </w:r>
      <w:r w:rsidRPr="00A50AF2">
        <w:rPr>
          <w:rFonts w:ascii="Times New Roman" w:hAnsi="Times New Roman" w:cs="Times New Roman"/>
          <w:sz w:val="28"/>
          <w:szCs w:val="28"/>
        </w:rPr>
        <w:t>, эффект</w:t>
      </w:r>
      <w:r w:rsidR="002F534D" w:rsidRPr="00A50AF2">
        <w:rPr>
          <w:rFonts w:ascii="Times New Roman" w:hAnsi="Times New Roman" w:cs="Times New Roman"/>
          <w:sz w:val="28"/>
          <w:szCs w:val="28"/>
        </w:rPr>
        <w:t>ивн</w:t>
      </w:r>
      <w:r w:rsidR="009500E1" w:rsidRPr="00A50AF2">
        <w:rPr>
          <w:rFonts w:ascii="Times New Roman" w:hAnsi="Times New Roman" w:cs="Times New Roman"/>
          <w:sz w:val="28"/>
          <w:szCs w:val="28"/>
        </w:rPr>
        <w:t>ость реализации программы – 0,94</w:t>
      </w:r>
      <w:r w:rsidRPr="00A50AF2">
        <w:rPr>
          <w:rFonts w:ascii="Times New Roman" w:hAnsi="Times New Roman" w:cs="Times New Roman"/>
          <w:sz w:val="28"/>
          <w:szCs w:val="28"/>
        </w:rPr>
        <w:t>. Эффективность исполь</w:t>
      </w:r>
      <w:r w:rsidR="002F534D" w:rsidRPr="00A50AF2">
        <w:rPr>
          <w:rFonts w:ascii="Times New Roman" w:hAnsi="Times New Roman" w:cs="Times New Roman"/>
          <w:sz w:val="28"/>
          <w:szCs w:val="28"/>
        </w:rPr>
        <w:t xml:space="preserve">зования финансовых средств – 97,7 </w:t>
      </w:r>
      <w:r w:rsidRPr="00A50AF2">
        <w:rPr>
          <w:rFonts w:ascii="Times New Roman" w:hAnsi="Times New Roman" w:cs="Times New Roman"/>
          <w:sz w:val="28"/>
          <w:szCs w:val="28"/>
        </w:rPr>
        <w:t>%.</w:t>
      </w:r>
    </w:p>
    <w:p w:rsidR="00B01D07" w:rsidRPr="00A50AF2" w:rsidRDefault="00340C62" w:rsidP="00F709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</w:t>
      </w:r>
      <w:r w:rsidRPr="00F70907">
        <w:rPr>
          <w:rFonts w:ascii="Times New Roman" w:hAnsi="Times New Roman" w:cs="Times New Roman"/>
          <w:b/>
          <w:sz w:val="28"/>
          <w:szCs w:val="28"/>
        </w:rPr>
        <w:t>«Архитектура, строительство и дорожное хозяйство»</w:t>
      </w:r>
      <w:r w:rsidRPr="00F70907">
        <w:rPr>
          <w:rFonts w:ascii="Times New Roman" w:hAnsi="Times New Roman" w:cs="Times New Roman"/>
          <w:sz w:val="28"/>
          <w:szCs w:val="28"/>
        </w:rPr>
        <w:t xml:space="preserve"> на 201</w:t>
      </w:r>
      <w:r w:rsidR="00B3607C" w:rsidRPr="00F70907">
        <w:rPr>
          <w:rFonts w:ascii="Times New Roman" w:hAnsi="Times New Roman" w:cs="Times New Roman"/>
          <w:sz w:val="28"/>
          <w:szCs w:val="28"/>
        </w:rPr>
        <w:t>9-2023</w:t>
      </w:r>
      <w:r w:rsidRPr="00F70907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A50AF2">
        <w:rPr>
          <w:rFonts w:ascii="Times New Roman" w:hAnsi="Times New Roman" w:cs="Times New Roman"/>
          <w:sz w:val="28"/>
          <w:szCs w:val="28"/>
        </w:rPr>
        <w:t>выполнено 4</w:t>
      </w:r>
      <w:r w:rsidR="00B3607C" w:rsidRPr="00A50AF2">
        <w:rPr>
          <w:rFonts w:ascii="Times New Roman" w:hAnsi="Times New Roman" w:cs="Times New Roman"/>
          <w:sz w:val="28"/>
          <w:szCs w:val="28"/>
        </w:rPr>
        <w:t>8</w:t>
      </w:r>
      <w:r w:rsidRPr="00A50AF2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4D2CCB" w:rsidRPr="00A50AF2">
        <w:rPr>
          <w:rFonts w:ascii="Times New Roman" w:hAnsi="Times New Roman" w:cs="Times New Roman"/>
          <w:sz w:val="28"/>
          <w:szCs w:val="28"/>
        </w:rPr>
        <w:t>заданий</w:t>
      </w:r>
      <w:r w:rsidRPr="00A50AF2">
        <w:rPr>
          <w:rFonts w:ascii="Times New Roman" w:hAnsi="Times New Roman" w:cs="Times New Roman"/>
          <w:sz w:val="28"/>
          <w:szCs w:val="28"/>
        </w:rPr>
        <w:t xml:space="preserve"> в сфере земельных отношений, </w:t>
      </w:r>
      <w:r w:rsidR="00B01D07" w:rsidRPr="00A50AF2">
        <w:rPr>
          <w:rFonts w:ascii="Times New Roman" w:hAnsi="Times New Roman" w:cs="Times New Roman"/>
          <w:sz w:val="28"/>
          <w:szCs w:val="28"/>
        </w:rPr>
        <w:t>проводилась проверка сметных расче</w:t>
      </w:r>
      <w:r w:rsidR="00B01D07" w:rsidRPr="00A50AF2">
        <w:rPr>
          <w:rFonts w:ascii="Times New Roman" w:hAnsi="Times New Roman" w:cs="Times New Roman"/>
          <w:sz w:val="28"/>
          <w:szCs w:val="28"/>
        </w:rPr>
        <w:lastRenderedPageBreak/>
        <w:t>тов по ремонту муниципальных объектов, проверка достоверности проектно-сметной документации по муниципальным объектам, планируемым к строительству в 2020 году на сумму 5 432,3 тыс. рублей, проведена процедура определения подрядчика и заключен контракт на выполнение работ по объекту «Газоснабжение пос. Новый, пос. Октябрьский и пос. Красноармейский Тимашевского района. Газопровод высокого давления». Получено положительное заключение ГАУ КК «Краснодар край государственной экспертизы» по проектно-сметной документации (далее-ПСД) объекта ««Центр единоборств в г. Тимашевске Тимашевского района». Получено положительное заключение ГАУ КК «Краснодаркрайгосэкспертизы» по ПСД по объекту «Здание ВОП в хут. Ленинском Новоленинского сельского поселения Тимашевского района». Осуществлялся строительный контроль на объекте «Реконструкция МБОУ СОШ № 4». Разработана ПСД и получено заключение ГАУ КК «Краснодаркрайгосэкспертиза» определения достоверности сметной стоимости по объекту «Многофункциональная спортивно-игровая площадка с зоной уличных тренажеров и воркаута на территории МБОУ СОШ № 13</w:t>
      </w:r>
      <w:r w:rsidR="00D27E71" w:rsidRPr="00A50AF2">
        <w:rPr>
          <w:rFonts w:ascii="Times New Roman" w:hAnsi="Times New Roman" w:cs="Times New Roman"/>
          <w:sz w:val="28"/>
          <w:szCs w:val="28"/>
        </w:rPr>
        <w:t>, отремонтировано дорог 2,745 км на сумму 2 841,6 тыс. рублей</w:t>
      </w:r>
      <w:r w:rsidR="00B01D07" w:rsidRPr="00A50AF2">
        <w:rPr>
          <w:rFonts w:ascii="Times New Roman" w:hAnsi="Times New Roman" w:cs="Times New Roman"/>
          <w:sz w:val="28"/>
          <w:szCs w:val="28"/>
        </w:rPr>
        <w:t>.</w:t>
      </w:r>
    </w:p>
    <w:p w:rsidR="00340C62" w:rsidRPr="00A50AF2" w:rsidRDefault="00340C62" w:rsidP="00F709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 xml:space="preserve">В рамках подпрограммы «Повышение безопасности дорожного движения в </w:t>
      </w:r>
      <w:r w:rsidR="007C30E6" w:rsidRPr="00A50AF2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A50AF2">
        <w:rPr>
          <w:rFonts w:ascii="Times New Roman" w:hAnsi="Times New Roman" w:cs="Times New Roman"/>
          <w:sz w:val="28"/>
          <w:szCs w:val="28"/>
        </w:rPr>
        <w:t xml:space="preserve"> Тимашевский район» проведены </w:t>
      </w:r>
      <w:r w:rsidR="000920E4" w:rsidRPr="00A50AF2">
        <w:rPr>
          <w:rFonts w:ascii="Times New Roman" w:hAnsi="Times New Roman" w:cs="Times New Roman"/>
          <w:sz w:val="28"/>
          <w:szCs w:val="28"/>
        </w:rPr>
        <w:t>3</w:t>
      </w:r>
      <w:r w:rsidRPr="00A50AF2">
        <w:rPr>
          <w:rFonts w:ascii="Times New Roman" w:hAnsi="Times New Roman" w:cs="Times New Roman"/>
          <w:sz w:val="28"/>
          <w:szCs w:val="28"/>
        </w:rPr>
        <w:t xml:space="preserve"> профилактические операции «Автобус», </w:t>
      </w:r>
      <w:r w:rsidR="00345F13" w:rsidRPr="00A50AF2">
        <w:rPr>
          <w:rFonts w:ascii="Times New Roman" w:hAnsi="Times New Roman" w:cs="Times New Roman"/>
          <w:sz w:val="28"/>
          <w:szCs w:val="28"/>
        </w:rPr>
        <w:t>7</w:t>
      </w:r>
      <w:r w:rsidRPr="00A50AF2">
        <w:rPr>
          <w:rFonts w:ascii="Times New Roman" w:hAnsi="Times New Roman" w:cs="Times New Roman"/>
          <w:sz w:val="28"/>
          <w:szCs w:val="28"/>
        </w:rPr>
        <w:t xml:space="preserve"> акций с привлечением сотрудников ОГИБДД для учащихся общеобразовательных учреждений по соблюдению правил дорожного движения, агитационная работа по соблюдению правил дорожного движения с 1</w:t>
      </w:r>
      <w:r w:rsidR="00345F13" w:rsidRPr="00A50AF2">
        <w:rPr>
          <w:rFonts w:ascii="Times New Roman" w:hAnsi="Times New Roman" w:cs="Times New Roman"/>
          <w:sz w:val="28"/>
          <w:szCs w:val="28"/>
        </w:rPr>
        <w:t>0</w:t>
      </w:r>
      <w:r w:rsidRPr="00A50AF2">
        <w:rPr>
          <w:rFonts w:ascii="Times New Roman" w:hAnsi="Times New Roman" w:cs="Times New Roman"/>
          <w:sz w:val="28"/>
          <w:szCs w:val="28"/>
        </w:rPr>
        <w:t xml:space="preserve"> тыс. учеников.   </w:t>
      </w:r>
    </w:p>
    <w:p w:rsidR="00340C62" w:rsidRPr="00F70907" w:rsidRDefault="000920E4" w:rsidP="000920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Достигнуты плановые значения 18</w:t>
      </w:r>
      <w:r w:rsidR="008704CD" w:rsidRPr="00F70907">
        <w:rPr>
          <w:rFonts w:ascii="Times New Roman" w:hAnsi="Times New Roman" w:cs="Times New Roman"/>
          <w:sz w:val="28"/>
          <w:szCs w:val="28"/>
        </w:rPr>
        <w:t xml:space="preserve"> из 18</w:t>
      </w:r>
      <w:r w:rsidR="00340C62" w:rsidRPr="00F70907">
        <w:rPr>
          <w:rFonts w:ascii="Times New Roman" w:hAnsi="Times New Roman" w:cs="Times New Roman"/>
          <w:sz w:val="28"/>
          <w:szCs w:val="28"/>
        </w:rPr>
        <w:t xml:space="preserve"> целевых п</w:t>
      </w:r>
      <w:r w:rsidRPr="00F70907">
        <w:rPr>
          <w:rFonts w:ascii="Times New Roman" w:hAnsi="Times New Roman" w:cs="Times New Roman"/>
          <w:sz w:val="28"/>
          <w:szCs w:val="28"/>
        </w:rPr>
        <w:t>оказателей. За 2020</w:t>
      </w:r>
      <w:r w:rsidR="00340C62" w:rsidRPr="00F70907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плановых целевых показателей муниципальной программы «Архитектура, строительство и дорожное хозяйство» в целом составила </w:t>
      </w:r>
      <w:r w:rsidRPr="00F70907">
        <w:rPr>
          <w:rFonts w:ascii="Times New Roman" w:hAnsi="Times New Roman" w:cs="Times New Roman"/>
          <w:sz w:val="28"/>
          <w:szCs w:val="28"/>
        </w:rPr>
        <w:t>18</w:t>
      </w:r>
      <w:r w:rsidR="00340C62" w:rsidRPr="00F70907">
        <w:rPr>
          <w:rFonts w:ascii="Times New Roman" w:hAnsi="Times New Roman" w:cs="Times New Roman"/>
          <w:sz w:val="28"/>
          <w:szCs w:val="28"/>
        </w:rPr>
        <w:t>, эффективность реализа</w:t>
      </w:r>
      <w:r w:rsidRPr="00F70907">
        <w:rPr>
          <w:rFonts w:ascii="Times New Roman" w:hAnsi="Times New Roman" w:cs="Times New Roman"/>
          <w:sz w:val="28"/>
          <w:szCs w:val="28"/>
        </w:rPr>
        <w:t>ции программы – 0,94</w:t>
      </w:r>
      <w:r w:rsidR="00340C62" w:rsidRPr="00F70907">
        <w:rPr>
          <w:rFonts w:ascii="Times New Roman" w:hAnsi="Times New Roman" w:cs="Times New Roman"/>
          <w:sz w:val="28"/>
          <w:szCs w:val="28"/>
        </w:rPr>
        <w:t>. Эффективность использ</w:t>
      </w:r>
      <w:r w:rsidR="008704CD" w:rsidRPr="00F70907">
        <w:rPr>
          <w:rFonts w:ascii="Times New Roman" w:hAnsi="Times New Roman" w:cs="Times New Roman"/>
          <w:sz w:val="28"/>
          <w:szCs w:val="28"/>
        </w:rPr>
        <w:t>ования финансовых сре</w:t>
      </w:r>
      <w:r w:rsidRPr="00F70907">
        <w:rPr>
          <w:rFonts w:ascii="Times New Roman" w:hAnsi="Times New Roman" w:cs="Times New Roman"/>
          <w:sz w:val="28"/>
          <w:szCs w:val="28"/>
        </w:rPr>
        <w:t>дств – 93,7</w:t>
      </w:r>
      <w:r w:rsidR="006163B6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="00340C62" w:rsidRPr="00F70907">
        <w:rPr>
          <w:rFonts w:ascii="Times New Roman" w:hAnsi="Times New Roman" w:cs="Times New Roman"/>
          <w:sz w:val="28"/>
          <w:szCs w:val="28"/>
        </w:rPr>
        <w:t>%.</w:t>
      </w:r>
    </w:p>
    <w:p w:rsidR="00340C62" w:rsidRPr="00F70907" w:rsidRDefault="00340C62" w:rsidP="000920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 w:rsidRPr="00F70907">
        <w:rPr>
          <w:rFonts w:ascii="Times New Roman" w:hAnsi="Times New Roman" w:cs="Times New Roman"/>
          <w:b/>
          <w:sz w:val="28"/>
          <w:szCs w:val="28"/>
        </w:rPr>
        <w:t xml:space="preserve">«Информационное обеспечение населения Тимашевского района» </w:t>
      </w:r>
      <w:r w:rsidRPr="00F70907">
        <w:rPr>
          <w:rFonts w:ascii="Times New Roman" w:hAnsi="Times New Roman" w:cs="Times New Roman"/>
          <w:sz w:val="28"/>
          <w:szCs w:val="28"/>
        </w:rPr>
        <w:t>на 2018-2020 годы</w:t>
      </w:r>
      <w:r w:rsidRPr="00A50AF2">
        <w:rPr>
          <w:rFonts w:ascii="Times New Roman" w:hAnsi="Times New Roman" w:cs="Times New Roman"/>
          <w:sz w:val="28"/>
          <w:szCs w:val="28"/>
        </w:rPr>
        <w:t xml:space="preserve"> </w:t>
      </w:r>
      <w:r w:rsidRPr="00F70907">
        <w:rPr>
          <w:rFonts w:ascii="Times New Roman" w:hAnsi="Times New Roman" w:cs="Times New Roman"/>
          <w:sz w:val="28"/>
          <w:szCs w:val="28"/>
        </w:rPr>
        <w:t xml:space="preserve">подготовлено и размещено публикаций в печатных изданиях </w:t>
      </w:r>
      <w:r w:rsidR="0030705F" w:rsidRPr="00F70907">
        <w:rPr>
          <w:rFonts w:ascii="Times New Roman" w:hAnsi="Times New Roman" w:cs="Times New Roman"/>
          <w:sz w:val="28"/>
          <w:szCs w:val="28"/>
        </w:rPr>
        <w:t>58</w:t>
      </w:r>
      <w:r w:rsidRPr="00F70907">
        <w:rPr>
          <w:rFonts w:ascii="Times New Roman" w:hAnsi="Times New Roman" w:cs="Times New Roman"/>
          <w:sz w:val="28"/>
          <w:szCs w:val="28"/>
        </w:rPr>
        <w:t xml:space="preserve"> тыс</w:t>
      </w:r>
      <w:r w:rsidR="006163B6" w:rsidRPr="00F70907">
        <w:rPr>
          <w:rFonts w:ascii="Times New Roman" w:hAnsi="Times New Roman" w:cs="Times New Roman"/>
          <w:sz w:val="28"/>
          <w:szCs w:val="28"/>
        </w:rPr>
        <w:t>.</w:t>
      </w:r>
      <w:r w:rsidRPr="00F70907">
        <w:rPr>
          <w:rFonts w:ascii="Times New Roman" w:hAnsi="Times New Roman" w:cs="Times New Roman"/>
          <w:sz w:val="28"/>
          <w:szCs w:val="28"/>
        </w:rPr>
        <w:t xml:space="preserve"> кв</w:t>
      </w:r>
      <w:r w:rsidR="006163B6" w:rsidRPr="00F70907">
        <w:rPr>
          <w:rFonts w:ascii="Times New Roman" w:hAnsi="Times New Roman" w:cs="Times New Roman"/>
          <w:sz w:val="28"/>
          <w:szCs w:val="28"/>
        </w:rPr>
        <w:t>.</w:t>
      </w:r>
      <w:r w:rsidRPr="00F70907">
        <w:rPr>
          <w:rFonts w:ascii="Times New Roman" w:hAnsi="Times New Roman" w:cs="Times New Roman"/>
          <w:sz w:val="28"/>
          <w:szCs w:val="28"/>
        </w:rPr>
        <w:t xml:space="preserve"> см, </w:t>
      </w:r>
      <w:r w:rsidR="0030705F" w:rsidRPr="00F70907">
        <w:rPr>
          <w:rFonts w:ascii="Times New Roman" w:hAnsi="Times New Roman" w:cs="Times New Roman"/>
          <w:sz w:val="28"/>
          <w:szCs w:val="28"/>
        </w:rPr>
        <w:t>в эфире 300 секунд информационных сюжетов социальной направленности, 72 информации</w:t>
      </w:r>
      <w:r w:rsidRPr="00F70907">
        <w:rPr>
          <w:rFonts w:ascii="Times New Roman" w:hAnsi="Times New Roman" w:cs="Times New Roman"/>
          <w:sz w:val="28"/>
          <w:szCs w:val="28"/>
        </w:rPr>
        <w:t xml:space="preserve"> в сети «Интернет», </w:t>
      </w:r>
      <w:r w:rsidR="0030705F" w:rsidRPr="00F70907">
        <w:rPr>
          <w:rFonts w:ascii="Times New Roman" w:hAnsi="Times New Roman" w:cs="Times New Roman"/>
          <w:sz w:val="28"/>
          <w:szCs w:val="28"/>
        </w:rPr>
        <w:t>1320 информаций</w:t>
      </w:r>
      <w:r w:rsidRPr="00F70907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8" w:history="1">
        <w:r w:rsidRPr="00F70907">
          <w:rPr>
            <w:rFonts w:ascii="Times New Roman" w:hAnsi="Times New Roman" w:cs="Times New Roman"/>
            <w:sz w:val="28"/>
            <w:szCs w:val="28"/>
          </w:rPr>
          <w:t>www.timregion.ru</w:t>
        </w:r>
      </w:hyperlink>
      <w:r w:rsidR="0030705F" w:rsidRPr="00F70907">
        <w:rPr>
          <w:rFonts w:ascii="Times New Roman" w:hAnsi="Times New Roman" w:cs="Times New Roman"/>
          <w:sz w:val="28"/>
          <w:szCs w:val="28"/>
        </w:rPr>
        <w:t>, изготовлено 300 буклетов.  Организовано и проведено 26</w:t>
      </w:r>
      <w:r w:rsidRPr="00F70907">
        <w:rPr>
          <w:rFonts w:ascii="Times New Roman" w:hAnsi="Times New Roman" w:cs="Times New Roman"/>
          <w:sz w:val="28"/>
          <w:szCs w:val="28"/>
        </w:rPr>
        <w:t xml:space="preserve"> «прямых линий» и пресконференций.</w:t>
      </w:r>
    </w:p>
    <w:p w:rsidR="00340C62" w:rsidRPr="00F70907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Осуществлялся контроль за техническим состо</w:t>
      </w:r>
      <w:r w:rsidR="00AA7766" w:rsidRPr="00F70907">
        <w:rPr>
          <w:rFonts w:ascii="Times New Roman" w:hAnsi="Times New Roman" w:cs="Times New Roman"/>
          <w:sz w:val="28"/>
          <w:szCs w:val="28"/>
        </w:rPr>
        <w:t xml:space="preserve">янием компьютерной и оргтехники: проведено </w:t>
      </w:r>
      <w:r w:rsidR="00FE6B87" w:rsidRPr="00F70907">
        <w:rPr>
          <w:rFonts w:ascii="Times New Roman" w:hAnsi="Times New Roman" w:cs="Times New Roman"/>
          <w:sz w:val="28"/>
          <w:szCs w:val="28"/>
        </w:rPr>
        <w:t xml:space="preserve">два </w:t>
      </w:r>
      <w:r w:rsidR="00AA7766" w:rsidRPr="00F70907">
        <w:rPr>
          <w:rFonts w:ascii="Times New Roman" w:hAnsi="Times New Roman" w:cs="Times New Roman"/>
          <w:sz w:val="28"/>
          <w:szCs w:val="28"/>
        </w:rPr>
        <w:t>мониторинга технического состояния комп</w:t>
      </w:r>
      <w:r w:rsidR="00FE6B87" w:rsidRPr="00F70907">
        <w:rPr>
          <w:rFonts w:ascii="Times New Roman" w:hAnsi="Times New Roman" w:cs="Times New Roman"/>
          <w:sz w:val="28"/>
          <w:szCs w:val="28"/>
        </w:rPr>
        <w:t>ьютерной техники и оргтехники, два</w:t>
      </w:r>
      <w:r w:rsidR="00AA7766" w:rsidRPr="00F70907">
        <w:rPr>
          <w:rFonts w:ascii="Times New Roman" w:hAnsi="Times New Roman" w:cs="Times New Roman"/>
          <w:sz w:val="28"/>
          <w:szCs w:val="28"/>
        </w:rPr>
        <w:t xml:space="preserve"> мониторинга состояния защиты персональных данных в администрации муниципального образования Тимашевский район</w:t>
      </w:r>
      <w:r w:rsidR="00FE6B87" w:rsidRPr="00F70907">
        <w:rPr>
          <w:rFonts w:ascii="Times New Roman" w:hAnsi="Times New Roman" w:cs="Times New Roman"/>
          <w:sz w:val="28"/>
          <w:szCs w:val="28"/>
        </w:rPr>
        <w:t>, два мониторинга специализированного программного обеспечения на предмет истечения срока их действия</w:t>
      </w:r>
      <w:r w:rsidR="00AA7766" w:rsidRPr="00F70907">
        <w:rPr>
          <w:rFonts w:ascii="Times New Roman" w:hAnsi="Times New Roman" w:cs="Times New Roman"/>
          <w:sz w:val="28"/>
          <w:szCs w:val="28"/>
        </w:rPr>
        <w:t>.</w:t>
      </w:r>
      <w:r w:rsidR="006163B6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Pr="00F70907">
        <w:rPr>
          <w:rFonts w:ascii="Times New Roman" w:hAnsi="Times New Roman" w:cs="Times New Roman"/>
          <w:sz w:val="28"/>
          <w:szCs w:val="28"/>
        </w:rPr>
        <w:t>Рабочие места органов местного самоуправления муниципального образования и подведомственных учреждений были обеспечены лицензионными программными продуктами в полном объеме.</w:t>
      </w:r>
    </w:p>
    <w:p w:rsidR="00340C62" w:rsidRPr="00F70907" w:rsidRDefault="00340C62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За 20</w:t>
      </w:r>
      <w:r w:rsidR="00FE6B87" w:rsidRPr="00F70907">
        <w:rPr>
          <w:rFonts w:ascii="Times New Roman" w:hAnsi="Times New Roman" w:cs="Times New Roman"/>
          <w:sz w:val="28"/>
          <w:szCs w:val="28"/>
        </w:rPr>
        <w:t>20</w:t>
      </w:r>
      <w:r w:rsidRPr="00F70907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плановых целевых показателей муниципальной программы муниципального образования Тимашевский район «Ин</w:t>
      </w:r>
      <w:r w:rsidRPr="00F70907">
        <w:rPr>
          <w:rFonts w:ascii="Times New Roman" w:hAnsi="Times New Roman" w:cs="Times New Roman"/>
          <w:sz w:val="28"/>
          <w:szCs w:val="28"/>
        </w:rPr>
        <w:lastRenderedPageBreak/>
        <w:t>формационное обеспечение населения Тимашевского района» н</w:t>
      </w:r>
      <w:r w:rsidR="00CF2618" w:rsidRPr="00F70907">
        <w:rPr>
          <w:rFonts w:ascii="Times New Roman" w:hAnsi="Times New Roman" w:cs="Times New Roman"/>
          <w:sz w:val="28"/>
          <w:szCs w:val="28"/>
        </w:rPr>
        <w:t>а 2018-2020 годы составила 12</w:t>
      </w:r>
      <w:r w:rsidRPr="00F70907">
        <w:rPr>
          <w:rFonts w:ascii="Times New Roman" w:hAnsi="Times New Roman" w:cs="Times New Roman"/>
          <w:sz w:val="28"/>
          <w:szCs w:val="28"/>
        </w:rPr>
        <w:t xml:space="preserve">, степень реализации программы – </w:t>
      </w:r>
      <w:r w:rsidR="00CF2618" w:rsidRPr="00F70907">
        <w:rPr>
          <w:rFonts w:ascii="Times New Roman" w:hAnsi="Times New Roman" w:cs="Times New Roman"/>
          <w:sz w:val="28"/>
          <w:szCs w:val="28"/>
        </w:rPr>
        <w:t>1</w:t>
      </w:r>
      <w:r w:rsidRPr="00F70907">
        <w:rPr>
          <w:rFonts w:ascii="Times New Roman" w:hAnsi="Times New Roman" w:cs="Times New Roman"/>
          <w:sz w:val="28"/>
          <w:szCs w:val="28"/>
        </w:rPr>
        <w:t>, эффектив</w:t>
      </w:r>
      <w:r w:rsidR="00CF2618" w:rsidRPr="00F70907">
        <w:rPr>
          <w:rFonts w:ascii="Times New Roman" w:hAnsi="Times New Roman" w:cs="Times New Roman"/>
          <w:sz w:val="28"/>
          <w:szCs w:val="28"/>
        </w:rPr>
        <w:t>ность реализации программы – 1</w:t>
      </w:r>
      <w:r w:rsidRPr="00F70907">
        <w:rPr>
          <w:rFonts w:ascii="Times New Roman" w:hAnsi="Times New Roman" w:cs="Times New Roman"/>
          <w:sz w:val="28"/>
          <w:szCs w:val="28"/>
        </w:rPr>
        <w:t>. Эффективность использования финансовых ср</w:t>
      </w:r>
      <w:r w:rsidR="00CF2618" w:rsidRPr="00F70907">
        <w:rPr>
          <w:rFonts w:ascii="Times New Roman" w:hAnsi="Times New Roman" w:cs="Times New Roman"/>
          <w:sz w:val="28"/>
          <w:szCs w:val="28"/>
        </w:rPr>
        <w:t>едств –</w:t>
      </w:r>
      <w:r w:rsidR="00537A1D" w:rsidRPr="00F70907">
        <w:rPr>
          <w:rFonts w:ascii="Times New Roman" w:hAnsi="Times New Roman" w:cs="Times New Roman"/>
          <w:sz w:val="28"/>
          <w:szCs w:val="28"/>
        </w:rPr>
        <w:t xml:space="preserve">     </w:t>
      </w:r>
      <w:r w:rsidR="00CF2618" w:rsidRPr="00F70907">
        <w:rPr>
          <w:rFonts w:ascii="Times New Roman" w:hAnsi="Times New Roman" w:cs="Times New Roman"/>
          <w:sz w:val="28"/>
          <w:szCs w:val="28"/>
        </w:rPr>
        <w:t>100</w:t>
      </w:r>
      <w:r w:rsidR="00537A1D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Pr="00F70907">
        <w:rPr>
          <w:rFonts w:ascii="Times New Roman" w:hAnsi="Times New Roman" w:cs="Times New Roman"/>
          <w:sz w:val="28"/>
          <w:szCs w:val="28"/>
        </w:rPr>
        <w:t>%.</w:t>
      </w:r>
    </w:p>
    <w:p w:rsidR="00772A92" w:rsidRPr="00F70907" w:rsidRDefault="002C71EA" w:rsidP="007109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 w:rsidRPr="00F70907">
        <w:rPr>
          <w:rFonts w:ascii="Times New Roman" w:hAnsi="Times New Roman" w:cs="Times New Roman"/>
          <w:b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Pr="00F70907">
        <w:rPr>
          <w:rFonts w:ascii="Times New Roman" w:hAnsi="Times New Roman" w:cs="Times New Roman"/>
          <w:sz w:val="28"/>
          <w:szCs w:val="28"/>
        </w:rPr>
        <w:t xml:space="preserve"> на 2018-2020 годы</w:t>
      </w:r>
      <w:r w:rsidR="00772A92" w:rsidRPr="00F70907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 w:rsidR="00DB7280" w:rsidRPr="00F70907">
        <w:rPr>
          <w:rFonts w:ascii="Times New Roman" w:hAnsi="Times New Roman" w:cs="Times New Roman"/>
          <w:sz w:val="28"/>
          <w:szCs w:val="28"/>
        </w:rPr>
        <w:t>ы 3 перечня</w:t>
      </w:r>
      <w:r w:rsidR="00772A92" w:rsidRPr="00F70907">
        <w:rPr>
          <w:rFonts w:ascii="Times New Roman" w:hAnsi="Times New Roman" w:cs="Times New Roman"/>
          <w:sz w:val="28"/>
          <w:szCs w:val="28"/>
        </w:rPr>
        <w:t xml:space="preserve"> дефицитных и востребованных профессий и должностей работников бюджетной сферы, который</w:t>
      </w:r>
      <w:r w:rsidR="00373B65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="00772A92" w:rsidRPr="00F70907">
        <w:rPr>
          <w:rFonts w:ascii="Times New Roman" w:hAnsi="Times New Roman" w:cs="Times New Roman"/>
          <w:sz w:val="28"/>
          <w:szCs w:val="28"/>
        </w:rPr>
        <w:t>утвержден решением Совета муниципального образования Тимашевский район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 от </w:t>
      </w:r>
      <w:r w:rsidR="00DB7280" w:rsidRPr="00F70907">
        <w:rPr>
          <w:rFonts w:ascii="Times New Roman" w:hAnsi="Times New Roman" w:cs="Times New Roman"/>
          <w:sz w:val="28"/>
          <w:szCs w:val="28"/>
        </w:rPr>
        <w:t>21</w:t>
      </w:r>
      <w:r w:rsidR="00AA7766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="00DB7280" w:rsidRPr="00F70907">
        <w:rPr>
          <w:rFonts w:ascii="Times New Roman" w:hAnsi="Times New Roman" w:cs="Times New Roman"/>
          <w:sz w:val="28"/>
          <w:szCs w:val="28"/>
        </w:rPr>
        <w:t>октября 2020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7280" w:rsidRPr="00F70907">
        <w:rPr>
          <w:rFonts w:ascii="Times New Roman" w:hAnsi="Times New Roman" w:cs="Times New Roman"/>
          <w:sz w:val="28"/>
          <w:szCs w:val="28"/>
        </w:rPr>
        <w:t>17</w:t>
      </w:r>
      <w:r w:rsidR="00AA7766" w:rsidRPr="00F70907">
        <w:rPr>
          <w:rFonts w:ascii="Times New Roman" w:hAnsi="Times New Roman" w:cs="Times New Roman"/>
          <w:sz w:val="28"/>
          <w:szCs w:val="28"/>
        </w:rPr>
        <w:t xml:space="preserve">. Проведено </w:t>
      </w:r>
      <w:r w:rsidR="00DB7280" w:rsidRPr="00F70907">
        <w:rPr>
          <w:rFonts w:ascii="Times New Roman" w:hAnsi="Times New Roman" w:cs="Times New Roman"/>
          <w:sz w:val="28"/>
          <w:szCs w:val="28"/>
        </w:rPr>
        <w:t>9</w:t>
      </w:r>
      <w:r w:rsidR="00772A92" w:rsidRPr="00F70907">
        <w:rPr>
          <w:rFonts w:ascii="Times New Roman" w:hAnsi="Times New Roman" w:cs="Times New Roman"/>
          <w:sz w:val="28"/>
          <w:szCs w:val="28"/>
        </w:rPr>
        <w:t xml:space="preserve"> консультаций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, размещено </w:t>
      </w:r>
      <w:r w:rsidR="00AA7766" w:rsidRPr="00F70907">
        <w:rPr>
          <w:rFonts w:ascii="Times New Roman" w:hAnsi="Times New Roman" w:cs="Times New Roman"/>
          <w:sz w:val="28"/>
          <w:szCs w:val="28"/>
        </w:rPr>
        <w:t>5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 публикаций в СМИ по вопросу </w:t>
      </w:r>
      <w:r w:rsidR="00772A92" w:rsidRPr="00F70907">
        <w:rPr>
          <w:rFonts w:ascii="Times New Roman" w:hAnsi="Times New Roman" w:cs="Times New Roman"/>
          <w:sz w:val="28"/>
          <w:szCs w:val="28"/>
        </w:rPr>
        <w:t>получения финансовой поддержки работниками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. С </w:t>
      </w:r>
      <w:r w:rsidR="00DB7280" w:rsidRPr="00F70907">
        <w:rPr>
          <w:rFonts w:ascii="Times New Roman" w:hAnsi="Times New Roman" w:cs="Times New Roman"/>
          <w:sz w:val="28"/>
          <w:szCs w:val="28"/>
        </w:rPr>
        <w:t>4</w:t>
      </w:r>
      <w:r w:rsidR="005A6F33" w:rsidRPr="00F70907">
        <w:rPr>
          <w:rFonts w:ascii="Times New Roman" w:hAnsi="Times New Roman" w:cs="Times New Roman"/>
          <w:sz w:val="28"/>
          <w:szCs w:val="28"/>
        </w:rPr>
        <w:t xml:space="preserve"> финансовыми организациями (банками) заключены соглашения о сотрудничестве по реализации мероприятий по предоставлению гражданам социальных выплат на оплату первоначального взноса при получении ипотечного жилищного кредита в рамках данной программы.</w:t>
      </w:r>
    </w:p>
    <w:p w:rsidR="00AA7766" w:rsidRPr="00F70907" w:rsidRDefault="00ED312B" w:rsidP="007109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AF2">
        <w:rPr>
          <w:rFonts w:ascii="Times New Roman" w:hAnsi="Times New Roman" w:cs="Times New Roman"/>
          <w:sz w:val="28"/>
          <w:szCs w:val="28"/>
        </w:rPr>
        <w:t>Оказана финансовая поддержка врачу-</w:t>
      </w:r>
      <w:r w:rsidR="00DB7280" w:rsidRPr="00A50AF2">
        <w:rPr>
          <w:rFonts w:ascii="Times New Roman" w:hAnsi="Times New Roman" w:cs="Times New Roman"/>
          <w:sz w:val="28"/>
          <w:szCs w:val="28"/>
        </w:rPr>
        <w:t>терапевту</w:t>
      </w:r>
      <w:r w:rsidRPr="00A50AF2">
        <w:rPr>
          <w:rFonts w:ascii="Times New Roman" w:hAnsi="Times New Roman" w:cs="Times New Roman"/>
          <w:sz w:val="28"/>
          <w:szCs w:val="28"/>
        </w:rPr>
        <w:t xml:space="preserve"> ГБУЗ «Тимашевская ЦРБ» МЗ Краснодарского края на оплату первоначального взноса при ипотечном кредитовании в сумме </w:t>
      </w:r>
      <w:r w:rsidR="00DB7280" w:rsidRPr="00A50AF2">
        <w:rPr>
          <w:rFonts w:ascii="Times New Roman" w:hAnsi="Times New Roman" w:cs="Times New Roman"/>
          <w:sz w:val="28"/>
          <w:szCs w:val="28"/>
        </w:rPr>
        <w:t>415,1</w:t>
      </w:r>
      <w:r w:rsidRPr="00A50AF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A36E3" w:rsidRPr="00F70907" w:rsidRDefault="00DB7280" w:rsidP="008A3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За 2020</w:t>
      </w:r>
      <w:r w:rsidR="008A36E3" w:rsidRPr="00F70907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плановых целевых показателей муниципальной программы составила 7,7, степень реализации программы – 0,96, эффективность реализации программы – 0,9. Эффективность использования финансовых средств – 100</w:t>
      </w:r>
      <w:r w:rsidR="006163B6" w:rsidRPr="00F70907">
        <w:rPr>
          <w:rFonts w:ascii="Times New Roman" w:hAnsi="Times New Roman" w:cs="Times New Roman"/>
          <w:sz w:val="28"/>
          <w:szCs w:val="28"/>
        </w:rPr>
        <w:t xml:space="preserve"> </w:t>
      </w:r>
      <w:r w:rsidR="008A36E3" w:rsidRPr="00F70907">
        <w:rPr>
          <w:rFonts w:ascii="Times New Roman" w:hAnsi="Times New Roman" w:cs="Times New Roman"/>
          <w:sz w:val="28"/>
          <w:szCs w:val="28"/>
        </w:rPr>
        <w:t>%.</w:t>
      </w:r>
    </w:p>
    <w:p w:rsidR="002C71EA" w:rsidRPr="002019B3" w:rsidRDefault="002C71EA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9B3">
        <w:rPr>
          <w:rFonts w:ascii="Times New Roman" w:eastAsia="Calibri" w:hAnsi="Times New Roman" w:cs="Times New Roman"/>
          <w:sz w:val="28"/>
          <w:szCs w:val="28"/>
        </w:rPr>
        <w:t xml:space="preserve">В рамках программы </w:t>
      </w:r>
      <w:r w:rsidRPr="002019B3">
        <w:rPr>
          <w:rFonts w:ascii="Times New Roman" w:hAnsi="Times New Roman" w:cs="Times New Roman"/>
          <w:b/>
          <w:sz w:val="28"/>
          <w:szCs w:val="28"/>
        </w:rPr>
        <w:t xml:space="preserve">«Муниципальная политика и развитие гражданского общества» на 2018-2022 годы </w:t>
      </w:r>
      <w:r w:rsidR="00771B87" w:rsidRPr="002019B3">
        <w:rPr>
          <w:rFonts w:ascii="Times New Roman" w:hAnsi="Times New Roman" w:cs="Times New Roman"/>
          <w:sz w:val="28"/>
          <w:szCs w:val="28"/>
        </w:rPr>
        <w:t>проведены 2 социологических исследования, 4 мониторинга религиозной ситуации в Тимашевском районе, 4 заседания общественного Совета муниципального образования Тимашевский район, организованы и проведены 15 торжественных приемов главы муниципального образования Тимашевский район передовиков производства, Почетных граждан, талантливой молодежи и др. В адрес руководителей организаций направлено 800 поздравительных открыток.</w:t>
      </w:r>
    </w:p>
    <w:p w:rsidR="00771B87" w:rsidRPr="008A36E3" w:rsidRDefault="00771B87" w:rsidP="00373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9B3">
        <w:rPr>
          <w:rFonts w:ascii="Times New Roman" w:eastAsia="Calibri" w:hAnsi="Times New Roman" w:cs="Times New Roman"/>
          <w:sz w:val="28"/>
          <w:szCs w:val="28"/>
        </w:rPr>
        <w:t xml:space="preserve">Достигнуты плановые значения всех 11 целевых показателей. </w:t>
      </w:r>
      <w:r w:rsidRPr="002019B3">
        <w:rPr>
          <w:rFonts w:ascii="Times New Roman" w:hAnsi="Times New Roman" w:cs="Times New Roman"/>
          <w:sz w:val="28"/>
          <w:szCs w:val="28"/>
        </w:rPr>
        <w:t xml:space="preserve">За </w:t>
      </w:r>
      <w:r w:rsidR="00B727ED" w:rsidRPr="002019B3">
        <w:rPr>
          <w:rFonts w:ascii="Times New Roman" w:hAnsi="Times New Roman" w:cs="Times New Roman"/>
          <w:sz w:val="28"/>
          <w:szCs w:val="28"/>
        </w:rPr>
        <w:t>2020</w:t>
      </w:r>
      <w:r w:rsidRPr="002019B3">
        <w:rPr>
          <w:rFonts w:ascii="Times New Roman" w:hAnsi="Times New Roman" w:cs="Times New Roman"/>
          <w:sz w:val="28"/>
          <w:szCs w:val="28"/>
        </w:rPr>
        <w:t xml:space="preserve"> год степень достижения планового целевого показателя муниципальной программы «Муниципальная политика и развитие гражданского общества» в целом составила </w:t>
      </w:r>
      <w:r w:rsidR="00325A22" w:rsidRPr="002019B3">
        <w:rPr>
          <w:rFonts w:ascii="Times New Roman" w:hAnsi="Times New Roman" w:cs="Times New Roman"/>
          <w:sz w:val="28"/>
          <w:szCs w:val="28"/>
        </w:rPr>
        <w:t>11</w:t>
      </w:r>
      <w:r w:rsidRPr="002019B3">
        <w:rPr>
          <w:rFonts w:ascii="Times New Roman" w:hAnsi="Times New Roman" w:cs="Times New Roman"/>
          <w:sz w:val="28"/>
          <w:szCs w:val="28"/>
        </w:rPr>
        <w:t xml:space="preserve">, эффективность реализации программы – </w:t>
      </w:r>
      <w:r w:rsidR="00325A22" w:rsidRPr="002019B3">
        <w:rPr>
          <w:rFonts w:ascii="Times New Roman" w:hAnsi="Times New Roman" w:cs="Times New Roman"/>
          <w:sz w:val="28"/>
          <w:szCs w:val="28"/>
        </w:rPr>
        <w:t>1,0</w:t>
      </w:r>
      <w:r w:rsidRPr="002019B3">
        <w:rPr>
          <w:rFonts w:ascii="Times New Roman" w:hAnsi="Times New Roman" w:cs="Times New Roman"/>
          <w:sz w:val="28"/>
          <w:szCs w:val="28"/>
        </w:rPr>
        <w:t xml:space="preserve">. Эффективность использования финансовых средств – </w:t>
      </w:r>
      <w:r w:rsidR="00325A22" w:rsidRPr="002019B3">
        <w:rPr>
          <w:rFonts w:ascii="Times New Roman" w:hAnsi="Times New Roman" w:cs="Times New Roman"/>
          <w:sz w:val="28"/>
          <w:szCs w:val="28"/>
        </w:rPr>
        <w:t>100</w:t>
      </w:r>
      <w:r w:rsidR="006163B6" w:rsidRPr="002019B3">
        <w:rPr>
          <w:rFonts w:ascii="Times New Roman" w:hAnsi="Times New Roman" w:cs="Times New Roman"/>
          <w:sz w:val="28"/>
          <w:szCs w:val="28"/>
        </w:rPr>
        <w:t xml:space="preserve"> </w:t>
      </w:r>
      <w:r w:rsidRPr="002019B3">
        <w:rPr>
          <w:rFonts w:ascii="Times New Roman" w:hAnsi="Times New Roman" w:cs="Times New Roman"/>
          <w:sz w:val="28"/>
          <w:szCs w:val="28"/>
        </w:rPr>
        <w:t>%.</w:t>
      </w:r>
    </w:p>
    <w:p w:rsidR="002C71EA" w:rsidRPr="008A36E3" w:rsidRDefault="002C71EA" w:rsidP="008368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0C62" w:rsidRPr="008A36E3" w:rsidRDefault="00340C62" w:rsidP="00836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C62" w:rsidRPr="008A36E3" w:rsidRDefault="00340C62" w:rsidP="008368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36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ВЫВОД:</w:t>
      </w:r>
    </w:p>
    <w:p w:rsidR="00340C62" w:rsidRPr="008A36E3" w:rsidRDefault="00A81F78" w:rsidP="008A36E3">
      <w:pPr>
        <w:tabs>
          <w:tab w:val="left" w:pos="779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 2020</w:t>
      </w:r>
      <w:r w:rsidR="00340C62" w:rsidRPr="008A36E3">
        <w:rPr>
          <w:rFonts w:ascii="Times New Roman" w:eastAsia="Calibri" w:hAnsi="Times New Roman" w:cs="Times New Roman"/>
          <w:sz w:val="28"/>
          <w:szCs w:val="28"/>
        </w:rPr>
        <w:t xml:space="preserve"> году муниципальные программы реализованы с высокой и средней степенью эффективности.</w:t>
      </w:r>
    </w:p>
    <w:p w:rsidR="00340C62" w:rsidRPr="008A36E3" w:rsidRDefault="00340C62" w:rsidP="00836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6E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8A36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Координаторам муниципальных программ в </w:t>
      </w:r>
      <w:r w:rsidRPr="008A36E3">
        <w:rPr>
          <w:rFonts w:ascii="Times New Roman" w:hAnsi="Times New Roman" w:cs="Times New Roman"/>
          <w:sz w:val="28"/>
          <w:szCs w:val="28"/>
        </w:rPr>
        <w:t xml:space="preserve">рамках дальнейшей работы по повышению результативности и эффективности реализации муниципальных программ в </w:t>
      </w:r>
      <w:r w:rsidR="00A81F78">
        <w:rPr>
          <w:rFonts w:ascii="Times New Roman" w:hAnsi="Times New Roman" w:cs="Times New Roman"/>
          <w:sz w:val="28"/>
          <w:szCs w:val="28"/>
        </w:rPr>
        <w:t>2021</w:t>
      </w:r>
      <w:r w:rsidRPr="008A36E3">
        <w:rPr>
          <w:rFonts w:ascii="Times New Roman" w:hAnsi="Times New Roman" w:cs="Times New Roman"/>
          <w:sz w:val="28"/>
          <w:szCs w:val="28"/>
        </w:rPr>
        <w:t xml:space="preserve"> году и последующие годы рекомендуется своевременно вносить изменения в действующие </w:t>
      </w:r>
      <w:r w:rsidR="006F3329">
        <w:rPr>
          <w:rFonts w:ascii="Times New Roman" w:hAnsi="Times New Roman" w:cs="Times New Roman"/>
          <w:sz w:val="28"/>
          <w:szCs w:val="28"/>
        </w:rPr>
        <w:t>муниципальные программы</w:t>
      </w:r>
      <w:r w:rsidRPr="008A36E3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документами, а также обратить особое внимание на сроки реализации основных мероприятий программы и заблаговременно готовить документацию, необходимую для заключения контрактов.</w:t>
      </w:r>
    </w:p>
    <w:p w:rsidR="00340C62" w:rsidRPr="008A36E3" w:rsidRDefault="00340C62" w:rsidP="008368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0C62" w:rsidRDefault="00340C62" w:rsidP="00340C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9BC" w:rsidRPr="008A36E3" w:rsidRDefault="005109BC" w:rsidP="00340C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0C62" w:rsidRPr="008A36E3" w:rsidRDefault="00F70907" w:rsidP="00340C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37A1D" w:rsidRDefault="00F70907" w:rsidP="00340C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40C62" w:rsidRPr="008A36E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40C62" w:rsidRPr="008A36E3">
        <w:rPr>
          <w:rFonts w:ascii="Times New Roman" w:hAnsi="Times New Roman" w:cs="Times New Roman"/>
          <w:sz w:val="28"/>
          <w:szCs w:val="28"/>
        </w:rPr>
        <w:t xml:space="preserve"> отдела экономики </w:t>
      </w:r>
    </w:p>
    <w:p w:rsidR="00340C62" w:rsidRPr="008A36E3" w:rsidRDefault="00340C62" w:rsidP="00537A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36E3">
        <w:rPr>
          <w:rFonts w:ascii="Times New Roman" w:hAnsi="Times New Roman" w:cs="Times New Roman"/>
          <w:sz w:val="28"/>
          <w:szCs w:val="28"/>
        </w:rPr>
        <w:t xml:space="preserve">и прогнозирования                                                 </w:t>
      </w:r>
      <w:r w:rsidR="007109A8" w:rsidRPr="008A36E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109BC">
        <w:rPr>
          <w:rFonts w:ascii="Times New Roman" w:hAnsi="Times New Roman" w:cs="Times New Roman"/>
          <w:sz w:val="28"/>
          <w:szCs w:val="28"/>
        </w:rPr>
        <w:t>И.А. Прокопец</w:t>
      </w:r>
    </w:p>
    <w:p w:rsidR="00C94649" w:rsidRPr="008A36E3" w:rsidRDefault="00C94649" w:rsidP="00340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8F0" w:rsidRPr="008A36E3" w:rsidRDefault="007C68F0" w:rsidP="00C94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8F0" w:rsidRPr="008A36E3" w:rsidRDefault="007C68F0" w:rsidP="00E172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8F0" w:rsidRPr="008A36E3" w:rsidRDefault="007C68F0" w:rsidP="00E172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36E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C68F0" w:rsidRPr="008A36E3" w:rsidRDefault="00340C62" w:rsidP="00E172A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36E3">
        <w:rPr>
          <w:rFonts w:ascii="Times New Roman" w:hAnsi="Times New Roman" w:cs="Times New Roman"/>
          <w:sz w:val="28"/>
          <w:szCs w:val="28"/>
        </w:rPr>
        <w:t>Заместитель</w:t>
      </w:r>
      <w:r w:rsidR="007C68F0" w:rsidRPr="008A36E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7C68F0" w:rsidRDefault="007C68F0" w:rsidP="00E172A2">
      <w:pPr>
        <w:autoSpaceDE w:val="0"/>
        <w:autoSpaceDN w:val="0"/>
        <w:adjustRightInd w:val="0"/>
        <w:spacing w:after="0"/>
        <w:jc w:val="both"/>
      </w:pPr>
      <w:r w:rsidRPr="008A36E3">
        <w:rPr>
          <w:rFonts w:ascii="Times New Roman" w:hAnsi="Times New Roman" w:cs="Times New Roman"/>
          <w:sz w:val="28"/>
          <w:szCs w:val="28"/>
        </w:rPr>
        <w:t>образования Тимашевс</w:t>
      </w:r>
      <w:r w:rsidR="008A36E3" w:rsidRPr="008A36E3">
        <w:rPr>
          <w:rFonts w:ascii="Times New Roman" w:hAnsi="Times New Roman" w:cs="Times New Roman"/>
          <w:sz w:val="28"/>
          <w:szCs w:val="28"/>
        </w:rPr>
        <w:t>к</w:t>
      </w:r>
      <w:r w:rsidRPr="008A36E3">
        <w:rPr>
          <w:rFonts w:ascii="Times New Roman" w:hAnsi="Times New Roman" w:cs="Times New Roman"/>
          <w:sz w:val="28"/>
          <w:szCs w:val="28"/>
        </w:rPr>
        <w:t>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0667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40C62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7C68F0" w:rsidSect="005109B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DD7" w:rsidRDefault="001B0DD7" w:rsidP="00005608">
      <w:pPr>
        <w:spacing w:after="0" w:line="240" w:lineRule="auto"/>
      </w:pPr>
      <w:r>
        <w:separator/>
      </w:r>
    </w:p>
  </w:endnote>
  <w:endnote w:type="continuationSeparator" w:id="0">
    <w:p w:rsidR="001B0DD7" w:rsidRDefault="001B0DD7" w:rsidP="0000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DD7" w:rsidRDefault="001B0DD7" w:rsidP="00005608">
      <w:pPr>
        <w:spacing w:after="0" w:line="240" w:lineRule="auto"/>
      </w:pPr>
      <w:r>
        <w:separator/>
      </w:r>
    </w:p>
  </w:footnote>
  <w:footnote w:type="continuationSeparator" w:id="0">
    <w:p w:rsidR="001B0DD7" w:rsidRDefault="001B0DD7" w:rsidP="00005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15660"/>
      <w:docPartObj>
        <w:docPartGallery w:val="Page Numbers (Top of Page)"/>
        <w:docPartUnique/>
      </w:docPartObj>
    </w:sdtPr>
    <w:sdtEndPr/>
    <w:sdtContent>
      <w:p w:rsidR="00A77F6B" w:rsidRDefault="00952251" w:rsidP="0000560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C2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F6B" w:rsidRDefault="00A77F6B" w:rsidP="0000560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61DDA"/>
    <w:multiLevelType w:val="hybridMultilevel"/>
    <w:tmpl w:val="84F668D8"/>
    <w:lvl w:ilvl="0" w:tplc="D6204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4C4E79"/>
    <w:multiLevelType w:val="hybridMultilevel"/>
    <w:tmpl w:val="61A6AB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A6B4E3B"/>
    <w:multiLevelType w:val="hybridMultilevel"/>
    <w:tmpl w:val="1C368386"/>
    <w:lvl w:ilvl="0" w:tplc="C01CA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7E3BCA"/>
    <w:multiLevelType w:val="hybridMultilevel"/>
    <w:tmpl w:val="6008AF7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636"/>
    <w:rsid w:val="000051AD"/>
    <w:rsid w:val="00005608"/>
    <w:rsid w:val="00006076"/>
    <w:rsid w:val="00006A50"/>
    <w:rsid w:val="0001171C"/>
    <w:rsid w:val="00021090"/>
    <w:rsid w:val="00025399"/>
    <w:rsid w:val="00030ED4"/>
    <w:rsid w:val="00035049"/>
    <w:rsid w:val="000400C8"/>
    <w:rsid w:val="000511C4"/>
    <w:rsid w:val="00053203"/>
    <w:rsid w:val="00065B25"/>
    <w:rsid w:val="0006670F"/>
    <w:rsid w:val="00070D16"/>
    <w:rsid w:val="00077AB0"/>
    <w:rsid w:val="00083FCE"/>
    <w:rsid w:val="000920E4"/>
    <w:rsid w:val="00092BE4"/>
    <w:rsid w:val="00093282"/>
    <w:rsid w:val="000976E5"/>
    <w:rsid w:val="000A4CA1"/>
    <w:rsid w:val="000A606F"/>
    <w:rsid w:val="000A6C6E"/>
    <w:rsid w:val="000B004B"/>
    <w:rsid w:val="000C2D12"/>
    <w:rsid w:val="000C5ED3"/>
    <w:rsid w:val="000C6B05"/>
    <w:rsid w:val="000D161B"/>
    <w:rsid w:val="000D3AA4"/>
    <w:rsid w:val="000D5C6A"/>
    <w:rsid w:val="000F00E1"/>
    <w:rsid w:val="0010361E"/>
    <w:rsid w:val="0010506A"/>
    <w:rsid w:val="00105277"/>
    <w:rsid w:val="00106DB7"/>
    <w:rsid w:val="00111AC9"/>
    <w:rsid w:val="00114583"/>
    <w:rsid w:val="001259AF"/>
    <w:rsid w:val="00126249"/>
    <w:rsid w:val="00131E2C"/>
    <w:rsid w:val="00135DFE"/>
    <w:rsid w:val="00136A6E"/>
    <w:rsid w:val="00146D33"/>
    <w:rsid w:val="0015085A"/>
    <w:rsid w:val="00161FCA"/>
    <w:rsid w:val="00162EB6"/>
    <w:rsid w:val="00165580"/>
    <w:rsid w:val="001678D3"/>
    <w:rsid w:val="00173156"/>
    <w:rsid w:val="00183644"/>
    <w:rsid w:val="001937E0"/>
    <w:rsid w:val="0019514F"/>
    <w:rsid w:val="00196679"/>
    <w:rsid w:val="001970B2"/>
    <w:rsid w:val="001A45FD"/>
    <w:rsid w:val="001A777E"/>
    <w:rsid w:val="001B0DD7"/>
    <w:rsid w:val="001B6315"/>
    <w:rsid w:val="001B7E2A"/>
    <w:rsid w:val="001C29DD"/>
    <w:rsid w:val="001D16CE"/>
    <w:rsid w:val="001E06D8"/>
    <w:rsid w:val="001E0D7E"/>
    <w:rsid w:val="001F63F4"/>
    <w:rsid w:val="001F7BCB"/>
    <w:rsid w:val="0020126E"/>
    <w:rsid w:val="002019B3"/>
    <w:rsid w:val="00204ABB"/>
    <w:rsid w:val="00213059"/>
    <w:rsid w:val="00214D22"/>
    <w:rsid w:val="00225C3E"/>
    <w:rsid w:val="00241A2F"/>
    <w:rsid w:val="00247BD0"/>
    <w:rsid w:val="00254550"/>
    <w:rsid w:val="002621E4"/>
    <w:rsid w:val="00262C79"/>
    <w:rsid w:val="00264D8B"/>
    <w:rsid w:val="00267409"/>
    <w:rsid w:val="00280EB9"/>
    <w:rsid w:val="00297740"/>
    <w:rsid w:val="002B01EE"/>
    <w:rsid w:val="002B1524"/>
    <w:rsid w:val="002B24DA"/>
    <w:rsid w:val="002B5896"/>
    <w:rsid w:val="002C0128"/>
    <w:rsid w:val="002C41D0"/>
    <w:rsid w:val="002C71EA"/>
    <w:rsid w:val="002D093C"/>
    <w:rsid w:val="002E1DB8"/>
    <w:rsid w:val="002F1604"/>
    <w:rsid w:val="002F534D"/>
    <w:rsid w:val="002F5E29"/>
    <w:rsid w:val="00301427"/>
    <w:rsid w:val="003018FB"/>
    <w:rsid w:val="00302012"/>
    <w:rsid w:val="0030221F"/>
    <w:rsid w:val="0030705F"/>
    <w:rsid w:val="003072EF"/>
    <w:rsid w:val="00307EE8"/>
    <w:rsid w:val="003115FA"/>
    <w:rsid w:val="00325A22"/>
    <w:rsid w:val="00325A79"/>
    <w:rsid w:val="00325DAF"/>
    <w:rsid w:val="003349B9"/>
    <w:rsid w:val="003367FC"/>
    <w:rsid w:val="003375A3"/>
    <w:rsid w:val="00340C62"/>
    <w:rsid w:val="003454AF"/>
    <w:rsid w:val="00345E60"/>
    <w:rsid w:val="00345F13"/>
    <w:rsid w:val="00346DA2"/>
    <w:rsid w:val="00351C1A"/>
    <w:rsid w:val="00352A43"/>
    <w:rsid w:val="00353C81"/>
    <w:rsid w:val="00354304"/>
    <w:rsid w:val="00356508"/>
    <w:rsid w:val="0036307E"/>
    <w:rsid w:val="00364909"/>
    <w:rsid w:val="00366147"/>
    <w:rsid w:val="003664D6"/>
    <w:rsid w:val="00373B65"/>
    <w:rsid w:val="0037747B"/>
    <w:rsid w:val="003846D5"/>
    <w:rsid w:val="00390FA6"/>
    <w:rsid w:val="003918FF"/>
    <w:rsid w:val="00393A21"/>
    <w:rsid w:val="003940B3"/>
    <w:rsid w:val="003A3400"/>
    <w:rsid w:val="003A366F"/>
    <w:rsid w:val="003A6B7E"/>
    <w:rsid w:val="003A7923"/>
    <w:rsid w:val="003B1166"/>
    <w:rsid w:val="003B1D88"/>
    <w:rsid w:val="003B2284"/>
    <w:rsid w:val="003B65A6"/>
    <w:rsid w:val="003C0104"/>
    <w:rsid w:val="003C0156"/>
    <w:rsid w:val="003C024D"/>
    <w:rsid w:val="003C1057"/>
    <w:rsid w:val="003E1E88"/>
    <w:rsid w:val="003F24C0"/>
    <w:rsid w:val="003F2C48"/>
    <w:rsid w:val="003F2D61"/>
    <w:rsid w:val="00401209"/>
    <w:rsid w:val="00403133"/>
    <w:rsid w:val="0040351E"/>
    <w:rsid w:val="00410EDE"/>
    <w:rsid w:val="004141AC"/>
    <w:rsid w:val="0041747F"/>
    <w:rsid w:val="00421C0F"/>
    <w:rsid w:val="004349A8"/>
    <w:rsid w:val="004604C8"/>
    <w:rsid w:val="00460FB8"/>
    <w:rsid w:val="00471C6B"/>
    <w:rsid w:val="00474499"/>
    <w:rsid w:val="00485B72"/>
    <w:rsid w:val="00492D8C"/>
    <w:rsid w:val="004961CB"/>
    <w:rsid w:val="004965F3"/>
    <w:rsid w:val="004A4FA3"/>
    <w:rsid w:val="004B08AC"/>
    <w:rsid w:val="004D08DA"/>
    <w:rsid w:val="004D1A29"/>
    <w:rsid w:val="004D25AA"/>
    <w:rsid w:val="004D2CCB"/>
    <w:rsid w:val="004D3D8C"/>
    <w:rsid w:val="004D5DCA"/>
    <w:rsid w:val="004E4D94"/>
    <w:rsid w:val="004F093F"/>
    <w:rsid w:val="004F28FC"/>
    <w:rsid w:val="004F29DD"/>
    <w:rsid w:val="004F358C"/>
    <w:rsid w:val="00502EE3"/>
    <w:rsid w:val="00505ED6"/>
    <w:rsid w:val="00507E2F"/>
    <w:rsid w:val="005109BC"/>
    <w:rsid w:val="005138AC"/>
    <w:rsid w:val="00516829"/>
    <w:rsid w:val="00521DF9"/>
    <w:rsid w:val="00525213"/>
    <w:rsid w:val="005278E0"/>
    <w:rsid w:val="005346DF"/>
    <w:rsid w:val="00536F62"/>
    <w:rsid w:val="00537A1D"/>
    <w:rsid w:val="00537C98"/>
    <w:rsid w:val="0054405B"/>
    <w:rsid w:val="00544151"/>
    <w:rsid w:val="00544F80"/>
    <w:rsid w:val="00547807"/>
    <w:rsid w:val="00554AD6"/>
    <w:rsid w:val="00564889"/>
    <w:rsid w:val="00564901"/>
    <w:rsid w:val="00570F87"/>
    <w:rsid w:val="0057527F"/>
    <w:rsid w:val="00587D9D"/>
    <w:rsid w:val="00596A99"/>
    <w:rsid w:val="005A3A80"/>
    <w:rsid w:val="005A6F33"/>
    <w:rsid w:val="005C25DA"/>
    <w:rsid w:val="005C2C29"/>
    <w:rsid w:val="005C5F7C"/>
    <w:rsid w:val="005C767D"/>
    <w:rsid w:val="005D32DB"/>
    <w:rsid w:val="005E2D9B"/>
    <w:rsid w:val="005E3F62"/>
    <w:rsid w:val="005F2C98"/>
    <w:rsid w:val="005F48F7"/>
    <w:rsid w:val="005F533A"/>
    <w:rsid w:val="005F7D8D"/>
    <w:rsid w:val="00601816"/>
    <w:rsid w:val="0061343F"/>
    <w:rsid w:val="00613B52"/>
    <w:rsid w:val="0061623F"/>
    <w:rsid w:val="006163B6"/>
    <w:rsid w:val="00631353"/>
    <w:rsid w:val="00640BC7"/>
    <w:rsid w:val="00640DAF"/>
    <w:rsid w:val="00646315"/>
    <w:rsid w:val="006538E5"/>
    <w:rsid w:val="00653FD4"/>
    <w:rsid w:val="00654EBF"/>
    <w:rsid w:val="0065588D"/>
    <w:rsid w:val="006565A1"/>
    <w:rsid w:val="00660D1E"/>
    <w:rsid w:val="00661B15"/>
    <w:rsid w:val="00670D86"/>
    <w:rsid w:val="006806EB"/>
    <w:rsid w:val="00685695"/>
    <w:rsid w:val="00691740"/>
    <w:rsid w:val="00696D17"/>
    <w:rsid w:val="006A1887"/>
    <w:rsid w:val="006A6D48"/>
    <w:rsid w:val="006B1999"/>
    <w:rsid w:val="006D245B"/>
    <w:rsid w:val="006E1668"/>
    <w:rsid w:val="006E2042"/>
    <w:rsid w:val="006F1AE8"/>
    <w:rsid w:val="006F3329"/>
    <w:rsid w:val="006F7828"/>
    <w:rsid w:val="007003A9"/>
    <w:rsid w:val="00706A4A"/>
    <w:rsid w:val="007109A8"/>
    <w:rsid w:val="00714CA3"/>
    <w:rsid w:val="0072136D"/>
    <w:rsid w:val="007227A8"/>
    <w:rsid w:val="00723851"/>
    <w:rsid w:val="00724254"/>
    <w:rsid w:val="00725AB8"/>
    <w:rsid w:val="00727968"/>
    <w:rsid w:val="00730865"/>
    <w:rsid w:val="007410F8"/>
    <w:rsid w:val="007465B8"/>
    <w:rsid w:val="0075728E"/>
    <w:rsid w:val="00771B87"/>
    <w:rsid w:val="00772A92"/>
    <w:rsid w:val="00774C79"/>
    <w:rsid w:val="0078443D"/>
    <w:rsid w:val="0078610B"/>
    <w:rsid w:val="007927EF"/>
    <w:rsid w:val="00796760"/>
    <w:rsid w:val="007A1FF1"/>
    <w:rsid w:val="007A3640"/>
    <w:rsid w:val="007B470D"/>
    <w:rsid w:val="007B5F1D"/>
    <w:rsid w:val="007C30E6"/>
    <w:rsid w:val="007C323C"/>
    <w:rsid w:val="007C68F0"/>
    <w:rsid w:val="007D3980"/>
    <w:rsid w:val="007D54B2"/>
    <w:rsid w:val="007E114B"/>
    <w:rsid w:val="007F119A"/>
    <w:rsid w:val="007F7149"/>
    <w:rsid w:val="00814962"/>
    <w:rsid w:val="00821028"/>
    <w:rsid w:val="0083263F"/>
    <w:rsid w:val="008368A2"/>
    <w:rsid w:val="008562C1"/>
    <w:rsid w:val="0085691F"/>
    <w:rsid w:val="00860720"/>
    <w:rsid w:val="00867508"/>
    <w:rsid w:val="008704CD"/>
    <w:rsid w:val="008804ED"/>
    <w:rsid w:val="008832C6"/>
    <w:rsid w:val="00883EEC"/>
    <w:rsid w:val="0089186E"/>
    <w:rsid w:val="00895655"/>
    <w:rsid w:val="00895962"/>
    <w:rsid w:val="008A36E3"/>
    <w:rsid w:val="008B1448"/>
    <w:rsid w:val="008B2775"/>
    <w:rsid w:val="008B7105"/>
    <w:rsid w:val="008C2CA4"/>
    <w:rsid w:val="008D4397"/>
    <w:rsid w:val="008D5ACE"/>
    <w:rsid w:val="008E4DBC"/>
    <w:rsid w:val="008E5C29"/>
    <w:rsid w:val="008E5F6E"/>
    <w:rsid w:val="008E6D2A"/>
    <w:rsid w:val="008E6FC3"/>
    <w:rsid w:val="008E7B00"/>
    <w:rsid w:val="008F3893"/>
    <w:rsid w:val="008F5801"/>
    <w:rsid w:val="008F7068"/>
    <w:rsid w:val="009059A9"/>
    <w:rsid w:val="00907610"/>
    <w:rsid w:val="00910672"/>
    <w:rsid w:val="00920E68"/>
    <w:rsid w:val="009269EE"/>
    <w:rsid w:val="00932A25"/>
    <w:rsid w:val="00934284"/>
    <w:rsid w:val="009362A2"/>
    <w:rsid w:val="009378FE"/>
    <w:rsid w:val="009379D7"/>
    <w:rsid w:val="009500E1"/>
    <w:rsid w:val="00952251"/>
    <w:rsid w:val="009522CC"/>
    <w:rsid w:val="00952AA5"/>
    <w:rsid w:val="00954817"/>
    <w:rsid w:val="00955750"/>
    <w:rsid w:val="00962B0A"/>
    <w:rsid w:val="0097008A"/>
    <w:rsid w:val="0097540A"/>
    <w:rsid w:val="00975C78"/>
    <w:rsid w:val="00980A54"/>
    <w:rsid w:val="00982A68"/>
    <w:rsid w:val="00996C4B"/>
    <w:rsid w:val="009A1DA6"/>
    <w:rsid w:val="009B25D3"/>
    <w:rsid w:val="009B3EDD"/>
    <w:rsid w:val="009B5D7F"/>
    <w:rsid w:val="009C3BF8"/>
    <w:rsid w:val="009F466C"/>
    <w:rsid w:val="009F62CA"/>
    <w:rsid w:val="009F691E"/>
    <w:rsid w:val="00A02F03"/>
    <w:rsid w:val="00A06266"/>
    <w:rsid w:val="00A06B34"/>
    <w:rsid w:val="00A07724"/>
    <w:rsid w:val="00A120B5"/>
    <w:rsid w:val="00A367F8"/>
    <w:rsid w:val="00A37A21"/>
    <w:rsid w:val="00A42755"/>
    <w:rsid w:val="00A43BA0"/>
    <w:rsid w:val="00A440A5"/>
    <w:rsid w:val="00A4410E"/>
    <w:rsid w:val="00A50AF2"/>
    <w:rsid w:val="00A57F18"/>
    <w:rsid w:val="00A620C1"/>
    <w:rsid w:val="00A63F6E"/>
    <w:rsid w:val="00A7706D"/>
    <w:rsid w:val="00A77F6B"/>
    <w:rsid w:val="00A81F78"/>
    <w:rsid w:val="00A90393"/>
    <w:rsid w:val="00A90711"/>
    <w:rsid w:val="00A96B66"/>
    <w:rsid w:val="00AA2FCA"/>
    <w:rsid w:val="00AA34AA"/>
    <w:rsid w:val="00AA47D0"/>
    <w:rsid w:val="00AA7766"/>
    <w:rsid w:val="00AB1FB2"/>
    <w:rsid w:val="00AB4AD5"/>
    <w:rsid w:val="00AC1701"/>
    <w:rsid w:val="00AD675E"/>
    <w:rsid w:val="00AD6E1C"/>
    <w:rsid w:val="00AE05F1"/>
    <w:rsid w:val="00AE1684"/>
    <w:rsid w:val="00AE20DC"/>
    <w:rsid w:val="00AE57F8"/>
    <w:rsid w:val="00AF4FE1"/>
    <w:rsid w:val="00AF5F31"/>
    <w:rsid w:val="00AF7EE1"/>
    <w:rsid w:val="00B00A24"/>
    <w:rsid w:val="00B01D07"/>
    <w:rsid w:val="00B02B0D"/>
    <w:rsid w:val="00B062AE"/>
    <w:rsid w:val="00B13804"/>
    <w:rsid w:val="00B23DA2"/>
    <w:rsid w:val="00B26752"/>
    <w:rsid w:val="00B30257"/>
    <w:rsid w:val="00B33F97"/>
    <w:rsid w:val="00B3417F"/>
    <w:rsid w:val="00B34341"/>
    <w:rsid w:val="00B3607C"/>
    <w:rsid w:val="00B415F8"/>
    <w:rsid w:val="00B41636"/>
    <w:rsid w:val="00B52790"/>
    <w:rsid w:val="00B57AB1"/>
    <w:rsid w:val="00B60D21"/>
    <w:rsid w:val="00B636C5"/>
    <w:rsid w:val="00B721FE"/>
    <w:rsid w:val="00B727ED"/>
    <w:rsid w:val="00B75F16"/>
    <w:rsid w:val="00B7704B"/>
    <w:rsid w:val="00B810B6"/>
    <w:rsid w:val="00B85F95"/>
    <w:rsid w:val="00B862AC"/>
    <w:rsid w:val="00B97693"/>
    <w:rsid w:val="00BB307B"/>
    <w:rsid w:val="00BC5C41"/>
    <w:rsid w:val="00BD0A62"/>
    <w:rsid w:val="00BD210F"/>
    <w:rsid w:val="00BE07B0"/>
    <w:rsid w:val="00BE2C39"/>
    <w:rsid w:val="00BF2416"/>
    <w:rsid w:val="00BF354B"/>
    <w:rsid w:val="00BF57FE"/>
    <w:rsid w:val="00C06673"/>
    <w:rsid w:val="00C259E9"/>
    <w:rsid w:val="00C25DB5"/>
    <w:rsid w:val="00C32A13"/>
    <w:rsid w:val="00C359D0"/>
    <w:rsid w:val="00C433B1"/>
    <w:rsid w:val="00C52CC8"/>
    <w:rsid w:val="00C558C4"/>
    <w:rsid w:val="00C638BF"/>
    <w:rsid w:val="00C661ED"/>
    <w:rsid w:val="00C66E92"/>
    <w:rsid w:val="00C7493B"/>
    <w:rsid w:val="00C762E2"/>
    <w:rsid w:val="00C8109C"/>
    <w:rsid w:val="00C855E3"/>
    <w:rsid w:val="00C9301A"/>
    <w:rsid w:val="00C94649"/>
    <w:rsid w:val="00C94B6E"/>
    <w:rsid w:val="00CA3FDB"/>
    <w:rsid w:val="00CB0C6B"/>
    <w:rsid w:val="00CC7184"/>
    <w:rsid w:val="00CE1CB1"/>
    <w:rsid w:val="00CE35F5"/>
    <w:rsid w:val="00CF2618"/>
    <w:rsid w:val="00CF52FC"/>
    <w:rsid w:val="00D073DD"/>
    <w:rsid w:val="00D15E91"/>
    <w:rsid w:val="00D2062B"/>
    <w:rsid w:val="00D24C29"/>
    <w:rsid w:val="00D26045"/>
    <w:rsid w:val="00D27E71"/>
    <w:rsid w:val="00D30A1B"/>
    <w:rsid w:val="00D36F86"/>
    <w:rsid w:val="00D4023E"/>
    <w:rsid w:val="00D408F6"/>
    <w:rsid w:val="00D424E7"/>
    <w:rsid w:val="00D44E3E"/>
    <w:rsid w:val="00D5615A"/>
    <w:rsid w:val="00D61E91"/>
    <w:rsid w:val="00D6639B"/>
    <w:rsid w:val="00D72937"/>
    <w:rsid w:val="00D80A50"/>
    <w:rsid w:val="00D83127"/>
    <w:rsid w:val="00D84325"/>
    <w:rsid w:val="00D863AD"/>
    <w:rsid w:val="00D91605"/>
    <w:rsid w:val="00D9230F"/>
    <w:rsid w:val="00D92850"/>
    <w:rsid w:val="00D93C6A"/>
    <w:rsid w:val="00D973EA"/>
    <w:rsid w:val="00DA15D1"/>
    <w:rsid w:val="00DA1FD5"/>
    <w:rsid w:val="00DA4D37"/>
    <w:rsid w:val="00DB1FA2"/>
    <w:rsid w:val="00DB5ED1"/>
    <w:rsid w:val="00DB7280"/>
    <w:rsid w:val="00DC7102"/>
    <w:rsid w:val="00DC7F7B"/>
    <w:rsid w:val="00DD758C"/>
    <w:rsid w:val="00DE53A1"/>
    <w:rsid w:val="00DE5469"/>
    <w:rsid w:val="00DE5E8E"/>
    <w:rsid w:val="00DE6EF4"/>
    <w:rsid w:val="00DF0310"/>
    <w:rsid w:val="00DF1F2E"/>
    <w:rsid w:val="00DF62EB"/>
    <w:rsid w:val="00E00E69"/>
    <w:rsid w:val="00E11F3A"/>
    <w:rsid w:val="00E172A2"/>
    <w:rsid w:val="00E17E52"/>
    <w:rsid w:val="00E25476"/>
    <w:rsid w:val="00E269F3"/>
    <w:rsid w:val="00E43597"/>
    <w:rsid w:val="00E46D73"/>
    <w:rsid w:val="00E57C85"/>
    <w:rsid w:val="00E61610"/>
    <w:rsid w:val="00E63C2A"/>
    <w:rsid w:val="00E652D6"/>
    <w:rsid w:val="00E73407"/>
    <w:rsid w:val="00E73C53"/>
    <w:rsid w:val="00E746C1"/>
    <w:rsid w:val="00E754BD"/>
    <w:rsid w:val="00E75520"/>
    <w:rsid w:val="00E7603A"/>
    <w:rsid w:val="00E86198"/>
    <w:rsid w:val="00E861AD"/>
    <w:rsid w:val="00E864E7"/>
    <w:rsid w:val="00E937FB"/>
    <w:rsid w:val="00EA2E13"/>
    <w:rsid w:val="00EA392D"/>
    <w:rsid w:val="00EA6835"/>
    <w:rsid w:val="00EA68CD"/>
    <w:rsid w:val="00EB1C1A"/>
    <w:rsid w:val="00EB2149"/>
    <w:rsid w:val="00EB54EB"/>
    <w:rsid w:val="00EB7533"/>
    <w:rsid w:val="00ED312B"/>
    <w:rsid w:val="00ED335D"/>
    <w:rsid w:val="00ED73AC"/>
    <w:rsid w:val="00ED7C6F"/>
    <w:rsid w:val="00EE2152"/>
    <w:rsid w:val="00EE3CB3"/>
    <w:rsid w:val="00EF1B82"/>
    <w:rsid w:val="00F06186"/>
    <w:rsid w:val="00F37EDE"/>
    <w:rsid w:val="00F42E10"/>
    <w:rsid w:val="00F455AA"/>
    <w:rsid w:val="00F46AB4"/>
    <w:rsid w:val="00F50B0D"/>
    <w:rsid w:val="00F51E01"/>
    <w:rsid w:val="00F54E45"/>
    <w:rsid w:val="00F66E37"/>
    <w:rsid w:val="00F70907"/>
    <w:rsid w:val="00F80179"/>
    <w:rsid w:val="00F81483"/>
    <w:rsid w:val="00F81C7A"/>
    <w:rsid w:val="00F83E99"/>
    <w:rsid w:val="00F868DC"/>
    <w:rsid w:val="00F90CD8"/>
    <w:rsid w:val="00F921FD"/>
    <w:rsid w:val="00F96728"/>
    <w:rsid w:val="00FB4259"/>
    <w:rsid w:val="00FB428E"/>
    <w:rsid w:val="00FC575A"/>
    <w:rsid w:val="00FD4257"/>
    <w:rsid w:val="00FD680C"/>
    <w:rsid w:val="00FE0A6B"/>
    <w:rsid w:val="00FE2AA4"/>
    <w:rsid w:val="00FE4668"/>
    <w:rsid w:val="00FE4F65"/>
    <w:rsid w:val="00F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8F56C"/>
  <w15:docId w15:val="{A85E4116-DB9D-4E78-9C3B-7D9EF2ED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C1A"/>
  </w:style>
  <w:style w:type="paragraph" w:styleId="1">
    <w:name w:val="heading 1"/>
    <w:basedOn w:val="a"/>
    <w:link w:val="10"/>
    <w:uiPriority w:val="9"/>
    <w:qFormat/>
    <w:rsid w:val="00B416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16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basedOn w:val="a"/>
    <w:rsid w:val="00B4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41636"/>
    <w:rPr>
      <w:b/>
      <w:bCs/>
    </w:rPr>
  </w:style>
  <w:style w:type="paragraph" w:styleId="a4">
    <w:name w:val="Normal (Web)"/>
    <w:basedOn w:val="a"/>
    <w:unhideWhenUsed/>
    <w:rsid w:val="00B4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41636"/>
    <w:rPr>
      <w:i/>
      <w:iCs/>
    </w:rPr>
  </w:style>
  <w:style w:type="paragraph" w:styleId="a6">
    <w:name w:val="Body Text"/>
    <w:basedOn w:val="a"/>
    <w:link w:val="a7"/>
    <w:rsid w:val="008D5ACE"/>
    <w:pPr>
      <w:widowControl w:val="0"/>
      <w:suppressAutoHyphens/>
      <w:spacing w:after="12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8D5ACE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00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5608"/>
  </w:style>
  <w:style w:type="paragraph" w:styleId="aa">
    <w:name w:val="footer"/>
    <w:basedOn w:val="a"/>
    <w:link w:val="ab"/>
    <w:uiPriority w:val="99"/>
    <w:semiHidden/>
    <w:unhideWhenUsed/>
    <w:rsid w:val="00005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05608"/>
  </w:style>
  <w:style w:type="paragraph" w:styleId="ac">
    <w:name w:val="Balloon Text"/>
    <w:basedOn w:val="a"/>
    <w:link w:val="ad"/>
    <w:uiPriority w:val="99"/>
    <w:semiHidden/>
    <w:unhideWhenUsed/>
    <w:rsid w:val="0000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560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95962"/>
    <w:pPr>
      <w:ind w:left="720"/>
      <w:contextualSpacing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262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340C62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No Spacing"/>
    <w:uiPriority w:val="1"/>
    <w:qFormat/>
    <w:rsid w:val="00340C62"/>
    <w:pPr>
      <w:spacing w:after="0" w:line="240" w:lineRule="auto"/>
    </w:pPr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340C62"/>
    <w:rPr>
      <w:color w:val="0000FF" w:themeColor="hyperlink"/>
      <w:u w:val="single"/>
    </w:rPr>
  </w:style>
  <w:style w:type="paragraph" w:customStyle="1" w:styleId="af1">
    <w:basedOn w:val="a"/>
    <w:next w:val="af2"/>
    <w:link w:val="af3"/>
    <w:qFormat/>
    <w:rsid w:val="004B08AC"/>
    <w:pPr>
      <w:spacing w:after="0" w:line="240" w:lineRule="auto"/>
      <w:jc w:val="center"/>
    </w:pPr>
    <w:rPr>
      <w:b/>
      <w:sz w:val="24"/>
      <w:lang w:eastAsia="ru-RU"/>
    </w:rPr>
  </w:style>
  <w:style w:type="character" w:customStyle="1" w:styleId="af3">
    <w:name w:val="Название Знак"/>
    <w:link w:val="af1"/>
    <w:rsid w:val="004B08AC"/>
    <w:rPr>
      <w:b/>
      <w:sz w:val="24"/>
      <w:lang w:val="ru-RU" w:eastAsia="ru-RU" w:bidi="ar-SA"/>
    </w:rPr>
  </w:style>
  <w:style w:type="paragraph" w:styleId="af2">
    <w:name w:val="Title"/>
    <w:basedOn w:val="a"/>
    <w:next w:val="a"/>
    <w:link w:val="af4"/>
    <w:uiPriority w:val="10"/>
    <w:qFormat/>
    <w:rsid w:val="004B08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2"/>
    <w:uiPriority w:val="10"/>
    <w:rsid w:val="004B08A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6EEC-DE0B-4C70-AB6F-9B572EED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5828</TotalTime>
  <Pages>1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Алевтина Кононцева</cp:lastModifiedBy>
  <cp:revision>303</cp:revision>
  <cp:lastPrinted>2021-03-15T06:31:00Z</cp:lastPrinted>
  <dcterms:created xsi:type="dcterms:W3CDTF">2016-03-17T07:59:00Z</dcterms:created>
  <dcterms:modified xsi:type="dcterms:W3CDTF">2021-03-15T06:41:00Z</dcterms:modified>
</cp:coreProperties>
</file>