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88" w:rsidRPr="00211B88" w:rsidRDefault="00211B88" w:rsidP="00211B88">
      <w:pPr>
        <w:shd w:val="clear" w:color="auto" w:fill="F5F5F5"/>
        <w:spacing w:before="330" w:after="165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211B88">
        <w:rPr>
          <w:rFonts w:ascii="Arial" w:eastAsia="Times New Roman" w:hAnsi="Arial" w:cs="Arial"/>
          <w:color w:val="000000"/>
          <w:sz w:val="36"/>
          <w:szCs w:val="36"/>
        </w:rPr>
        <w:t>Экология</w:t>
      </w:r>
    </w:p>
    <w:p w:rsidR="00211B88" w:rsidRPr="00211B88" w:rsidRDefault="00211B88" w:rsidP="00211B88">
      <w:pPr>
        <w:shd w:val="clear" w:color="auto" w:fill="F5F5F5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noProof/>
          <w:color w:val="337AB7"/>
          <w:bdr w:val="single" w:sz="6" w:space="0" w:color="DDDDDD" w:frame="1"/>
          <w:shd w:val="clear" w:color="auto" w:fill="F5F8FA"/>
        </w:rPr>
        <w:drawing>
          <wp:inline distT="0" distB="0" distL="0" distR="0" wp14:anchorId="3F142EA0" wp14:editId="044D7A88">
            <wp:extent cx="5715000" cy="4286250"/>
            <wp:effectExtent l="0" t="0" r="0" b="0"/>
            <wp:docPr id="1" name="Рисунок 1" descr="Фото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88" w:rsidRPr="00211B88" w:rsidRDefault="00211B88" w:rsidP="00211B88">
      <w:pPr>
        <w:shd w:val="clear" w:color="auto" w:fill="F5F5F5"/>
        <w:spacing w:before="330" w:after="165"/>
        <w:jc w:val="center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</w:rPr>
      </w:pPr>
      <w:r w:rsidRPr="00211B88">
        <w:rPr>
          <w:rFonts w:ascii="inherit" w:eastAsia="Times New Roman" w:hAnsi="inherit" w:cs="Arial"/>
          <w:color w:val="000000"/>
          <w:kern w:val="36"/>
          <w:sz w:val="54"/>
          <w:szCs w:val="54"/>
        </w:rPr>
        <w:t> 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Экология — это наука о взаимоотношениях живых существ между собой и с окружающей их неорганической природой, о связях в </w:t>
      </w:r>
      <w:proofErr w:type="spell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надорганизменных</w:t>
      </w:r>
      <w:proofErr w:type="spell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 системах, о структуре и функционировании этих систем.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Экология как наука сформировалась лишь в середине прошлого столетия, после того, как были накоплены сведения о многообразии живых организмов на Земле, об особенностях их образа жизни. Возникло понимание, что не только строение и развитие организмов, но и взаимоотношения их со средой обитания подчинены определенным закономерностям, которые заслуживают специального и тщательного изучения.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Термин "экология" ввел известный немецкий зоолог Э. Геккель, который в своих трудах "Всеобщая морфология организмов" и "Естественная история </w:t>
      </w:r>
      <w:proofErr w:type="spell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миротворения</w:t>
      </w:r>
      <w:proofErr w:type="spell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" впервые попытался дать определение сущности новой науки. </w:t>
      </w: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Слово "экология" происходит от греческого "</w:t>
      </w:r>
      <w:proofErr w:type="spell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oikos</w:t>
      </w:r>
      <w:proofErr w:type="spellEnd"/>
      <w:r w:rsidRPr="00211B88">
        <w:rPr>
          <w:rFonts w:ascii="Arial" w:eastAsia="Times New Roman" w:hAnsi="Arial" w:cs="Arial"/>
          <w:color w:val="000000"/>
          <w:sz w:val="24"/>
          <w:szCs w:val="24"/>
        </w:rPr>
        <w:t>", что означает "жилище", "местопребывание", "убежище".</w:t>
      </w:r>
      <w:proofErr w:type="gramEnd"/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Основные разделы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Экология подразделяется </w:t>
      </w: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211B8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    общую экологию, исследующую основные принципы организации и функционирования различных </w:t>
      </w:r>
      <w:proofErr w:type="spell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надорганизменных</w:t>
      </w:r>
      <w:proofErr w:type="spell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 систем;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-    частную экологию, сфера которой ограничена изучением конкретных групп определенного таксономического ранга.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Общая экология классифицируется по уровням организации </w:t>
      </w:r>
      <w:proofErr w:type="spell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надорганизменных</w:t>
      </w:r>
      <w:proofErr w:type="spell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 систем: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-    популяционная экология (иногда называется </w:t>
      </w:r>
      <w:proofErr w:type="spell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демэкологией</w:t>
      </w:r>
      <w:proofErr w:type="spellEnd"/>
      <w:r w:rsidRPr="00211B88">
        <w:rPr>
          <w:rFonts w:ascii="Arial" w:eastAsia="Times New Roman" w:hAnsi="Arial" w:cs="Arial"/>
          <w:color w:val="000000"/>
          <w:sz w:val="24"/>
          <w:szCs w:val="24"/>
        </w:rPr>
        <w:t>, или экологией населения) изучает популяции — совокупности особей одного вида, объединяемых общей территорией и генофондом.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-    экология сообществ (или биоценология) исследует структуру и динамику природных сообществ (или </w:t>
      </w:r>
      <w:proofErr w:type="spell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ценозов</w:t>
      </w:r>
      <w:proofErr w:type="spellEnd"/>
      <w:r w:rsidRPr="00211B88">
        <w:rPr>
          <w:rFonts w:ascii="Arial" w:eastAsia="Times New Roman" w:hAnsi="Arial" w:cs="Arial"/>
          <w:color w:val="000000"/>
          <w:sz w:val="24"/>
          <w:szCs w:val="24"/>
        </w:rPr>
        <w:t>) — совокупностей совместно обитающих популяций разных видов.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-    биогеоценология — раздел общей экологии, изучающий экосистемы (биогеоценозы).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Экосистема – это сообщество живых организмов и среды обитания, составляющее единое целое на основе пищевых связей и способов получения энергии. А биогеоценоз – это устойчивая, саморегулирующаяся, </w:t>
      </w:r>
      <w:proofErr w:type="spell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пространственно</w:t>
      </w:r>
      <w:proofErr w:type="spell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 ограниченная природная система, в которой функционально взаимосвязаны живые организмы и окружающая их абиотическая среда.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Частная экология состоит из экологии растений и экологии животных. Сравнительно недавно оформилась экология бактерий и грибов. Правомерно и </w:t>
      </w: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более дробное</w:t>
      </w:r>
      <w:proofErr w:type="gram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 деление частной экологии (например, экология позвоночных, млекопитающих, зайца-беляка </w:t>
      </w:r>
      <w:proofErr w:type="spell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ит.п</w:t>
      </w:r>
      <w:proofErr w:type="spellEnd"/>
      <w:r w:rsidRPr="00211B88">
        <w:rPr>
          <w:rFonts w:ascii="Arial" w:eastAsia="Times New Roman" w:hAnsi="Arial" w:cs="Arial"/>
          <w:color w:val="000000"/>
          <w:sz w:val="24"/>
          <w:szCs w:val="24"/>
        </w:rPr>
        <w:t>.).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Относительно принципов деления экологии на общую и частную нет единства во взглядах ученых. По мнению некоторых исследователей, центральный объект экологии — экосистема, а предмет частной экологии отражает подразделение экосистем (например, на наземные и водные; водные подразделяются на морские и пресноводные экосистемы; пресноводные экосистемы, в свою очередь, — на экосистемы рек, озер, водохранилищ </w:t>
      </w:r>
      <w:proofErr w:type="spell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ит.д</w:t>
      </w:r>
      <w:proofErr w:type="spellEnd"/>
      <w:r w:rsidRPr="00211B88">
        <w:rPr>
          <w:rFonts w:ascii="Arial" w:eastAsia="Times New Roman" w:hAnsi="Arial" w:cs="Arial"/>
          <w:color w:val="000000"/>
          <w:sz w:val="24"/>
          <w:szCs w:val="24"/>
        </w:rPr>
        <w:t>.). Экологию водных организмов и образуемых ими систем изучает гидробиология.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Применяется и деление экологии </w:t>
      </w: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211B8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-    аутоэкологию, исследующую взаимоотношения отдельных видов со средой (главным образом с абиотическими факторами);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-    синэкологию, изучающую сообщества и биогеоценозы.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Это деление предложено швейцарским ботаником К. </w:t>
      </w:r>
      <w:proofErr w:type="spell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Шретером</w:t>
      </w:r>
      <w:proofErr w:type="spellEnd"/>
      <w:r w:rsidRPr="00211B88">
        <w:rPr>
          <w:rFonts w:ascii="Arial" w:eastAsia="Times New Roman" w:hAnsi="Arial" w:cs="Arial"/>
          <w:color w:val="000000"/>
          <w:sz w:val="24"/>
          <w:szCs w:val="24"/>
        </w:rPr>
        <w:t>. Популяционная экология связывает оба эти раздела.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Многие отрасли экологии имеют ярко выраженную практическую направленность. Такова сельскохозяйственная экология, предмет которой — создаваемые человеком сельскохозяйственные экосистемы.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Влияние природной среды на человеческое общество, особенности урбанизированных биогеоценозов изучает возникшая в середине 20 в. экология человека. Возросшая опасность радиоактивного загрязнения окружающей среды привела к возникновению радиоэкологии. Учение о биосфере разрабатывается в особенно тесном контакте с биогеохимией. </w:t>
      </w: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Отношения организмов к абиотической и биотической среде в прошлые геологической эпохи, проблемы реконструкции древних </w:t>
      </w:r>
      <w:proofErr w:type="spell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ценозов</w:t>
      </w:r>
      <w:proofErr w:type="spell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 по ископаемым остаткам составляют предмет палеоэкологии.</w:t>
      </w:r>
      <w:proofErr w:type="gramEnd"/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Организм и среда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Основная задача экологии в настоящее время — детальное изучение количественными методами среды обитания различных организмов.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Среда обитания — это та часть природы, которая </w:t>
      </w: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окружает живой организм и с которой он непосредственно взаимодействует</w:t>
      </w:r>
      <w:proofErr w:type="gram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. Составные части и свойства среды </w:t>
      </w: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многообразны и изменчивы</w:t>
      </w:r>
      <w:proofErr w:type="gramEnd"/>
      <w:r w:rsidRPr="00211B88">
        <w:rPr>
          <w:rFonts w:ascii="Arial" w:eastAsia="Times New Roman" w:hAnsi="Arial" w:cs="Arial"/>
          <w:color w:val="000000"/>
          <w:sz w:val="24"/>
          <w:szCs w:val="24"/>
        </w:rPr>
        <w:t>. Любое живое существо живет в сложном и меняющемся мире, постоянно приспосабливаясь к нему и регулируя свою жизнедеятельность в соответствии с его изменениями.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На нашей планете живые организмы освоили четыре основные среды обитания, сильно различающиеся по специфике условий. Водная среда была первой, в которой </w:t>
      </w: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возникла и распространилась</w:t>
      </w:r>
      <w:proofErr w:type="gram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 жизнь. В последующем живые организмы овладели наземно-воздушной средой, </w:t>
      </w: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создали и заселили</w:t>
      </w:r>
      <w:proofErr w:type="gram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 почву. Четвертой специфической средой жизни стали сами живые организмы, каждый из которых представляет собой целый мир для населяющих его паразитов или симбионтов.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Приспособления организмов к среде носят название адаптаций. Способность к адаптациям — одно из основных свойств жизни вообще, так как обеспечивает самую возможность ее существования, возможность организмов </w:t>
      </w: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выживать и размножаться</w:t>
      </w:r>
      <w:proofErr w:type="gram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. Адаптации проявляются на разных уровнях: от биохимии клеток и поведения отдельных организмов до строения и функционирования сообществ и экологических систем. Адаптации </w:t>
      </w: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возникают и изменяются</w:t>
      </w:r>
      <w:proofErr w:type="gram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 в ходе эволюции видов.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Отдельные свойства или элементы среды, воздействующие на организмы, называются экологическими факторами. Факторы среды многообразны. Они могут быть необходимы или, наоборот, вредны для живых существ, способствовать или препятствовать выживанию и размножению. Экологические факторы имеют разную природу и специфику действия. Экологические факторы делятся </w:t>
      </w: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 биотические, абиотические и антропогенные.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1) Биотические факторы — это формы воздействия живых суще</w:t>
      </w: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ств др</w:t>
      </w:r>
      <w:proofErr w:type="gram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уг на друга. Каждый организм постоянно испытывает на себе прямое или косвенное влияние других существ, вступает в связь с представителями своего вида и других видов — растениями, животными, микроорганизмами, </w:t>
      </w: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зависит от них и сам оказывает</w:t>
      </w:r>
      <w:proofErr w:type="gram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 на них воздействие. Окружающий органический мир — составная часть среды каждого живого существа.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Взаимные связи организмов — основа существования биоценозов и популяций; рассмотрение их относится к области синэкологии.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lastRenderedPageBreak/>
        <w:t>2) Абиотические факторы — это все свойства неживой природы, которые прямо или косвенно влияют на живые организмы. К ним относятся физические и химические факторы.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Физические факторы неживой природы: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-    космические — космическая пыль, метеоритное вещество, астероиды, вещества и волны галактического пространства, циклические изменения солнечной активности;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-    климатические — лучистая энергия Солнца, приход и перераспределение, поглощение, отражение (альбедо) солнечной энергии в разных районах земного шара, прозрачность атмосферы, освещенность земной поверхности, продолжительность светового дня, влажность воздуха, атмосферные осадки, движение воздушных масс (ветер);</w:t>
      </w:r>
      <w:proofErr w:type="gramEnd"/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-    почвенные;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-    орографические (геоморфологические) факторы. Геоморфология — наука о рельефе. Рельеф местности может значительно влиять на микроклиматические и почвенные факторы (например, горы, ущелья, каньоны, низины и т.д.);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-    геологические.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gram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Абиотические факторы водной среды включают плотность, вязкость, теплоемкость, соленость, прозрачность, кислотность, растворенные газы, подвижность, температурную стратификацию (градиент), температурный режим.</w:t>
      </w:r>
      <w:proofErr w:type="gramEnd"/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К химическим факторам неживой природы принадлежат компоненты воздуха, воды, кислотность (рН) и другие примеси промышленного происхождения.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3) Антропогенные факторы — это формы деятельности человеческого общества, которые приводят к изменению природы как среды обитания других видов или непосредственно сказываются на их жизни. В ходе истории человечества развитие сначала охоты, а затем сельского хозяйства, промышленности, транспорта сильно изменило природу нашей планеты. Значение антропогенных воздействий на весь живой мир Земли продолжает стремительно возрастать.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Хотя человек влияет на живую природу через изменение абиотических факторов и биотических связей видов, деятельность людей на планете следует выделять в особую силу, не укладывающуюся в рамки классификации. В настоящее время практически вся судьба живого покрова Земли и всех видов организмов находится в руках человеческого общества, зависит от антропогенного влияния на природу.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Экологические факторы среды оказывают на живые организмы различные воздействия, т.е. могут влиять: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-    как раздражители, вызывающие приспособительные изменения физиологических и биохимических функций;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-    как ограничители, обусловливающие невозможность существования в данных условиях;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lastRenderedPageBreak/>
        <w:t>-    как модификаторы, вызывающие анатомические и морфологические изменения организмов;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-    как сигналы, свидетельствующие об изменениях других факторов среды.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Практическое значение экологии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На современном этапе развития человеческого общества, когда в результате научно-технической революции усилилось его воздействие на биосферу, практическое значение экологии необычайно возросло. Экология должна служить научной базой любых мероприятий по использованию и охране природных ресурсов, по сохранению среды в благоприятном для обитания человека состоянии. Познание основных принципов трансформации вещества и энергии в природных экосистемах создает теоретическую основу для разработки практических мероприятий по увеличению количества и качества пищевых продуктов, производимых в биосфере. Исследования природных механизмов регуляции численности популяций служат основой планирования и разработки систем мероприятий по управлению численностью экономически важных видов.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Экология служит теоретической основой для разработки мер по переходу от промысла диких видов растений и животных к их культивированию и к другим формам более рационального их использования. На данных экологии строится основное рациональное ведение рыболовства, рыбоводства и охотничьего хозяйства.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Экология изучает взаимодействие сельскохозяйственных и природных экосистем, сочетания окультуренных и естественных ландшафтов. Одна из важнейших практических задач экологии — изучение </w:t>
      </w:r>
      <w:proofErr w:type="spell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эвтрофикации</w:t>
      </w:r>
      <w:proofErr w:type="spell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 внутренних водоемов, возникающего в результате нарушения их биологического и гидрохимического режима, приводящего к неблагоприятным для человека последствиям: массовому развитию планктонных </w:t>
      </w:r>
      <w:proofErr w:type="spellStart"/>
      <w:r w:rsidRPr="00211B88">
        <w:rPr>
          <w:rFonts w:ascii="Arial" w:eastAsia="Times New Roman" w:hAnsi="Arial" w:cs="Arial"/>
          <w:color w:val="000000"/>
          <w:sz w:val="24"/>
          <w:szCs w:val="24"/>
        </w:rPr>
        <w:t>синезеленых</w:t>
      </w:r>
      <w:proofErr w:type="spellEnd"/>
      <w:r w:rsidRPr="00211B88">
        <w:rPr>
          <w:rFonts w:ascii="Arial" w:eastAsia="Times New Roman" w:hAnsi="Arial" w:cs="Arial"/>
          <w:color w:val="000000"/>
          <w:sz w:val="24"/>
          <w:szCs w:val="24"/>
        </w:rPr>
        <w:t xml:space="preserve"> водорослей ("цветению воды"), исчезновению ценных пород рыб, ухудшению качества воды. Разработка мер по охране и рациональному использованию дикой природы, создание сети заповедников, заказников и национальных парков, планирование ландшафта также производятся по рекомендациям, разрабатываемым экологами.</w:t>
      </w:r>
    </w:p>
    <w:p w:rsidR="00211B88" w:rsidRPr="00211B88" w:rsidRDefault="00211B88" w:rsidP="00211B88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11B88">
        <w:rPr>
          <w:rFonts w:ascii="Arial" w:eastAsia="Times New Roman" w:hAnsi="Arial" w:cs="Arial"/>
          <w:color w:val="000000"/>
          <w:sz w:val="24"/>
          <w:szCs w:val="24"/>
        </w:rPr>
        <w:t>﻿</w:t>
      </w:r>
    </w:p>
    <w:p w:rsidR="005F2BE9" w:rsidRDefault="005F2BE9">
      <w:bookmarkStart w:id="0" w:name="_GoBack"/>
      <w:bookmarkEnd w:id="0"/>
    </w:p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00"/>
    <w:rsid w:val="00211B88"/>
    <w:rsid w:val="002C1900"/>
    <w:rsid w:val="005F2BE9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7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7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7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5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189131.selcdn.ru/leonardo/uploadsForSiteId/21316/content/2222e04f-52c2-4732-bde6-cb447cbe276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2019-12-02T08:33:00Z</dcterms:created>
  <dcterms:modified xsi:type="dcterms:W3CDTF">2019-12-02T08:33:00Z</dcterms:modified>
</cp:coreProperties>
</file>