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D" w:rsidRPr="00737BED" w:rsidRDefault="00737B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  ИССЛЕДОВАТЕЛЬСКОЙ ДЕЯТЕЛЬНОСТИ  И ЭКСПЕРИМЕНТИРОВАНИЮ В МБДОУ №11 </w:t>
      </w:r>
    </w:p>
    <w:p w:rsidR="00737BED" w:rsidRDefault="00737BED">
      <w:pPr>
        <w:rPr>
          <w:sz w:val="28"/>
          <w:szCs w:val="28"/>
        </w:rPr>
      </w:pPr>
    </w:p>
    <w:p w:rsidR="00737BED" w:rsidRDefault="00737BED">
      <w:pPr>
        <w:rPr>
          <w:sz w:val="28"/>
          <w:szCs w:val="28"/>
        </w:rPr>
      </w:pPr>
    </w:p>
    <w:p w:rsidR="00737BED" w:rsidRDefault="00737BED">
      <w:pPr>
        <w:rPr>
          <w:sz w:val="28"/>
          <w:szCs w:val="28"/>
        </w:rPr>
      </w:pP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>Опытно-экспериментальную деятельность мы распределили по направлениям: 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</w:t>
      </w:r>
      <w:proofErr w:type="gramStart"/>
      <w:r w:rsidRPr="00737BED">
        <w:rPr>
          <w:sz w:val="28"/>
          <w:szCs w:val="28"/>
        </w:rPr>
        <w:t>.</w:t>
      </w:r>
      <w:proofErr w:type="gramEnd"/>
      <w:r w:rsidRPr="00737BED">
        <w:rPr>
          <w:sz w:val="28"/>
          <w:szCs w:val="28"/>
        </w:rPr>
        <w:t xml:space="preserve"> </w:t>
      </w:r>
      <w:proofErr w:type="gramStart"/>
      <w:r w:rsidRPr="00737BED">
        <w:rPr>
          <w:sz w:val="28"/>
          <w:szCs w:val="28"/>
        </w:rPr>
        <w:t>н</w:t>
      </w:r>
      <w:proofErr w:type="gramEnd"/>
      <w:r w:rsidRPr="00737BED">
        <w:rPr>
          <w:sz w:val="28"/>
          <w:szCs w:val="28"/>
        </w:rPr>
        <w:t xml:space="preserve">еживая природа: воздух, почва, вода, магниты, звук, свет. человек: функционирование организма, рукотворный мир, материалы и их свойства. Структура детского </w:t>
      </w:r>
      <w:proofErr w:type="spellStart"/>
      <w:r w:rsidRPr="00737BED">
        <w:rPr>
          <w:sz w:val="28"/>
          <w:szCs w:val="28"/>
        </w:rPr>
        <w:t>экспериментарования</w:t>
      </w:r>
      <w:proofErr w:type="spellEnd"/>
      <w:r w:rsidRPr="00737BED">
        <w:rPr>
          <w:sz w:val="28"/>
          <w:szCs w:val="28"/>
        </w:rPr>
        <w:t xml:space="preserve">: - постановка проблемы, которую необходимо разрешить; - </w:t>
      </w:r>
      <w:proofErr w:type="spellStart"/>
      <w:r w:rsidRPr="00737BED">
        <w:rPr>
          <w:sz w:val="28"/>
          <w:szCs w:val="28"/>
        </w:rPr>
        <w:t>целеполагание</w:t>
      </w:r>
      <w:proofErr w:type="spellEnd"/>
      <w:r w:rsidRPr="00737BED">
        <w:rPr>
          <w:sz w:val="28"/>
          <w:szCs w:val="28"/>
        </w:rPr>
        <w:t xml:space="preserve"> (что нужно сделать для решения проблемы); - выдвижение гипотез (поиск возможных путей решения); - проверка гипотез (сбор данных, реализация в действиях); - анализ полученного результата (подтвердилось - не подтвердилось); - формулирование выводов. В работе с детьми используются различные формы, методы и приемы работы. Методы и приёмы работы: наблюдения</w:t>
      </w:r>
      <w:proofErr w:type="gramStart"/>
      <w:r w:rsidRPr="00737BED">
        <w:rPr>
          <w:sz w:val="28"/>
          <w:szCs w:val="28"/>
        </w:rPr>
        <w:t>.</w:t>
      </w:r>
      <w:proofErr w:type="gramEnd"/>
      <w:r w:rsidRPr="00737BED">
        <w:rPr>
          <w:sz w:val="28"/>
          <w:szCs w:val="28"/>
        </w:rPr>
        <w:t xml:space="preserve"> </w:t>
      </w:r>
      <w:proofErr w:type="gramStart"/>
      <w:r w:rsidRPr="00737BED">
        <w:rPr>
          <w:sz w:val="28"/>
          <w:szCs w:val="28"/>
        </w:rPr>
        <w:t>т</w:t>
      </w:r>
      <w:proofErr w:type="gramEnd"/>
      <w:r w:rsidRPr="00737BED">
        <w:rPr>
          <w:sz w:val="28"/>
          <w:szCs w:val="28"/>
        </w:rPr>
        <w:t xml:space="preserve">рудовые поручения, опыты, дидактические игры, моделирование, фиксации результатов, постановка вопросов проблемного характера, </w:t>
      </w:r>
      <w:proofErr w:type="spellStart"/>
      <w:r w:rsidRPr="00737BED">
        <w:rPr>
          <w:sz w:val="28"/>
          <w:szCs w:val="28"/>
        </w:rPr>
        <w:t>эвристическике</w:t>
      </w:r>
      <w:proofErr w:type="spellEnd"/>
      <w:r w:rsidRPr="00737BED">
        <w:rPr>
          <w:sz w:val="28"/>
          <w:szCs w:val="28"/>
        </w:rPr>
        <w:t xml:space="preserve"> беседы, (сказки, рассказы, стихи, загадки, поговорки) Формы работы: наблюдения, прогулка, путешествия, опыты, трудовая деятельность, экскурсии. В работе по опытно-экспериментальной деятельности 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дошкольников и характером воспитательно-образовательных задач, которые решают воспитатели. Для положительной мотивации деятельности дошкольников используются различные стимулы: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sym w:font="Symbol" w:char="F0B7"/>
      </w:r>
      <w:r w:rsidRPr="00737BED">
        <w:rPr>
          <w:sz w:val="28"/>
          <w:szCs w:val="28"/>
        </w:rPr>
        <w:t xml:space="preserve"> </w:t>
      </w:r>
      <w:proofErr w:type="gramStart"/>
      <w:r w:rsidRPr="00737BED">
        <w:rPr>
          <w:sz w:val="28"/>
          <w:szCs w:val="28"/>
        </w:rPr>
        <w:t>Внешние</w:t>
      </w:r>
      <w:proofErr w:type="gramEnd"/>
      <w:r w:rsidRPr="00737BED">
        <w:rPr>
          <w:sz w:val="28"/>
          <w:szCs w:val="28"/>
        </w:rPr>
        <w:t xml:space="preserve"> (новизна, необычность объекта);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</w:t>
      </w:r>
      <w:r w:rsidRPr="00737BED">
        <w:rPr>
          <w:sz w:val="28"/>
          <w:szCs w:val="28"/>
        </w:rPr>
        <w:sym w:font="Symbol" w:char="F0B7"/>
      </w:r>
      <w:r w:rsidRPr="00737BED">
        <w:rPr>
          <w:sz w:val="28"/>
          <w:szCs w:val="28"/>
        </w:rPr>
        <w:t xml:space="preserve"> Тайна, сюрприз;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</w:t>
      </w:r>
      <w:r w:rsidRPr="00737BED">
        <w:rPr>
          <w:sz w:val="28"/>
          <w:szCs w:val="28"/>
        </w:rPr>
        <w:sym w:font="Symbol" w:char="F0B7"/>
      </w:r>
      <w:r w:rsidRPr="00737BED">
        <w:rPr>
          <w:sz w:val="28"/>
          <w:szCs w:val="28"/>
        </w:rPr>
        <w:t xml:space="preserve"> Мотив помощи;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sym w:font="Symbol" w:char="F0B7"/>
      </w:r>
      <w:r w:rsidRPr="00737BED">
        <w:rPr>
          <w:sz w:val="28"/>
          <w:szCs w:val="28"/>
        </w:rPr>
        <w:t xml:space="preserve"> Познавательный мотив (почему так);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</w:t>
      </w:r>
      <w:r w:rsidRPr="00737BED">
        <w:rPr>
          <w:sz w:val="28"/>
          <w:szCs w:val="28"/>
        </w:rPr>
        <w:sym w:font="Symbol" w:char="F0B7"/>
      </w:r>
      <w:r w:rsidRPr="00737BED">
        <w:rPr>
          <w:sz w:val="28"/>
          <w:szCs w:val="28"/>
        </w:rPr>
        <w:t xml:space="preserve"> Ситуация выбора. Результат в работе с детьми достигается с помощью соблюдения последовательности проведения опытов и экспериментов от «простого к </w:t>
      </w:r>
      <w:proofErr w:type="gramStart"/>
      <w:r w:rsidRPr="00737BED">
        <w:rPr>
          <w:sz w:val="28"/>
          <w:szCs w:val="28"/>
        </w:rPr>
        <w:t>сложному</w:t>
      </w:r>
      <w:proofErr w:type="gramEnd"/>
      <w:r w:rsidRPr="00737BED">
        <w:rPr>
          <w:sz w:val="28"/>
          <w:szCs w:val="28"/>
        </w:rPr>
        <w:t xml:space="preserve">» на протяжении запланированного временного промежутка. Наша работа с детьми строится с учётом закономерностей детского экспериментирования. В ходе проведения исследований с воздухом дети получают знания о свойствах воздуха, обнаруживают его в пространстве, внутри человека, в окружающих предметах; рассматривают вопрос о необходимости воздуха для всего живого; узнают, что воздух занимает место, имеет силу; выясняют, как образуется ветер, что теплый воздух легче холодного и поднимается вверх. На начальном этапе проблема ставится нами, а дети предлагают различные возможные решения этой проблемы, выдвигают гипотезы. Затем проверяют эти возможные решения, исходя из данных гипотезы. Делают выводы в соответствии с результатами проверки: верна ли гипотеза? Содержание опытно – экспериментальной деятельности построено из четырёх блоков педагогического процесса. 1. Непосредственно-организованная деятельность с детьми. Для последовательного поэтапного развития у детей исследовательских способностей, воспитателями разработан перспективный план опытов и экспериментов. Занятия реализуются как в рамках образовательной “Программы воспитания и обучения в детском саду”, так и в совместной деятельности воспитателя и детей, игровой и проектной деятельности. Непосредственно образовательная деятельность познавательного цикла дополняется опытно-экспериментальной, поисковой деятельностью, что позволяет обогатить новым содержанием задачи познавательного развития и усилить развивающий эффект. Важно помнить, что занятие является итоговой формой работы исследовательской деятельности, позволяющей систематизировать представления детей. Проблемные ситуации, эвристические задачи, экспериментирование может быть также частью любого занятия с детьми (по математике, развитию речи, ознакомлению с окружающим, конструированию и т д.) ориентированного на разные виды деятельности (музыкальной, изобразительной, естественнонаучной и др.) При подготовке занятия-экспериментирования педагоги придерживаются примерного алгоритма.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1.Выбор объекта исследования.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2. </w:t>
      </w:r>
      <w:proofErr w:type="gramStart"/>
      <w:r w:rsidRPr="00737BED">
        <w:rPr>
          <w:sz w:val="28"/>
          <w:szCs w:val="28"/>
        </w:rPr>
        <w:t>Предварительная работа (экскурсии, наблюдения, чтение, беседы, рассматривание иллюстративных материалов, зарисовки явлений, фактов и пр.) по изучению теории вопроса.</w:t>
      </w:r>
      <w:proofErr w:type="gramEnd"/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3. Определение типа вида и тематики занятия-экспериментирования.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4. Выбор цели, задач работы с детьми (как правило, это познавательные, развивающие, воспитательные задачи).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5. Игровой тренинг внимания, восприятия, памяти, логики мышления.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>6. Предварительная исследовательская работа с использованием оборудования, учебных пособий (в мин</w:t>
      </w:r>
      <w:proofErr w:type="gramStart"/>
      <w:r w:rsidRPr="00737BED">
        <w:rPr>
          <w:sz w:val="28"/>
          <w:szCs w:val="28"/>
        </w:rPr>
        <w:t>и-</w:t>
      </w:r>
      <w:proofErr w:type="gramEnd"/>
      <w:r w:rsidRPr="00737BED">
        <w:rPr>
          <w:sz w:val="28"/>
          <w:szCs w:val="28"/>
        </w:rPr>
        <w:t xml:space="preserve"> лабораториях или центре науки).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>7. Выбор и подготовка пособий и оборудования с учётом сезона, возраста детей, изучаемой темы.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8. Обобщение результатов наблюдений в различных формах (дневники наблюдений, таблицы, фотографии, пиктограммы, рассказы, рисунки </w:t>
      </w:r>
      <w:proofErr w:type="spellStart"/>
      <w:r w:rsidRPr="00737BED">
        <w:rPr>
          <w:sz w:val="28"/>
          <w:szCs w:val="28"/>
        </w:rPr>
        <w:t>мнемотаблицы</w:t>
      </w:r>
      <w:proofErr w:type="spellEnd"/>
      <w:r w:rsidRPr="00737BED">
        <w:rPr>
          <w:sz w:val="28"/>
          <w:szCs w:val="28"/>
        </w:rPr>
        <w:t xml:space="preserve"> и т.д.) с целью подведения детей к самостоятельным выводам по результатам исследования.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Примерная структура занятия-экспериментирования.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>1.Постановка исследовательской задачи (при педагогической поддержке в раннем, младшем, среднем дошкольном возрасте, самостоятельно в старшем дошкольном возрасте).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2.Прогнозированные результаты (старший дошкольный возраст).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3. Уточнение правил безопасности жизнедеятельности в ходе осуществления экспериментирования.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>4.Распределение детей на подгруппы, выбор ведущих, капитанов, помогающих организовать работу сверстников, комментирующих ход и результаты совместной деятельности детей в группах (старший дошкольный возраст).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5. Выполнение эксперимента (под руководством воспитателя).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>6.Наблюдение результатов эксперимента.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7.Фиксирование результатов эксперимента.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8.Формулировка выводов (при педагогической поддержке в раннем и младшем дошкольном возрасте, самостоятельно в среднем и старшем возрасте).</w:t>
      </w:r>
    </w:p>
    <w:p w:rsidR="00737BED" w:rsidRDefault="00737BED">
      <w:pPr>
        <w:rPr>
          <w:sz w:val="28"/>
          <w:szCs w:val="28"/>
        </w:rPr>
      </w:pPr>
    </w:p>
    <w:p w:rsidR="00737BED" w:rsidRDefault="00737BED">
      <w:pPr>
        <w:rPr>
          <w:sz w:val="28"/>
          <w:szCs w:val="28"/>
        </w:rPr>
      </w:pP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2. Совместная деятельность с детьми</w:t>
      </w:r>
      <w:proofErr w:type="gramStart"/>
      <w:r w:rsidRPr="00737BED">
        <w:rPr>
          <w:sz w:val="28"/>
          <w:szCs w:val="28"/>
        </w:rPr>
        <w:t xml:space="preserve"> .</w:t>
      </w:r>
      <w:proofErr w:type="gramEnd"/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Экспериментирование осуществляется в ходе режимных моментов: приём пищи, занятие, игра, прогулка, сон, умывание. Для этого мы создаём специальные условия в развивающей среде, стимулирующие обогащение развития исследовательской деятельности. </w:t>
      </w:r>
    </w:p>
    <w:p w:rsidR="00737BED" w:rsidRDefault="00737BED">
      <w:pPr>
        <w:rPr>
          <w:sz w:val="28"/>
          <w:szCs w:val="28"/>
        </w:rPr>
      </w:pP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3. Самостоятельная деятельность детей (работа в лаборатории). Вне занятий опыты в лаборатории проводятся по желанию детей самостоятельно, воспитатель уточняет у ребенка цель опыта, но в ход его не вмешивается. Результаты опытов и выход знаний, полученных в самостоятельной деятельности детей, отражаются в дальнейших беседах. Дети с увлечением рассказывают о том, кто что делал, и что у кого получилось, анализируют полученные данные. Это положительно сказывается на развитии речи детей, умении выстраивать сложные предложения, делать выводы. Роль воспитателя – подготовить ключевые вопросы, запускающие и поддерживающие активность воспитанников. Окончательный вывод формулирует воспитатель. В процессе свободного экспериментирования ребенок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совершает своего рода открытие. Экспериментирование стимулирует ребенка к поискам новых действий и способствует развитию гибкости мышления. Самостоятельное экспериментирование дает возможность ребенку опробовать разные способы действия, снимая при этом страх ошибиться и скованность мышления схемами действия. Роль взрослого в этом процессе заключения не в том, чтобы сразу показать, как нужно делать правильно, а в том, чтобы стимулировать интерес малыша к предметам, побудить к самостоятельному исследованию, поддержать его любознательность. Ярко выраженная любознательность ребенка является важнейшим показателем его успешного психологического развития. Она проявляется в том, что малыш активно стремится к новым впечатлениям, любит наблюдать за окружающим: сразу же исследовать его; с интересом включается в предложенные взрослым игры с водой, песком, экспериментировать с различными веществами; подолгу с увлечением экспериментирует сам, подражая взрослому и изобретая новые действия; стремится поделиться ими с взрослыми. </w:t>
      </w:r>
    </w:p>
    <w:p w:rsidR="00737BED" w:rsidRDefault="00737BED">
      <w:pPr>
        <w:rPr>
          <w:sz w:val="28"/>
          <w:szCs w:val="28"/>
        </w:rPr>
      </w:pP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4. Совместная работа с родителями (участие в различных исследовательских проектах). Реализация поставленных задач в полной мере возможна лишь при условии тесного взаимодействия с семьей. Главными задачами во взаимодействии с родителями мы считаем: – установление партнёрских отношений с семьёй каждого воспитанника и объединение усилия для развития и воспитания детей; – создание атмосферы общности интересов; – активизация и обогащение воспитательских умений родителей; – формирование у родителей ответственного отношения за природу родного края через воспитание ребенка. Наш опыт показывает, что экспериментальная деятельность вовлекает, «притягивает» к себе не только дошкольников, но и их родителей. С этой целью мы проводим родительские собрания, консультации, беседы. Пытаемся объяснить, родителям, что главное – дать ребёнку импульс к самостоятельному поиску новых знаний, что не надо делать за ребёнка его работу. Через различные виды наглядной агитации убеждаем родителей в необходимости повседневного внимания к детским радостям и огорчениям, поощряя стремления ребенка узнать новое, самостоятельно выяснить непонятное, вникнуть в суть предметов и явлений. Разрабатываются советы родителям: «Как помочь маленькому исследователю», «Как проводить исследования с детьми», предлагаются картотеки элементарных опытов и экспериментов, которые можно провести дома. Объясняем, что пусть его первые итоги в экспериментировании будут примитивными и невыразительными, важны не они, а сам опыт самостоятельного поиска истины. Чтобы выявить отношение родителей к поисково-исследовательской активности детей, планируем анкетирование родителей. Педагоги привлекают родителей к созданию познавательно-развивающей среды в группе. Родители помогают в оборудовании уголков экспериментирования, пополнении необходимыми материалами, способствуют удовлетворению познавательных интересов экспериментированием в домашних условиях. Для реализации всего объема работы педагогами ДОУ была создана </w:t>
      </w:r>
      <w:proofErr w:type="spellStart"/>
      <w:r w:rsidRPr="00737BED">
        <w:rPr>
          <w:sz w:val="28"/>
          <w:szCs w:val="28"/>
        </w:rPr>
        <w:t>предметноразвивающая</w:t>
      </w:r>
      <w:proofErr w:type="spellEnd"/>
      <w:r w:rsidRPr="00737BED">
        <w:rPr>
          <w:sz w:val="28"/>
          <w:szCs w:val="28"/>
        </w:rPr>
        <w:t xml:space="preserve"> среда, обеспечивающая возможность, проведения опытов, наблюдений, экспериментов.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 Мы уделяем большой акцент на создании условий для самостоятельного экспериментирования и поисковой активности самих детей. Наша задача – помочь детям в проведении этих исследований, сделать их полезными. Для развития познавательной активности детей и поддержания интереса к экспериментальной деятельности, помимо традиционных уголков природы в группах у нас в ДОУ общими усилиями педагогов оборудованы и постоянно оснащаются детские мини-лаборатории, уголки экспериментирования, где представлены различные материалы для исследования. Дети в любое время в свободной деятельности могут удовлетворить свои исследовательские интересы. Уголки экспериментирования – это база для специфической игровой деятельности ребенка, способствуют формированию основ научного мировоззрения. Они постоянно пополняется новыми материалами необходимыми для работы в разных возрастных группах в соответствии с возрастом детей и их интересами, Так, в возрасте 2-3 лет преобладающими должны быть объекты для исследования в реальном действии с небольшим включением образно-символического материала. В 3-4 года объекты для исследования усложняются и становятся более разнообразными, а образно-символический материал начинает занимать большее место. В 4-5 лет в дополнение к усложняющимся реальным объектам и </w:t>
      </w:r>
      <w:proofErr w:type="spellStart"/>
      <w:r w:rsidRPr="00737BED">
        <w:rPr>
          <w:sz w:val="28"/>
          <w:szCs w:val="28"/>
        </w:rPr>
        <w:t>образносимволическому</w:t>
      </w:r>
      <w:proofErr w:type="spellEnd"/>
      <w:r w:rsidRPr="00737BED">
        <w:rPr>
          <w:sz w:val="28"/>
          <w:szCs w:val="28"/>
        </w:rPr>
        <w:t xml:space="preserve"> материалу могут вводиться простейшие элементы </w:t>
      </w:r>
      <w:proofErr w:type="spellStart"/>
      <w:r w:rsidRPr="00737BED">
        <w:rPr>
          <w:sz w:val="28"/>
          <w:szCs w:val="28"/>
        </w:rPr>
        <w:t>нормативнознакового</w:t>
      </w:r>
      <w:proofErr w:type="spellEnd"/>
      <w:r w:rsidRPr="00737BED">
        <w:rPr>
          <w:sz w:val="28"/>
          <w:szCs w:val="28"/>
        </w:rPr>
        <w:t xml:space="preserve"> материала. В 5-7 лет должны быть представлены все типы материалов с более сложным содержанием. При оборудовании мини-лаборатории учитываются следующие требования: – безопасность для жизни и здоровья детей; – достаточность; – доступность расположения. Материал для проведения опытов в уголке экспериментирования меняется в соответствии с планом работы.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В мини-лабораториях может быть выделено: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1. Место для постоянной выставки.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>2. Место для приборов.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3. Место для выращивания растений.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 4. Место для хранения природного и бросового материалов.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5. Место для проведения опытов. </w:t>
      </w:r>
    </w:p>
    <w:p w:rsidR="00737BED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 xml:space="preserve">6. Место для неструктурированных материалов (стол «песок-вода» и емкость для песка и воды и т.д.) </w:t>
      </w:r>
    </w:p>
    <w:p w:rsidR="00737BED" w:rsidRDefault="00737BED">
      <w:pPr>
        <w:rPr>
          <w:sz w:val="28"/>
          <w:szCs w:val="28"/>
        </w:rPr>
      </w:pPr>
      <w:proofErr w:type="gramStart"/>
      <w:r w:rsidRPr="00737BED">
        <w:rPr>
          <w:sz w:val="28"/>
          <w:szCs w:val="28"/>
        </w:rPr>
        <w:t>Приборы и оборудование для мини-лабораторий: - приборы-помощники: лупы, компас, магниты, микроскопы, зеркала, термометры, бинокли, весы, песочные часы.</w:t>
      </w:r>
      <w:proofErr w:type="gramEnd"/>
      <w:r w:rsidRPr="00737BED">
        <w:rPr>
          <w:sz w:val="28"/>
          <w:szCs w:val="28"/>
        </w:rPr>
        <w:t xml:space="preserve"> - Емкости: пластиковые банки, бутылки, стаканы разной формы, величины, мерки, воронки, сита, лопатки, формочки, разнообразные сосуды из различных материалов (пластмасса, стекло, металл, керамика)</w:t>
      </w:r>
      <w:proofErr w:type="gramStart"/>
      <w:r w:rsidRPr="00737BED">
        <w:rPr>
          <w:sz w:val="28"/>
          <w:szCs w:val="28"/>
        </w:rPr>
        <w:t>.</w:t>
      </w:r>
      <w:proofErr w:type="gramEnd"/>
      <w:r w:rsidRPr="00737BED">
        <w:rPr>
          <w:sz w:val="28"/>
          <w:szCs w:val="28"/>
        </w:rPr>
        <w:t xml:space="preserve"> - </w:t>
      </w:r>
      <w:proofErr w:type="gramStart"/>
      <w:r w:rsidRPr="00737BED">
        <w:rPr>
          <w:sz w:val="28"/>
          <w:szCs w:val="28"/>
        </w:rPr>
        <w:t>п</w:t>
      </w:r>
      <w:proofErr w:type="gramEnd"/>
      <w:r w:rsidRPr="00737BED">
        <w:rPr>
          <w:sz w:val="28"/>
          <w:szCs w:val="28"/>
        </w:rPr>
        <w:t xml:space="preserve">риродный материал: желуди, шишки, камешки, глина, песок, ракушки, перья, мох, листья, семена, спилы дерева и т.д. - утилизированный материал: проволока, кусочки кожи, меха, ткани, пластмассы, пробки и др.; - технические материалы: гайки, скрепки, болты, гвоздики и др.; - разные виды </w:t>
      </w:r>
      <w:proofErr w:type="gramStart"/>
      <w:r w:rsidRPr="00737BED">
        <w:rPr>
          <w:sz w:val="28"/>
          <w:szCs w:val="28"/>
        </w:rPr>
        <w:t>бумаги: обычная, картон, наждачная, копировальная и др.; - красители: пищевые и непищевые (гуашь, акварельные краски и др.); - медицинские материалы: пипетки, колбы, деревянные палочки, шприцы (без игл), мерные ложки, резиновые груши и др.; - прочие материалы: зеркала, воздушные шары, масло, мука, соль, сахар, цветные и прозрачные стекла, сито и др. В ходе работы в специально подготовленной среде, дети:</w:t>
      </w:r>
      <w:proofErr w:type="gramEnd"/>
      <w:r w:rsidRPr="00737BED">
        <w:rPr>
          <w:sz w:val="28"/>
          <w:szCs w:val="28"/>
        </w:rPr>
        <w:t xml:space="preserve"> *Проявляют активный интерес к предметам и явлениям, лежащим за пределами конкретной ситуации; </w:t>
      </w:r>
    </w:p>
    <w:p w:rsidR="00737BED" w:rsidRDefault="00737BED">
      <w:pPr>
        <w:rPr>
          <w:sz w:val="28"/>
          <w:szCs w:val="28"/>
        </w:rPr>
      </w:pPr>
    </w:p>
    <w:p w:rsidR="00FD1DF9" w:rsidRDefault="00737BED">
      <w:pPr>
        <w:rPr>
          <w:sz w:val="28"/>
          <w:szCs w:val="28"/>
        </w:rPr>
      </w:pPr>
      <w:r w:rsidRPr="00737BED">
        <w:rPr>
          <w:sz w:val="28"/>
          <w:szCs w:val="28"/>
        </w:rPr>
        <w:t>. С внедрением проектно-исследовательской работы значительно вырастают показатели роста личности ребенка. Но они будут высокими только в том случае, если воспитатель будет придерживаться правила трех “П”: Понимание – видеть ребенка изнутри, смотреть на мир глазами ребенка. Принятие – принимать ребенка таким, каков он есть Признание – признание прав ребенка на решение групповых проблем. Из этого следует, что внедрение исследовательской и экспериментальной деятельности в игровую деятельность детей, помогает развивать творческие способности, делает детей активными участниками учебного и воспитательного процесса</w:t>
      </w:r>
    </w:p>
    <w:p w:rsidR="00737BED" w:rsidRPr="00737BED" w:rsidRDefault="00737BED">
      <w:pPr>
        <w:rPr>
          <w:sz w:val="28"/>
          <w:szCs w:val="28"/>
        </w:rPr>
      </w:pPr>
    </w:p>
    <w:sectPr w:rsidR="00737BED" w:rsidRPr="00737BED" w:rsidSect="00FD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37BED"/>
    <w:rsid w:val="00737BED"/>
    <w:rsid w:val="00FD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2022-12-03T18:13:00Z</dcterms:created>
  <dcterms:modified xsi:type="dcterms:W3CDTF">2022-12-03T18:21:00Z</dcterms:modified>
</cp:coreProperties>
</file>