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47" w:rsidRPr="00ED0C11" w:rsidRDefault="00E95347" w:rsidP="00E95347">
      <w:pPr>
        <w:pStyle w:val="a"/>
        <w:rPr>
          <w:rFonts w:ascii="Times New Roman" w:hAnsi="Times New Roman" w:cs="Times New Roman"/>
          <w:b/>
          <w:vanish/>
          <w:sz w:val="36"/>
          <w:szCs w:val="36"/>
        </w:rPr>
      </w:pPr>
      <w:r w:rsidRPr="00ED0C11">
        <w:rPr>
          <w:rFonts w:ascii="Times New Roman" w:hAnsi="Times New Roman" w:cs="Times New Roman"/>
          <w:b/>
          <w:sz w:val="36"/>
          <w:szCs w:val="36"/>
        </w:rPr>
        <w:t xml:space="preserve">АНАЛИТИЧЕСКАЯ СПРАВКА О СОЗДАНИИ </w:t>
      </w:r>
      <w:proofErr w:type="gramStart"/>
      <w:r w:rsidRPr="00ED0C11">
        <w:rPr>
          <w:rFonts w:ascii="Times New Roman" w:hAnsi="Times New Roman" w:cs="Times New Roman"/>
          <w:b/>
          <w:sz w:val="36"/>
          <w:szCs w:val="36"/>
        </w:rPr>
        <w:t>РАЗВИВАЮЩЕЙ</w:t>
      </w:r>
      <w:proofErr w:type="gramEnd"/>
      <w:r w:rsidRPr="00ED0C11">
        <w:rPr>
          <w:rFonts w:ascii="Times New Roman" w:hAnsi="Times New Roman" w:cs="Times New Roman"/>
          <w:b/>
          <w:sz w:val="36"/>
          <w:szCs w:val="36"/>
        </w:rPr>
        <w:t xml:space="preserve"> ПРЕДМЕТНОЙ С</w:t>
      </w:r>
    </w:p>
    <w:p w:rsidR="00E95347" w:rsidRPr="00ED0C11" w:rsidRDefault="00E95347">
      <w:pPr>
        <w:rPr>
          <w:rFonts w:ascii="Times New Roman" w:hAnsi="Times New Roman" w:cs="Times New Roman"/>
          <w:b/>
          <w:sz w:val="36"/>
          <w:szCs w:val="36"/>
        </w:rPr>
      </w:pPr>
      <w:r w:rsidRPr="00ED0C11">
        <w:rPr>
          <w:rFonts w:ascii="Times New Roman" w:hAnsi="Times New Roman" w:cs="Times New Roman"/>
          <w:b/>
          <w:sz w:val="36"/>
          <w:szCs w:val="36"/>
        </w:rPr>
        <w:t>реды в МБДОУ №11</w:t>
      </w:r>
    </w:p>
    <w:p w:rsidR="00E95347" w:rsidRPr="00ED0C11" w:rsidRDefault="00E95347">
      <w:pPr>
        <w:rPr>
          <w:rFonts w:ascii="Times New Roman" w:hAnsi="Times New Roman" w:cs="Times New Roman"/>
          <w:sz w:val="28"/>
          <w:szCs w:val="28"/>
        </w:rPr>
      </w:pPr>
      <w:r w:rsidRPr="00ED0C11">
        <w:rPr>
          <w:rFonts w:ascii="Times New Roman" w:hAnsi="Times New Roman" w:cs="Times New Roman"/>
          <w:sz w:val="28"/>
          <w:szCs w:val="28"/>
        </w:rPr>
        <w:t xml:space="preserve">Главная задача, которая стояла перед педагогами МБДОУ №11 при организации развивающей предметной среды состояла в создании детям возможности выбора занятий по своим интересам, проявления самостоятельности и  инициативы, в обеспечении условий для самореализации через различные виды детских деятельностей (рисование, конструирование, проекты и пр.). При этом обеспечить </w:t>
      </w:r>
      <w:proofErr w:type="gramStart"/>
      <w:r w:rsidRPr="00ED0C11">
        <w:rPr>
          <w:rFonts w:ascii="Times New Roman" w:hAnsi="Times New Roman" w:cs="Times New Roman"/>
          <w:sz w:val="28"/>
          <w:szCs w:val="28"/>
        </w:rPr>
        <w:t>высокий уровень развития детей можно имея</w:t>
      </w:r>
      <w:proofErr w:type="gramEnd"/>
      <w:r w:rsidRPr="00ED0C11">
        <w:rPr>
          <w:rFonts w:ascii="Times New Roman" w:hAnsi="Times New Roman" w:cs="Times New Roman"/>
          <w:sz w:val="28"/>
          <w:szCs w:val="28"/>
        </w:rPr>
        <w:t xml:space="preserve"> даже скромные материальные возможности, так как развивающим эффектом обладают не сами объекты развивающей среды, а детская деятельность, организуемая взрослыми или самостоятельная. Результат работы в первую очередь зависит от профессионализма и творческого потенциала педагогов</w:t>
      </w:r>
      <w:proofErr w:type="gramStart"/>
      <w:r w:rsidRPr="00ED0C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D0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986" w:rsidRPr="00ED0C11" w:rsidRDefault="00E95347">
      <w:pPr>
        <w:rPr>
          <w:rFonts w:ascii="Times New Roman" w:hAnsi="Times New Roman" w:cs="Times New Roman"/>
          <w:sz w:val="28"/>
          <w:szCs w:val="28"/>
        </w:rPr>
      </w:pPr>
      <w:r w:rsidRPr="00ED0C11">
        <w:rPr>
          <w:rFonts w:ascii="Times New Roman" w:hAnsi="Times New Roman" w:cs="Times New Roman"/>
          <w:sz w:val="28"/>
          <w:szCs w:val="28"/>
        </w:rPr>
        <w:t>Для реализации требований Программы и ФГОС ДО пространство групп  организовано в виде хорошо разграниченных зон («центров»),</w:t>
      </w:r>
      <w:proofErr w:type="gramStart"/>
      <w:r w:rsidRPr="00ED0C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0C11">
        <w:rPr>
          <w:rFonts w:ascii="Times New Roman" w:hAnsi="Times New Roman" w:cs="Times New Roman"/>
          <w:sz w:val="28"/>
          <w:szCs w:val="28"/>
        </w:rPr>
        <w:t xml:space="preserve"> оснащенных большим количеством развивающих материалов (книги, игрушки, материалы для творчества, развивающее оборудование и пр.). Разделение пространства в  помещении группы на  центры активности способствует большей упорядоченности самостоятельных игр и занятий и позволяет детям заниматься конкретной деятельностью, используя конкретные материалы,  без дополнительных пояснений и вмешательства со стороны взрослого. Кроме того, наличие центров активности помогает детям лучше понимать, где и как работать с материалами. Количество и организация Центров варьируется в зависимости от возраста детей, размера и конфигурации помещения, возможностей ДОО. В группах имеются:</w:t>
      </w:r>
    </w:p>
    <w:p w:rsidR="00E95347" w:rsidRPr="00ED0C11" w:rsidRDefault="00E95347">
      <w:pPr>
        <w:rPr>
          <w:rFonts w:ascii="Times New Roman" w:hAnsi="Times New Roman" w:cs="Times New Roman"/>
          <w:sz w:val="28"/>
          <w:szCs w:val="28"/>
        </w:rPr>
      </w:pPr>
      <w:r w:rsidRPr="00ED0C11">
        <w:rPr>
          <w:rFonts w:ascii="Times New Roman" w:hAnsi="Times New Roman" w:cs="Times New Roman"/>
          <w:sz w:val="28"/>
          <w:szCs w:val="28"/>
        </w:rPr>
        <w:t>Центры сюжетно-ролевых игр;</w:t>
      </w:r>
      <w:r w:rsidR="00ED0C11" w:rsidRPr="00ED0C11">
        <w:rPr>
          <w:rFonts w:ascii="Times New Roman" w:hAnsi="Times New Roman" w:cs="Times New Roman"/>
          <w:sz w:val="28"/>
          <w:szCs w:val="28"/>
        </w:rPr>
        <w:t xml:space="preserve">                          Литературные центры;</w:t>
      </w:r>
    </w:p>
    <w:p w:rsidR="00E95347" w:rsidRPr="00ED0C11" w:rsidRDefault="00E95347">
      <w:pPr>
        <w:rPr>
          <w:rFonts w:ascii="Times New Roman" w:hAnsi="Times New Roman" w:cs="Times New Roman"/>
          <w:sz w:val="28"/>
          <w:szCs w:val="28"/>
        </w:rPr>
      </w:pPr>
      <w:r w:rsidRPr="00ED0C11">
        <w:rPr>
          <w:rFonts w:ascii="Times New Roman" w:hAnsi="Times New Roman" w:cs="Times New Roman"/>
          <w:sz w:val="28"/>
          <w:szCs w:val="28"/>
        </w:rPr>
        <w:t>Центры изобразительного искусства;</w:t>
      </w:r>
      <w:r w:rsidR="00ED0C11" w:rsidRPr="00ED0C1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0C11">
        <w:rPr>
          <w:rFonts w:ascii="Times New Roman" w:hAnsi="Times New Roman" w:cs="Times New Roman"/>
          <w:sz w:val="28"/>
          <w:szCs w:val="28"/>
        </w:rPr>
        <w:t xml:space="preserve">    </w:t>
      </w:r>
      <w:r w:rsidR="00ED0C11" w:rsidRPr="00ED0C11">
        <w:rPr>
          <w:rFonts w:ascii="Times New Roman" w:hAnsi="Times New Roman" w:cs="Times New Roman"/>
          <w:sz w:val="28"/>
          <w:szCs w:val="28"/>
        </w:rPr>
        <w:t>Центры песка и воды;</w:t>
      </w:r>
    </w:p>
    <w:p w:rsidR="00E95347" w:rsidRPr="00ED0C11" w:rsidRDefault="00E95347">
      <w:pPr>
        <w:rPr>
          <w:rFonts w:ascii="Times New Roman" w:hAnsi="Times New Roman" w:cs="Times New Roman"/>
          <w:sz w:val="28"/>
          <w:szCs w:val="28"/>
        </w:rPr>
      </w:pPr>
      <w:r w:rsidRPr="00ED0C11">
        <w:rPr>
          <w:rFonts w:ascii="Times New Roman" w:hAnsi="Times New Roman" w:cs="Times New Roman"/>
          <w:sz w:val="28"/>
          <w:szCs w:val="28"/>
        </w:rPr>
        <w:t>Центры мелкой моторики;</w:t>
      </w:r>
      <w:r w:rsidR="00ED0C11" w:rsidRPr="00ED0C1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D0C11">
        <w:rPr>
          <w:rFonts w:ascii="Times New Roman" w:hAnsi="Times New Roman" w:cs="Times New Roman"/>
          <w:sz w:val="28"/>
          <w:szCs w:val="28"/>
        </w:rPr>
        <w:t xml:space="preserve">  </w:t>
      </w:r>
      <w:r w:rsidR="00ED0C11" w:rsidRPr="00ED0C11">
        <w:rPr>
          <w:rFonts w:ascii="Times New Roman" w:hAnsi="Times New Roman" w:cs="Times New Roman"/>
          <w:sz w:val="28"/>
          <w:szCs w:val="28"/>
        </w:rPr>
        <w:t>Центры науки естествознания</w:t>
      </w:r>
    </w:p>
    <w:p w:rsidR="00E95347" w:rsidRPr="00ED0C11" w:rsidRDefault="00ED0C11">
      <w:pPr>
        <w:rPr>
          <w:rFonts w:ascii="Times New Roman" w:hAnsi="Times New Roman" w:cs="Times New Roman"/>
          <w:sz w:val="28"/>
          <w:szCs w:val="28"/>
        </w:rPr>
      </w:pPr>
      <w:r w:rsidRPr="00ED0C11">
        <w:rPr>
          <w:rFonts w:ascii="Times New Roman" w:hAnsi="Times New Roman" w:cs="Times New Roman"/>
          <w:sz w:val="28"/>
          <w:szCs w:val="28"/>
        </w:rPr>
        <w:t>Це</w:t>
      </w:r>
      <w:r w:rsidR="00E95347" w:rsidRPr="00ED0C11">
        <w:rPr>
          <w:rFonts w:ascii="Times New Roman" w:hAnsi="Times New Roman" w:cs="Times New Roman"/>
          <w:sz w:val="28"/>
          <w:szCs w:val="28"/>
        </w:rPr>
        <w:t>нт</w:t>
      </w:r>
      <w:r w:rsidRPr="00ED0C11">
        <w:rPr>
          <w:rFonts w:ascii="Times New Roman" w:hAnsi="Times New Roman" w:cs="Times New Roman"/>
          <w:sz w:val="28"/>
          <w:szCs w:val="28"/>
        </w:rPr>
        <w:t>р</w:t>
      </w:r>
      <w:r w:rsidR="00E95347" w:rsidRPr="00ED0C11">
        <w:rPr>
          <w:rFonts w:ascii="Times New Roman" w:hAnsi="Times New Roman" w:cs="Times New Roman"/>
          <w:sz w:val="28"/>
          <w:szCs w:val="28"/>
        </w:rPr>
        <w:t>ы настольных игр</w:t>
      </w:r>
      <w:r w:rsidRPr="00ED0C1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D0C11">
        <w:rPr>
          <w:rFonts w:ascii="Times New Roman" w:hAnsi="Times New Roman" w:cs="Times New Roman"/>
          <w:sz w:val="28"/>
          <w:szCs w:val="28"/>
        </w:rPr>
        <w:t>Центры конструирования из деталей среднего и мелкого размера.</w:t>
      </w:r>
    </w:p>
    <w:p w:rsidR="00ED0C11" w:rsidRPr="00ED0C11" w:rsidRDefault="00ED0C11">
      <w:pPr>
        <w:rPr>
          <w:rFonts w:ascii="Times New Roman" w:hAnsi="Times New Roman" w:cs="Times New Roman"/>
          <w:sz w:val="28"/>
          <w:szCs w:val="28"/>
        </w:rPr>
      </w:pPr>
      <w:r w:rsidRPr="00ED0C11">
        <w:rPr>
          <w:rFonts w:ascii="Times New Roman" w:hAnsi="Times New Roman" w:cs="Times New Roman"/>
          <w:sz w:val="28"/>
          <w:szCs w:val="28"/>
        </w:rPr>
        <w:t>Центры математики;</w:t>
      </w:r>
    </w:p>
    <w:sectPr w:rsidR="00ED0C11" w:rsidRPr="00ED0C11" w:rsidSect="0085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39854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E95347"/>
    <w:rsid w:val="00852986"/>
    <w:rsid w:val="00E95347"/>
    <w:rsid w:val="00E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298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E95347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2022-12-01T19:20:00Z</dcterms:created>
  <dcterms:modified xsi:type="dcterms:W3CDTF">2022-12-01T19:35:00Z</dcterms:modified>
</cp:coreProperties>
</file>