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74061"/>
            <wp:effectExtent l="19050" t="0" r="3175" b="0"/>
            <wp:docPr id="1" name="Рисунок 1" descr="C:\Users\User\Desktop\устранение нарушений\CCI28042020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странение нарушений\CCI28042020_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b/>
          <w:sz w:val="28"/>
          <w:szCs w:val="28"/>
        </w:rPr>
      </w:pPr>
      <w:r w:rsidRPr="00B066D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Настоящий Порядок регламентирует пользование объектами инфраструктуры в муниципальном казенном дошкольном образовательном учреждении «Детский сад №9» СК Шпаковского района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Сенгилеевского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ДОУ).</w:t>
      </w:r>
    </w:p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Настоящий Порядок гарантирует предоставление обучающимся (воспитанникам) академических прав на пользование лечебно-оздоровительной инфраструктурой, объектами культуры и объектами спорта ДОУ.</w:t>
      </w:r>
    </w:p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Настоящий Порядок разработан в соответствии с:</w:t>
      </w:r>
    </w:p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-п.21 ч. 1 ст. 34 Федерального закона от 29.12.2012 г. № 273 – ФЗ «Об образовании в Российской Федерации»;</w:t>
      </w:r>
    </w:p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образовательным стандартом дошкольного образования, утвержденным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17.10.2013 г. № 1155;</w:t>
      </w:r>
    </w:p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 – 13, утвержденным постановлением Главного государственного санитарного врача РФ от 15.05.2013 г. №26;</w:t>
      </w:r>
    </w:p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и локальными нормативными актами ДОУ.</w:t>
      </w:r>
    </w:p>
    <w:p w:rsidR="00AF43A0" w:rsidRPr="005E21B1" w:rsidRDefault="00AF43A0" w:rsidP="00AF43A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 w:rsidRPr="005E21B1">
        <w:rPr>
          <w:rFonts w:ascii="Times New Roman" w:hAnsi="Times New Roman" w:cs="Times New Roman"/>
          <w:sz w:val="28"/>
          <w:szCs w:val="28"/>
        </w:rPr>
        <w:t xml:space="preserve">  1.4. Понятия, используемые в настоящем Порядке, означают следующее:  </w:t>
      </w:r>
    </w:p>
    <w:p w:rsidR="00AF43A0" w:rsidRPr="005E21B1" w:rsidRDefault="00AF43A0" w:rsidP="00AF43A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 w:rsidRPr="005E21B1">
        <w:rPr>
          <w:rFonts w:ascii="Times New Roman" w:hAnsi="Times New Roman" w:cs="Times New Roman"/>
          <w:sz w:val="28"/>
          <w:szCs w:val="28"/>
        </w:rPr>
        <w:t xml:space="preserve">- «локальный нормативный акт» – нормативное предписание, принятое на уровне ДОУ и регулирующее его внутреннюю деятельность;  </w:t>
      </w:r>
    </w:p>
    <w:p w:rsidR="00AF43A0" w:rsidRPr="005E21B1" w:rsidRDefault="00AF43A0" w:rsidP="00AF43A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 w:rsidRPr="005E21B1">
        <w:rPr>
          <w:rFonts w:ascii="Times New Roman" w:hAnsi="Times New Roman" w:cs="Times New Roman"/>
          <w:sz w:val="28"/>
          <w:szCs w:val="28"/>
        </w:rPr>
        <w:t xml:space="preserve">- «распорядительный акт» – это приказ, изданный руководителем ДОУ,  в котором фиксируются решения административных и организационных вопросов деятельности ДОУ; </w:t>
      </w:r>
    </w:p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 w:rsidRPr="005E21B1">
        <w:rPr>
          <w:rFonts w:ascii="Times New Roman" w:hAnsi="Times New Roman" w:cs="Times New Roman"/>
          <w:sz w:val="28"/>
          <w:szCs w:val="28"/>
        </w:rPr>
        <w:t>-  «воспитанники» – лица, осваивающие образовательную программу.</w:t>
      </w:r>
    </w:p>
    <w:p w:rsidR="00AF43A0" w:rsidRPr="005E21B1" w:rsidRDefault="00AF43A0" w:rsidP="00AF43A0">
      <w:pPr>
        <w:tabs>
          <w:tab w:val="left" w:pos="2040"/>
        </w:tabs>
        <w:rPr>
          <w:rFonts w:ascii="Times New Roman" w:hAnsi="Times New Roman" w:cs="Times New Roman"/>
          <w:b/>
          <w:sz w:val="28"/>
          <w:szCs w:val="28"/>
        </w:rPr>
      </w:pPr>
      <w:r w:rsidRPr="005E21B1">
        <w:rPr>
          <w:rFonts w:ascii="Times New Roman" w:hAnsi="Times New Roman" w:cs="Times New Roman"/>
          <w:b/>
          <w:sz w:val="28"/>
          <w:szCs w:val="28"/>
        </w:rPr>
        <w:t xml:space="preserve">2. Права обучающихся (воспитанников) </w:t>
      </w:r>
    </w:p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 w:rsidRPr="005E21B1">
        <w:rPr>
          <w:rFonts w:ascii="Times New Roman" w:hAnsi="Times New Roman" w:cs="Times New Roman"/>
          <w:sz w:val="28"/>
          <w:szCs w:val="28"/>
        </w:rPr>
        <w:t xml:space="preserve">2.1. Воспитанники обладают неотъемлемым правом на охрану здоровья, пользование лечебно-оздоровительной инфраструктурой, объектами культуры и объектами спорта. Это право в ДОУ обеспечивается охраной быта, отдыха, воспитания и обучения, лечебно-оздоровительной </w:t>
      </w:r>
      <w:r w:rsidRPr="005E21B1">
        <w:rPr>
          <w:rFonts w:ascii="Times New Roman" w:hAnsi="Times New Roman" w:cs="Times New Roman"/>
          <w:sz w:val="28"/>
          <w:szCs w:val="28"/>
        </w:rPr>
        <w:lastRenderedPageBreak/>
        <w:t xml:space="preserve">инфраструктурой, объектами культуры и объектами спорта, а также предоставлением медико-санитарной помощи. </w:t>
      </w:r>
    </w:p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 w:rsidRPr="005E21B1">
        <w:rPr>
          <w:rFonts w:ascii="Times New Roman" w:hAnsi="Times New Roman" w:cs="Times New Roman"/>
          <w:sz w:val="28"/>
          <w:szCs w:val="28"/>
        </w:rPr>
        <w:t xml:space="preserve">2.2. Воспитанники имеют право: </w:t>
      </w:r>
    </w:p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 w:rsidRPr="005E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1B1">
        <w:rPr>
          <w:rFonts w:ascii="Times New Roman" w:hAnsi="Times New Roman" w:cs="Times New Roman"/>
          <w:sz w:val="28"/>
          <w:szCs w:val="28"/>
        </w:rPr>
        <w:t>на бесплатное пользование лечебно-оздоровительной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1B1">
        <w:rPr>
          <w:rFonts w:ascii="Times New Roman" w:hAnsi="Times New Roman" w:cs="Times New Roman"/>
          <w:sz w:val="28"/>
          <w:szCs w:val="28"/>
        </w:rPr>
        <w:t xml:space="preserve">инфраструктурой, объектами культуры и объектами спорта ДОУ; </w:t>
      </w:r>
    </w:p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 w:rsidRPr="005E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1B1">
        <w:rPr>
          <w:rFonts w:ascii="Times New Roman" w:hAnsi="Times New Roman" w:cs="Times New Roman"/>
          <w:sz w:val="28"/>
          <w:szCs w:val="28"/>
        </w:rPr>
        <w:t>на обучение и воспитание в условиях, отвечающих их</w:t>
      </w:r>
      <w:r w:rsidRPr="005E21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E21B1">
        <w:rPr>
          <w:rFonts w:ascii="Times New Roman" w:hAnsi="Times New Roman" w:cs="Times New Roman"/>
          <w:sz w:val="28"/>
          <w:szCs w:val="28"/>
        </w:rPr>
        <w:t xml:space="preserve"> физиологическим особенностям и состоянию здоровья и исключающих воздействие на них неблагоприятных факторов. </w:t>
      </w:r>
    </w:p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 w:rsidRPr="005E21B1">
        <w:rPr>
          <w:rFonts w:ascii="Times New Roman" w:hAnsi="Times New Roman" w:cs="Times New Roman"/>
          <w:sz w:val="28"/>
          <w:szCs w:val="28"/>
        </w:rPr>
        <w:t xml:space="preserve">2.3. В ДОУ создаются необходимые условия для получения своевременной и квалифицированной медицинской помощи, и пользования объектами культуры и объектами спорта. </w:t>
      </w:r>
    </w:p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 w:rsidRPr="005E21B1">
        <w:rPr>
          <w:rFonts w:ascii="Times New Roman" w:hAnsi="Times New Roman" w:cs="Times New Roman"/>
          <w:sz w:val="28"/>
          <w:szCs w:val="28"/>
        </w:rPr>
        <w:t xml:space="preserve">2.4. Лечебно-оздоровительная деятельность в ДОУ представляет собой систему способов, средств и мероприятий, направленных на обеспечение охраны здоровья воспитанников. Основными принципами осуществления лечебно-оздоровительной деятельности в ДОУ являются: соблюдение прав воспитанников в области охраны здоровья и обеспечение связанных с этими правами государственных гарантий; приоритет профилактических мер в области охраны здоровья воспитанников, доступность квалифицированной медицинской помощи; своевременность оказания квалифицированной медицинской помощи. </w:t>
      </w:r>
    </w:p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 w:rsidRPr="005E21B1">
        <w:rPr>
          <w:rFonts w:ascii="Times New Roman" w:hAnsi="Times New Roman" w:cs="Times New Roman"/>
          <w:sz w:val="28"/>
          <w:szCs w:val="28"/>
        </w:rPr>
        <w:t>2.5. Лечебно-оздоровительная инфраструктура ДОУ пр</w:t>
      </w:r>
      <w:r>
        <w:rPr>
          <w:rFonts w:ascii="Times New Roman" w:hAnsi="Times New Roman" w:cs="Times New Roman"/>
          <w:sz w:val="28"/>
          <w:szCs w:val="28"/>
        </w:rPr>
        <w:t>едставлена медицинским блоком: медицинским кабинетом, прививочным кабинетом и изолятором.</w:t>
      </w:r>
    </w:p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1B1">
        <w:rPr>
          <w:rFonts w:ascii="Times New Roman" w:hAnsi="Times New Roman" w:cs="Times New Roman"/>
          <w:sz w:val="28"/>
          <w:szCs w:val="28"/>
        </w:rPr>
        <w:t>2.6. Организацию оказания первичной медико-санитарной по</w:t>
      </w:r>
      <w:r>
        <w:rPr>
          <w:rFonts w:ascii="Times New Roman" w:hAnsi="Times New Roman" w:cs="Times New Roman"/>
          <w:sz w:val="28"/>
          <w:szCs w:val="28"/>
        </w:rPr>
        <w:t>мощи воспитанникам осуществляет «Сельская участковая больница</w:t>
      </w:r>
      <w:r w:rsidRPr="005E21B1">
        <w:rPr>
          <w:rFonts w:ascii="Times New Roman" w:hAnsi="Times New Roman" w:cs="Times New Roman"/>
          <w:sz w:val="28"/>
          <w:szCs w:val="28"/>
        </w:rPr>
        <w:t xml:space="preserve">». Первичная медико-санитарная помощь является доступным и бесплатным для каждого воспитанника видом медицинской помощи. </w:t>
      </w:r>
    </w:p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2.7</w:t>
      </w:r>
      <w:r w:rsidRPr="005E21B1">
        <w:rPr>
          <w:rFonts w:ascii="Times New Roman" w:hAnsi="Times New Roman" w:cs="Times New Roman"/>
          <w:sz w:val="28"/>
          <w:szCs w:val="28"/>
        </w:rPr>
        <w:t>. В ДОУ имеется спортивная площадк</w:t>
      </w:r>
      <w:r>
        <w:rPr>
          <w:rFonts w:ascii="Times New Roman" w:hAnsi="Times New Roman" w:cs="Times New Roman"/>
          <w:sz w:val="28"/>
          <w:szCs w:val="28"/>
        </w:rPr>
        <w:t>а, музыкальный зал совмещенный с физкультурным</w:t>
      </w:r>
      <w:r w:rsidRPr="005E21B1">
        <w:rPr>
          <w:rFonts w:ascii="Times New Roman" w:hAnsi="Times New Roman" w:cs="Times New Roman"/>
          <w:sz w:val="28"/>
          <w:szCs w:val="28"/>
        </w:rPr>
        <w:t xml:space="preserve">. Пользоваться вышеперечисленными объектами спорта и объектами культуры имеют право все воспитанники под руководством педагогических работников. </w:t>
      </w:r>
    </w:p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5E21B1">
        <w:rPr>
          <w:rFonts w:ascii="Times New Roman" w:hAnsi="Times New Roman" w:cs="Times New Roman"/>
          <w:sz w:val="28"/>
          <w:szCs w:val="28"/>
        </w:rPr>
        <w:t xml:space="preserve">. Право на пользование объектами спорта и объектами культуры предоставляется воспитанникам при организации непосредственно </w:t>
      </w:r>
      <w:r w:rsidRPr="005E21B1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деятельности, а также при </w:t>
      </w:r>
      <w:r>
        <w:rPr>
          <w:rFonts w:ascii="Times New Roman" w:hAnsi="Times New Roman" w:cs="Times New Roman"/>
          <w:sz w:val="28"/>
          <w:szCs w:val="28"/>
        </w:rPr>
        <w:t>проведении мероприятий (</w:t>
      </w:r>
      <w:r w:rsidRPr="005E21B1">
        <w:rPr>
          <w:rFonts w:ascii="Times New Roman" w:hAnsi="Times New Roman" w:cs="Times New Roman"/>
          <w:sz w:val="28"/>
          <w:szCs w:val="28"/>
        </w:rPr>
        <w:t xml:space="preserve">праздники, развлечения, соревнования и иные мероприятия). </w:t>
      </w:r>
    </w:p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5E21B1">
        <w:rPr>
          <w:rFonts w:ascii="Times New Roman" w:hAnsi="Times New Roman" w:cs="Times New Roman"/>
          <w:sz w:val="28"/>
          <w:szCs w:val="28"/>
        </w:rPr>
        <w:t xml:space="preserve">. Ответственным лицом в ДОУ за составление расписания, регулирующего порядок пользования объектами культуры и объектами спорта, является заведующий ДОУ. Расписания, регулирующие порядок пользования объектами культуры и объектами спорта, утверждаются распорядительным актом ДОУ. </w:t>
      </w:r>
    </w:p>
    <w:p w:rsidR="00AF43A0" w:rsidRDefault="00AF43A0" w:rsidP="00AF43A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5E21B1">
        <w:rPr>
          <w:rFonts w:ascii="Times New Roman" w:hAnsi="Times New Roman" w:cs="Times New Roman"/>
          <w:sz w:val="28"/>
          <w:szCs w:val="28"/>
        </w:rPr>
        <w:t>. Организация непосредственно образовательной деятельности, а также проведение иных мероприятий, в по</w:t>
      </w:r>
      <w:r>
        <w:rPr>
          <w:rFonts w:ascii="Times New Roman" w:hAnsi="Times New Roman" w:cs="Times New Roman"/>
          <w:sz w:val="28"/>
          <w:szCs w:val="28"/>
        </w:rPr>
        <w:t>мещениях, указанных в пункте 2.7</w:t>
      </w:r>
      <w:r w:rsidRPr="005E21B1">
        <w:rPr>
          <w:rFonts w:ascii="Times New Roman" w:hAnsi="Times New Roman" w:cs="Times New Roman"/>
          <w:sz w:val="28"/>
          <w:szCs w:val="28"/>
        </w:rPr>
        <w:t xml:space="preserve">. настоящего Порядка, разрешается только при соответствии помещений санитарно-гигиеническим нормам. </w:t>
      </w:r>
    </w:p>
    <w:p w:rsidR="00AF43A0" w:rsidRPr="005E21B1" w:rsidRDefault="00AF43A0" w:rsidP="00AF43A0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5E21B1">
        <w:rPr>
          <w:rFonts w:ascii="Times New Roman" w:hAnsi="Times New Roman" w:cs="Times New Roman"/>
          <w:sz w:val="28"/>
          <w:szCs w:val="28"/>
        </w:rPr>
        <w:t>. Ответственные лица за организацию непосредственно образовательной деятельности, а также проведение иных мероприятий в по</w:t>
      </w:r>
      <w:r>
        <w:rPr>
          <w:rFonts w:ascii="Times New Roman" w:hAnsi="Times New Roman" w:cs="Times New Roman"/>
          <w:sz w:val="28"/>
          <w:szCs w:val="28"/>
        </w:rPr>
        <w:t>мещениях, указанных в пункте 2.7</w:t>
      </w:r>
      <w:r w:rsidRPr="005E21B1">
        <w:rPr>
          <w:rFonts w:ascii="Times New Roman" w:hAnsi="Times New Roman" w:cs="Times New Roman"/>
          <w:sz w:val="28"/>
          <w:szCs w:val="28"/>
        </w:rPr>
        <w:t>. настоящего Порядка, обязаны лично осмотреть их, проверить исправность оборудования и инвентаря, обратить внимание на соответствие помещения нормам техники безопасности. В целях</w:t>
      </w:r>
      <w:r>
        <w:rPr>
          <w:rFonts w:ascii="Times New Roman" w:hAnsi="Times New Roman" w:cs="Times New Roman"/>
          <w:sz w:val="28"/>
          <w:szCs w:val="28"/>
        </w:rPr>
        <w:t xml:space="preserve"> предупреждения травм, заболеваний, несчастных случаев необходимо руководствоваться инструкциями по охране жизни и здоровья воспитанников, разработанных и утвержденных ДОУ.</w:t>
      </w:r>
    </w:p>
    <w:p w:rsidR="004D0307" w:rsidRDefault="004D0307"/>
    <w:sectPr w:rsidR="004D0307" w:rsidSect="00F14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AF43A0"/>
    <w:rsid w:val="004D0307"/>
    <w:rsid w:val="00AF4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2020-04-29T11:49:00Z</dcterms:created>
  <dcterms:modified xsi:type="dcterms:W3CDTF">2020-04-29T11:51:00Z</dcterms:modified>
</cp:coreProperties>
</file>