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731" w:rsidRDefault="0019566E" w:rsidP="0019566E">
      <w:pPr>
        <w:spacing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-365049</wp:posOffset>
            </wp:positionH>
            <wp:positionV relativeFrom="paragraph">
              <wp:posOffset>7345737</wp:posOffset>
            </wp:positionV>
            <wp:extent cx="2907599" cy="2156346"/>
            <wp:effectExtent l="19050" t="0" r="7051" b="0"/>
            <wp:wrapNone/>
            <wp:docPr id="5" name="Рисунок 4" descr="C:\Users\Таня и Славик\Desktop\ВСЕ СТЕНГАЗЕТЫ ДОУ\газета март2023\Д.Р. Михалков\IMG_78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ВСЕ СТЕНГАЗЕТЫ ДОУ\газета март2023\Д.Р. Михалков\IMG_789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6221" t="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599" cy="2156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2750742</wp:posOffset>
            </wp:positionH>
            <wp:positionV relativeFrom="paragraph">
              <wp:posOffset>7427623</wp:posOffset>
            </wp:positionV>
            <wp:extent cx="2878568" cy="1951630"/>
            <wp:effectExtent l="19050" t="0" r="0" b="0"/>
            <wp:wrapNone/>
            <wp:docPr id="6" name="Рисунок 5" descr="C:\Users\Таня и Славик\Desktop\ВСЕ СТЕНГАЗЕТЫ ДОУ\газета март2023\Д.Р. Михалков\IMG_79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ВСЕ СТЕНГАЗЕТЫ ДОУ\газета март2023\Д.Р. Михалков\IMG_79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064" t="223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033" cy="1951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5257165</wp:posOffset>
            </wp:positionV>
            <wp:extent cx="3837940" cy="2005965"/>
            <wp:effectExtent l="19050" t="0" r="0" b="0"/>
            <wp:wrapNone/>
            <wp:docPr id="4" name="Рисунок 3" descr="C:\Users\Таня и Славик\Desktop\ВСЕ СТЕНГАЗЕТЫ ДОУ\газета март2023\Д.Р. Михалков\IMG_78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ВСЕ СТЕНГАЗЕТЫ ДОУ\газета март2023\Д.Р. Михалков\IMG_789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99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794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-365125</wp:posOffset>
            </wp:positionH>
            <wp:positionV relativeFrom="paragraph">
              <wp:posOffset>5257165</wp:posOffset>
            </wp:positionV>
            <wp:extent cx="1905000" cy="1991995"/>
            <wp:effectExtent l="19050" t="0" r="0" b="0"/>
            <wp:wrapNone/>
            <wp:docPr id="3" name="Рисунок 2" descr="C:\Users\Таня и Славик\Desktop\ВСЕ СТЕНГАЗЕТЫ ДОУ\газета март2023\Д.Р. Михалков\IMG_7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ВСЕ СТЕНГАЗЕТЫ ДОУ\газета март2023\Д.Р. Михалков\IMG_79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27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9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2.8pt;margin-top:-19.1pt;width:525.5pt;height:433.05pt;z-index:251659264;mso-position-horizontal-relative:text;mso-position-vertical-relative:text" filled="f" stroked="f">
            <v:textbox>
              <w:txbxContent>
                <w:p w:rsidR="0019566E" w:rsidRPr="0019566E" w:rsidRDefault="00B03D5E" w:rsidP="0019566E">
                  <w:pPr>
                    <w:spacing w:after="0" w:line="240" w:lineRule="auto"/>
                    <w:jc w:val="center"/>
                    <w:rPr>
                      <w:rFonts w:ascii="a_LCDNovaObl" w:hAnsi="a_LCDNovaObl" w:cs="Times New Roman"/>
                      <w:b/>
                      <w:color w:val="C00000"/>
                      <w:sz w:val="40"/>
                      <w:szCs w:val="40"/>
                      <w:shd w:val="clear" w:color="auto" w:fill="FFFFFF"/>
                    </w:rPr>
                  </w:pPr>
                  <w:r w:rsidRPr="0019566E">
                    <w:rPr>
                      <w:rFonts w:ascii="a_LCDNovaObl" w:hAnsi="a_LCDNovaObl" w:cs="Times New Roman"/>
                      <w:b/>
                      <w:color w:val="C00000"/>
                      <w:sz w:val="40"/>
                      <w:szCs w:val="40"/>
                      <w:shd w:val="clear" w:color="auto" w:fill="FFFFFF"/>
                    </w:rPr>
                    <w:t>«Путешествие в страну стихов С. В. Михалкова».</w:t>
                  </w:r>
                </w:p>
                <w:p w:rsidR="00B03D5E" w:rsidRPr="00B03D5E" w:rsidRDefault="00B03D5E" w:rsidP="00B03D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13 марта исполнилось 110 лет со дня рождения, удивительному, необычайно талантливому человеку – Сергею Владимировичу Михалкову.</w:t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br/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Великий детский писатель и поэт, военный корреспондент в Великую</w:t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br/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Отечественную войну, автор слов трех</w:t>
                  </w:r>
                  <w:r w:rsidRPr="00B03D5E">
                    <w:rPr>
                      <w:rFonts w:ascii="Helvetica" w:hAnsi="Helvetica" w:cs="Helvetica"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 </w:t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Государственных гимнов нашей</w:t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</w:rPr>
                    <w:br/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>страны – все это об одном и том же человеке – С. В. Михалкове.</w:t>
                  </w:r>
                </w:p>
                <w:p w:rsidR="00B03D5E" w:rsidRPr="00B03D5E" w:rsidRDefault="00B03D5E" w:rsidP="00B03D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D0D0D"/>
                      <w:sz w:val="32"/>
                      <w:szCs w:val="32"/>
                      <w:shd w:val="clear" w:color="auto" w:fill="FFFFFF"/>
                    </w:rPr>
                  </w:pPr>
                  <w:r w:rsidRPr="00B03D5E">
                    <w:rPr>
                      <w:rFonts w:ascii="Times New Roman" w:hAnsi="Times New Roman" w:cs="Times New Roman"/>
                      <w:color w:val="0D0D0D"/>
                      <w:sz w:val="32"/>
                      <w:szCs w:val="32"/>
                      <w:shd w:val="clear" w:color="auto" w:fill="FFFFFF"/>
                    </w:rPr>
                    <w:t xml:space="preserve">В этот день, 13 марта, в группе №3 «Почемучки» состоялся литературный </w:t>
                  </w:r>
                  <w:r w:rsidRPr="00B03D5E">
                    <w:rPr>
                      <w:rFonts w:ascii="Times New Roman" w:hAnsi="Times New Roman" w:cs="Times New Roman"/>
                      <w:color w:val="000000"/>
                      <w:sz w:val="32"/>
                      <w:szCs w:val="32"/>
                      <w:shd w:val="clear" w:color="auto" w:fill="FFFFFF"/>
                    </w:rPr>
                    <w:t xml:space="preserve">досуг «Путешествие в страну стихов С. В. Михалкова». </w:t>
                  </w:r>
                  <w:r w:rsidRPr="00B03D5E">
                    <w:rPr>
                      <w:rFonts w:ascii="Times New Roman" w:hAnsi="Times New Roman" w:cs="Times New Roman"/>
                      <w:color w:val="0D0D0D"/>
                      <w:sz w:val="32"/>
                      <w:szCs w:val="32"/>
                      <w:shd w:val="clear" w:color="auto" w:fill="FFFFFF"/>
                    </w:rPr>
                    <w:t>Дошкольное детство – очень важный этап в воспитании внимательного, чуткого читателя, любящего книгу, которая помогает ему познавать окружающий мир и себя в нем, формировать нравственные чувства и ценности, развивать восприятие художественного слова. Любой дошкольник является читателем, даже если он не умеет читать, а только слушает чтение взрослых. Благодаря знакомству с произведениями С. Михалкова дети учатся дружить, уважительно относиться к труду, понимают что «хорошо», а что «плохо». Стихи С. Михалкова помогают раскрыть и объяснить такие понятия как храбрость, трусость, лень, ложь, доброта, невежество, упрямство, грубость и многие другие.</w:t>
                  </w:r>
                </w:p>
                <w:p w:rsidR="00B03D5E" w:rsidRPr="00B03D5E" w:rsidRDefault="00B03D5E" w:rsidP="00B03D5E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212529"/>
                      <w:sz w:val="32"/>
                      <w:szCs w:val="32"/>
                      <w:shd w:val="clear" w:color="auto" w:fill="FFFFFF" w:themeFill="background1"/>
                    </w:rPr>
                  </w:pPr>
                  <w:r w:rsidRPr="00B03D5E">
                    <w:rPr>
                      <w:rFonts w:ascii="Times New Roman" w:hAnsi="Times New Roman" w:cs="Times New Roman"/>
                      <w:color w:val="212529"/>
                      <w:sz w:val="32"/>
                      <w:szCs w:val="32"/>
                    </w:rPr>
                    <w:t>Литературный досуг был направлен на ознакомление детей с творчеством С. В. Михалкова. Дети познакомились с новыми для них произведениями  писателя, заучили понравившиеся стихи, приняли участие в постановке сказки С. В. Михалкова «Три поросенка</w:t>
                  </w:r>
                  <w:r w:rsidRPr="00B03D5E">
                    <w:rPr>
                      <w:rFonts w:ascii="Times New Roman" w:hAnsi="Times New Roman" w:cs="Times New Roman"/>
                      <w:color w:val="212529"/>
                      <w:sz w:val="32"/>
                      <w:szCs w:val="32"/>
                      <w:shd w:val="clear" w:color="auto" w:fill="FFFFFF" w:themeFill="background1"/>
                    </w:rPr>
                    <w:t xml:space="preserve">». </w:t>
                  </w:r>
                </w:p>
                <w:p w:rsidR="00B03D5E" w:rsidRDefault="00B03D5E"/>
              </w:txbxContent>
            </v:textbox>
          </v:shape>
        </w:pict>
      </w:r>
      <w:r w:rsidR="00B03D5E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-2735530</wp:posOffset>
            </wp:positionH>
            <wp:positionV relativeFrom="paragraph">
              <wp:posOffset>769825</wp:posOffset>
            </wp:positionV>
            <wp:extent cx="10840982" cy="7742650"/>
            <wp:effectExtent l="0" t="1504950" r="0" b="1515650"/>
            <wp:wrapNone/>
            <wp:docPr id="1" name="Рисунок 1" descr="C:\Users\Таня и Славик\Desktop\1614692274_70-p-fon-s-ramkoi-dlya-slaida-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ня и Славик\Desktop\1614692274_70-p-fon-s-ramkoi-dlya-slaida-7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850098" cy="77491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A4731" w:rsidSect="004A4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_LCDNovaObl">
    <w:panose1 w:val="020C0402040402020201"/>
    <w:charset w:val="CC"/>
    <w:family w:val="swiss"/>
    <w:pitch w:val="variable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03D5E"/>
    <w:rsid w:val="0019566E"/>
    <w:rsid w:val="00416931"/>
    <w:rsid w:val="004A4731"/>
    <w:rsid w:val="004C4044"/>
    <w:rsid w:val="00931437"/>
    <w:rsid w:val="00B03D5E"/>
    <w:rsid w:val="00FE6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D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 и Славик</dc:creator>
  <cp:lastModifiedBy>Таня и Славик</cp:lastModifiedBy>
  <cp:revision>4</cp:revision>
  <cp:lastPrinted>2023-03-26T05:20:00Z</cp:lastPrinted>
  <dcterms:created xsi:type="dcterms:W3CDTF">2023-03-26T04:22:00Z</dcterms:created>
  <dcterms:modified xsi:type="dcterms:W3CDTF">2023-03-26T05:25:00Z</dcterms:modified>
</cp:coreProperties>
</file>