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A0" w:rsidRDefault="00A35C07" w:rsidP="007B307C">
      <w:r>
        <w:rPr>
          <w:noProof/>
        </w:rPr>
        <w:drawing>
          <wp:inline distT="0" distB="0" distL="0" distR="0">
            <wp:extent cx="5940425" cy="8475822"/>
            <wp:effectExtent l="19050" t="0" r="3175" b="0"/>
            <wp:docPr id="1" name="Рисунок 1" descr="C:\Users\STP\Pictures\ControlCenter4\Scan\CCI0209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P\Pictures\ControlCenter4\Scan\CCI02092020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07" w:rsidRDefault="00A35C07" w:rsidP="003B67A0">
      <w:pPr>
        <w:jc w:val="center"/>
        <w:rPr>
          <w:b/>
          <w:sz w:val="32"/>
          <w:szCs w:val="32"/>
        </w:rPr>
      </w:pPr>
    </w:p>
    <w:p w:rsidR="00A35C07" w:rsidRDefault="00A35C07" w:rsidP="003B67A0">
      <w:pPr>
        <w:jc w:val="center"/>
        <w:rPr>
          <w:b/>
          <w:sz w:val="32"/>
          <w:szCs w:val="32"/>
        </w:rPr>
      </w:pPr>
    </w:p>
    <w:p w:rsidR="00A35C07" w:rsidRDefault="00A35C07" w:rsidP="003B67A0">
      <w:pPr>
        <w:jc w:val="center"/>
        <w:rPr>
          <w:b/>
          <w:sz w:val="32"/>
          <w:szCs w:val="32"/>
        </w:rPr>
      </w:pPr>
    </w:p>
    <w:p w:rsidR="003B67A0" w:rsidRDefault="003B67A0" w:rsidP="003B67A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ПРОГРАММА</w:t>
      </w:r>
    </w:p>
    <w:p w:rsidR="003B67A0" w:rsidRPr="005071AB" w:rsidRDefault="003B67A0" w:rsidP="003B67A0">
      <w:pPr>
        <w:jc w:val="center"/>
        <w:rPr>
          <w:caps/>
          <w:sz w:val="28"/>
          <w:szCs w:val="28"/>
        </w:rPr>
      </w:pPr>
      <w:r w:rsidRPr="005071AB">
        <w:rPr>
          <w:b/>
          <w:caps/>
          <w:sz w:val="28"/>
          <w:szCs w:val="28"/>
        </w:rPr>
        <w:t>производственного  контроля</w:t>
      </w:r>
    </w:p>
    <w:p w:rsidR="003B67A0" w:rsidRDefault="003B67A0" w:rsidP="003B67A0"/>
    <w:p w:rsidR="003B67A0" w:rsidRDefault="003B67A0" w:rsidP="003B67A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соблюдением санитарных правил и выполнением санитарно-противоэпидемических (профилактических) мероприятий при осуществлении деятельности, связанной с оказанием услуг </w:t>
      </w:r>
      <w:r w:rsidR="004D76F8">
        <w:rPr>
          <w:i/>
          <w:sz w:val="28"/>
          <w:szCs w:val="28"/>
        </w:rPr>
        <w:t xml:space="preserve">по </w:t>
      </w:r>
      <w:proofErr w:type="spellStart"/>
      <w:r w:rsidR="004D76F8">
        <w:rPr>
          <w:i/>
          <w:sz w:val="28"/>
          <w:szCs w:val="28"/>
        </w:rPr>
        <w:t>обеспечениию</w:t>
      </w:r>
      <w:proofErr w:type="spellEnd"/>
      <w:r w:rsidR="004D76F8">
        <w:rPr>
          <w:i/>
          <w:sz w:val="28"/>
          <w:szCs w:val="28"/>
        </w:rPr>
        <w:t xml:space="preserve"> горячим питанием</w:t>
      </w:r>
    </w:p>
    <w:p w:rsidR="003B67A0" w:rsidRPr="00207F48" w:rsidRDefault="003B67A0" w:rsidP="00A35C07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207F48">
        <w:rPr>
          <w:sz w:val="28"/>
          <w:szCs w:val="28"/>
        </w:rPr>
        <w:t>Ответственным  за  осуществление  произво</w:t>
      </w:r>
      <w:r w:rsidR="00A35C07">
        <w:rPr>
          <w:sz w:val="28"/>
          <w:szCs w:val="28"/>
        </w:rPr>
        <w:t xml:space="preserve">дственного  контроля  является: </w:t>
      </w:r>
      <w:proofErr w:type="gramStart"/>
      <w:r w:rsidR="00A35C07">
        <w:rPr>
          <w:sz w:val="28"/>
          <w:szCs w:val="28"/>
        </w:rPr>
        <w:t>ответственный</w:t>
      </w:r>
      <w:proofErr w:type="gramEnd"/>
      <w:r w:rsidR="00A35C07">
        <w:rPr>
          <w:sz w:val="28"/>
          <w:szCs w:val="28"/>
        </w:rPr>
        <w:t xml:space="preserve"> за питание Плетнева Светлана Петровна </w:t>
      </w:r>
    </w:p>
    <w:p w:rsidR="003B67A0" w:rsidRPr="00F63592" w:rsidRDefault="003B67A0" w:rsidP="003B67A0">
      <w:pPr>
        <w:numPr>
          <w:ilvl w:val="0"/>
          <w:numId w:val="7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F63592">
        <w:rPr>
          <w:sz w:val="28"/>
          <w:szCs w:val="28"/>
        </w:rPr>
        <w:t>В учреждении  имеются в  наличии  следующие нормативные документы: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Федеральный закон от 30 марта 1999 г. № 52-ФЗ «О санитарно-эпидемиологическом   благополучии  </w:t>
      </w:r>
      <w:r w:rsidR="00D3502F">
        <w:rPr>
          <w:sz w:val="28"/>
          <w:szCs w:val="28"/>
        </w:rPr>
        <w:t>населения» (извлечения)</w:t>
      </w:r>
      <w:r>
        <w:rPr>
          <w:sz w:val="28"/>
          <w:szCs w:val="28"/>
        </w:rPr>
        <w:t>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Федеральный закон от 02.01.2000г № 29-ФЗ «О качестве и  безопасности пищевых   продуктов» (извлечение);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Санитарно-эпидемиологические правила  и  нормативы 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  2.4.2.1178-02  «Гигиенические   требования   к   условиям   обучения   в   общеобразовательных  учреждениях»;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Санитарно-эпидемиологические    правила     СП    2.3.6.1079-01  «Санитарно-эпидемиологические   требования   к   организациям   общественного    питания, изготовлению  и  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   в   них   продовольственного   сырья   и  пищевых  продуктов»;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Санитарно-эпидемиологические правила  СП  2.3.6.1254-03 Дополнение № 1 к СП 2.3.6.1079-01  «Санитарно-эпидемиологические требования  к  организациям   общественного     питания,     изготовлению    и    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    в    них  продовольственного сырья и пищевых продуктов»;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Санитарно-эпидемиологические    правила    СП  2.3.2.1324-03  «Гигиенические  требования  к  срокам  годности  и  условиям   хранения    пищевых  продуктов»;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Санитарно-эпидемиологические    правила    СП    3.5.1378-03     «Санитарно-эпидемиологические         требования      к     организации     и     осуществлению дезинфекционной деятельности» (извлечения);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Санитарно-эпидемиологические правила и 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3.5.2.1375-03 «Санитарно-эпидемиологические   требования   к   организации  и  проведению дезинсекционных      мероприятий      против     синантропных     членистоногих»  (извлечения);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 Санитарно-эпидемиологические  правила  и 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3.5.2.1129-02 «Санитарно-эпидемиологические     требования   к   проведению    дератизации  (извлечения);</w:t>
      </w:r>
    </w:p>
    <w:p w:rsidR="003B67A0" w:rsidRPr="0054218A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18A">
        <w:rPr>
          <w:sz w:val="28"/>
          <w:szCs w:val="28"/>
        </w:rPr>
        <w:t>Санитарно</w:t>
      </w:r>
      <w:r>
        <w:rPr>
          <w:sz w:val="28"/>
          <w:szCs w:val="28"/>
        </w:rPr>
        <w:t>-</w:t>
      </w:r>
      <w:r w:rsidRPr="0054218A">
        <w:rPr>
          <w:sz w:val="28"/>
          <w:szCs w:val="28"/>
        </w:rPr>
        <w:t xml:space="preserve">эпидемиологические  правила  и  нормативы </w:t>
      </w:r>
      <w:proofErr w:type="spellStart"/>
      <w:r w:rsidRPr="0054218A">
        <w:rPr>
          <w:sz w:val="28"/>
          <w:szCs w:val="28"/>
        </w:rPr>
        <w:t>СанПиН</w:t>
      </w:r>
      <w:proofErr w:type="spellEnd"/>
      <w:r w:rsidRPr="0054218A">
        <w:rPr>
          <w:sz w:val="28"/>
          <w:szCs w:val="28"/>
        </w:rPr>
        <w:t xml:space="preserve"> 2.4.5.2409-08.</w:t>
      </w:r>
      <w:r>
        <w:rPr>
          <w:sz w:val="28"/>
          <w:szCs w:val="28"/>
        </w:rPr>
        <w:t xml:space="preserve"> «</w:t>
      </w:r>
      <w:r w:rsidRPr="0054218A">
        <w:rPr>
          <w:sz w:val="28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</w:t>
      </w:r>
      <w:r>
        <w:rPr>
          <w:sz w:val="28"/>
          <w:szCs w:val="28"/>
        </w:rPr>
        <w:t>огические правила и нормативы»;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Санитарно-эпидемиологические правила  и  нормативы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Санитарно-эпидемиологические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 «Санитарные правила содержания территории населенных мест (извлечения);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Санитарно-эпидемиологические     правила     СП 1.1.1058-01   «Организация  и проведение  производственного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соблюдением  санитарных правил и выполнением санитарно-противоэпидемических        (профилактических)   мероприятий»;</w:t>
      </w:r>
    </w:p>
    <w:p w:rsidR="003B67A0" w:rsidRPr="003C1123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Санитарно-эпидемиологические правила и нормативы СанПиН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.4.4.2599-10 </w:t>
      </w:r>
      <w:hyperlink r:id="rId6" w:tgtFrame="_blank" w:history="1">
        <w:r w:rsidRPr="003C1123">
          <w:rPr>
            <w:rStyle w:val="a6"/>
            <w:bCs/>
            <w:sz w:val="28"/>
            <w:szCs w:val="28"/>
          </w:rPr>
          <w:t>«Гигиенические     требования к устройству, содержанию и организации режима в оздоровительных учреждениях с дневным пребыванием детей в период каникул»</w:t>
        </w:r>
      </w:hyperlink>
      <w:r w:rsidRPr="003C1123">
        <w:rPr>
          <w:sz w:val="28"/>
          <w:szCs w:val="28"/>
        </w:rPr>
        <w:t>.</w:t>
      </w:r>
    </w:p>
    <w:p w:rsidR="003B67A0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F63592">
        <w:rPr>
          <w:sz w:val="28"/>
          <w:szCs w:val="28"/>
        </w:rPr>
        <w:t>Предварительным  и   периодическим   медицинским   осмотрам,  а   также профессиональной  гигиенической  подготовке, подлежат следующие сотрудники (по профессии) – список прилагается:</w:t>
      </w:r>
    </w:p>
    <w:p w:rsidR="003B67A0" w:rsidRPr="00F63592" w:rsidRDefault="003B67A0" w:rsidP="003B67A0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0"/>
        <w:gridCol w:w="4500"/>
        <w:gridCol w:w="3780"/>
      </w:tblGrid>
      <w:tr w:rsidR="003B67A0" w:rsidRPr="002C1CEC" w:rsidTr="001D4F7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 w:rsidRPr="00572298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 w:rsidRPr="00572298">
              <w:t xml:space="preserve">         Ф. И. О.   сотрудника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 w:rsidRPr="00572298">
              <w:t xml:space="preserve">    Занимаемая     должность</w:t>
            </w:r>
          </w:p>
        </w:tc>
      </w:tr>
      <w:tr w:rsidR="003B67A0" w:rsidRPr="002C1CEC" w:rsidTr="001D4F7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 w:rsidRPr="00572298">
              <w:t xml:space="preserve"> 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9A26D0" w:rsidP="001D4F74">
            <w:pPr>
              <w:jc w:val="both"/>
            </w:pPr>
            <w:r>
              <w:t>Полянская Марина Сергеевна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>
              <w:t>повар</w:t>
            </w:r>
          </w:p>
        </w:tc>
      </w:tr>
      <w:tr w:rsidR="003B67A0" w:rsidRPr="002C1CEC" w:rsidTr="001D4F7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 w:rsidRPr="00572298">
              <w:t xml:space="preserve"> 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>
              <w:t>Крамаренко Тамара Владимировна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A0" w:rsidRPr="00572298" w:rsidRDefault="003B67A0" w:rsidP="001D4F74">
            <w:pPr>
              <w:jc w:val="both"/>
            </w:pPr>
            <w:r>
              <w:t>повар</w:t>
            </w:r>
          </w:p>
        </w:tc>
      </w:tr>
    </w:tbl>
    <w:p w:rsidR="003B67A0" w:rsidRDefault="003B67A0" w:rsidP="003B67A0">
      <w:pPr>
        <w:jc w:val="both"/>
        <w:rPr>
          <w:sz w:val="28"/>
          <w:szCs w:val="28"/>
        </w:rPr>
      </w:pPr>
    </w:p>
    <w:p w:rsidR="003B67A0" w:rsidRPr="00F63592" w:rsidRDefault="003B67A0" w:rsidP="003B67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 w:rsidRPr="00F63592">
        <w:rPr>
          <w:sz w:val="28"/>
          <w:szCs w:val="28"/>
        </w:rPr>
        <w:t>Объектами производственного контроля являются: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рациона питания детей и подростков, включая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используемым ассортиментом пищевых продуктов;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поступающие пищевые продукты, сырье и материалы;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санитарно-техническое состояние пищеблоков;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хранения пищевых продуктов и соблюдение установленных сроков годности;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 соблюдение требований к поточности технологических процессов, к обработке сырья   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производству продукции;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 персонала,  соблюдение персоналом правил личной гигиены;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у персонала гигиенических знаний и навыков;</w:t>
      </w:r>
    </w:p>
    <w:p w:rsidR="003B67A0" w:rsidRDefault="003B67A0" w:rsidP="003B6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содержание пищеблока и санитарная обработка предметов производственного окружения.</w:t>
      </w:r>
    </w:p>
    <w:p w:rsidR="003B67A0" w:rsidRPr="00F63592" w:rsidRDefault="003B67A0" w:rsidP="003B67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 w:rsidRPr="00F63592">
        <w:rPr>
          <w:sz w:val="28"/>
          <w:szCs w:val="28"/>
        </w:rPr>
        <w:t>Лицом,   ответственным  за  осуществление   производственного   контроля, проводится   следующие   мероприятия:</w:t>
      </w:r>
    </w:p>
    <w:p w:rsidR="003B67A0" w:rsidRPr="00F63592" w:rsidRDefault="003B67A0" w:rsidP="003B67A0">
      <w:r w:rsidRPr="00F63592"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1"/>
        <w:gridCol w:w="3029"/>
        <w:gridCol w:w="1914"/>
        <w:gridCol w:w="1897"/>
        <w:gridCol w:w="1940"/>
      </w:tblGrid>
      <w:tr w:rsidR="003B67A0" w:rsidRPr="00F63592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pPr>
              <w:jc w:val="center"/>
            </w:pPr>
            <w:r w:rsidRPr="00F63592"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pPr>
              <w:jc w:val="center"/>
            </w:pPr>
            <w:r w:rsidRPr="00F63592">
              <w:t>Наименование мероприятий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pPr>
              <w:jc w:val="center"/>
            </w:pPr>
            <w:r w:rsidRPr="00F63592">
              <w:t>Исполнитель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pPr>
              <w:jc w:val="center"/>
            </w:pPr>
            <w:r w:rsidRPr="00F63592">
              <w:t>Периодичность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pPr>
              <w:jc w:val="center"/>
            </w:pPr>
            <w:r w:rsidRPr="00F63592">
              <w:t>Примечание</w:t>
            </w:r>
          </w:p>
        </w:tc>
      </w:tr>
      <w:tr w:rsidR="003B67A0" w:rsidRPr="00F63592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r w:rsidRPr="00F63592">
              <w:t xml:space="preserve">   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r w:rsidRPr="00F63592">
              <w:t xml:space="preserve">                      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r w:rsidRPr="00F63592">
              <w:t xml:space="preserve">       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r w:rsidRPr="00F63592">
              <w:t xml:space="preserve">         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F63592" w:rsidRDefault="003B67A0" w:rsidP="001D4F74">
            <w:r w:rsidRPr="00F63592">
              <w:t xml:space="preserve">          5</w:t>
            </w:r>
          </w:p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Составление  меню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 xml:space="preserve">Плетнёва Светлана  </w:t>
            </w:r>
            <w:r>
              <w:lastRenderedPageBreak/>
              <w:t>Петровна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lastRenderedPageBreak/>
              <w:t>ежедневно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lastRenderedPageBreak/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Прием продуктов питания от поставщиков и выдача на пищеблок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ежедневно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Соблюдение технологии приготовления пищи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proofErr w:type="spellStart"/>
            <w:r w:rsidRPr="00572298">
              <w:t>Бракеражная</w:t>
            </w:r>
            <w:proofErr w:type="spellEnd"/>
            <w:r w:rsidRPr="00572298">
              <w:t xml:space="preserve"> комиссия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ежедневно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4</w:t>
            </w:r>
          </w:p>
          <w:p w:rsidR="003B67A0" w:rsidRPr="00572298" w:rsidRDefault="003B67A0" w:rsidP="001D4F74">
            <w:r w:rsidRPr="00572298">
              <w:t xml:space="preserve"> и т.д.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 xml:space="preserve">Ведение журналов по </w:t>
            </w:r>
            <w:proofErr w:type="gramStart"/>
            <w:r w:rsidRPr="00572298">
              <w:t>контролю за</w:t>
            </w:r>
            <w:proofErr w:type="gramEnd"/>
            <w:r w:rsidRPr="00572298">
              <w:t xml:space="preserve"> организацией питания:</w:t>
            </w:r>
          </w:p>
          <w:p w:rsidR="003B67A0" w:rsidRPr="00572298" w:rsidRDefault="003B67A0" w:rsidP="001D4F74">
            <w:r w:rsidRPr="00572298">
              <w:t>-оценки питания</w:t>
            </w:r>
          </w:p>
          <w:p w:rsidR="003B67A0" w:rsidRPr="00572298" w:rsidRDefault="003B67A0" w:rsidP="001D4F74">
            <w:r w:rsidRPr="00572298">
              <w:t>-бракеража поступающего сырья и т.д.</w:t>
            </w:r>
          </w:p>
          <w:p w:rsidR="003B67A0" w:rsidRPr="00572298" w:rsidRDefault="003B67A0" w:rsidP="001D4F74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Плетнёва Светлана  Петровна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ежедневно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 xml:space="preserve">15.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Проведение уборок:</w:t>
            </w:r>
          </w:p>
          <w:p w:rsidR="003B67A0" w:rsidRPr="00572298" w:rsidRDefault="003B67A0" w:rsidP="001D4F74">
            <w:r w:rsidRPr="00572298">
              <w:t>-текущих</w:t>
            </w:r>
          </w:p>
          <w:p w:rsidR="003B67A0" w:rsidRPr="00572298" w:rsidRDefault="003B67A0" w:rsidP="001D4F74">
            <w:r w:rsidRPr="00572298">
              <w:t>-генеральных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9A26D0" w:rsidP="001D4F74">
            <w:r>
              <w:t>Крамаренко Тамара Владимировна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Вывоз мусора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9A26D0" w:rsidP="001D4F74">
            <w:r>
              <w:t>ЭКО СИТИ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9A26D0" w:rsidP="001D4F74">
            <w:r>
              <w:t>1</w:t>
            </w:r>
            <w:r w:rsidR="003B67A0" w:rsidRPr="00572298">
              <w:t xml:space="preserve"> раза в неделю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 xml:space="preserve">17.   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Проведение дератизации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2 раза в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18</w:t>
            </w:r>
            <w:r w:rsidRPr="00572298">
              <w:t>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 w:rsidRPr="00572298">
              <w:t>Забор анализов для лабораторного исследования</w:t>
            </w:r>
            <w:r>
              <w:t>: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A0" w:rsidRPr="00572298" w:rsidRDefault="00A35C07" w:rsidP="001D4F74">
            <w:r>
              <w:t>ФБУЗ «Центр гигиены и эпидемиологии в Ставропольском крае»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1.Блюда из мяса, птицы, рыбы (выборочно)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791128" w:rsidRDefault="003B67A0" w:rsidP="001D4F74">
            <w:pPr>
              <w:rPr>
                <w:sz w:val="20"/>
                <w:szCs w:val="20"/>
              </w:rPr>
            </w:pPr>
            <w:r w:rsidRPr="00791128">
              <w:rPr>
                <w:sz w:val="20"/>
                <w:szCs w:val="20"/>
              </w:rPr>
              <w:t>1 проба 2 раза в год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2.Гарниры (выборочно)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791128" w:rsidRDefault="003B67A0" w:rsidP="001D4F74">
            <w:pPr>
              <w:rPr>
                <w:sz w:val="20"/>
                <w:szCs w:val="20"/>
              </w:rPr>
            </w:pPr>
            <w:r w:rsidRPr="00791128">
              <w:rPr>
                <w:sz w:val="20"/>
                <w:szCs w:val="20"/>
              </w:rPr>
              <w:t>1 проба 2 раза в год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3.Смывы с инвентаря, рук, оборудования и санитарной одежды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791128" w:rsidRDefault="003B67A0" w:rsidP="001D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1128">
              <w:rPr>
                <w:sz w:val="20"/>
                <w:szCs w:val="20"/>
              </w:rPr>
              <w:t>о 10 смывов из каждой группы 4 раза в год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4.Вода питьевая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791128" w:rsidRDefault="003B67A0" w:rsidP="001D4F74">
            <w:pPr>
              <w:rPr>
                <w:sz w:val="20"/>
                <w:szCs w:val="20"/>
              </w:rPr>
            </w:pPr>
            <w:r w:rsidRPr="00791128">
              <w:rPr>
                <w:sz w:val="20"/>
                <w:szCs w:val="20"/>
              </w:rPr>
              <w:t>1 проба 1 раз в год и после проведения ремонтных работ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Default="003B67A0" w:rsidP="001D4F74">
            <w:r>
              <w:t>5.Рабочие места (выборочно):</w:t>
            </w:r>
          </w:p>
          <w:p w:rsidR="003B67A0" w:rsidRDefault="003B67A0" w:rsidP="001D4F74">
            <w:r>
              <w:t>- уровень шума при работе холодильного и технологического оборудования;</w:t>
            </w:r>
          </w:p>
          <w:p w:rsidR="003B67A0" w:rsidRPr="00572298" w:rsidRDefault="003B67A0" w:rsidP="001D4F74">
            <w:r>
              <w:t>- освещенность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B04522" w:rsidRDefault="003B67A0" w:rsidP="001D4F74">
            <w:pPr>
              <w:rPr>
                <w:sz w:val="20"/>
                <w:szCs w:val="20"/>
              </w:rPr>
            </w:pPr>
            <w:r w:rsidRPr="00B04522">
              <w:rPr>
                <w:sz w:val="20"/>
                <w:szCs w:val="20"/>
              </w:rPr>
              <w:t>1 измерение 1 раз в год и после проведения ремонтных работ (1 точка)</w:t>
            </w:r>
          </w:p>
          <w:p w:rsidR="003B67A0" w:rsidRPr="00572298" w:rsidRDefault="003B67A0" w:rsidP="001D4F74">
            <w:r w:rsidRPr="00B04522">
              <w:rPr>
                <w:sz w:val="20"/>
                <w:szCs w:val="20"/>
              </w:rPr>
              <w:t>2 измерения 1 раз в год зимний период (выборочно)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  <w:tr w:rsidR="003B67A0" w:rsidRPr="002C1CEC" w:rsidTr="001D4F7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Default="003B67A0" w:rsidP="001D4F74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>
            <w:r>
              <w:t>6.Производственные помещения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B04522" w:rsidRDefault="003B67A0" w:rsidP="001D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точки 2 раза в год (теплый период, холодный период)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0" w:rsidRPr="00572298" w:rsidRDefault="003B67A0" w:rsidP="001D4F74"/>
        </w:tc>
      </w:tr>
    </w:tbl>
    <w:p w:rsidR="009A26D0" w:rsidRDefault="003B67A0" w:rsidP="003B67A0">
      <w:pPr>
        <w:ind w:firstLine="709"/>
        <w:rPr>
          <w:sz w:val="28"/>
          <w:szCs w:val="28"/>
        </w:rPr>
      </w:pPr>
      <w:r w:rsidRPr="00F63592">
        <w:rPr>
          <w:sz w:val="28"/>
          <w:szCs w:val="28"/>
        </w:rPr>
        <w:t xml:space="preserve">  </w:t>
      </w:r>
    </w:p>
    <w:p w:rsidR="003B67A0" w:rsidRPr="00F63592" w:rsidRDefault="003B67A0" w:rsidP="003B67A0">
      <w:pPr>
        <w:ind w:firstLine="709"/>
        <w:rPr>
          <w:sz w:val="28"/>
          <w:szCs w:val="28"/>
        </w:rPr>
      </w:pPr>
      <w:r w:rsidRPr="00F63592">
        <w:rPr>
          <w:sz w:val="28"/>
          <w:szCs w:val="28"/>
        </w:rPr>
        <w:t xml:space="preserve">  6. Педагогический аспект организации питания </w:t>
      </w:r>
    </w:p>
    <w:p w:rsidR="003B67A0" w:rsidRPr="00572298" w:rsidRDefault="003B67A0" w:rsidP="009A26D0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72298">
        <w:rPr>
          <w:sz w:val="28"/>
          <w:szCs w:val="28"/>
        </w:rPr>
        <w:t>Работа с педагогами – семинары, беседы, консультации</w:t>
      </w:r>
      <w:r>
        <w:rPr>
          <w:sz w:val="28"/>
          <w:szCs w:val="28"/>
        </w:rPr>
        <w:t>.</w:t>
      </w:r>
    </w:p>
    <w:p w:rsidR="003B67A0" w:rsidRPr="00572298" w:rsidRDefault="003B67A0" w:rsidP="009A26D0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572298">
        <w:rPr>
          <w:sz w:val="28"/>
          <w:szCs w:val="28"/>
        </w:rPr>
        <w:t>Работа  с родителями - информационные стенды, передвижные выставки, информация на сайте и др.</w:t>
      </w:r>
    </w:p>
    <w:p w:rsidR="003B67A0" w:rsidRPr="00D3502F" w:rsidRDefault="003B67A0" w:rsidP="009A26D0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b/>
        </w:rPr>
      </w:pPr>
      <w:r w:rsidRPr="000F20F6">
        <w:rPr>
          <w:sz w:val="28"/>
          <w:szCs w:val="28"/>
        </w:rPr>
        <w:t>Работа с детьми – мероприятия, дидактические игры, чтение художественной литературы, формирование практических навыков соблюдения правил личной гигиены, поведения за столом, культуры пищевого восприятия блюд.</w:t>
      </w:r>
      <w:r w:rsidRPr="000F20F6">
        <w:rPr>
          <w:b/>
        </w:rPr>
        <w:t xml:space="preserve">                                                         </w:t>
      </w:r>
    </w:p>
    <w:sectPr w:rsidR="003B67A0" w:rsidRPr="00D3502F" w:rsidSect="0070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86"/>
    <w:multiLevelType w:val="hybridMultilevel"/>
    <w:tmpl w:val="7F7C296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E04C0"/>
    <w:multiLevelType w:val="hybridMultilevel"/>
    <w:tmpl w:val="DE2E14FA"/>
    <w:lvl w:ilvl="0" w:tplc="E48C4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72EB"/>
    <w:multiLevelType w:val="hybridMultilevel"/>
    <w:tmpl w:val="CC021A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619A1"/>
    <w:multiLevelType w:val="hybridMultilevel"/>
    <w:tmpl w:val="CF7C451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D4DEE"/>
    <w:multiLevelType w:val="hybridMultilevel"/>
    <w:tmpl w:val="DCA8BB9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10277"/>
    <w:multiLevelType w:val="hybridMultilevel"/>
    <w:tmpl w:val="EE9E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82AB6"/>
    <w:multiLevelType w:val="hybridMultilevel"/>
    <w:tmpl w:val="8DB249E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D193B"/>
    <w:multiLevelType w:val="hybridMultilevel"/>
    <w:tmpl w:val="4EEE99C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07C"/>
    <w:rsid w:val="000F5A86"/>
    <w:rsid w:val="001626C2"/>
    <w:rsid w:val="00212515"/>
    <w:rsid w:val="003B58C1"/>
    <w:rsid w:val="003B67A0"/>
    <w:rsid w:val="003E7AE6"/>
    <w:rsid w:val="004D76F8"/>
    <w:rsid w:val="00595328"/>
    <w:rsid w:val="00644A97"/>
    <w:rsid w:val="00677604"/>
    <w:rsid w:val="006A4C99"/>
    <w:rsid w:val="006D7CF5"/>
    <w:rsid w:val="00700068"/>
    <w:rsid w:val="007B307C"/>
    <w:rsid w:val="009A26D0"/>
    <w:rsid w:val="009C18CC"/>
    <w:rsid w:val="00A35C07"/>
    <w:rsid w:val="00C042FD"/>
    <w:rsid w:val="00C21F93"/>
    <w:rsid w:val="00D26370"/>
    <w:rsid w:val="00D3502F"/>
    <w:rsid w:val="00E272B7"/>
    <w:rsid w:val="00F3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7B307C"/>
    <w:rPr>
      <w:sz w:val="24"/>
      <w:szCs w:val="24"/>
      <w:lang w:eastAsia="ru-RU"/>
    </w:rPr>
  </w:style>
  <w:style w:type="paragraph" w:customStyle="1" w:styleId="a4">
    <w:name w:val="Основной"/>
    <w:basedOn w:val="a"/>
    <w:link w:val="a3"/>
    <w:rsid w:val="007B307C"/>
    <w:pPr>
      <w:spacing w:before="120" w:after="120"/>
      <w:ind w:firstLine="539"/>
      <w:jc w:val="both"/>
    </w:pPr>
    <w:rPr>
      <w:rFonts w:asciiTheme="minorHAnsi" w:eastAsiaTheme="minorHAnsi" w:hAnsiTheme="minorHAnsi" w:cstheme="minorBidi"/>
    </w:rPr>
  </w:style>
  <w:style w:type="paragraph" w:styleId="a5">
    <w:name w:val="List Paragraph"/>
    <w:basedOn w:val="a"/>
    <w:qFormat/>
    <w:rsid w:val="003B67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">
    <w:name w:val="Text Знак"/>
    <w:link w:val="Text0"/>
    <w:locked/>
    <w:rsid w:val="003B67A0"/>
    <w:rPr>
      <w:rFonts w:ascii="SchoolBookC" w:hAnsi="SchoolBookC" w:cs="SchoolBookC"/>
      <w:color w:val="000000"/>
      <w:lang w:eastAsia="ru-RU"/>
    </w:rPr>
  </w:style>
  <w:style w:type="paragraph" w:customStyle="1" w:styleId="Text0">
    <w:name w:val="Text"/>
    <w:basedOn w:val="a"/>
    <w:link w:val="Text"/>
    <w:rsid w:val="003B67A0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Theme="minorHAnsi" w:hAnsi="SchoolBookC" w:cs="SchoolBookC"/>
      <w:color w:val="000000"/>
      <w:sz w:val="22"/>
      <w:szCs w:val="22"/>
    </w:rPr>
  </w:style>
  <w:style w:type="paragraph" w:customStyle="1" w:styleId="Prikazzag">
    <w:name w:val="Prikaz_zag"/>
    <w:basedOn w:val="a"/>
    <w:rsid w:val="003B67A0"/>
    <w:pPr>
      <w:suppressAutoHyphens/>
      <w:autoSpaceDE w:val="0"/>
      <w:autoSpaceDN w:val="0"/>
      <w:adjustRightInd w:val="0"/>
      <w:spacing w:before="227" w:after="170" w:line="260" w:lineRule="atLeast"/>
      <w:ind w:left="113" w:right="113"/>
      <w:jc w:val="center"/>
    </w:pPr>
    <w:rPr>
      <w:rFonts w:ascii="SchoolBookC" w:hAnsi="SchoolBookC" w:cs="SchoolBookC"/>
      <w:b/>
      <w:bCs/>
      <w:color w:val="000000"/>
      <w:sz w:val="22"/>
      <w:szCs w:val="22"/>
    </w:rPr>
  </w:style>
  <w:style w:type="paragraph" w:customStyle="1" w:styleId="TExttochka">
    <w:name w:val="TExt_tochka"/>
    <w:basedOn w:val="Text0"/>
    <w:rsid w:val="003B67A0"/>
    <w:pPr>
      <w:tabs>
        <w:tab w:val="left" w:pos="567"/>
      </w:tabs>
    </w:pPr>
  </w:style>
  <w:style w:type="character" w:customStyle="1" w:styleId="Bold">
    <w:name w:val="Bold"/>
    <w:rsid w:val="003B67A0"/>
    <w:rPr>
      <w:b/>
      <w:bCs/>
    </w:rPr>
  </w:style>
  <w:style w:type="character" w:styleId="a6">
    <w:name w:val="Hyperlink"/>
    <w:rsid w:val="003B67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C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/files/documents/postanov/28952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STP</cp:lastModifiedBy>
  <cp:revision>4</cp:revision>
  <cp:lastPrinted>2020-09-02T15:07:00Z</cp:lastPrinted>
  <dcterms:created xsi:type="dcterms:W3CDTF">2020-09-02T13:27:00Z</dcterms:created>
  <dcterms:modified xsi:type="dcterms:W3CDTF">2020-09-02T15:10:00Z</dcterms:modified>
</cp:coreProperties>
</file>