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0" w:rsidRDefault="00D20E90" w:rsidP="00D20E90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D20E90">
        <w:rPr>
          <w:rFonts w:ascii="Arial" w:eastAsia="Times New Roman" w:hAnsi="Arial" w:cs="Arial"/>
          <w:color w:val="000000"/>
          <w:sz w:val="36"/>
          <w:szCs w:val="36"/>
        </w:rPr>
        <w:t xml:space="preserve">Диагностика освоения культурного норматива </w:t>
      </w:r>
      <w:proofErr w:type="gramStart"/>
      <w:r w:rsidRPr="00D20E90">
        <w:rPr>
          <w:rFonts w:ascii="Arial" w:eastAsia="Times New Roman" w:hAnsi="Arial" w:cs="Arial"/>
          <w:color w:val="000000"/>
          <w:sz w:val="36"/>
          <w:szCs w:val="36"/>
        </w:rPr>
        <w:t>обучающихся</w:t>
      </w:r>
      <w:proofErr w:type="gramEnd"/>
    </w:p>
    <w:p w:rsidR="00CB2156" w:rsidRPr="00CB2156" w:rsidRDefault="00CB2156" w:rsidP="00CB215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КОМПЕТЕНЦИИ</w:t>
      </w:r>
    </w:p>
    <w:p w:rsidR="00CB2156" w:rsidRPr="00CB2156" w:rsidRDefault="00CB2156" w:rsidP="00CB2156">
      <w:pPr>
        <w:shd w:val="clear" w:color="auto" w:fill="F5F5F5"/>
        <w:spacing w:after="0" w:line="240" w:lineRule="auto"/>
        <w:ind w:left="27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 xml:space="preserve">ДИАГНОСТИКА ОСВОЕНИЯ КУЛЬТУРНОГО НОРМАТИВА </w:t>
      </w:r>
      <w:proofErr w:type="gramStart"/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ОБУЧАЮЩИХСЯ</w:t>
      </w:r>
      <w:proofErr w:type="gramEnd"/>
    </w:p>
    <w:p w:rsidR="00CB2156" w:rsidRPr="00CB2156" w:rsidRDefault="00CB2156" w:rsidP="00CB2156">
      <w:pPr>
        <w:shd w:val="clear" w:color="auto" w:fill="F5F5F5"/>
        <w:spacing w:after="0" w:line="240" w:lineRule="auto"/>
        <w:ind w:left="27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1-4 КЛАССОВ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Освоение направления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  <w:u w:val="single"/>
        </w:rPr>
        <w:t>«Театр».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 При анализе просмотренного спектакля, ребенок умеет: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  Называть имена актеров, исполняющих роли, режиссера-постановщика спектакля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Называть имена актеров, исполняющих роли, режиссера-постановщика спектакля, определять жанр спектакля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Называть имена актеров, исполняющих роли, режиссера-постановщика спектакля, определять жанр спектакля, пересказать сюжет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Освоение направления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  <w:u w:val="single"/>
        </w:rPr>
        <w:t>«Кинематограф».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 После просмотра фильма (короткометражные картины, полнометражные картины), ребенок умеет: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1.Воспроизводить название фильма, имена актеров и режиссеров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Определять жанр, тему (находить аналогичную тему, отображенную в художественных произведениях других видах искусств)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Определять и формулировать идею, тему, сюжет и драматургический конфликт фильма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Освоение направления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  <w:u w:val="single"/>
        </w:rPr>
        <w:t>«Литература»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i/>
          <w:iCs/>
          <w:color w:val="000000"/>
          <w:sz w:val="28"/>
          <w:szCs w:val="28"/>
          <w:u w:val="single"/>
        </w:rPr>
        <w:t>При изучении малых форм фольклора (пословицы, загадки), ребенок умеет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 Объяснять смысл сказки, эпоса, дать </w:t>
      </w:r>
      <w:bookmarkStart w:id="0" w:name="_Hlk20873387"/>
      <w:r w:rsidRPr="00CB2156">
        <w:rPr>
          <w:rFonts w:ascii="Monotype Corsiva" w:eastAsia="Times New Roman" w:hAnsi="Monotype Corsiva" w:cs="Calibri"/>
          <w:color w:val="337AB7"/>
          <w:sz w:val="28"/>
          <w:szCs w:val="28"/>
        </w:rPr>
        <w:t>определение устаревшим словам </w:t>
      </w:r>
      <w:bookmarkEnd w:id="0"/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Объяснять смысл сказки, эпоса, дать определение устаревшим словам, назвать главных и второстепенных героев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Объяснять смысл сказки, эпоса, дать определение устаревшим словам, определить отличительные характеристики сказки как жанра устной художественной литературы, определить особенности эпоса как рода литературы, назвать жанры эпоса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i/>
          <w:iCs/>
          <w:color w:val="000000"/>
          <w:sz w:val="28"/>
          <w:szCs w:val="28"/>
        </w:rPr>
        <w:t>При изучении стихов, басен, ребенок умеет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 Объяснять смысл стихотворения, басни; называть главных и второстепенных героев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Объяснять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Объяснять смысл стихотворения, басни; определять жанр и тематику стихотворения; особенности ритмической структуры, размер стихотворения; определить жанровые особенности басни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i/>
          <w:iCs/>
          <w:color w:val="000000"/>
          <w:sz w:val="28"/>
          <w:szCs w:val="28"/>
        </w:rPr>
        <w:t>При изучении рассказов, повести, пьесы, ребенок умеет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 Объяснять смысл рассказов (повести, пьесы); называть главных и второстепенных героев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Объяснять смысл рассказов (повести, пьесы); называть главных и второстепенных героев; определять сюжет и композицию произведения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lastRenderedPageBreak/>
        <w:t>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Объяснять смысл рассказов (повести, пьесы); называть главных и второстепенных героев; анализировать художественное произведение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Освоение направления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  <w:u w:val="single"/>
        </w:rPr>
        <w:t>«Изобразительное искусство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». При просмотре произведений искусства, ребенок умеет: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1.Определять название и автора произведения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Определять название, автора и эпоху произведения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Определять название, автора, эпоху произведения, стиль и жанр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Освоение направления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  <w:u w:val="single"/>
        </w:rPr>
        <w:t>«Народная культура».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 При знакомстве с произведениями народного творчества, ребенок умеет: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  Определять жанр произведения, давать краткую характеристику, предложенных произведений (название произведения, его составную часть)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Определять жанр произведения, давать характеристику, предложенных произведений (название произведения, композиционное построение, эпоху создания)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Определять жанр произведения, давать развернутую характеристику, предложенных произведений (название произведения, композиционное построение, эпоху создания и культурное предназначение произведения)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 б.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Освоение направления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  <w:u w:val="single"/>
        </w:rPr>
        <w:t>«Музыка».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 При прослушивании музыкального произведения, ребенок умеет: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 Определять на слух автора, название произведения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 xml:space="preserve">2. </w:t>
      </w:r>
      <w:proofErr w:type="gramStart"/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Определять на слух автора, название, жанр и время создания произведения (век, эпоха), кратко описывать характер произведения (лирический, драматический, эпический)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</w:t>
      </w:r>
      <w:proofErr w:type="gramEnd"/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3.Определять на слух автора, название, жанр и время создания произведения (век, эпоха), национальную принадлежность, характеризовать стиль, выявлять особенности музыкального произведения данного автора –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Освоение направления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  <w:u w:val="single"/>
        </w:rPr>
        <w:t>«Архитектура».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  <w:u w:val="single"/>
        </w:rPr>
        <w:t> При посещении архитектурного сооружения, ребенок умеет: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1. Определять название (автора) и национальную принадлежность памятника культуры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1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2. Определять название (автора) и национальную принадлежность памятника культуры и время создания произведения (век, эпоха)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2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3. Определять название (автора) и национальную принадлежность памятника культуры, время создания произведения (век, эпоха) и архитектурный стиль – </w:t>
      </w:r>
      <w:r w:rsidRPr="00CB2156">
        <w:rPr>
          <w:rFonts w:ascii="Monotype Corsiva" w:eastAsia="Times New Roman" w:hAnsi="Monotype Corsiva" w:cs="Calibri"/>
          <w:b/>
          <w:bCs/>
          <w:color w:val="000000"/>
          <w:sz w:val="28"/>
          <w:szCs w:val="28"/>
        </w:rPr>
        <w:t>3 б</w:t>
      </w: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.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 xml:space="preserve">1-7 баллов - </w:t>
      </w:r>
      <w:proofErr w:type="gramStart"/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низкий</w:t>
      </w:r>
      <w:proofErr w:type="gramEnd"/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 xml:space="preserve">8-14 баллов – </w:t>
      </w:r>
      <w:proofErr w:type="gramStart"/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средний</w:t>
      </w:r>
      <w:proofErr w:type="gramEnd"/>
    </w:p>
    <w:p w:rsidR="00CB2156" w:rsidRPr="00CB2156" w:rsidRDefault="00CB2156" w:rsidP="00CB215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Monotype Corsiva" w:eastAsia="Times New Roman" w:hAnsi="Monotype Corsiva" w:cs="Calibri"/>
          <w:color w:val="000000"/>
          <w:sz w:val="28"/>
          <w:szCs w:val="28"/>
        </w:rPr>
        <w:t>15 – 21 – высокий</w:t>
      </w:r>
    </w:p>
    <w:p w:rsidR="00CB2156" w:rsidRPr="00CB2156" w:rsidRDefault="00CB2156" w:rsidP="00CB215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B21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A0F08" w:rsidRDefault="00EA0F08"/>
    <w:sectPr w:rsidR="00EA0F08" w:rsidSect="002A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E90"/>
    <w:rsid w:val="002A7F63"/>
    <w:rsid w:val="00CB2156"/>
    <w:rsid w:val="00D20E90"/>
    <w:rsid w:val="00EA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63"/>
  </w:style>
  <w:style w:type="paragraph" w:styleId="3">
    <w:name w:val="heading 3"/>
    <w:basedOn w:val="a"/>
    <w:link w:val="30"/>
    <w:uiPriority w:val="9"/>
    <w:qFormat/>
    <w:rsid w:val="00D2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E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CB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5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2020-06-23T12:14:00Z</dcterms:created>
  <dcterms:modified xsi:type="dcterms:W3CDTF">2020-06-23T12:15:00Z</dcterms:modified>
</cp:coreProperties>
</file>