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44" w:rsidRPr="006E2AB9" w:rsidRDefault="00340C44">
      <w:pPr>
        <w:rPr>
          <w:color w:val="808080" w:themeColor="background1" w:themeShade="8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069"/>
        <w:gridCol w:w="3275"/>
      </w:tblGrid>
      <w:tr w:rsidR="0059252E" w:rsidRPr="0059252E" w:rsidTr="0059252E">
        <w:trPr>
          <w:trHeight w:val="2330"/>
        </w:trPr>
        <w:tc>
          <w:tcPr>
            <w:tcW w:w="3227" w:type="dxa"/>
          </w:tcPr>
          <w:p w:rsidR="0059252E" w:rsidRDefault="0059252E" w:rsidP="001C4AE8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2E" w:rsidRDefault="0059252E" w:rsidP="001C4AE8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2E" w:rsidRPr="0059252E" w:rsidRDefault="0059252E" w:rsidP="001C4AE8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РАССМОТРЕНО</w:t>
            </w:r>
          </w:p>
          <w:p w:rsidR="0059252E" w:rsidRPr="0059252E" w:rsidRDefault="0059252E" w:rsidP="001C4AE8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на заседании педагогического совета</w:t>
            </w:r>
          </w:p>
          <w:p w:rsidR="0059252E" w:rsidRPr="0059252E" w:rsidRDefault="0059252E" w:rsidP="001C4AE8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«01» июня 2018 г.</w:t>
            </w:r>
          </w:p>
        </w:tc>
        <w:tc>
          <w:tcPr>
            <w:tcW w:w="3069" w:type="dxa"/>
          </w:tcPr>
          <w:p w:rsidR="0059252E" w:rsidRDefault="0059252E" w:rsidP="0059252E">
            <w:pPr>
              <w:tabs>
                <w:tab w:val="left" w:pos="27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2E" w:rsidRPr="0059252E" w:rsidRDefault="0059252E" w:rsidP="0059252E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drawing>
                <wp:inline distT="0" distB="0" distL="0" distR="0">
                  <wp:extent cx="1594559" cy="1656362"/>
                  <wp:effectExtent l="19050" t="0" r="564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33" cy="165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2E" w:rsidRP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59252E" w:rsidRP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МКОУ НОШ № 22</w:t>
            </w:r>
          </w:p>
          <w:p w:rsid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 Сивальнева</w:t>
            </w:r>
          </w:p>
          <w:p w:rsidR="0059252E" w:rsidRPr="0059252E" w:rsidRDefault="0059252E" w:rsidP="0059252E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</w:t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340C44" w:rsidRPr="0059252E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59252E">
      <w:pPr>
        <w:widowControl w:val="0"/>
        <w:autoSpaceDE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2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59252E">
        <w:rPr>
          <w:rFonts w:ascii="Times New Roman" w:hAnsi="Times New Roman" w:cs="Times New Roman"/>
          <w:b/>
          <w:sz w:val="28"/>
          <w:szCs w:val="28"/>
        </w:rPr>
        <w:t>обучения учащихся</w:t>
      </w:r>
      <w:proofErr w:type="gramEnd"/>
      <w:r w:rsidRPr="0059252E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340C44" w:rsidRPr="0059252E" w:rsidRDefault="00340C44" w:rsidP="0059252E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252E">
        <w:rPr>
          <w:rFonts w:ascii="Times New Roman" w:hAnsi="Times New Roman" w:cs="Times New Roman"/>
          <w:b/>
          <w:sz w:val="28"/>
          <w:szCs w:val="28"/>
        </w:rPr>
        <w:t>МКОУ НОШ № 22</w:t>
      </w:r>
    </w:p>
    <w:p w:rsidR="00340C44" w:rsidRPr="0059252E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widowControl w:val="0"/>
        <w:autoSpaceDE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правила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в муниципальном казённом общео</w:t>
      </w:r>
      <w:r w:rsidR="0059252E">
        <w:rPr>
          <w:rFonts w:ascii="Times New Roman" w:hAnsi="Times New Roman" w:cs="Times New Roman"/>
          <w:bCs/>
          <w:sz w:val="28"/>
          <w:szCs w:val="28"/>
        </w:rPr>
        <w:t>бразовательном учреждении «Началь</w:t>
      </w:r>
      <w:r w:rsidRPr="0059252E">
        <w:rPr>
          <w:rFonts w:ascii="Times New Roman" w:hAnsi="Times New Roman" w:cs="Times New Roman"/>
          <w:bCs/>
          <w:sz w:val="28"/>
          <w:szCs w:val="28"/>
        </w:rPr>
        <w:t>ная общеобр</w:t>
      </w:r>
      <w:r w:rsidR="0059252E">
        <w:rPr>
          <w:rFonts w:ascii="Times New Roman" w:hAnsi="Times New Roman" w:cs="Times New Roman"/>
          <w:bCs/>
          <w:sz w:val="28"/>
          <w:szCs w:val="28"/>
        </w:rPr>
        <w:t>азовательная школа № 22</w:t>
      </w:r>
      <w:r w:rsidR="006E2AB9" w:rsidRPr="0059252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252E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 в соответствии с Федеральным законом от 29 декабря 2012 г. № 273-ФЗ «Об образовании в Российской Федерации»; 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Уставом образовательной организации.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1 статьи 34 Федерального закона от 29 декабря 2012 г. № 273-ФЗ «Об образовании в Российской Федерации» учащиеся имеют право на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плану, в том числе на ускоренное обучение, в пределах осваиваемой образовательной программы. 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 Применительно к учащимся, имеющим академическую задолженность, это учебный план, который </w:t>
      </w:r>
      <w:r w:rsidRPr="0059252E">
        <w:rPr>
          <w:rFonts w:ascii="Times New Roman" w:hAnsi="Times New Roman" w:cs="Times New Roman"/>
          <w:bCs/>
          <w:sz w:val="28"/>
          <w:szCs w:val="28"/>
        </w:rPr>
        <w:lastRenderedPageBreak/>
        <w:t>содержит меры компенсирующего воздействия по тем предметам, по которым данная задолженность не была ликвидирована.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Ускоренное обучение –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основной образовательной программе  общего образования, осваиваемой учащимся в ускоренном темпе по сравнению с учебным планом при полном сроке обучения.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 xml:space="preserve"> по индивидуальным учебным планам, ускоренное обучение организуется посредством создания условий с целью освоения учащимися основных образовательных программ </w:t>
      </w:r>
      <w:r w:rsidRPr="0059252E">
        <w:rPr>
          <w:rFonts w:ascii="Times New Roman" w:hAnsi="Times New Roman"/>
          <w:sz w:val="28"/>
          <w:szCs w:val="28"/>
        </w:rPr>
        <w:t>учреждения, где учится данный учащийся.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252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/>
          <w:sz w:val="28"/>
          <w:szCs w:val="28"/>
        </w:rPr>
        <w:t xml:space="preserve"> по индивидуальному учебному плану осуществляется за счет бюджетных средств.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</w:rPr>
        <w:t xml:space="preserve">Перевод на </w:t>
      </w:r>
      <w:proofErr w:type="gramStart"/>
      <w:r w:rsidRPr="0059252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представителей); 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</w:rPr>
        <w:t>Ознакомление родителей (законных представителей) учащихся с настоящим Порядком, в том числе через Интернет, осуществляется при приеме учащихся в учреждение.</w:t>
      </w:r>
    </w:p>
    <w:p w:rsidR="00340C44" w:rsidRPr="0059252E" w:rsidRDefault="00340C44" w:rsidP="00340C44">
      <w:pPr>
        <w:widowControl w:val="0"/>
        <w:autoSpaceDE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gramStart"/>
      <w:r w:rsidRPr="0059252E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</w:rPr>
        <w:t xml:space="preserve">Главной задачей </w:t>
      </w:r>
      <w:proofErr w:type="gramStart"/>
      <w:r w:rsidRPr="0059252E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/>
          <w:sz w:val="28"/>
          <w:szCs w:val="28"/>
        </w:rPr>
        <w:t xml:space="preserve">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реализуемых образовательных программ, темпов и сроков их освоения.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Индивидуальный учебный план разрабатывается для отдельного учащегося или группы учащихся на основе учебного плана учреждения в пределах осваиваемой образовательной программы и в соответствии со спецификой и возможностями образовательной организации.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Индивидуальный учебный план может быть предоставлен с любого года обучения в школе.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При реализации образовательных программ в соответствии с индивидуальным учебным планом могут использоваться различные </w:t>
      </w:r>
      <w:r w:rsidRPr="0059252E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образовательные технологии, в том числе дистанционные образовательные технологии, электронное обучение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340C44" w:rsidRPr="0059252E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наличия у учащегося интеллектуальной и творческой одаренности, подтверждающей возможность освоения учебных предметов в индивидуальном порядке; </w:t>
      </w:r>
    </w:p>
    <w:p w:rsidR="00340C44" w:rsidRPr="0059252E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наличия у учащегося медицинских показаний, предусматривающих иной режим учебных занятий, нежели режим, установленный общим расписанием;</w:t>
      </w:r>
    </w:p>
    <w:p w:rsidR="00340C44" w:rsidRPr="0059252E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перехода на получение образования в семейной форме. Порядок обучения определяется договором о получении учащимся основного общего, среднего общего образования в форме семейного образования между общеобразовательной организацией и родителями (законными представителями);</w:t>
      </w:r>
    </w:p>
    <w:p w:rsidR="00340C44" w:rsidRPr="0059252E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наличия академической задолженности у учащегося.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Основанием для </w:t>
      </w: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 являются:</w:t>
      </w:r>
    </w:p>
    <w:p w:rsidR="00340C44" w:rsidRPr="0059252E" w:rsidRDefault="00340C44" w:rsidP="00340C44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</w:rPr>
        <w:t>- заявление родителей, (законных представителей) или учащегося;</w:t>
      </w:r>
    </w:p>
    <w:p w:rsidR="00340C44" w:rsidRPr="0059252E" w:rsidRDefault="00340C44" w:rsidP="00340C44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</w:rPr>
        <w:t>- медицинское заключение лечебного учреждения (для учащихся, которые по состоянию здоровья не могут посещать образовательные организации).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В заявлении указываются срок, на который </w:t>
      </w: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Заявления о переводе на </w:t>
      </w: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 принимаются в течение учебного года до 01 сентября.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lastRenderedPageBreak/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Нормативный срок освоения основных образовательных программ </w:t>
      </w:r>
      <w:r w:rsidR="0059252E">
        <w:rPr>
          <w:rFonts w:ascii="Times New Roman" w:hAnsi="Times New Roman"/>
          <w:sz w:val="28"/>
          <w:szCs w:val="28"/>
          <w:lang w:eastAsia="ru-RU"/>
        </w:rPr>
        <w:t>начального</w:t>
      </w:r>
      <w:r w:rsidRPr="0059252E">
        <w:rPr>
          <w:rFonts w:ascii="Times New Roman" w:hAnsi="Times New Roman"/>
          <w:sz w:val="28"/>
          <w:szCs w:val="28"/>
          <w:lang w:eastAsia="ru-RU"/>
        </w:rPr>
        <w:t xml:space="preserve">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общего образования составляет не более 1 года. 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Основной формой освоения основных образовательных программ является самостоятельная работа. Одновременно учащемуся предоставляются индивидуальные консультации с записью в журнале индивидуальных консультаций. Учащийся имеет право посещать теоретические занятия.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Учащиеся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Перевод на </w:t>
      </w: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 оформляется приказом директора учреждения.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59252E">
        <w:rPr>
          <w:rFonts w:ascii="Times New Roman" w:hAnsi="Times New Roman"/>
          <w:sz w:val="28"/>
          <w:szCs w:val="28"/>
          <w:lang w:eastAsia="ru-RU"/>
        </w:rPr>
        <w:t>обучения по предметам</w:t>
      </w:r>
      <w:proofErr w:type="gramEnd"/>
      <w:r w:rsidRPr="0059252E">
        <w:rPr>
          <w:rFonts w:ascii="Times New Roman" w:hAnsi="Times New Roman"/>
          <w:sz w:val="28"/>
          <w:szCs w:val="28"/>
          <w:lang w:eastAsia="ru-RU"/>
        </w:rPr>
        <w:t>, количество часов, формы и сроки текущего и итогового контроля, педагоги, ведущие обучение, оформляются приказом руководителя учреждения.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Индивидуальный учебный план утверждается решением Педагогического совета учреждения.</w:t>
      </w:r>
    </w:p>
    <w:p w:rsidR="00340C44" w:rsidRPr="0059252E" w:rsidRDefault="00340C44" w:rsidP="00340C44">
      <w:pPr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52E">
        <w:rPr>
          <w:rFonts w:ascii="Times New Roman" w:hAnsi="Times New Roman" w:cs="Times New Roman"/>
          <w:b/>
          <w:bCs/>
          <w:sz w:val="28"/>
          <w:szCs w:val="28"/>
        </w:rPr>
        <w:t>Организация ускоренного обучения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Ускоренное обучение осуществляется с учетом предшествующей подготовки учащегося (в том числе полученной в рамках дополнительного образования и т.д.) и (или) его способностей.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На ускоренное обучение могут быть переведены учащиеся, у которых годовые отметки по всем предметам в течение не менее 2 лет обучения только отличные.</w:t>
      </w:r>
    </w:p>
    <w:p w:rsidR="00340C44" w:rsidRPr="0059252E" w:rsidRDefault="00340C44" w:rsidP="00340C44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C44" w:rsidRPr="0059252E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52E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</w:t>
      </w:r>
      <w:r w:rsidRPr="0059252E">
        <w:rPr>
          <w:rFonts w:ascii="Times New Roman" w:hAnsi="Times New Roman" w:cs="Times New Roman"/>
          <w:b/>
          <w:bCs/>
          <w:sz w:val="28"/>
          <w:szCs w:val="28"/>
        </w:rPr>
        <w:t>индивидуальному</w:t>
      </w:r>
      <w:r w:rsidRPr="0059252E">
        <w:rPr>
          <w:rFonts w:ascii="Times New Roman" w:hAnsi="Times New Roman"/>
          <w:b/>
          <w:sz w:val="28"/>
          <w:szCs w:val="28"/>
          <w:lang w:eastAsia="ru-RU"/>
        </w:rPr>
        <w:t xml:space="preserve"> учебному плану основного общего образования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59252E">
        <w:rPr>
          <w:rFonts w:ascii="Times New Roman" w:hAnsi="Times New Roman" w:cs="Times New Roman"/>
          <w:bCs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иные учебные предметы (с учетом потребностей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и возможностей образовательной организации).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Необходимые часы выделяются за счет части базисного учебного плана основного общего образования и части, формируемой участниками образовательного процесса.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филология (русский язык, литература, иностранный язык);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общественно-научные предметы (история, обществознание, география);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математика и информатика (математика, алгебра, геометрия, информатика);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естественнонаучные предметы (физика, биология, химия);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искусство (изобразительное искусство, музыка);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технология (технология);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Количество учебных занятий за 5 лет не может составлять менее 5 267 часов и более 6 020 часов.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340C44" w:rsidRPr="0059252E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rebuchet MS" w:hAnsi="Trebuchet MS" w:cs="Times New Roman"/>
          <w:b/>
          <w:bCs/>
          <w:sz w:val="23"/>
          <w:szCs w:val="23"/>
          <w:lang w:eastAsia="ru-RU"/>
        </w:rPr>
      </w:pPr>
      <w:r w:rsidRPr="0059252E">
        <w:rPr>
          <w:rFonts w:ascii="Times New Roman" w:hAnsi="Times New Roman"/>
          <w:b/>
          <w:sz w:val="28"/>
          <w:szCs w:val="28"/>
          <w:lang w:eastAsia="ru-RU"/>
        </w:rPr>
        <w:t>Контроль исполнения индивидуального учебного плана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/>
          <w:sz w:val="28"/>
          <w:szCs w:val="28"/>
          <w:lang w:eastAsia="ru-RU"/>
        </w:rPr>
        <w:t>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Учреждение осуществляет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учащихся, переведенных на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плану, осуществляются в соответствии с Положением о текущем контроле успеваемости и промежуточной аттестации учащихся учреждения.</w:t>
      </w:r>
    </w:p>
    <w:p w:rsidR="00340C44" w:rsidRPr="0059252E" w:rsidRDefault="00340C44" w:rsidP="00340C44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rebuchet MS" w:hAnsi="Trebuchet MS" w:cs="Times New Roman"/>
          <w:b/>
          <w:bCs/>
          <w:sz w:val="23"/>
          <w:szCs w:val="23"/>
          <w:lang w:eastAsia="ru-RU"/>
        </w:rPr>
      </w:pPr>
      <w:r w:rsidRPr="0059252E">
        <w:rPr>
          <w:rFonts w:ascii="Trebuchet MS" w:hAnsi="Trebuchet MS" w:cs="Times New Roman"/>
          <w:b/>
          <w:bCs/>
          <w:sz w:val="23"/>
          <w:szCs w:val="23"/>
          <w:lang w:eastAsia="ru-RU"/>
        </w:rPr>
        <w:t xml:space="preserve"> </w:t>
      </w:r>
      <w:r w:rsidRPr="0059252E">
        <w:rPr>
          <w:rFonts w:ascii="Times New Roman" w:hAnsi="Times New Roman"/>
          <w:b/>
          <w:sz w:val="28"/>
          <w:szCs w:val="28"/>
          <w:lang w:eastAsia="ru-RU"/>
        </w:rPr>
        <w:t>Государственная итоговая аттестация учащихся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аттестация учащихся, переведенных на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плану, осуществляется в соответствии с действующим законодательством.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40C44" w:rsidRPr="0059252E" w:rsidRDefault="00340C44" w:rsidP="00340C44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52E">
        <w:rPr>
          <w:rFonts w:ascii="Times New Roman" w:hAnsi="Times New Roman"/>
          <w:b/>
          <w:sz w:val="28"/>
          <w:szCs w:val="28"/>
          <w:lang w:eastAsia="ru-RU"/>
        </w:rPr>
        <w:t>Финансовое обеспечение и материально-техническое оснащение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государственных образовательных стандартов.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учащихся.</w:t>
      </w:r>
    </w:p>
    <w:p w:rsidR="00340C44" w:rsidRPr="0059252E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52E">
        <w:rPr>
          <w:rFonts w:ascii="Times New Roman" w:hAnsi="Times New Roman"/>
          <w:b/>
          <w:sz w:val="28"/>
          <w:szCs w:val="28"/>
          <w:lang w:eastAsia="ru-RU"/>
        </w:rPr>
        <w:t>Порядок управления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В компетенцию администрации учреждения входит: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разработка положения об организации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  учебному плану;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предоставление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в недельный срок в орган управления в сфере образования об организации обучения по индивидуальному учебному плану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>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обеспечение своевременного подбора учителей, проведение экспертизы учебных программ и контроль их выполнения;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не реже 1 раза в четверть.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учреждение имеет следующие документы: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заявление родителей (законных представителей) учащихся;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решение педагогического совета учреждения;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приказ директора учреждения;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расписание занятий, консультаций, письменно согласованное с родителями (законными представителями) и утвержденное директором учреждения;</w:t>
      </w:r>
    </w:p>
    <w:p w:rsidR="00340C44" w:rsidRPr="0059252E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 xml:space="preserve">журнал учета </w:t>
      </w:r>
      <w:proofErr w:type="gramStart"/>
      <w:r w:rsidRPr="0059252E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9252E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  учебному плану.</w:t>
      </w:r>
    </w:p>
    <w:p w:rsidR="00340C44" w:rsidRPr="0059252E" w:rsidRDefault="00340C44" w:rsidP="00340C44">
      <w:pPr>
        <w:spacing w:after="0" w:line="360" w:lineRule="exact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44" w:rsidRPr="0059252E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52E">
        <w:rPr>
          <w:rFonts w:ascii="Times New Roman" w:hAnsi="Times New Roman"/>
          <w:b/>
          <w:sz w:val="28"/>
          <w:szCs w:val="28"/>
          <w:lang w:eastAsia="ru-RU"/>
        </w:rPr>
        <w:t>Порядок принятия и срок действия Положения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Данное Положение рассматривается и принимается на Педагогическом совете учреждения и утверждается приказом директора.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340C44" w:rsidRPr="0059252E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52E">
        <w:rPr>
          <w:rFonts w:ascii="Times New Roman" w:hAnsi="Times New Roman" w:cs="Times New Roman"/>
          <w:bCs/>
          <w:sz w:val="28"/>
          <w:szCs w:val="28"/>
        </w:rPr>
        <w:t>Изменения и дополнения к Положению принимаются на педагогическом совете учреждения в составе новой редакции Положения, которое утверждается приказом директора. После принятия новой редакции Положения предыдущая редакция утрачивает силу.</w:t>
      </w:r>
    </w:p>
    <w:p w:rsidR="00340C44" w:rsidRPr="0059252E" w:rsidRDefault="00340C44"/>
    <w:sectPr w:rsidR="00340C44" w:rsidRPr="0059252E" w:rsidSect="0055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4C"/>
    <w:multiLevelType w:val="multilevel"/>
    <w:tmpl w:val="295409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C44"/>
    <w:rsid w:val="00000080"/>
    <w:rsid w:val="00261108"/>
    <w:rsid w:val="00340C44"/>
    <w:rsid w:val="0055042F"/>
    <w:rsid w:val="0059252E"/>
    <w:rsid w:val="006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Пользователь</cp:lastModifiedBy>
  <cp:revision>4</cp:revision>
  <cp:lastPrinted>2018-12-09T13:14:00Z</cp:lastPrinted>
  <dcterms:created xsi:type="dcterms:W3CDTF">2018-12-09T12:54:00Z</dcterms:created>
  <dcterms:modified xsi:type="dcterms:W3CDTF">2022-04-04T07:20:00Z</dcterms:modified>
</cp:coreProperties>
</file>