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w:t>
      </w:r>
      <w:r w:rsidR="00994B8F">
        <w:rPr>
          <w:rFonts w:ascii="Arial" w:hAnsi="Arial" w:cs="Arial"/>
          <w:color w:val="444444"/>
          <w:sz w:val="21"/>
          <w:szCs w:val="21"/>
        </w:rPr>
        <w:t>ости администрация Старолеушковского</w:t>
      </w:r>
      <w:bookmarkStart w:id="0" w:name="_GoBack"/>
      <w:bookmarkEnd w:id="0"/>
      <w:r>
        <w:rPr>
          <w:rFonts w:ascii="Arial" w:hAnsi="Arial" w:cs="Arial"/>
          <w:color w:val="444444"/>
          <w:sz w:val="21"/>
          <w:szCs w:val="21"/>
        </w:rPr>
        <w:t xml:space="preserve"> сельского поселения Павловского района информирует об установленных настоящим Федеральным законом от 23.11.2009 № 261-ФЗ (ред. от 13.07.2015) "Об энергосбережении и о повышении энергетической эффективности и о внесении изменений в отдельные законодательные акты Российской Федерации" правах и обязанностях физических лиц</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1) бытовых энергопотребляющих устройств с 1 января 2011 года;</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2) компьютеров, других компьютерных электронных устройств и организационной техники с 1 января 2012 года;</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3) иных товаров с даты, установленной Правительством Российской Федерации.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w:t>
      </w:r>
      <w:r>
        <w:rPr>
          <w:rFonts w:ascii="Arial" w:hAnsi="Arial" w:cs="Arial"/>
          <w:color w:val="444444"/>
          <w:sz w:val="21"/>
          <w:szCs w:val="21"/>
        </w:rPr>
        <w:lastRenderedPageBreak/>
        <w:t>реконструированного, прошедшего капитальный ремонт многоквартирного дома также требованиям энергетической эффективности.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w:t>
      </w:r>
      <w:r>
        <w:rPr>
          <w:rFonts w:ascii="Arial" w:hAnsi="Arial" w:cs="Arial"/>
          <w:color w:val="444444"/>
          <w:sz w:val="21"/>
          <w:szCs w:val="21"/>
        </w:rPr>
        <w:lastRenderedPageBreak/>
        <w:t xml:space="preserve">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Pr>
          <w:rFonts w:ascii="Arial" w:hAnsi="Arial" w:cs="Arial"/>
          <w:color w:val="444444"/>
          <w:sz w:val="21"/>
          <w:szCs w:val="21"/>
        </w:rPr>
        <w:t>энергосервисного</w:t>
      </w:r>
      <w:proofErr w:type="spellEnd"/>
      <w:r>
        <w:rPr>
          <w:rFonts w:ascii="Arial" w:hAnsi="Arial" w:cs="Arial"/>
          <w:color w:val="444444"/>
          <w:sz w:val="21"/>
          <w:szCs w:val="21"/>
        </w:rPr>
        <w:t xml:space="preserve"> договора (контракта), обеспечивающего снижение объема используемых в многоквартирном доме энергетических ресурсов.</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1) необязательность таких мероприятий для проведения их лицами, которым данный перечень мероприятий адресован;</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Pr>
          <w:rFonts w:ascii="Arial" w:hAnsi="Arial" w:cs="Arial"/>
          <w:color w:val="444444"/>
          <w:sz w:val="21"/>
          <w:szCs w:val="21"/>
        </w:rPr>
        <w:t>энергосервисного</w:t>
      </w:r>
      <w:proofErr w:type="spellEnd"/>
      <w:r>
        <w:rPr>
          <w:rFonts w:ascii="Arial" w:hAnsi="Arial" w:cs="Arial"/>
          <w:color w:val="444444"/>
          <w:sz w:val="21"/>
          <w:szCs w:val="21"/>
        </w:rPr>
        <w:t xml:space="preserve"> договора (контракта), и прогнозируемую стоимость проведения таких отдельных мероприятий;</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Согласно статье 13. Закона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w:t>
      </w:r>
      <w:r>
        <w:rPr>
          <w:rFonts w:ascii="Arial" w:hAnsi="Arial" w:cs="Arial"/>
          <w:color w:val="444444"/>
          <w:sz w:val="21"/>
          <w:szCs w:val="21"/>
        </w:rPr>
        <w:lastRenderedPageBreak/>
        <w:t xml:space="preserve">(или)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w:t>
      </w:r>
      <w:proofErr w:type="spellStart"/>
      <w:r>
        <w:rPr>
          <w:rFonts w:ascii="Arial" w:hAnsi="Arial" w:cs="Arial"/>
          <w:color w:val="444444"/>
          <w:sz w:val="21"/>
          <w:szCs w:val="21"/>
        </w:rPr>
        <w:t>гигакалории</w:t>
      </w:r>
      <w:proofErr w:type="spellEnd"/>
      <w:r>
        <w:rPr>
          <w:rFonts w:ascii="Arial" w:hAnsi="Arial" w:cs="Arial"/>
          <w:color w:val="444444"/>
          <w:sz w:val="21"/>
          <w:szCs w:val="21"/>
        </w:rPr>
        <w:t xml:space="preserve"> в час (в отношении организации учета используемой тепловой энергии).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Pr>
          <w:rFonts w:ascii="Arial" w:hAnsi="Arial" w:cs="Arial"/>
          <w:color w:val="444444"/>
          <w:sz w:val="21"/>
          <w:szCs w:val="21"/>
        </w:rPr>
        <w:t>энергосервисного</w:t>
      </w:r>
      <w:proofErr w:type="spellEnd"/>
      <w:r>
        <w:rPr>
          <w:rFonts w:ascii="Arial" w:hAnsi="Arial" w:cs="Arial"/>
          <w:color w:val="444444"/>
          <w:sz w:val="21"/>
          <w:szCs w:val="21"/>
        </w:rPr>
        <w:t xml:space="preserve">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w:t>
      </w:r>
      <w:r>
        <w:rPr>
          <w:rFonts w:ascii="Arial" w:hAnsi="Arial" w:cs="Arial"/>
          <w:color w:val="444444"/>
          <w:sz w:val="21"/>
          <w:szCs w:val="21"/>
        </w:rPr>
        <w:lastRenderedPageBreak/>
        <w:t>количественном значении, определенных при помощи приборов учета используемых энергетических ресурсов.</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w:t>
      </w:r>
      <w:r>
        <w:rPr>
          <w:rFonts w:ascii="Arial" w:hAnsi="Arial" w:cs="Arial"/>
          <w:color w:val="444444"/>
          <w:sz w:val="21"/>
          <w:szCs w:val="21"/>
        </w:rPr>
        <w:lastRenderedPageBreak/>
        <w:t>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w:t>
      </w:r>
      <w:r>
        <w:rPr>
          <w:rFonts w:ascii="Arial" w:hAnsi="Arial" w:cs="Arial"/>
          <w:color w:val="444444"/>
          <w:sz w:val="21"/>
          <w:szCs w:val="21"/>
        </w:rPr>
        <w:lastRenderedPageBreak/>
        <w:t>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5 - 6.1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w:t>
      </w:r>
      <w:r>
        <w:rPr>
          <w:rFonts w:ascii="Arial" w:hAnsi="Arial" w:cs="Arial"/>
          <w:color w:val="444444"/>
          <w:sz w:val="21"/>
          <w:szCs w:val="21"/>
        </w:rPr>
        <w:lastRenderedPageBreak/>
        <w:t>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частях 5.1 и 6.1 настоящей статьи, предложения об оснащении таких объектов приборами учета природного газа.</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До 1 января 2012 года (в отношении объектов, предусмотренных частями 3 и 4 настоящей статьи), до 1 июля 2013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w:t>
      </w:r>
      <w:r>
        <w:rPr>
          <w:rFonts w:ascii="Arial" w:hAnsi="Arial" w:cs="Arial"/>
          <w:color w:val="444444"/>
          <w:sz w:val="21"/>
          <w:szCs w:val="21"/>
        </w:rPr>
        <w:lastRenderedPageBreak/>
        <w:t xml:space="preserve">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5 - 6.1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частями 5.1 и 6.1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Pr>
          <w:rFonts w:ascii="Arial" w:hAnsi="Arial" w:cs="Arial"/>
          <w:color w:val="444444"/>
          <w:sz w:val="21"/>
          <w:szCs w:val="21"/>
        </w:rPr>
        <w:t>неустранения</w:t>
      </w:r>
      <w:proofErr w:type="spellEnd"/>
      <w:r>
        <w:rPr>
          <w:rFonts w:ascii="Arial" w:hAnsi="Arial" w:cs="Arial"/>
          <w:color w:val="444444"/>
          <w:sz w:val="21"/>
          <w:szCs w:val="21"/>
        </w:rPr>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Pr>
          <w:rFonts w:ascii="Arial" w:hAnsi="Arial" w:cs="Arial"/>
          <w:color w:val="444444"/>
          <w:sz w:val="21"/>
          <w:szCs w:val="21"/>
        </w:rPr>
        <w:t>неустранении</w:t>
      </w:r>
      <w:proofErr w:type="spellEnd"/>
      <w:r>
        <w:rPr>
          <w:rFonts w:ascii="Arial" w:hAnsi="Arial" w:cs="Arial"/>
          <w:color w:val="444444"/>
          <w:sz w:val="21"/>
          <w:szCs w:val="21"/>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w:t>
      </w:r>
      <w:r>
        <w:rPr>
          <w:rFonts w:ascii="Arial" w:hAnsi="Arial" w:cs="Arial"/>
          <w:color w:val="444444"/>
          <w:sz w:val="21"/>
          <w:szCs w:val="21"/>
        </w:rPr>
        <w:lastRenderedPageBreak/>
        <w:t>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В соответствии со статьёй 30 в пункт 2 статьи 10 Закона Российской Федерации от 7 февраля 1992 года N 2300-1 "О защите прав потребителей" внесены следующие изменения:</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1) дополнить новым абзацем седьмым следующего содержания:</w:t>
      </w:r>
    </w:p>
    <w:p w:rsidR="00EC5071" w:rsidRDefault="00EC5071" w:rsidP="00EC5071">
      <w:pPr>
        <w:pStyle w:val="a3"/>
        <w:spacing w:before="0" w:beforeAutospacing="0" w:after="150" w:afterAutospacing="0" w:line="360" w:lineRule="atLeast"/>
        <w:textAlignment w:val="baseline"/>
        <w:rPr>
          <w:rFonts w:ascii="Arial" w:hAnsi="Arial" w:cs="Arial"/>
          <w:color w:val="444444"/>
          <w:sz w:val="21"/>
          <w:szCs w:val="21"/>
        </w:rPr>
      </w:pPr>
      <w:r>
        <w:rPr>
          <w:rFonts w:ascii="Arial" w:hAnsi="Arial" w:cs="Arial"/>
          <w:color w:val="444444"/>
          <w:sz w:val="21"/>
          <w:szCs w:val="21"/>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CA6B36" w:rsidRDefault="00CA6B36"/>
    <w:sectPr w:rsidR="00CA6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D1"/>
    <w:rsid w:val="0004211E"/>
    <w:rsid w:val="00743DD1"/>
    <w:rsid w:val="00994B8F"/>
    <w:rsid w:val="00CA6B36"/>
    <w:rsid w:val="00EC5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BE7A9-8E1A-4752-B347-0F618CE3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0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5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5036</Words>
  <Characters>28709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Molodej</dc:creator>
  <cp:keywords/>
  <dc:description/>
  <cp:lastModifiedBy>Molodej</cp:lastModifiedBy>
  <cp:revision>5</cp:revision>
  <dcterms:created xsi:type="dcterms:W3CDTF">2023-11-02T10:14:00Z</dcterms:created>
  <dcterms:modified xsi:type="dcterms:W3CDTF">2023-11-02T10:38:00Z</dcterms:modified>
</cp:coreProperties>
</file>