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50" w:rsidRDefault="003A35E0" w:rsidP="008F7D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8429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E50" w:rsidRDefault="00871E50" w:rsidP="008F7D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E50" w:rsidRDefault="00871E50" w:rsidP="008F7D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D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наставничества </w:t>
      </w:r>
      <w:r w:rsidR="00871E50">
        <w:rPr>
          <w:rFonts w:ascii="Times New Roman" w:eastAsia="Times New Roman" w:hAnsi="Times New Roman" w:cs="Times New Roman"/>
          <w:sz w:val="24"/>
          <w:szCs w:val="24"/>
        </w:rPr>
        <w:t xml:space="preserve">МАОУ «Ивановская СШ» 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871E5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 w:rsidR="00871E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E938C1" w:rsidP="008F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D72">
        <w:rPr>
          <w:rFonts w:ascii="Times New Roman" w:hAnsi="Times New Roman" w:cs="Times New Roman"/>
          <w:sz w:val="24"/>
          <w:szCs w:val="24"/>
        </w:rPr>
        <w:t>Паспорт Целевой модели наставничества</w:t>
      </w:r>
    </w:p>
    <w:p w:rsidR="00E938C1" w:rsidRPr="009D0687" w:rsidRDefault="00871E50" w:rsidP="00871E50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«Ивановская СШ»</w:t>
      </w:r>
    </w:p>
    <w:tbl>
      <w:tblPr>
        <w:tblStyle w:val="a3"/>
        <w:tblW w:w="0" w:type="auto"/>
        <w:tblLook w:val="04A0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71E5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71E50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71E50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871E50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8F7D72" w:rsidRDefault="00084B32" w:rsidP="008F7D72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  <w:r w:rsidRPr="008F7D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«Учитель</w:t>
            </w:r>
            <w:r w:rsidR="00EB7869" w:rsidRPr="008F7D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871E50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266329" w:rsidRDefault="00762251" w:rsidP="00C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лан реализации мероприятий программы наставничества «Учитель-ученик» на 202</w:t>
            </w:r>
            <w:r w:rsidR="00871E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-202</w:t>
            </w:r>
            <w:r w:rsidR="00871E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D06665" w:rsidRDefault="00D06665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871E50">
        <w:rPr>
          <w:spacing w:val="2"/>
        </w:rPr>
        <w:t>МАОУ «Ивановская СШ»</w:t>
      </w:r>
      <w:r w:rsidRPr="00A2191B">
        <w:rPr>
          <w:spacing w:val="2"/>
        </w:rPr>
        <w:t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</w:t>
      </w:r>
      <w:r w:rsidR="00D06665">
        <w:rPr>
          <w:spacing w:val="2"/>
        </w:rPr>
        <w:t>«</w:t>
      </w:r>
      <w:r w:rsidRPr="00A2191B">
        <w:rPr>
          <w:spacing w:val="2"/>
        </w:rPr>
        <w:t>Современная школа</w:t>
      </w:r>
      <w:r w:rsidR="00D06665">
        <w:rPr>
          <w:spacing w:val="2"/>
        </w:rPr>
        <w:t>»</w:t>
      </w:r>
      <w:r w:rsidRPr="00A2191B">
        <w:rPr>
          <w:spacing w:val="2"/>
        </w:rPr>
        <w:t xml:space="preserve">, </w:t>
      </w:r>
      <w:r w:rsidR="00D06665">
        <w:rPr>
          <w:spacing w:val="2"/>
        </w:rPr>
        <w:t>«</w:t>
      </w:r>
      <w:r w:rsidRPr="00A2191B">
        <w:rPr>
          <w:spacing w:val="2"/>
        </w:rPr>
        <w:t>Молодые профессионалы (Повышение конкурентоспособности профессионального образования)</w:t>
      </w:r>
      <w:r w:rsidR="00D06665">
        <w:rPr>
          <w:spacing w:val="2"/>
        </w:rPr>
        <w:t>»</w:t>
      </w:r>
      <w:r w:rsidRPr="00A2191B">
        <w:rPr>
          <w:spacing w:val="2"/>
        </w:rPr>
        <w:t xml:space="preserve"> и </w:t>
      </w:r>
      <w:r w:rsidR="00D06665">
        <w:rPr>
          <w:spacing w:val="2"/>
        </w:rPr>
        <w:t>«</w:t>
      </w:r>
      <w:r w:rsidRPr="00A2191B">
        <w:rPr>
          <w:spacing w:val="2"/>
        </w:rPr>
        <w:t>Успех каждого ребенка</w:t>
      </w:r>
      <w:r w:rsidR="00D06665">
        <w:rPr>
          <w:spacing w:val="2"/>
        </w:rPr>
        <w:t>»</w:t>
      </w:r>
      <w:r w:rsidRPr="00A2191B">
        <w:rPr>
          <w:spacing w:val="2"/>
        </w:rPr>
        <w:t> </w:t>
      </w:r>
      <w:hyperlink r:id="rId9" w:history="1">
        <w:r w:rsidRPr="00A2191B">
          <w:rPr>
            <w:spacing w:val="2"/>
          </w:rPr>
          <w:t xml:space="preserve">национального проекта </w:t>
        </w:r>
        <w:r w:rsidR="00D06665">
          <w:rPr>
            <w:spacing w:val="2"/>
          </w:rPr>
          <w:t>«</w:t>
        </w:r>
        <w:r w:rsidRPr="00A2191B">
          <w:rPr>
            <w:spacing w:val="2"/>
          </w:rPr>
          <w:t>Образование</w:t>
        </w:r>
      </w:hyperlink>
      <w:r w:rsidR="00D06665">
        <w:rPr>
          <w:spacing w:val="2"/>
        </w:rPr>
        <w:t>»</w:t>
      </w:r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871E50">
        <w:rPr>
          <w:rFonts w:ascii="Times New Roman" w:eastAsia="Times New Roman" w:hAnsi="Times New Roman" w:cs="Times New Roman"/>
          <w:spacing w:val="2"/>
          <w:sz w:val="24"/>
          <w:szCs w:val="24"/>
        </w:rPr>
        <w:t>МАОУ «Ивановская СШ»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 </w:t>
      </w:r>
      <w:r w:rsidR="00D06665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обучающийся</w:t>
      </w:r>
      <w:r w:rsidR="00D06665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8F7D72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F7D7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29460C" w:rsidRDefault="0029460C" w:rsidP="0029460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>К документам, регламентирующим деятельность наставников</w:t>
      </w:r>
      <w:r w:rsidR="00871E50">
        <w:rPr>
          <w:rFonts w:ascii="Times New Roman" w:eastAsia="Times New Roman" w:hAnsi="Times New Roman" w:cs="Times New Roman"/>
          <w:spacing w:val="2"/>
          <w:sz w:val="24"/>
          <w:szCs w:val="24"/>
        </w:rPr>
        <w:t>МАОУ «Ивановская СШ»</w:t>
      </w: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относятся: </w:t>
      </w:r>
    </w:p>
    <w:p w:rsidR="0029460C" w:rsidRPr="0029460C" w:rsidRDefault="0029460C" w:rsidP="0029460C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Положение о наставничестве в </w:t>
      </w:r>
      <w:r w:rsidR="00871E50">
        <w:rPr>
          <w:rFonts w:ascii="Times New Roman" w:eastAsia="Times New Roman" w:hAnsi="Times New Roman" w:cs="Times New Roman"/>
          <w:spacing w:val="2"/>
          <w:sz w:val="24"/>
          <w:szCs w:val="24"/>
        </w:rPr>
        <w:t>МАОУ «Ивановская СШ»</w:t>
      </w:r>
    </w:p>
    <w:p w:rsidR="0029460C" w:rsidRPr="0029460C" w:rsidRDefault="0029460C" w:rsidP="0029460C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директора школы о внедрении целевой модели наставничества</w:t>
      </w:r>
      <w:r w:rsidRPr="0029460C">
        <w:rPr>
          <w:rFonts w:eastAsia="Times New Roman"/>
        </w:rPr>
        <w:sym w:font="Symbol" w:char="F020"/>
      </w:r>
    </w:p>
    <w:p w:rsidR="0029460C" w:rsidRPr="0029460C" w:rsidRDefault="0029460C" w:rsidP="0029460C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Целевая модель наставничества в </w:t>
      </w:r>
      <w:r w:rsidR="00871E50">
        <w:rPr>
          <w:rFonts w:ascii="Times New Roman" w:eastAsia="Times New Roman" w:hAnsi="Times New Roman" w:cs="Times New Roman"/>
          <w:spacing w:val="2"/>
          <w:sz w:val="24"/>
          <w:szCs w:val="24"/>
        </w:rPr>
        <w:t>МАОУ «Ивановская СШ»</w:t>
      </w:r>
    </w:p>
    <w:p w:rsidR="0029460C" w:rsidRPr="0029460C" w:rsidRDefault="0029460C" w:rsidP="0029460C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 о назначение куратора внедрения Целевой модели наставничества </w:t>
      </w:r>
      <w:r w:rsidR="00871E50">
        <w:rPr>
          <w:rFonts w:ascii="Times New Roman" w:eastAsia="Times New Roman" w:hAnsi="Times New Roman" w:cs="Times New Roman"/>
          <w:spacing w:val="2"/>
          <w:sz w:val="24"/>
          <w:szCs w:val="24"/>
        </w:rPr>
        <w:t>МАОУ «Ивановская СШ»</w:t>
      </w:r>
    </w:p>
    <w:p w:rsidR="0029460C" w:rsidRDefault="0029460C" w:rsidP="0029460C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Дорожная карта внедрения системы наставничества в </w:t>
      </w:r>
      <w:r w:rsidR="00871E50">
        <w:rPr>
          <w:rFonts w:ascii="Times New Roman" w:eastAsia="Times New Roman" w:hAnsi="Times New Roman" w:cs="Times New Roman"/>
          <w:spacing w:val="2"/>
          <w:sz w:val="24"/>
          <w:szCs w:val="24"/>
        </w:rPr>
        <w:t>МАОУ «Ивановская СШ»</w:t>
      </w:r>
    </w:p>
    <w:p w:rsidR="0029460C" w:rsidRPr="0029460C" w:rsidRDefault="0029460C" w:rsidP="0029460C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«Об утверждении наставнических пар/групп».</w:t>
      </w:r>
      <w:r w:rsidRPr="0029460C">
        <w:rPr>
          <w:rFonts w:eastAsia="Times New Roman"/>
        </w:rPr>
        <w:sym w:font="Symbol" w:char="F020"/>
      </w: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Pr="00933859" w:rsidRDefault="00CF1417" w:rsidP="00266329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Задачи Целевой модели наставничества </w:t>
      </w:r>
      <w:r w:rsidR="00871E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МАОУ «Ивановская СШ»</w:t>
      </w:r>
    </w:p>
    <w:p w:rsidR="00933859" w:rsidRPr="00933859" w:rsidRDefault="00933859" w:rsidP="00933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F1417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обучающихсяучаствующих в программах наставничества.</w:t>
      </w:r>
    </w:p>
    <w:p w:rsidR="00CF1417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CF1417" w:rsidP="00933859">
      <w:pPr>
        <w:pStyle w:val="af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933859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сферах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мотивации к учебе и саморазвитию </w:t>
      </w:r>
      <w:r w:rsidR="00933859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показателей неуспеваемости </w:t>
      </w:r>
      <w:r w:rsidR="00933859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щихся.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числа обучающихся, прошедших профориентационные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6759E4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 ценностных и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</w:t>
      </w:r>
      <w:r w:rsidR="00933859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92EF0" w:rsidRPr="00933859" w:rsidRDefault="00D0433F" w:rsidP="00466CA1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="009C56FD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руктура управления реализацией Ц</w:t>
      </w:r>
      <w:r w:rsidR="00282DC2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елевой модели </w:t>
      </w: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наставничества</w:t>
      </w:r>
      <w:r w:rsidR="00871E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МАОУ «Ивановская СШ»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933859" w:rsidRDefault="00933859" w:rsidP="00933859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933859" w:rsidRDefault="00933859" w:rsidP="00933859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933859" w:rsidRDefault="00933859" w:rsidP="00933859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933859" w:rsidRDefault="00933859" w:rsidP="00933859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933859" w:rsidRDefault="0097734E" w:rsidP="00933859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</w:t>
            </w:r>
          </w:p>
          <w:p w:rsidR="00667C02" w:rsidRPr="000D6862" w:rsidRDefault="00871E50" w:rsidP="00933859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</w:tc>
        <w:tc>
          <w:tcPr>
            <w:tcW w:w="6806" w:type="dxa"/>
          </w:tcPr>
          <w:p w:rsidR="00933859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  <w:p w:rsidR="00933859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«Ивановкая СШ»</w:t>
            </w:r>
          </w:p>
          <w:p w:rsidR="00933859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  <w:p w:rsidR="007E32A0" w:rsidRPr="000D6862" w:rsidRDefault="009972BB" w:rsidP="00933859">
            <w:pPr>
              <w:shd w:val="clear" w:color="auto" w:fill="FFFFFF"/>
              <w:spacing w:line="275" w:lineRule="atLeast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МАОУ «Ивановская СШ»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871E50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E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МАОУ «Ивановская СШ»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Участие в оценке вовлеченности обучающихся в 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933859" w:rsidRDefault="00C205C6" w:rsidP="00933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="0093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33859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 w:rsidRPr="00933859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933859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6CBD" w:rsidRPr="00933859" w:rsidRDefault="00282DC2" w:rsidP="00933859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6. </w:t>
      </w:r>
      <w:r w:rsidR="00FB02E3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реализации Целевой модели наставничества </w:t>
      </w:r>
      <w:r w:rsidR="00871E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МАОУ «Ивановская СШ»</w:t>
      </w: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Целевой модели наставничества выделяетсятри главные роли: </w:t>
      </w:r>
    </w:p>
    <w:p w:rsidR="009C56FD" w:rsidRPr="00A2191B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–сотрудник образовательной организации, который отвечает за организацию всего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обучающихся:</w:t>
      </w:r>
    </w:p>
    <w:p w:rsidR="00431D2A" w:rsidRPr="00A2191B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:rsidR="007B69DF" w:rsidRPr="00A2191B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="007B69DF" w:rsidRPr="00A2191B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</w:p>
    <w:p w:rsidR="00CF6B8C" w:rsidRPr="00A2191B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советов;</w:t>
      </w:r>
    </w:p>
    <w:p w:rsidR="009C56FD" w:rsidRPr="00A2191B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ветеранов педагогического труда.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B6506" w:rsidRPr="00933859" w:rsidRDefault="00EB3749" w:rsidP="0093385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Этапы реализации Целевой модели наставничества </w:t>
      </w:r>
      <w:r w:rsidR="001A57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МАОУ «Ивановская СШ»</w:t>
      </w:r>
    </w:p>
    <w:p w:rsidR="00933859" w:rsidRPr="00933859" w:rsidRDefault="00933859" w:rsidP="00933859">
      <w:pPr>
        <w:pStyle w:val="a4"/>
        <w:shd w:val="clear" w:color="auto" w:fill="FFFFFF"/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0"/>
        <w:gridCol w:w="4396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привлечениевнешних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обучающихся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представителей родительского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наставляемых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сбор  обратной  связи  от  наставников,  наставляемых  и  кураторов  –  для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213384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6329" w:rsidRPr="00517EB6" w:rsidRDefault="0026632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517EB6" w:rsidRDefault="00282DC2" w:rsidP="00266329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8. </w:t>
      </w:r>
      <w:r w:rsidR="008A0F59"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1A57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МАОУ «Ивановская СШ»</w:t>
      </w:r>
    </w:p>
    <w:p w:rsidR="008A0F59" w:rsidRPr="00A2191B" w:rsidRDefault="008A0F59" w:rsidP="00C51A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A2191B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1A5752">
        <w:rPr>
          <w:rFonts w:ascii="Times New Roman" w:eastAsia="Times New Roman" w:hAnsi="Times New Roman" w:cs="Times New Roman"/>
          <w:spacing w:val="2"/>
          <w:sz w:val="24"/>
          <w:szCs w:val="24"/>
        </w:rPr>
        <w:t>МАОУ «Ивановская СШ»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данной Целевой модели на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ставничества рассматриваются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тавничества: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«Учитель – учитель»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30605" w:rsidRPr="00A2191B" w:rsidRDefault="00E30605" w:rsidP="00517EB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51A4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койформынаставничестваявляетсяраскрытиепотенциалакаждогонаставляемого,формированиежизненныхориентировуобучающихся,адаптациявновомучебномколлективе,повышениемотивациикучебеиулучшениеобразовательныхрезультатов,созданиеусловийдляосознанноговыбораоптимальнойобразовательнойтраектории,формированиеценностейиактивнойгражданскойпозициинаставляемого;развитиегибкихнавыков,лидерскихкачеств,метакомпетенций;созданиеусловийдляосознанноговыбора</w:t>
      </w:r>
      <w:r w:rsidR="002F35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профессии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формированиепотенциаладляпостроенияуспешнойкарьеры;разносторонняяподдержкаобучающегосясособымиобразовательнымиилисоциальнымипотребностямилибовременнаяпомощьвадаптациикновымусловиямобучения.</w:t>
      </w: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C51A45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A2191B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Результатомправильнойорганизацииработынаставниковбудетвысокийуровеньвключенностинаставляемыхвовсесоциальные,культурныеиобразовательные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1A5752">
        <w:rPr>
          <w:rFonts w:ascii="Times New Roman" w:hAnsi="Times New Roman" w:cs="Times New Roman"/>
          <w:sz w:val="24"/>
          <w:szCs w:val="24"/>
        </w:rPr>
        <w:t xml:space="preserve">МАОУ «Ивановская СШ» </w:t>
      </w:r>
      <w:r w:rsidRPr="00A2191B">
        <w:rPr>
          <w:rFonts w:ascii="Times New Roman" w:hAnsi="Times New Roman" w:cs="Times New Roman"/>
          <w:sz w:val="24"/>
          <w:szCs w:val="24"/>
        </w:rPr>
        <w:t>,чтоокажетнесомненноеположительноевлияниенаэмоциональныйфонвколлективе,общийстатусшколы,лояльностьучениковибудущихвыпускниковкшколе.Обучающиеся–наставляемыеподростковоговозрастаполучатнеобходимыйстимулкобразовательному,культурному,интеллектуальному,физическомусовершенствованию,самореализации,атакжеразвитиюнеобходимых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3544"/>
        <w:gridCol w:w="2516"/>
      </w:tblGrid>
      <w:tr w:rsidR="00A2191B" w:rsidRPr="00A2191B" w:rsidTr="002F3561">
        <w:tc>
          <w:tcPr>
            <w:tcW w:w="351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0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2F3561">
        <w:tc>
          <w:tcPr>
            <w:tcW w:w="3510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5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516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2F3561">
        <w:tc>
          <w:tcPr>
            <w:tcW w:w="3510" w:type="dxa"/>
          </w:tcPr>
          <w:p w:rsidR="004E6CB0" w:rsidRPr="00A2191B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педагог,мастерсвоегодела,имеющийуспешныйопытвдостижениижизненного,личностногоипрофессиональногорезультата,готовыйикомпетентныйподелитьсяопытоминавыками,необходимымидлястимуляциииподдержкипроцессовсамосовершенствованияисамореализациинаставляемого.Обладаетлидерскими,организационнымиикоммуникативныминавыками,создаеткомфортныеусловиядлярешенияконкретныхпсихолого-педагогическихикоммуникативныхпроблем.Наставникспособенстатьдлянаставляемогочеловеком,которыйокажеткомплекснуюподдержкунапутисоциализации,взросления,поискаиндивидуальныхжизненныхцелейиспособовихдостижения,враскрытиипотенциалаивозможностейсаморазвитияипрофориентации.Вкачественаставникамогутвыступатьпедагоги:классныйруководитель,учитель-предметник,методист,социальныйпедагог,психолог.Наставникможетпривлекатьконсультант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визчислапедагоговдляуспешноговыполнениясвоейпрограммынаставничества.</w:t>
            </w:r>
          </w:p>
        </w:tc>
        <w:tc>
          <w:tcPr>
            <w:tcW w:w="3544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нетривиальностьюмышления,лидеркласса,принимающийактивноеучастиевжизни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(конкурсы,театральныепостановки,общественнаядеятельность,внеурочнаядеятельность),которомусложнораскрытьсвойпотенциалврамкахстандартнойобразовательнойпрограммылибоиспытывающемутрудностикоммуникации.Обучающийсясособымиобразовательнымипотребностями,имеющийнизкуюинформированностьоперспективахсамостоятельноговыборавекторовтворческогоразвития,карьерныхииныхвозможностей.</w:t>
            </w:r>
          </w:p>
        </w:tc>
        <w:tc>
          <w:tcPr>
            <w:tcW w:w="2516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психологическаяподдержка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длядостижениялучшихобразовательныхрезультатов,раскрытиеегопотенциала,созданиеусловийдляосознанноговыбораоптимальнойобразовательнойтраектории,преодолениедезориентацииобучающегосявобразовательномпроцессе,адаптацииеговшкольномколлективе.Вкачественаставникавыступаетклассныйруководитель,которыйработаетвтесномконтактесучителями-предметниками,психологом,социальным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поддержкасадаптациейвколлективеилиразвитиемкоммуникационных,творческихнавыков,формированиежизненныхориентировуобучающегося,формированиеценностейиактивнойгражданскойпозиции.Вкачественаставникавыступаетклассный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поддержка,раскрытиеиразвитиетворческогопотенциаланаставляемого,совместнаяработанадпроектомит.д.Вкачественаставникаможетвыступатьклассныйруководительилиучитель-предметник,вобщениискоторымнаставляемыйхотелбыповыситьсвой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условийдляосознанноговыбораоптимальнойобразовательнойтраектории,повышениемотивациикучебеиулучшениеобразовательныхрезультатовобучающегося,развитиееготворческихикоммуникативныхнавыков,адаптациявшкольномколлективе.Вкачественаставникавыступаетклассныйруководитель,которыйработаетвтесномконтактесучителями-предметниками,психологом,социальнымпедагогом,методистом.</w:t>
            </w:r>
          </w:p>
        </w:tc>
      </w:tr>
    </w:tbl>
    <w:p w:rsidR="00EC6056" w:rsidRPr="00A2191B" w:rsidRDefault="00EC6056" w:rsidP="0051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имеющих проблемы с учебой, не мотивированных, не умеющих строить свою образовательную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опроса.Использование базы наставляемых.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517EB6" w:rsidRDefault="004B231C" w:rsidP="00517EB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B231C" w:rsidRPr="00A2191B" w:rsidRDefault="00EB7869" w:rsidP="00517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групп 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наставник-наставляемый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517EB6" w:rsidP="00517EB6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9.2.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наставничества;развитиеметапредметных навыков и уровня вовлеченности обучающихся в образовательную деятельность;качество изменений в освоении обучающимися образовательных программ;динамику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пар 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наставник-наставляемый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043C" w:rsidRPr="00A2191B" w:rsidRDefault="00517EB6" w:rsidP="002F3561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10.</w:t>
      </w:r>
      <w:r w:rsidR="00CB271F"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517EB6" w:rsidRDefault="00FC043C" w:rsidP="0026632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</w:t>
      </w:r>
      <w:r w:rsidR="00517EB6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B271F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 года</w:t>
      </w:r>
      <w:r w:rsidR="00517EB6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271F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EB1E22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».</w:t>
      </w:r>
    </w:p>
    <w:p w:rsidR="00FC043C" w:rsidRPr="00517EB6" w:rsidRDefault="00FC043C" w:rsidP="0026632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517EB6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>Наши наставники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</w:p>
    <w:p w:rsidR="00042D49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аграждение школьными грамотами «Лучший наставник»</w:t>
      </w:r>
    </w:p>
    <w:p w:rsidR="00C73794" w:rsidRPr="00A2191B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A2191B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FD1E99" w:rsidRPr="002F3561" w:rsidRDefault="00C73794" w:rsidP="002F356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  <w:sectPr w:rsidR="00FD1E99" w:rsidRPr="002F3561" w:rsidSect="00390A2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F17B7" w:rsidRPr="00A13D96" w:rsidRDefault="00A13D96" w:rsidP="00A13D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11.</w:t>
      </w:r>
      <w:r w:rsidR="00FD1E99"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 Целевой модели наставнич</w:t>
      </w:r>
      <w:r w:rsidR="001B1027"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ества </w:t>
      </w:r>
      <w:r w:rsidR="001A57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МАОУ «Ивановская СШ»</w:t>
      </w:r>
    </w:p>
    <w:p w:rsidR="00A13D96" w:rsidRPr="00A2191B" w:rsidRDefault="00A13D96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276"/>
        <w:gridCol w:w="1701"/>
        <w:gridCol w:w="1985"/>
        <w:gridCol w:w="1843"/>
        <w:gridCol w:w="3685"/>
        <w:gridCol w:w="2268"/>
        <w:gridCol w:w="2693"/>
      </w:tblGrid>
      <w:tr w:rsidR="00FD1E99" w:rsidRPr="00A2191B" w:rsidTr="00266329">
        <w:tc>
          <w:tcPr>
            <w:tcW w:w="1276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701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9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693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282DC2" w:rsidRPr="00A2191B" w:rsidTr="0071745A">
        <w:trPr>
          <w:trHeight w:val="2340"/>
        </w:trPr>
        <w:tc>
          <w:tcPr>
            <w:tcW w:w="1276" w:type="dxa"/>
            <w:textDirection w:val="btLr"/>
          </w:tcPr>
          <w:p w:rsidR="00282DC2" w:rsidRPr="00A2191B" w:rsidRDefault="00282DC2" w:rsidP="00A13D96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Учитель – ученик</w:t>
            </w:r>
          </w:p>
        </w:tc>
        <w:tc>
          <w:tcPr>
            <w:tcW w:w="1701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985" w:type="dxa"/>
          </w:tcPr>
          <w:p w:rsidR="00A13D96" w:rsidRDefault="00A13D96" w:rsidP="00A1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282DC2" w:rsidRPr="00FF0EED" w:rsidRDefault="001A5752" w:rsidP="00A1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693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разрушение или низкий уровень сформированности ценностных и жизненных позиций и ориентиров.</w:t>
            </w:r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6E5" w:rsidRDefault="009556E5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2251" w:rsidRDefault="00762251" w:rsidP="0076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51" w:rsidRDefault="00762251" w:rsidP="0076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Pr="007A2A6A" w:rsidRDefault="00E82384" w:rsidP="0026632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E50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762251" w:rsidRPr="00762251">
        <w:rPr>
          <w:rFonts w:ascii="Times New Roman" w:eastAsia="Times New Roman" w:hAnsi="Times New Roman" w:cs="Times New Roman"/>
          <w:b/>
          <w:sz w:val="24"/>
          <w:szCs w:val="24"/>
        </w:rPr>
        <w:t>ПЛАН РАЗВИТИЯ ПОД РУКОВОДСТВОМ НАСТАВНИКА</w:t>
      </w:r>
      <w:r w:rsidR="001A575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НА 2022-2023</w:t>
      </w:r>
      <w:r w:rsidR="00266329" w:rsidRPr="007A2A6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УЧЕБНЫЙ ГОД</w:t>
      </w:r>
    </w:p>
    <w:p w:rsidR="00D9047A" w:rsidRPr="00762251" w:rsidRDefault="00D9047A" w:rsidP="00762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Форма наставничества: «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 – ученик». </w:t>
      </w:r>
      <w:r w:rsidRPr="00762251">
        <w:rPr>
          <w:rFonts w:ascii="Times New Roman" w:eastAsia="Times New Roman" w:hAnsi="Times New Roman" w:cs="Times New Roman"/>
          <w:b/>
          <w:bCs/>
          <w:sz w:val="24"/>
          <w:szCs w:val="24"/>
        </w:rPr>
        <w:t>Ролевая модель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92A73" w:rsidRPr="00292A73">
        <w:rPr>
          <w:rFonts w:ascii="Times New Roman" w:eastAsia="Times New Roman" w:hAnsi="Times New Roman" w:cs="Times New Roman"/>
          <w:sz w:val="24"/>
          <w:szCs w:val="24"/>
        </w:rPr>
        <w:t>«Учитель–пассивный ученик»</w:t>
      </w:r>
    </w:p>
    <w:p w:rsidR="002A7997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Ф.И.О., класс/группа наставляемого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7456" w:rsidRDefault="00B87456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3827"/>
        <w:gridCol w:w="1384"/>
      </w:tblGrid>
      <w:tr w:rsidR="00762251" w:rsidRPr="00762251" w:rsidTr="002A7997">
        <w:tc>
          <w:tcPr>
            <w:tcW w:w="459" w:type="dxa"/>
          </w:tcPr>
          <w:p w:rsidR="00762251" w:rsidRPr="00762251" w:rsidRDefault="00762251" w:rsidP="00762251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62251" w:rsidRPr="00762251" w:rsidRDefault="00762251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2251" w:rsidRPr="00762251" w:rsidRDefault="0071745A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7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62251" w:rsidRPr="00762251" w:rsidTr="002A7997">
        <w:tc>
          <w:tcPr>
            <w:tcW w:w="459" w:type="dxa"/>
          </w:tcPr>
          <w:p w:rsidR="00762251" w:rsidRPr="00762251" w:rsidRDefault="00762251" w:rsidP="00762251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62251" w:rsidRPr="00762251" w:rsidRDefault="00762251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2251" w:rsidRPr="00762251" w:rsidRDefault="001A5752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7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1745A" w:rsidRPr="00762251" w:rsidTr="002A7997">
        <w:tc>
          <w:tcPr>
            <w:tcW w:w="459" w:type="dxa"/>
          </w:tcPr>
          <w:p w:rsidR="0071745A" w:rsidRPr="00762251" w:rsidRDefault="0071745A" w:rsidP="0071745A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1745A" w:rsidRPr="0071745A" w:rsidRDefault="0071745A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1745A" w:rsidRDefault="001A5752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1745A" w:rsidRPr="00762251" w:rsidTr="002A7997">
        <w:tc>
          <w:tcPr>
            <w:tcW w:w="459" w:type="dxa"/>
          </w:tcPr>
          <w:p w:rsidR="0071745A" w:rsidRPr="00762251" w:rsidRDefault="0071745A" w:rsidP="0071745A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1745A" w:rsidRPr="00C71D07" w:rsidRDefault="0071745A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1745A" w:rsidRDefault="001A5752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1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1745A" w:rsidRPr="00762251" w:rsidTr="002A7997">
        <w:tc>
          <w:tcPr>
            <w:tcW w:w="459" w:type="dxa"/>
          </w:tcPr>
          <w:p w:rsidR="0071745A" w:rsidRPr="00762251" w:rsidRDefault="0071745A" w:rsidP="0071745A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1745A" w:rsidRPr="00C71D07" w:rsidRDefault="0071745A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1745A" w:rsidRDefault="0071745A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71D07" w:rsidRPr="00762251" w:rsidTr="002A7997">
        <w:tc>
          <w:tcPr>
            <w:tcW w:w="459" w:type="dxa"/>
          </w:tcPr>
          <w:p w:rsidR="00C71D07" w:rsidRPr="00762251" w:rsidRDefault="00C71D07" w:rsidP="0071745A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1D07" w:rsidRPr="00C71D07" w:rsidRDefault="00C71D07" w:rsidP="0076225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C71D07" w:rsidRDefault="00C71D0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Ф.И.О. и должность наставника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04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45A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D9047A" w:rsidRDefault="00762251" w:rsidP="00D90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Срок осуществления плана: с «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 xml:space="preserve">01» сентября 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57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г. по «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57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1745A" w:rsidRPr="00266329" w:rsidRDefault="0071745A" w:rsidP="007174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5"/>
        <w:gridCol w:w="5103"/>
        <w:gridCol w:w="1701"/>
        <w:gridCol w:w="2268"/>
      </w:tblGrid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 </w:t>
            </w:r>
          </w:p>
        </w:tc>
      </w:tr>
      <w:tr w:rsidR="0071745A" w:rsidRPr="00266329" w:rsidTr="0071745A">
        <w:trPr>
          <w:trHeight w:val="300"/>
        </w:trPr>
        <w:tc>
          <w:tcPr>
            <w:tcW w:w="1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«пассивными обучающимися»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Протестировать обучающихся с целью выявления причин неуспеваемости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оперативную информацию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январь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1A5752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индивидуальные консультации с обучающимися по результатам срезов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темы, которые учащийся не освоил, и причины неусвоения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индивидуальные образовательные траектории для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работу с обучающимися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Помочь сформировать портфолио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объективную информацию об успехах учащегося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контроль усвоения знаний учащихся по отдельным темам, разделам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темы, которые учащийся не освоил, и причины их неусвоения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психологические тренинги по диагностике тревожности и снижению уровня тревожности учащихся 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причины школьной тревожности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1A5752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воспитательную работу через систему внеурочной деятельности, дополнительного образования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интересы учащихся с низкой учебной мотивацией и привлечь их к занятиям по интересам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отдых учащихся в каникулярное время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Привлечь учащихся к подготовке коллективных мероприятий в классе, школе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292A73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в социально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значимую деятельность </w:t>
            </w:r>
            <w:r w:rsidR="0029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9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«группы риска»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292A73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1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консультации с родителями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затруднения, препятствующие усвоению материала учащимися с низкой мотивацией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родителей с результатами учебной деятельности ребенка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систему открытых уроков для родителей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участие родителей в разработке индивидуальной образовательной траектории для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</w:tbl>
    <w:p w:rsidR="0071745A" w:rsidRPr="00266329" w:rsidRDefault="0071745A" w:rsidP="0071745A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3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745A" w:rsidRPr="00266329" w:rsidRDefault="0071745A" w:rsidP="00292A73">
      <w:pPr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 – тематическое </w:t>
      </w:r>
      <w:r w:rsidR="00292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планирование программы работы с «пассивными обучающимися» </w:t>
      </w:r>
    </w:p>
    <w:tbl>
      <w:tblPr>
        <w:tblW w:w="15027" w:type="dxa"/>
        <w:tblInd w:w="-5" w:type="dxa"/>
        <w:tblLayout w:type="fixed"/>
        <w:tblLook w:val="0000"/>
      </w:tblPr>
      <w:tblGrid>
        <w:gridCol w:w="1134"/>
        <w:gridCol w:w="4962"/>
        <w:gridCol w:w="1672"/>
        <w:gridCol w:w="3969"/>
        <w:gridCol w:w="1559"/>
        <w:gridCol w:w="1731"/>
      </w:tblGrid>
      <w:tr w:rsidR="00292A73" w:rsidRPr="00266329" w:rsidTr="00292A73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Проект, задание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виды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292A73" w:rsidRPr="00266329" w:rsidTr="00292A73">
        <w:trPr>
          <w:trHeight w:val="42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четверть (16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Давайте познакомимся. Мое детство. Рисуем историю своей жизни.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Творческая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Познай себя.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tabs>
                <w:tab w:val="left" w:pos="34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Тест. Беседа с 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Интервью «Значимый поступок»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Развитие коммуникативных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Мое настроение и чувства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чувства. Эмоции. Что такое настроение?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- викторина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То, что дарит мне радость. Подари радость ближнему. Тренинг «Коробка счастья»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Рисуем настроение и чувства. Гордость,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грусть. Гнев. Тренинг «Чемодан со стрессами».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Виртуальное путешествие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Обида. Понимаем чувства другого.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 с участниками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Работа с логопедом. Мимика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Самооценка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оценивать себя.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Интерактив «Зеркало»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другие (рисование)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хороший ученик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– лидер? Чтобы я изменил в себе?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группе. Применение разных ролей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Чему я уже научился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научился придумывать…</w:t>
            </w:r>
          </w:p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в мир фантазий.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четверть (16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Еще я научился… Анализ гласных звуков, букв. Чтение слогов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Пишу и рисую, какие умения я приобрел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– школа.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класс. Ребята моего класса. Игра «Узнай по описанию»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«Школа без правил»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Какой я ученик? Что такое лень?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справиться с «Немогучками».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Трудности первоклассника в школе, дома, на улице.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Диагностика уровня школьной тревожности.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Сочиняем сказку про школьные предметы. Анализ сложноусвояемых тем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 группы. 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Тест. </w:t>
            </w:r>
          </w:p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Правовое воспитание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работа «Я в школе.  Я в коллективе»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Психологический коллаж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Родина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моя Родина. Моя малая Родина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символикой России, Ростовской области, г. Шахты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Моя идеальная семья.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Поговорим о маме (бабушке, папе).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Семейные праздники. Новый год и Рождество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четверть (18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умею просить прощения. Трудно ли быть родителем? Почему родители наказывают детей?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Я - помощник.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Самооценка поведения в семье.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«Изучение типа общения ребёнка с взрослыми».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Профессии моих родителей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«Все работы хороши - выбирай на вкус».чем полезна математика?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Подари людям добро. Как я умею читать?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б в учителя пошел. Практика письма слогов, слов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Кто такой Я. Мой автопортрет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внутренний мир. Тропинка к своему Я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 своего портрета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желания и увлечения. Участие в тематической олимпиаде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 люблю делать? Конкурс рисунков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«Рукотворный мир». Конкурс поделок из геометрических фигур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Каким я был. Каким я стал. Каким я хочу стать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нравится в себе… сильные стороны в обучении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не нравится в себе… слабые стороны в обении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Каким я был?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Хорошие качества людей.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Легко ли быть ответственным? Обратный урок чтения «Цветик-семиветик»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преодолеть трудности. Тропинка терпения.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Сочинение «Письмо в будущее»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четверть (16 часов)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Каким я стал. Комплексный анализ.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Анализ, синтез, сравнение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выбор. Мой путь. Каким животным я хотел бы быть?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Тренинг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Мои успехи. Мои неудачи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успехи. Как достичь успеха.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 я горжусь. Мои любимые задачи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недостатки.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Избавляемся от слабостей.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 способности. Как развить способности? (что сложнее всего выполнить на уроках)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изменилось во мне? Рейтинг успеха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Рейтинг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вырасту здоровым и сильным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ЗОЖ. «Солнце, воздух и вода»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«Безопасное детство»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- фантазер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Путешествия в мир фантазий.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Занятие-путешествие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умею сочинять! Развитие письменных навыков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каникулах я хочу прочитать…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762251" w:rsidRPr="00762251" w:rsidRDefault="00762251" w:rsidP="00762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  <w:sectPr w:rsidR="00762251" w:rsidRPr="00762251" w:rsidSect="0071745A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:rsidR="00762251" w:rsidRDefault="00762251" w:rsidP="002663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B87456" w:rsidRDefault="0079470A" w:rsidP="002F3561">
      <w:pPr>
        <w:shd w:val="clear" w:color="auto" w:fill="FFFFFF"/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874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13.</w:t>
      </w:r>
      <w:r w:rsidR="0049782A" w:rsidRPr="00B874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5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обучающихся, прошедших профессиональные и компетентностные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C71D0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1A57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014E07" w:rsidP="00C71D0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1A57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исло обучающихся 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от родителей и педагогов,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556E5" w:rsidRDefault="009556E5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556E5" w:rsidRDefault="009556E5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556E5" w:rsidRDefault="009556E5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556E5" w:rsidRDefault="009556E5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556E5" w:rsidRDefault="009556E5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556E5" w:rsidRPr="00A2191B" w:rsidRDefault="009556E5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2F3561" w:rsidRDefault="00304778" w:rsidP="002F3561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2F356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  Оцените ожидаемый уровень комфорта при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  Ожидаемое  качество  организационных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рабочим  местом,  должностными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12.  Насколько Вам важно,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 мероприятий  по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развитию  конкретных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вебинары,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56E5" w:rsidRDefault="009556E5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F3561" w:rsidRPr="00A2191B" w:rsidRDefault="002F356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2F3561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  Ожидаемый  комфорт  от  работы  в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7.  Как  Вы  думаете,  как  хорошо  с  Вашей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8.  Как  Вы  думаете,  как  хорошо  с  Вашей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10.  Ожидаемая включенность наставляемого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проводить  мероприятия  по развитию  конкретных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56E5" w:rsidRDefault="009556E5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56E5" w:rsidRDefault="009556E5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56E5" w:rsidRDefault="009556E5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7456" w:rsidRPr="008E7688" w:rsidRDefault="00B87456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2F3561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2F3561">
      <w:pPr>
        <w:pStyle w:val="Default"/>
        <w:jc w:val="center"/>
        <w:rPr>
          <w:color w:val="auto"/>
        </w:rPr>
      </w:pPr>
      <w:r w:rsidRPr="00A2191B">
        <w:rPr>
          <w:b/>
          <w:bCs/>
          <w:color w:val="auto"/>
        </w:rPr>
        <w:t>Анкета наставляемого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 Насколько полезны/интер</w:t>
            </w:r>
            <w:r w:rsidR="00B87456">
              <w:rPr>
                <w:color w:val="auto"/>
              </w:rPr>
              <w:t xml:space="preserve">есными были групповые встречи?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6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BA8" w:rsidRPr="00B87456" w:rsidRDefault="00BE5E81" w:rsidP="00B87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lastRenderedPageBreak/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0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lastRenderedPageBreak/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2C" w:rsidRDefault="0063582C" w:rsidP="00A620AB">
      <w:pPr>
        <w:spacing w:after="0" w:line="240" w:lineRule="auto"/>
      </w:pPr>
      <w:r>
        <w:separator/>
      </w:r>
    </w:p>
  </w:endnote>
  <w:endnote w:type="continuationSeparator" w:id="1">
    <w:p w:rsidR="0063582C" w:rsidRDefault="0063582C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959546"/>
      <w:docPartObj>
        <w:docPartGallery w:val="Page Numbers (Bottom of Page)"/>
        <w:docPartUnique/>
      </w:docPartObj>
    </w:sdtPr>
    <w:sdtContent>
      <w:p w:rsidR="00871E50" w:rsidRDefault="004321E0">
        <w:pPr>
          <w:pStyle w:val="ab"/>
          <w:jc w:val="right"/>
        </w:pPr>
        <w:r>
          <w:fldChar w:fldCharType="begin"/>
        </w:r>
        <w:r w:rsidR="00871E50">
          <w:instrText xml:space="preserve"> PAGE   \* MERGEFORMAT </w:instrText>
        </w:r>
        <w:r>
          <w:fldChar w:fldCharType="separate"/>
        </w:r>
        <w:r w:rsidR="003A35E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71E50" w:rsidRDefault="00871E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2C" w:rsidRDefault="0063582C" w:rsidP="00A620AB">
      <w:pPr>
        <w:spacing w:after="0" w:line="240" w:lineRule="auto"/>
      </w:pPr>
      <w:r>
        <w:separator/>
      </w:r>
    </w:p>
  </w:footnote>
  <w:footnote w:type="continuationSeparator" w:id="1">
    <w:p w:rsidR="0063582C" w:rsidRDefault="0063582C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924FB"/>
    <w:multiLevelType w:val="hybridMultilevel"/>
    <w:tmpl w:val="6C22CB76"/>
    <w:lvl w:ilvl="0" w:tplc="1D824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6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20406F7D"/>
    <w:multiLevelType w:val="hybridMultilevel"/>
    <w:tmpl w:val="87D46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066181"/>
    <w:multiLevelType w:val="hybridMultilevel"/>
    <w:tmpl w:val="357EB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384166BB"/>
    <w:multiLevelType w:val="hybridMultilevel"/>
    <w:tmpl w:val="C4FA310C"/>
    <w:lvl w:ilvl="0" w:tplc="2ED4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8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5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224907"/>
    <w:multiLevelType w:val="hybridMultilevel"/>
    <w:tmpl w:val="BF6E81CA"/>
    <w:lvl w:ilvl="0" w:tplc="2ED4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1"/>
  </w:num>
  <w:num w:numId="4">
    <w:abstractNumId w:val="51"/>
  </w:num>
  <w:num w:numId="5">
    <w:abstractNumId w:val="36"/>
  </w:num>
  <w:num w:numId="6">
    <w:abstractNumId w:val="40"/>
  </w:num>
  <w:num w:numId="7">
    <w:abstractNumId w:val="29"/>
  </w:num>
  <w:num w:numId="8">
    <w:abstractNumId w:val="47"/>
  </w:num>
  <w:num w:numId="9">
    <w:abstractNumId w:val="46"/>
  </w:num>
  <w:num w:numId="10">
    <w:abstractNumId w:val="27"/>
  </w:num>
  <w:num w:numId="11">
    <w:abstractNumId w:val="60"/>
  </w:num>
  <w:num w:numId="12">
    <w:abstractNumId w:val="68"/>
  </w:num>
  <w:num w:numId="13">
    <w:abstractNumId w:val="11"/>
  </w:num>
  <w:num w:numId="14">
    <w:abstractNumId w:val="19"/>
  </w:num>
  <w:num w:numId="15">
    <w:abstractNumId w:val="39"/>
  </w:num>
  <w:num w:numId="16">
    <w:abstractNumId w:val="10"/>
  </w:num>
  <w:num w:numId="17">
    <w:abstractNumId w:val="62"/>
  </w:num>
  <w:num w:numId="18">
    <w:abstractNumId w:val="34"/>
  </w:num>
  <w:num w:numId="19">
    <w:abstractNumId w:val="0"/>
  </w:num>
  <w:num w:numId="20">
    <w:abstractNumId w:val="64"/>
  </w:num>
  <w:num w:numId="21">
    <w:abstractNumId w:val="25"/>
  </w:num>
  <w:num w:numId="22">
    <w:abstractNumId w:val="66"/>
  </w:num>
  <w:num w:numId="23">
    <w:abstractNumId w:val="52"/>
  </w:num>
  <w:num w:numId="24">
    <w:abstractNumId w:val="24"/>
  </w:num>
  <w:num w:numId="25">
    <w:abstractNumId w:val="26"/>
  </w:num>
  <w:num w:numId="26">
    <w:abstractNumId w:val="1"/>
  </w:num>
  <w:num w:numId="27">
    <w:abstractNumId w:val="8"/>
  </w:num>
  <w:num w:numId="28">
    <w:abstractNumId w:val="53"/>
  </w:num>
  <w:num w:numId="29">
    <w:abstractNumId w:val="49"/>
  </w:num>
  <w:num w:numId="30">
    <w:abstractNumId w:val="42"/>
  </w:num>
  <w:num w:numId="31">
    <w:abstractNumId w:val="48"/>
  </w:num>
  <w:num w:numId="32">
    <w:abstractNumId w:val="63"/>
  </w:num>
  <w:num w:numId="33">
    <w:abstractNumId w:val="15"/>
  </w:num>
  <w:num w:numId="34">
    <w:abstractNumId w:val="9"/>
  </w:num>
  <w:num w:numId="35">
    <w:abstractNumId w:val="37"/>
  </w:num>
  <w:num w:numId="36">
    <w:abstractNumId w:val="7"/>
  </w:num>
  <w:num w:numId="37">
    <w:abstractNumId w:val="65"/>
  </w:num>
  <w:num w:numId="38">
    <w:abstractNumId w:val="50"/>
  </w:num>
  <w:num w:numId="39">
    <w:abstractNumId w:val="54"/>
  </w:num>
  <w:num w:numId="40">
    <w:abstractNumId w:val="57"/>
  </w:num>
  <w:num w:numId="41">
    <w:abstractNumId w:val="30"/>
  </w:num>
  <w:num w:numId="42">
    <w:abstractNumId w:val="61"/>
  </w:num>
  <w:num w:numId="43">
    <w:abstractNumId w:val="59"/>
  </w:num>
  <w:num w:numId="44">
    <w:abstractNumId w:val="44"/>
  </w:num>
  <w:num w:numId="45">
    <w:abstractNumId w:val="45"/>
  </w:num>
  <w:num w:numId="46">
    <w:abstractNumId w:val="32"/>
  </w:num>
  <w:num w:numId="47">
    <w:abstractNumId w:val="12"/>
  </w:num>
  <w:num w:numId="48">
    <w:abstractNumId w:val="31"/>
  </w:num>
  <w:num w:numId="49">
    <w:abstractNumId w:val="55"/>
  </w:num>
  <w:num w:numId="50">
    <w:abstractNumId w:val="43"/>
  </w:num>
  <w:num w:numId="51">
    <w:abstractNumId w:val="4"/>
  </w:num>
  <w:num w:numId="52">
    <w:abstractNumId w:val="67"/>
  </w:num>
  <w:num w:numId="53">
    <w:abstractNumId w:val="17"/>
  </w:num>
  <w:num w:numId="54">
    <w:abstractNumId w:val="13"/>
  </w:num>
  <w:num w:numId="55">
    <w:abstractNumId w:val="23"/>
  </w:num>
  <w:num w:numId="56">
    <w:abstractNumId w:val="20"/>
  </w:num>
  <w:num w:numId="57">
    <w:abstractNumId w:val="56"/>
  </w:num>
  <w:num w:numId="58">
    <w:abstractNumId w:val="38"/>
  </w:num>
  <w:num w:numId="59">
    <w:abstractNumId w:val="14"/>
  </w:num>
  <w:num w:numId="60">
    <w:abstractNumId w:val="6"/>
  </w:num>
  <w:num w:numId="61">
    <w:abstractNumId w:val="33"/>
  </w:num>
  <w:num w:numId="62">
    <w:abstractNumId w:val="3"/>
  </w:num>
  <w:num w:numId="63">
    <w:abstractNumId w:val="41"/>
  </w:num>
  <w:num w:numId="64">
    <w:abstractNumId w:val="58"/>
  </w:num>
  <w:num w:numId="65">
    <w:abstractNumId w:val="18"/>
  </w:num>
  <w:num w:numId="66">
    <w:abstractNumId w:val="16"/>
  </w:num>
  <w:num w:numId="67">
    <w:abstractNumId w:val="35"/>
  </w:num>
  <w:num w:numId="68">
    <w:abstractNumId w:val="69"/>
  </w:num>
  <w:num w:numId="69">
    <w:abstractNumId w:val="22"/>
  </w:num>
  <w:num w:numId="70">
    <w:abstractNumId w:val="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0F38F8"/>
    <w:rsid w:val="001022A5"/>
    <w:rsid w:val="001042DD"/>
    <w:rsid w:val="00105F19"/>
    <w:rsid w:val="00121D4C"/>
    <w:rsid w:val="00123171"/>
    <w:rsid w:val="001365A1"/>
    <w:rsid w:val="0015197F"/>
    <w:rsid w:val="001766D4"/>
    <w:rsid w:val="00176CBD"/>
    <w:rsid w:val="001818BE"/>
    <w:rsid w:val="001A5752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1EDE"/>
    <w:rsid w:val="00245D23"/>
    <w:rsid w:val="00250CD9"/>
    <w:rsid w:val="00264DCA"/>
    <w:rsid w:val="00266329"/>
    <w:rsid w:val="00272656"/>
    <w:rsid w:val="00275CF1"/>
    <w:rsid w:val="002819CE"/>
    <w:rsid w:val="00282DC2"/>
    <w:rsid w:val="0028493E"/>
    <w:rsid w:val="00292A73"/>
    <w:rsid w:val="00292B09"/>
    <w:rsid w:val="0029460C"/>
    <w:rsid w:val="002A7997"/>
    <w:rsid w:val="002B208B"/>
    <w:rsid w:val="002B54AC"/>
    <w:rsid w:val="002D2AFA"/>
    <w:rsid w:val="002F3561"/>
    <w:rsid w:val="00302116"/>
    <w:rsid w:val="00304778"/>
    <w:rsid w:val="00315E25"/>
    <w:rsid w:val="0033238E"/>
    <w:rsid w:val="00334CB5"/>
    <w:rsid w:val="00336D94"/>
    <w:rsid w:val="00342452"/>
    <w:rsid w:val="00361958"/>
    <w:rsid w:val="00390A20"/>
    <w:rsid w:val="00392309"/>
    <w:rsid w:val="003A35E0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21E0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17EB6"/>
    <w:rsid w:val="00520798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6216A3"/>
    <w:rsid w:val="00632C04"/>
    <w:rsid w:val="00633533"/>
    <w:rsid w:val="0063582C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6645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1745A"/>
    <w:rsid w:val="00722579"/>
    <w:rsid w:val="007250C1"/>
    <w:rsid w:val="0073209C"/>
    <w:rsid w:val="0073618C"/>
    <w:rsid w:val="00757A01"/>
    <w:rsid w:val="00757FA0"/>
    <w:rsid w:val="00762251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227F6"/>
    <w:rsid w:val="00833724"/>
    <w:rsid w:val="008436EE"/>
    <w:rsid w:val="00850C2C"/>
    <w:rsid w:val="00850CD6"/>
    <w:rsid w:val="008617C6"/>
    <w:rsid w:val="00862909"/>
    <w:rsid w:val="00866F05"/>
    <w:rsid w:val="00871E50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8F7D72"/>
    <w:rsid w:val="0090180A"/>
    <w:rsid w:val="009032A0"/>
    <w:rsid w:val="00911DEB"/>
    <w:rsid w:val="00914735"/>
    <w:rsid w:val="00915871"/>
    <w:rsid w:val="00932AF0"/>
    <w:rsid w:val="00933859"/>
    <w:rsid w:val="009427BD"/>
    <w:rsid w:val="009556E5"/>
    <w:rsid w:val="009568E9"/>
    <w:rsid w:val="009659E5"/>
    <w:rsid w:val="00970CA9"/>
    <w:rsid w:val="0097734E"/>
    <w:rsid w:val="0098362B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13D96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B329D"/>
    <w:rsid w:val="00AC212D"/>
    <w:rsid w:val="00AC75A2"/>
    <w:rsid w:val="00AD7375"/>
    <w:rsid w:val="00AE01B2"/>
    <w:rsid w:val="00AF0AE8"/>
    <w:rsid w:val="00AF0EF5"/>
    <w:rsid w:val="00B046B5"/>
    <w:rsid w:val="00B16103"/>
    <w:rsid w:val="00B20BA8"/>
    <w:rsid w:val="00B25519"/>
    <w:rsid w:val="00B449BE"/>
    <w:rsid w:val="00B5325A"/>
    <w:rsid w:val="00B7302F"/>
    <w:rsid w:val="00B767E7"/>
    <w:rsid w:val="00B8065C"/>
    <w:rsid w:val="00B87456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205C6"/>
    <w:rsid w:val="00C35B8F"/>
    <w:rsid w:val="00C35BA9"/>
    <w:rsid w:val="00C51A45"/>
    <w:rsid w:val="00C6400A"/>
    <w:rsid w:val="00C71D07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06665"/>
    <w:rsid w:val="00D15F76"/>
    <w:rsid w:val="00D15FF8"/>
    <w:rsid w:val="00D26EE2"/>
    <w:rsid w:val="00D34C27"/>
    <w:rsid w:val="00D63947"/>
    <w:rsid w:val="00D8404D"/>
    <w:rsid w:val="00D9047A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508CB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4147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76F63"/>
    <w:rsid w:val="00F83577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2251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2251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904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E88FC-D613-43B8-8B78-9AF7243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7485</Words>
  <Characters>42666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Носкова</cp:lastModifiedBy>
  <cp:revision>3</cp:revision>
  <cp:lastPrinted>2022-10-26T11:17:00Z</cp:lastPrinted>
  <dcterms:created xsi:type="dcterms:W3CDTF">2022-10-26T11:18:00Z</dcterms:created>
  <dcterms:modified xsi:type="dcterms:W3CDTF">2022-10-26T11:36:00Z</dcterms:modified>
</cp:coreProperties>
</file>