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CB" w:rsidRDefault="001850CB" w:rsidP="001850CB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850CB" w:rsidRPr="001850CB" w:rsidRDefault="001850CB" w:rsidP="001850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50C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1850CB">
        <w:rPr>
          <w:rFonts w:ascii="Times New Roman" w:eastAsia="Calibri" w:hAnsi="Times New Roman" w:cs="Times New Roman"/>
          <w:b/>
          <w:sz w:val="28"/>
          <w:szCs w:val="28"/>
        </w:rPr>
        <w:t>Лешуконская</w:t>
      </w:r>
      <w:proofErr w:type="spellEnd"/>
      <w:r w:rsidRPr="001850CB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1850CB" w:rsidRPr="001850CB" w:rsidRDefault="001850CB" w:rsidP="001850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50CB" w:rsidRPr="001850CB" w:rsidRDefault="001850CB" w:rsidP="001850C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850CB">
        <w:rPr>
          <w:rFonts w:ascii="Times New Roman" w:eastAsia="Calibri" w:hAnsi="Times New Roman" w:cs="Times New Roman"/>
          <w:sz w:val="26"/>
          <w:szCs w:val="26"/>
        </w:rPr>
        <w:t>РАССМОТРЕНО                                                                   УТВЕРЖДАЮ</w:t>
      </w:r>
    </w:p>
    <w:p w:rsidR="001850CB" w:rsidRPr="001850CB" w:rsidRDefault="001850CB" w:rsidP="001850C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850CB">
        <w:rPr>
          <w:rFonts w:ascii="Times New Roman" w:eastAsia="Calibri" w:hAnsi="Times New Roman" w:cs="Times New Roman"/>
          <w:sz w:val="26"/>
          <w:szCs w:val="26"/>
        </w:rPr>
        <w:t>На заседании методического                             директор МБОУ «ЛСОШ»</w:t>
      </w:r>
    </w:p>
    <w:p w:rsidR="001850CB" w:rsidRPr="001850CB" w:rsidRDefault="001850CB" w:rsidP="001850C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850CB">
        <w:rPr>
          <w:rFonts w:ascii="Times New Roman" w:eastAsia="Calibri" w:hAnsi="Times New Roman" w:cs="Times New Roman"/>
          <w:sz w:val="26"/>
          <w:szCs w:val="26"/>
        </w:rPr>
        <w:t xml:space="preserve">Совета                                                                  _____________ </w:t>
      </w:r>
      <w:proofErr w:type="spellStart"/>
      <w:r w:rsidRPr="001850CB">
        <w:rPr>
          <w:rFonts w:ascii="Times New Roman" w:eastAsia="Calibri" w:hAnsi="Times New Roman" w:cs="Times New Roman"/>
          <w:sz w:val="26"/>
          <w:szCs w:val="26"/>
        </w:rPr>
        <w:t>Сокотова</w:t>
      </w:r>
      <w:proofErr w:type="spellEnd"/>
      <w:r w:rsidRPr="001850CB">
        <w:rPr>
          <w:rFonts w:ascii="Times New Roman" w:eastAsia="Calibri" w:hAnsi="Times New Roman" w:cs="Times New Roman"/>
          <w:sz w:val="26"/>
          <w:szCs w:val="26"/>
        </w:rPr>
        <w:t xml:space="preserve"> Н.А.</w:t>
      </w:r>
    </w:p>
    <w:p w:rsidR="001850CB" w:rsidRPr="001850CB" w:rsidRDefault="001850CB" w:rsidP="001850C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850CB">
        <w:rPr>
          <w:rFonts w:ascii="Times New Roman" w:eastAsia="Calibri" w:hAnsi="Times New Roman" w:cs="Times New Roman"/>
          <w:sz w:val="26"/>
          <w:szCs w:val="26"/>
        </w:rPr>
        <w:t xml:space="preserve">Протокол № 1                                                     Приказ №____ </w:t>
      </w:r>
      <w:proofErr w:type="gramStart"/>
      <w:r w:rsidRPr="001850CB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Pr="001850CB">
        <w:rPr>
          <w:rFonts w:ascii="Times New Roman" w:eastAsia="Calibri" w:hAnsi="Times New Roman" w:cs="Times New Roman"/>
          <w:sz w:val="26"/>
          <w:szCs w:val="26"/>
        </w:rPr>
        <w:t>____________</w:t>
      </w:r>
    </w:p>
    <w:p w:rsidR="001850CB" w:rsidRPr="001850CB" w:rsidRDefault="001850CB" w:rsidP="001850C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850CB">
        <w:rPr>
          <w:rFonts w:ascii="Times New Roman" w:eastAsia="Calibri" w:hAnsi="Times New Roman" w:cs="Times New Roman"/>
          <w:sz w:val="26"/>
          <w:szCs w:val="26"/>
        </w:rPr>
        <w:t>От 30.08.2019 г.</w:t>
      </w:r>
    </w:p>
    <w:p w:rsidR="001850CB" w:rsidRPr="001850CB" w:rsidRDefault="001850CB" w:rsidP="001850C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850CB" w:rsidRPr="001850CB" w:rsidRDefault="001850CB" w:rsidP="001850C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850CB" w:rsidRPr="001850CB" w:rsidRDefault="001850CB" w:rsidP="001850C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850CB" w:rsidRPr="001850CB" w:rsidRDefault="001850CB" w:rsidP="001850C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850CB" w:rsidRPr="001850CB" w:rsidRDefault="001850CB" w:rsidP="001850CB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850CB">
        <w:rPr>
          <w:rFonts w:ascii="Times New Roman" w:eastAsia="Calibri" w:hAnsi="Times New Roman" w:cs="Times New Roman"/>
          <w:sz w:val="36"/>
          <w:szCs w:val="36"/>
        </w:rPr>
        <w:t>Программа внеурочной деятельности</w:t>
      </w:r>
    </w:p>
    <w:p w:rsidR="001850CB" w:rsidRPr="001850CB" w:rsidRDefault="001850CB" w:rsidP="001850CB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850CB">
        <w:rPr>
          <w:rFonts w:ascii="Times New Roman" w:eastAsia="Calibri" w:hAnsi="Times New Roman" w:cs="Times New Roman"/>
          <w:b/>
          <w:sz w:val="36"/>
          <w:szCs w:val="36"/>
        </w:rPr>
        <w:t>кружка «Сделай свой выбор»</w:t>
      </w:r>
    </w:p>
    <w:p w:rsidR="001850CB" w:rsidRPr="001850CB" w:rsidRDefault="001850CB" w:rsidP="001850CB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850CB">
        <w:rPr>
          <w:rFonts w:ascii="Times New Roman" w:eastAsia="Calibri" w:hAnsi="Times New Roman" w:cs="Times New Roman"/>
          <w:sz w:val="36"/>
          <w:szCs w:val="36"/>
        </w:rPr>
        <w:t>Направление: социальное</w:t>
      </w:r>
    </w:p>
    <w:p w:rsidR="001850CB" w:rsidRPr="001850CB" w:rsidRDefault="001850CB" w:rsidP="001850CB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для 6</w:t>
      </w:r>
      <w:r w:rsidRPr="001850C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1850CB">
        <w:rPr>
          <w:rFonts w:ascii="Times New Roman" w:eastAsia="Calibri" w:hAnsi="Times New Roman" w:cs="Times New Roman"/>
          <w:sz w:val="36"/>
          <w:szCs w:val="36"/>
        </w:rPr>
        <w:t>а</w:t>
      </w:r>
      <w:proofErr w:type="gramStart"/>
      <w:r w:rsidRPr="001850CB">
        <w:rPr>
          <w:rFonts w:ascii="Times New Roman" w:eastAsia="Calibri" w:hAnsi="Times New Roman" w:cs="Times New Roman"/>
          <w:sz w:val="36"/>
          <w:szCs w:val="36"/>
        </w:rPr>
        <w:t>,б</w:t>
      </w:r>
      <w:proofErr w:type="spellEnd"/>
      <w:proofErr w:type="gramEnd"/>
      <w:r w:rsidRPr="001850CB">
        <w:rPr>
          <w:rFonts w:ascii="Times New Roman" w:eastAsia="Calibri" w:hAnsi="Times New Roman" w:cs="Times New Roman"/>
          <w:sz w:val="36"/>
          <w:szCs w:val="36"/>
        </w:rPr>
        <w:t xml:space="preserve"> классов</w:t>
      </w:r>
    </w:p>
    <w:p w:rsidR="001850CB" w:rsidRPr="001850CB" w:rsidRDefault="001850CB" w:rsidP="001850CB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850CB">
        <w:rPr>
          <w:rFonts w:ascii="Times New Roman" w:eastAsia="Calibri" w:hAnsi="Times New Roman" w:cs="Times New Roman"/>
          <w:sz w:val="36"/>
          <w:szCs w:val="36"/>
        </w:rPr>
        <w:t>на 2019-2020 уч. год</w:t>
      </w:r>
    </w:p>
    <w:p w:rsidR="001850CB" w:rsidRPr="001850CB" w:rsidRDefault="001850CB" w:rsidP="001850CB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850CB">
        <w:rPr>
          <w:rFonts w:ascii="Times New Roman" w:eastAsia="Calibri" w:hAnsi="Times New Roman" w:cs="Times New Roman"/>
          <w:sz w:val="36"/>
          <w:szCs w:val="36"/>
        </w:rPr>
        <w:t>срок реализации: 1 год</w:t>
      </w:r>
    </w:p>
    <w:p w:rsidR="001850CB" w:rsidRPr="001850CB" w:rsidRDefault="001850CB" w:rsidP="001850C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50CB" w:rsidRPr="001850CB" w:rsidRDefault="001850CB" w:rsidP="001850C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50CB" w:rsidRPr="001850CB" w:rsidRDefault="001850CB" w:rsidP="001850C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50CB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1850CB" w:rsidRPr="001850CB" w:rsidRDefault="001850CB" w:rsidP="001850C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50CB">
        <w:rPr>
          <w:rFonts w:ascii="Times New Roman" w:eastAsia="Calibri" w:hAnsi="Times New Roman" w:cs="Times New Roman"/>
          <w:sz w:val="28"/>
          <w:szCs w:val="28"/>
        </w:rPr>
        <w:t xml:space="preserve">Игнатьева Анна Викторовна </w:t>
      </w:r>
    </w:p>
    <w:p w:rsidR="001850CB" w:rsidRPr="001850CB" w:rsidRDefault="001850CB" w:rsidP="001850C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50CB"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</w:p>
    <w:p w:rsidR="001850CB" w:rsidRPr="001850CB" w:rsidRDefault="001850CB" w:rsidP="001850CB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850CB" w:rsidRPr="001850CB" w:rsidRDefault="001850CB" w:rsidP="001850C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0CB">
        <w:rPr>
          <w:rFonts w:ascii="Times New Roman" w:eastAsia="Calibri" w:hAnsi="Times New Roman" w:cs="Times New Roman"/>
          <w:sz w:val="28"/>
          <w:szCs w:val="28"/>
        </w:rPr>
        <w:t>с. Лешуконское</w:t>
      </w:r>
    </w:p>
    <w:p w:rsidR="00511BA4" w:rsidRDefault="001850CB" w:rsidP="001850C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0CB">
        <w:rPr>
          <w:rFonts w:ascii="Times New Roman" w:eastAsia="Calibri" w:hAnsi="Times New Roman" w:cs="Times New Roman"/>
          <w:sz w:val="28"/>
          <w:szCs w:val="28"/>
        </w:rPr>
        <w:t>2019</w:t>
      </w:r>
    </w:p>
    <w:p w:rsidR="00E37AAE" w:rsidRDefault="00E37AAE" w:rsidP="001850C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7AAE" w:rsidRDefault="00E37AAE" w:rsidP="001850C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7AAE" w:rsidRPr="001850CB" w:rsidRDefault="00E37AAE" w:rsidP="001850C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11BA4" w:rsidRPr="001850CB" w:rsidRDefault="00511BA4" w:rsidP="00185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жизненного выбора, профессионального самоопределения выпускников был и остается одним из самых важных и сложных для образовательных учреждений, старшеклассников, их родителей.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значимость этого вопроса для всех участников образовательного процесса возрастает в связи с реализацией Концепции профильного обучения на старшей ступени общего образования. Переход к профильному обучению предполагает организацию </w:t>
      </w:r>
      <w:proofErr w:type="spellStart"/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подготовки, которая включает в себя систему педагогической, психологической, информационной поддержки учащихся основной школы, содействует их самоопределению по завершению основного общего образования.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Предпрофильная</w:t>
      </w:r>
      <w:proofErr w:type="spellEnd"/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подготовка, профильное обучение предусматривают проведение целенаправленной работы с учащимися по их профессиональному самоопределению. Причем важно, чтобы профильное обучение не ограничилось специализированной подготовкой в вузы, а позволило бы «не потерять» часть детей, которые нуждаются в большей степени в подготовке к производительному труду в промышленности, в сельском хозяйстве.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«</w:t>
      </w:r>
      <w:r w:rsid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Сделай свои </w:t>
      </w: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выбор» позволяет учащимся изучить свои возможности и потребности и соотнести их с требованиями, которые предъявляет интересующая их профессия, сделать обоснованный выбор профиля в старшей школе,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содержит учебный материал, актуальный и полезный не только для развития учебной мотивации и выбора профиля обучения, но и для повседневной жизни, расширения кругозора школьников.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позволяет учащимся осознать многообразие мира профессий, ответственность каждого за построение своего профессионального пути, возможности развития человека в профессиональной деятельности.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целью</w:t>
      </w: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является - формирование у учащихся готовности к осознанному социальному и профессиональному самоопределению.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осуществляется посредством выполнения следующих </w:t>
      </w:r>
      <w:r w:rsidRPr="00185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раскрыть психологические особенности своей личности;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школьников к осознанному выбору профиля обучения в старшей школе и в перспективе — будущей профессии;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учащихся о мире профессий, познакомив их с классификацией, типами и подтипами профессий, возможностями подготовки к ним, дать представление о профпригодности и компенсации;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учащихся выявлению соответствия требований выбранной профессии их способностям и возможностям;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сформировать у школьников качества творческой, активной и легко адаптирующейся личности применительно к реализации себя в будущей профессии в современных социально-экономических условиях;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планированию профессиональной карьеры; показать механизм выбора профессии; определить оптимальный вариант, при котором желания и возможности максимально приближены друг к другу;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отношение старшеклассника к себе как субъекту будущей профессии;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умением анализировать профессию; изучить требования профессии к человеку;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опыт соотнесения требований профессии с собственными интересами и возможностями.</w:t>
      </w:r>
    </w:p>
    <w:p w:rsidR="00511BA4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обучающихся к деятельности достигается через использование следующих </w:t>
      </w:r>
      <w:r w:rsidRPr="00185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методов</w:t>
      </w: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активная лекция, поисковая беседа, самодиагностика, деловая игра, практическая работа с элементами тренинга и др.</w:t>
      </w:r>
    </w:p>
    <w:p w:rsidR="001850CB" w:rsidRDefault="001850C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ассчитана на 8,5</w:t>
      </w: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каждом классе.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бщее количество часов в год – 17</w:t>
      </w: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Занятия будут проходить раз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неделю. В первом полугодии –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лассе, во втором полугодии – в 6</w:t>
      </w: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классе. Одно занятие рассчитано на 45 минут</w:t>
      </w:r>
    </w:p>
    <w:p w:rsidR="00F6436B" w:rsidRPr="001850CB" w:rsidRDefault="00F6436B" w:rsidP="00F64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Ожидаемые </w:t>
      </w:r>
      <w:r w:rsidRPr="00185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</w:t>
      </w:r>
    </w:p>
    <w:p w:rsidR="00F6436B" w:rsidRPr="001850CB" w:rsidRDefault="00F6436B" w:rsidP="00F64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Расширение знаний о мире профессий, активизация способности к самостоятельному поиску недостающей информации.</w:t>
      </w:r>
    </w:p>
    <w:p w:rsidR="00F6436B" w:rsidRPr="001850CB" w:rsidRDefault="00F6436B" w:rsidP="00F64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Коррекция притязаний и самооценки в направлении адекватного уровня, </w:t>
      </w:r>
      <w:proofErr w:type="spellStart"/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самоактуализация</w:t>
      </w:r>
      <w:proofErr w:type="spellEnd"/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изучения способностей и возможностей личности.</w:t>
      </w:r>
    </w:p>
    <w:p w:rsidR="00F6436B" w:rsidRPr="001850CB" w:rsidRDefault="00F6436B" w:rsidP="00F64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Приобретение опыта постановки жизненных и профессиональных целей с учетом реальных условий, запроса социума.</w:t>
      </w:r>
    </w:p>
    <w:p w:rsidR="00F6436B" w:rsidRPr="001850CB" w:rsidRDefault="00F6436B" w:rsidP="00F64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Приобретение опыта гибкого подхода к ситуации профессионального выбора на основе составления плана-схемы индивидуального профессионального маршрута с учетом возможных изменений в жизни.</w:t>
      </w:r>
    </w:p>
    <w:p w:rsidR="00F6436B" w:rsidRPr="001850C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6B" w:rsidRDefault="00511BA4" w:rsidP="00F64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511BA4" w:rsidRPr="00F6436B" w:rsidRDefault="00F6436B" w:rsidP="00F64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511BA4" w:rsidRPr="00F64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задачи курса. Важность выбора профессии в жизни человека. Понятие личного профессионального плана.</w:t>
      </w:r>
      <w:proofErr w:type="gramStart"/>
      <w:r w:rsidR="00E37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E37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час) </w:t>
      </w:r>
    </w:p>
    <w:p w:rsidR="00511BA4" w:rsidRPr="001850C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511BA4" w:rsidRPr="00185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.Психология личности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Способности. Типы нервной системы. Типы темперамента. Характер. Самооценка. Жизненное и профессиональное самоопределение. Мотивационная сфера личности.</w:t>
      </w:r>
      <w:proofErr w:type="gramStart"/>
      <w:r w:rsidR="00E37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E37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часа) </w:t>
      </w:r>
    </w:p>
    <w:p w:rsidR="00511BA4" w:rsidRPr="001850C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511BA4" w:rsidRPr="00185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Мир профессий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Понятие профессии, специальности, специализации, квалификации. Характеристика труда: содержание, характер, процесс и условия труда.</w:t>
      </w:r>
      <w:r w:rsidR="00E37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час) 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профессий типа «человек – человек», «человек – техника», «человек – знаковая система», «человек – природа», «человек – художественный образ».</w:t>
      </w:r>
      <w:proofErr w:type="gramEnd"/>
    </w:p>
    <w:p w:rsidR="00511BA4" w:rsidRPr="001850C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11BA4" w:rsidRPr="00185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.Профессиональное самоопределение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выбора профессии. Факторы, влияющие на выбор профессии в современных условиях «хочу» - «могу» - «надо» - «выбираю». Склонности, интересы и мотивы в профессиональном выборе («хочу»). Возможности личности в профессиональной деятельности («могу»). </w:t>
      </w:r>
      <w:proofErr w:type="gramStart"/>
      <w:r w:rsidR="00E37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E37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часа) </w:t>
      </w:r>
    </w:p>
    <w:p w:rsidR="00511BA4" w:rsidRPr="001850C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511BA4" w:rsidRPr="00185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Подготовка к будущей карьере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карьеры. Этапы построения карьеры. Профессиональный рост (построение карьеры по вертикали и горизонтали). </w:t>
      </w:r>
      <w:r w:rsidR="00E37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(1,5 часа) </w:t>
      </w:r>
    </w:p>
    <w:p w:rsidR="00511BA4" w:rsidRPr="001850CB" w:rsidRDefault="00E37AAE" w:rsidP="00E37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\</w:t>
      </w:r>
    </w:p>
    <w:p w:rsidR="00F6436B" w:rsidRDefault="00E37AAE" w:rsidP="00511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7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96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4020"/>
        <w:gridCol w:w="4496"/>
      </w:tblGrid>
      <w:tr w:rsidR="00E37AAE" w:rsidRPr="001850CB" w:rsidTr="00E37AAE">
        <w:trPr>
          <w:tblCellSpacing w:w="15" w:type="dxa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ind w:right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</w:t>
            </w:r>
            <w:r w:rsidRPr="0018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r w:rsidRPr="0018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E37AAE" w:rsidRPr="001850CB" w:rsidTr="00E37AAE">
        <w:trPr>
          <w:tblCellSpacing w:w="15" w:type="dxa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Значение правильного выбора профессии. Цель и задачи курса.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37AAE" w:rsidRPr="001850CB" w:rsidTr="00E37AAE">
        <w:trPr>
          <w:tblCellSpacing w:w="15" w:type="dxa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личности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37AAE" w:rsidRPr="001850CB" w:rsidTr="00E37AAE">
        <w:trPr>
          <w:tblCellSpacing w:w="15" w:type="dxa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Индивидуально-психологические особенности личности. Характер. Самооценка. Способности.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7AAE" w:rsidRPr="001850CB" w:rsidTr="00E37AAE">
        <w:trPr>
          <w:tblCellSpacing w:w="15" w:type="dxa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 и профессиональное самоопределение Смысл и цель жизни человека. Мотивационная сфера личности. Типы нервной системы. Типы темперамента.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7AAE" w:rsidRPr="001850CB" w:rsidTr="00E37AAE">
        <w:trPr>
          <w:tblCellSpacing w:w="15" w:type="dxa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37AAE" w:rsidRPr="001850CB" w:rsidTr="00E37AAE">
        <w:trPr>
          <w:tblCellSpacing w:w="15" w:type="dxa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профессий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«человек – человек»,</w:t>
            </w: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природа»,</w:t>
            </w: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– техника»,</w:t>
            </w: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«человек – знаковая система»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«человек – художественный образ».</w:t>
            </w:r>
            <w:proofErr w:type="gramEnd"/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7AAE" w:rsidRPr="001850CB" w:rsidTr="00E37AAE">
        <w:trPr>
          <w:tblCellSpacing w:w="15" w:type="dxa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Профессиональное самоопределение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37AAE" w:rsidRPr="001850CB" w:rsidTr="00E37AAE">
        <w:trPr>
          <w:tblCellSpacing w:w="15" w:type="dxa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выбора профессии. Факторы, влияющие на выбор профессии в современных условиях. 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7AAE" w:rsidRPr="001850CB" w:rsidTr="00E37AAE">
        <w:trPr>
          <w:tblCellSpacing w:w="15" w:type="dxa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Склонности, интересы и мотивы в профессиональном выборе («хочу»). Возможности личности в профессиональной деятельности («могу»). Профпригодность. Медицинские противопоказания.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проблемы труда, </w:t>
            </w: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потребности рынка труда в кадрах («надо»).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37AAE" w:rsidRPr="001850CB" w:rsidTr="00E37AAE">
        <w:trPr>
          <w:tblCellSpacing w:w="15" w:type="dxa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постоянного самообразования и профессионального совершенствования. Построение личного профессионального плана.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7AAE" w:rsidRPr="001850CB" w:rsidTr="00DA055A">
        <w:trPr>
          <w:tblCellSpacing w:w="15" w:type="dxa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будущей карьере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E37AAE" w:rsidRPr="001850CB" w:rsidTr="00DA055A">
        <w:trPr>
          <w:tblCellSpacing w:w="15" w:type="dxa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карьеры. Этапы построения карьеры.</w:t>
            </w:r>
            <w:r>
              <w:t xml:space="preserve"> </w:t>
            </w:r>
            <w:r w:rsidRPr="00F6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личного профессионального плана.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37AAE" w:rsidRPr="001850CB" w:rsidTr="00DA055A">
        <w:trPr>
          <w:tblCellSpacing w:w="15" w:type="dxa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AAE" w:rsidRPr="001850CB" w:rsidRDefault="00E37AAE" w:rsidP="00E37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</w:tbl>
    <w:p w:rsidR="00F6436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6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6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6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6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6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6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6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6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6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6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6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AAE" w:rsidRDefault="00E37AAE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AAE" w:rsidRDefault="00E37AAE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6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6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6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6B" w:rsidRDefault="00F6436B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AAE" w:rsidRDefault="00E37AAE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AAE" w:rsidRDefault="00E37AAE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AAE" w:rsidRDefault="00E37AAE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AAE" w:rsidRDefault="00E37AAE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AAE" w:rsidRDefault="00E37AAE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AAE" w:rsidRPr="001850CB" w:rsidRDefault="00E37AAE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6B" w:rsidRDefault="00F6436B" w:rsidP="00F64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и показатели готовности школьников к профессиональному самоопределению. Под ред. /Чистяковой С.Н., Журкина А.Я.- М., 1997.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Климов В.А. развивающийся человек в мире профессий. Обнинск, 1993.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Коломинский</w:t>
      </w:r>
      <w:proofErr w:type="spellEnd"/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Я.Л. Человек: психология.- М., 1986.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Кулагин Б.В. Основы профессиональной психодиагностики.- М., 1984.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Митина Л.М. Личностное и профессиональное развитие человека в новых социально-экономических условиях // Вопросы психологии, № 4, 1997, с. 28-30.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 Ю.М. Восхождение к индивидуальности.- М., 1991.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 Ю.М. Самопознание и самовоспитание характера,- М., 1991.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самоопределение и профессиональная карьера молодежи.- М., 1993.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аспекты профессиональной ориентации учащихся.- Киев, 1998.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сопровождение выбора профессии.- М., 1998.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Резапкина</w:t>
      </w:r>
      <w:proofErr w:type="spellEnd"/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 Я и моя профессия.- М., 2004.</w:t>
      </w:r>
    </w:p>
    <w:p w:rsidR="00511BA4" w:rsidRPr="001850CB" w:rsidRDefault="00511BA4" w:rsidP="00511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Ярошенко В.В. Школа и профессиональное самоопределение учащихся. Киев 1993.</w:t>
      </w:r>
    </w:p>
    <w:p w:rsidR="004B3619" w:rsidRPr="001850CB" w:rsidRDefault="004B3619">
      <w:pPr>
        <w:rPr>
          <w:rFonts w:ascii="Times New Roman" w:hAnsi="Times New Roman" w:cs="Times New Roman"/>
          <w:sz w:val="24"/>
          <w:szCs w:val="24"/>
        </w:rPr>
      </w:pPr>
    </w:p>
    <w:sectPr w:rsidR="004B3619" w:rsidRPr="001850CB" w:rsidSect="00E37AA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EBF"/>
    <w:multiLevelType w:val="hybridMultilevel"/>
    <w:tmpl w:val="1F56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A4C1F"/>
    <w:multiLevelType w:val="hybridMultilevel"/>
    <w:tmpl w:val="1206E27E"/>
    <w:lvl w:ilvl="0" w:tplc="BC660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703D2"/>
    <w:multiLevelType w:val="hybridMultilevel"/>
    <w:tmpl w:val="FFCA8782"/>
    <w:lvl w:ilvl="0" w:tplc="5F00E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2"/>
    <w:rsid w:val="001850CB"/>
    <w:rsid w:val="004B3619"/>
    <w:rsid w:val="00511BA4"/>
    <w:rsid w:val="00AD0722"/>
    <w:rsid w:val="00E37AAE"/>
    <w:rsid w:val="00F6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Психолог</cp:lastModifiedBy>
  <cp:revision>3</cp:revision>
  <dcterms:created xsi:type="dcterms:W3CDTF">2019-09-04T08:00:00Z</dcterms:created>
  <dcterms:modified xsi:type="dcterms:W3CDTF">2008-01-01T03:30:00Z</dcterms:modified>
</cp:coreProperties>
</file>