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 xml:space="preserve">Приложение </w:t>
      </w:r>
    </w:p>
    <w:p w14:paraId="00000002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 xml:space="preserve">к основной образовательной программе </w:t>
      </w:r>
    </w:p>
    <w:p w14:paraId="00000003">
      <w:pPr>
        <w:tabs>
          <w:tab w:val="left" w:pos="993"/>
        </w:tabs>
        <w:spacing w:line="20" w:lineRule="atLeast"/>
        <w:ind w:left="-284"/>
        <w:jc w:val="right"/>
        <w:rPr>
          <w:rFonts w:ascii="Times New Roman" w:hAnsi="Times New Roman"/>
          <w:b/>
          <w:bCs/>
          <w:i/>
          <w:iCs/>
          <w:color w:val="403152"/>
        </w:rPr>
      </w:pPr>
      <w:r>
        <w:rPr>
          <w:rFonts w:ascii="Times New Roman" w:hAnsi="Times New Roman"/>
          <w:b/>
          <w:bCs/>
          <w:i/>
          <w:iCs/>
          <w:color w:val="403152"/>
        </w:rPr>
        <w:t>основного общего образования</w:t>
      </w:r>
    </w:p>
    <w:p w14:paraId="00000004">
      <w:pPr>
        <w:jc w:val="right"/>
        <w:rPr>
          <w:rFonts w:ascii="Times New Roman" w:cs="Times New Roman" w:hAnsi="Times New Roman"/>
          <w:b/>
          <w:bCs/>
          <w:i/>
          <w:iCs/>
          <w:color w:val="403152"/>
        </w:rPr>
      </w:pPr>
      <w:r>
        <w:rPr>
          <w:rFonts w:ascii="Times New Roman" w:cs="Times New Roman" w:eastAsia="Calibri" w:hAnsi="Times New Roman"/>
          <w:b/>
          <w:i/>
        </w:rPr>
        <w:t>(</w:t>
      </w:r>
      <w:r>
        <w:rPr>
          <w:rFonts w:ascii="Times New Roman" w:cs="Times New Roman" w:hAnsi="Times New Roman"/>
          <w:b/>
          <w:i/>
        </w:rPr>
        <w:t>Приказ от 31.08.2023 № 443</w:t>
      </w:r>
      <w:r>
        <w:rPr>
          <w:rFonts w:ascii="Times New Roman" w:cs="Times New Roman" w:hAnsi="Times New Roman"/>
          <w:b/>
          <w:bCs/>
          <w:i/>
          <w:iCs/>
          <w:color w:val="403152"/>
        </w:rPr>
        <w:t>)</w:t>
      </w:r>
    </w:p>
    <w:p w14:paraId="00000005">
      <w:pPr>
        <w:spacing w:before="100" w:after="100"/>
        <w:jc w:val="center"/>
        <w:rPr>
          <w:rFonts w:ascii="Times New Roman" w:cs="Times New Roman" w:hAnsi="Times New Roman"/>
          <w:b/>
          <w:color w:val="000000"/>
        </w:rPr>
      </w:pPr>
    </w:p>
    <w:p w14:paraId="00000006">
      <w:pPr>
        <w:jc w:val="center"/>
        <w:rPr>
          <w:rFonts w:ascii="Times New Roman" w:cs="Times New Roman" w:hAnsi="Times New Roman"/>
          <w:b/>
          <w:sz w:val="28"/>
          <w:szCs w:val="28"/>
        </w:rPr>
      </w:pPr>
    </w:p>
    <w:p w14:paraId="00000007">
      <w:pPr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Муниципальное бюджетное общеобразовательное учреждение</w:t>
      </w:r>
    </w:p>
    <w:tbl>
      <w:tblPr>
        <w:tblpPr w:leftFromText="180" w:rightFromText="180" w:vertAnchor="text" w:horzAnchor="page" w:tblpX="785" w:tblpY="1007"/>
        <w:tblOverlap w:val="never"/>
        <w:tblW w:w="16057" w:type="dxa"/>
        <w:tblLook w:val="01E0"/>
      </w:tblPr>
      <w:tblGrid>
        <w:gridCol w:w="6379"/>
        <w:gridCol w:w="4400"/>
        <w:gridCol w:w="5278"/>
      </w:tblGrid>
      <w:tr>
        <w:trPr>
          <w:trHeight w:val="3060"/>
        </w:trPr>
        <w:tc>
          <w:tcPr>
            <w:cnfStyle w:val="101000000000"/>
            <w:tcW w:w="6379" w:type="dxa"/>
          </w:tcPr>
          <w:p w14:paraId="0000000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Рассмотрена: </w:t>
            </w:r>
          </w:p>
          <w:p w14:paraId="00000009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на заседании ШМО </w:t>
            </w:r>
            <w:r>
              <w:rPr>
                <w:rFonts w:ascii="Times New Roman" w:eastAsia="Calibri" w:hAnsi="Times New Roman"/>
                <w:lang w:val="ru-RU"/>
              </w:rPr>
              <w:t>естественно-</w:t>
            </w:r>
          </w:p>
          <w:p w14:paraId="0000000A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ru-RU"/>
              </w:rPr>
              <w:t>м</w:t>
            </w:r>
            <w:r>
              <w:rPr>
                <w:rFonts w:ascii="Times New Roman" w:eastAsia="Calibri" w:hAnsi="Times New Roman"/>
                <w:lang w:val="ru-RU"/>
              </w:rPr>
              <w:t xml:space="preserve">атематического </w:t>
            </w:r>
            <w:r>
              <w:rPr>
                <w:rFonts w:ascii="Times New Roman" w:eastAsia="Calibri" w:hAnsi="Times New Roman"/>
              </w:rPr>
              <w:t>цикла</w:t>
            </w:r>
          </w:p>
          <w:p w14:paraId="0000000B">
            <w:r>
              <w:rPr>
                <w:rFonts w:ascii="Times New Roman" w:eastAsia="Calibri" w:hAnsi="Times New Roman"/>
              </w:rPr>
              <w:t>(протокол №1 от 31.08.2023г.)</w:t>
            </w:r>
          </w:p>
        </w:tc>
        <w:tc>
          <w:tcPr>
            <w:cnfStyle w:val="100010000000"/>
            <w:tcW w:w="4400" w:type="dxa"/>
          </w:tcPr>
          <w:p w14:paraId="0000000C">
            <w:pPr>
              <w:rPr>
                <w:rFonts w:ascii="Times New Roman" w:eastAsia="Calibri" w:hAnsi="Times New Roman"/>
              </w:rPr>
            </w:pPr>
          </w:p>
        </w:tc>
        <w:tc>
          <w:tcPr>
            <w:cnfStyle w:val="100100000000"/>
            <w:tcW w:w="5278" w:type="dxa"/>
          </w:tcPr>
          <w:p w14:paraId="0000000D">
            <w:pPr>
              <w:rPr>
                <w:rFonts w:ascii="Times New Roman" w:eastAsia="Calibri" w:hAnsi="Times New Roman"/>
              </w:rPr>
            </w:pPr>
          </w:p>
        </w:tc>
      </w:tr>
    </w:tbl>
    <w:p w14:paraId="0000000E">
      <w:pPr>
        <w:jc w:val="center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</w:rPr>
        <w:t xml:space="preserve"> </w:t>
      </w:r>
      <w:r>
        <w:rPr>
          <w:rFonts w:ascii="Times New Roman" w:cs="Times New Roman" w:hAnsi="Times New Roman"/>
          <w:b/>
        </w:rPr>
        <w:t xml:space="preserve">«Устьвашская средняя общеобразовательная школа» </w:t>
      </w:r>
    </w:p>
    <w:p w14:paraId="0000000F">
      <w:pPr>
        <w:tabs>
          <w:tab w:val="left" w:pos="2385"/>
          <w:tab w:val="center" w:pos="4677"/>
        </w:tabs>
        <w:jc w:val="center"/>
        <w:rPr>
          <w:rFonts w:ascii="Times New Roman" w:cs="Times New Roman" w:hAnsi="Times New Roman"/>
          <w:b/>
          <w:bCs/>
        </w:rPr>
      </w:pPr>
    </w:p>
    <w:p w14:paraId="00000010">
      <w:pPr>
        <w:spacing w:after="0" w:line="408" w:lineRule="auto"/>
        <w:ind w:left="120"/>
        <w:jc w:val="center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color w:val="000000"/>
        </w:rPr>
        <w:t>РАБОЧАЯ ПРОГРАММА</w:t>
      </w:r>
    </w:p>
    <w:p w14:paraId="00000011">
      <w:pPr>
        <w:spacing w:after="0" w:line="408" w:lineRule="auto"/>
        <w:ind w:left="120"/>
        <w:jc w:val="center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b/>
        </w:rPr>
        <w:t>учебного курса внеурочной деятельности</w:t>
      </w:r>
    </w:p>
    <w:p w14:paraId="00000012">
      <w:pPr>
        <w:spacing w:after="0" w:line="408" w:lineRule="auto"/>
        <w:ind w:left="120"/>
        <w:jc w:val="center"/>
        <w:rPr>
          <w:rFonts w:ascii="Times New Roman" w:cs="Times New Roman" w:hAnsi="Times New Roman"/>
          <w:b/>
          <w:color w:val="000000"/>
        </w:rPr>
      </w:pPr>
      <w:r>
        <w:rPr>
          <w:rFonts w:ascii="Times New Roman" w:cs="Times New Roman" w:hAnsi="Times New Roman"/>
          <w:b/>
          <w:color w:val="000000"/>
        </w:rPr>
        <w:t>«</w:t>
      </w:r>
      <w:r>
        <w:rPr>
          <w:rFonts w:ascii="Times New Roman" w:cs="Times New Roman" w:hAnsi="Times New Roman"/>
          <w:b/>
          <w:color w:val="000000"/>
          <w:lang w:val="ru-RU"/>
        </w:rPr>
        <w:t>Основы финансовой грамотности</w:t>
      </w:r>
      <w:r>
        <w:rPr>
          <w:rFonts w:ascii="Times New Roman" w:cs="Times New Roman" w:hAnsi="Times New Roman"/>
          <w:b/>
          <w:color w:val="000000"/>
        </w:rPr>
        <w:t>»</w:t>
      </w:r>
    </w:p>
    <w:p w14:paraId="00000013">
      <w:pPr>
        <w:spacing w:after="0" w:line="408" w:lineRule="auto"/>
        <w:ind w:left="120"/>
        <w:jc w:val="center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color w:val="000000"/>
        </w:rPr>
        <w:t xml:space="preserve">для </w:t>
      </w:r>
      <w:r>
        <w:rPr>
          <w:rFonts w:ascii="Times New Roman" w:cs="Times New Roman" w:hAnsi="Times New Roman"/>
          <w:color w:val="000000"/>
        </w:rPr>
        <w:t>обучающихся</w:t>
      </w:r>
      <w:r>
        <w:rPr>
          <w:rFonts w:ascii="Times New Roman" w:cs="Times New Roman" w:hAnsi="Times New Roman"/>
          <w:color w:val="000000"/>
        </w:rPr>
        <w:t xml:space="preserve"> 8 класса </w:t>
      </w:r>
    </w:p>
    <w:p w14:paraId="00000014">
      <w:pPr>
        <w:spacing w:after="0"/>
        <w:jc w:val="center"/>
        <w:rPr>
          <w:rFonts w:ascii="Times New Roman" w:cs="Times New Roman" w:hAnsi="Times New Roman"/>
          <w:b/>
          <w:color w:val="000000"/>
        </w:rPr>
      </w:pPr>
      <w:r>
        <w:rPr>
          <w:rFonts w:ascii="Times New Roman" w:cs="Times New Roman" w:hAnsi="Times New Roman"/>
          <w:b/>
          <w:color w:val="000000"/>
        </w:rPr>
        <w:t>2023-24 учебный год</w:t>
      </w:r>
    </w:p>
    <w:p w14:paraId="00000015">
      <w:pPr>
        <w:spacing w:after="0"/>
        <w:jc w:val="center"/>
        <w:rPr>
          <w:rFonts w:ascii="Times New Roman" w:cs="Times New Roman" w:hAnsi="Times New Roman"/>
          <w:b/>
          <w:color w:val="000000"/>
        </w:rPr>
      </w:pPr>
      <w:r>
        <w:rPr>
          <w:rFonts w:ascii="Times New Roman" w:cs="Times New Roman" w:hAnsi="Times New Roman"/>
          <w:color w:val="000000"/>
        </w:rPr>
        <w:t>_______________________________</w:t>
      </w:r>
    </w:p>
    <w:p w14:paraId="00000016">
      <w:pPr>
        <w:spacing w:after="0"/>
        <w:jc w:val="center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color w:val="000000"/>
        </w:rPr>
        <w:t>(срок реализации)</w:t>
      </w:r>
    </w:p>
    <w:p w14:paraId="00000017">
      <w:pPr>
        <w:tabs>
          <w:tab w:val="left" w:pos="2385"/>
          <w:tab w:val="center" w:pos="4677"/>
        </w:tabs>
        <w:jc w:val="center"/>
        <w:rPr>
          <w:rFonts w:ascii="Times New Roman" w:cs="Times New Roman" w:hAnsi="Times New Roman"/>
          <w:b/>
          <w:bCs/>
        </w:rPr>
      </w:pPr>
    </w:p>
    <w:p w14:paraId="00000018">
      <w:pPr>
        <w:spacing w:after="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Автор-составитель:</w:t>
      </w:r>
    </w:p>
    <w:p w14:paraId="00000019">
      <w:pPr>
        <w:spacing w:after="0"/>
        <w:jc w:val="right"/>
        <w:rPr/>
      </w:pPr>
      <w:r>
        <w:rPr>
          <w:rFonts w:ascii="Times New Roman" w:cs="Times New Roman" w:hAnsi="Times New Roman"/>
        </w:rPr>
        <w:t xml:space="preserve">учитель </w:t>
      </w:r>
      <w:r>
        <w:rPr>
          <w:rFonts w:ascii="Times New Roman" w:cs="Times New Roman" w:hAnsi="Times New Roman"/>
          <w:lang w:val="ru-RU"/>
        </w:rPr>
        <w:t xml:space="preserve">математики </w:t>
      </w:r>
    </w:p>
    <w:p w14:paraId="0000001A">
      <w:pPr>
        <w:spacing w:after="0"/>
        <w:jc w:val="right"/>
        <w:rPr/>
      </w:pPr>
      <w:r>
        <w:rPr>
          <w:rFonts w:ascii="Times New Roman" w:cs="Times New Roman" w:hAnsi="Times New Roman"/>
          <w:lang w:val="ru-RU"/>
        </w:rPr>
        <w:t>Максимова О.С.</w:t>
      </w:r>
    </w:p>
    <w:p w14:paraId="0000001B">
      <w:pPr>
        <w:ind w:left="120"/>
        <w:jc w:val="center"/>
        <w:rPr>
          <w:rFonts w:ascii="Times New Roman" w:cs="Times New Roman" w:hAnsi="Times New Roman"/>
          <w:b/>
          <w:color w:val="000000"/>
        </w:rPr>
      </w:pPr>
    </w:p>
    <w:p w14:paraId="0000001C">
      <w:pPr>
        <w:ind w:left="120"/>
        <w:jc w:val="center"/>
        <w:rPr>
          <w:rFonts w:ascii="Times New Roman" w:cs="Times New Roman" w:hAnsi="Times New Roman"/>
          <w:b/>
          <w:color w:val="000000"/>
        </w:rPr>
      </w:pPr>
    </w:p>
    <w:p w14:paraId="0000001D">
      <w:pPr>
        <w:ind w:left="120"/>
        <w:jc w:val="center"/>
        <w:rPr/>
      </w:pPr>
      <w:r>
        <w:rPr>
          <w:rFonts w:ascii="Times New Roman" w:cs="Times New Roman" w:hAnsi="Times New Roman"/>
          <w:b/>
          <w:color w:val="000000"/>
        </w:rPr>
        <w:t>Лешуконское</w:t>
      </w:r>
      <w:r>
        <w:rPr>
          <w:rFonts w:ascii="Times New Roman" w:cs="Times New Roman" w:hAnsi="Times New Roman"/>
          <w:b/>
          <w:color w:val="000000"/>
        </w:rPr>
        <w:t xml:space="preserve">‌ </w:t>
      </w:r>
      <w:r>
        <w:rPr>
          <w:rFonts w:ascii="Times New Roman" w:cs="Times New Roman" w:hAnsi="Times New Roman"/>
          <w:b/>
          <w:color w:val="000000"/>
        </w:rPr>
        <w:t>2023</w:t>
      </w:r>
      <w:r>
        <w:rPr>
          <w:rFonts w:ascii="Times New Roman" w:cs="Times New Roman" w:hAnsi="Times New Roman"/>
          <w:b/>
          <w:color w:val="000000"/>
        </w:rPr>
        <w:t>‌</w:t>
      </w:r>
    </w:p>
    <w:p w14:paraId="000000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000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0000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0000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финансовой грамотности» для учащихся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14:paraId="000000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00000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Концепция Национальной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повышения уровня финансовой грамотности населения РФ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0000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14:paraId="0000002B">
      <w:pPr>
        <w:spacing w:after="0"/>
        <w:ind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Брехова Ю., Алмосов А., Завьялов Д. Финансовая грамотность: материалы для учащихся 10–11 кл. – М.: ВИТА-ПРЕСС, 2014. – 400 с. </w:t>
      </w:r>
    </w:p>
    <w:p w14:paraId="0000002C">
      <w:pPr>
        <w:spacing w:after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5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Брехова Ю., Алмосов А., Завьялов Д. Финансовая грамотность: методические рекомендации для учителя. – М.: ВИТА-ПРЕСС, 2014. – 80 с. </w:t>
      </w:r>
    </w:p>
    <w:p w14:paraId="0000002D">
      <w:pPr>
        <w:spacing w:after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6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Брехова Ю., Алмосов А., Завьялов Д. Финансовая грамотность: учебная программа. – М.: ВИТА-ПРЕСС, 2014. – 16 с. </w:t>
      </w:r>
    </w:p>
    <w:p w14:paraId="0000002E">
      <w:pPr>
        <w:spacing w:after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7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Брехова Ю., Алмосов А., Завьялов Д. Финансовая грамотность: контрольные измерительные материалы. – М.: ВИТА-ПРЕСС, 2014. – 48 с. </w:t>
      </w:r>
    </w:p>
    <w:p w14:paraId="0000002F">
      <w:pPr>
        <w:spacing w:after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8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>Брехова Ю., Алмосов А., Завьялов Д. Финансовая грамотность: материалы для родителей. – М.: ВИТА-ПРЕСС, 2014. – 112 с.</w:t>
      </w:r>
    </w:p>
    <w:p w14:paraId="000000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>Актуальность данной программы</w:t>
      </w:r>
      <w:r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14:paraId="00000031">
      <w:pPr>
        <w:spacing w:after="0" w:line="240" w:lineRule="auto"/>
        <w:ind w:firstLine="708"/>
        <w:jc w:val="both"/>
        <w:rPr>
          <w:color w:val="auto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ru-RU"/>
        </w:rPr>
        <w:t>Ц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 xml:space="preserve">ели </w:t>
      </w:r>
      <w:r>
        <w:rPr>
          <w:rFonts w:ascii="Times New Roman" w:cs="Times New Roman" w:hAnsi="Times New Roman"/>
          <w:color w:val="auto"/>
          <w:sz w:val="24"/>
          <w:szCs w:val="24"/>
        </w:rPr>
        <w:t>данного курса</w:t>
      </w:r>
      <w:r>
        <w:rPr>
          <w:color w:val="auto"/>
          <w:shd w:val="clear" w:color="auto" w:fill="ffffff"/>
        </w:rPr>
        <w:t>:</w:t>
      </w:r>
    </w:p>
    <w:p w14:paraId="00000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14:paraId="00000033">
      <w:pPr>
        <w:pStyle w:val="Default"/>
        <w:spacing w:after="0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- создание комфортных условий, способствующих формированию коммуникативных компетенций;</w:t>
      </w:r>
    </w:p>
    <w:p w14:paraId="00000034">
      <w:pPr>
        <w:widowControl w:val="o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14:paraId="0000003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14:paraId="0000003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14:paraId="0000003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14:paraId="0000003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14:paraId="0000003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14:paraId="000000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14:paraId="0000003B">
      <w:pPr>
        <w:spacing w:after="0" w:line="240" w:lineRule="auto"/>
        <w:jc w:val="both"/>
        <w:rPr>
          <w:rFonts w:ascii="Times New Roman" w:cs="Times New Roman" w:hAnsi="Times New Roman"/>
          <w:b/>
        </w:rPr>
      </w:pPr>
    </w:p>
    <w:p w14:paraId="0000003C">
      <w:pPr>
        <w:spacing w:after="0" w:line="240" w:lineRule="auto"/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ОБЩАЯ ХАРАКТЕРИСТИКА ПРЕДМЕТА</w:t>
      </w:r>
    </w:p>
    <w:p w14:paraId="0000003D">
      <w:pPr>
        <w:spacing w:after="0" w:line="240" w:lineRule="auto"/>
        <w:ind w:firstLine="708"/>
        <w:jc w:val="both"/>
        <w:rPr>
          <w:rFonts w:ascii="Times New Roman" w:hAnsi="Times New Roman"/>
          <w:b w:val="off"/>
          <w:bCs w:val="off"/>
          <w:sz w:val="24"/>
          <w:szCs w:val="24"/>
        </w:rPr>
      </w:pPr>
      <w:r>
        <w:rPr>
          <w:rFonts w:ascii="Times New Roman" w:hAnsi="Times New Roman"/>
          <w:b w:val="off"/>
          <w:bCs w:val="off"/>
          <w:sz w:val="24"/>
          <w:szCs w:val="24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  <w:r>
        <w:rPr>
          <w:rFonts w:ascii="Times New Roman" w:hAnsi="Times New Roman"/>
          <w:b w:val="off"/>
          <w:bCs w:val="off"/>
          <w:sz w:val="24"/>
          <w:szCs w:val="24"/>
          <w:lang w:val="ru-RU"/>
        </w:rPr>
        <w:t>.</w:t>
      </w:r>
    </w:p>
    <w:p w14:paraId="0000003E">
      <w:pPr>
        <w:bidi w:val="off"/>
        <w:rPr>
          <w:rFonts w:ascii="Arial"/>
          <w:color w:val="212529"/>
          <w:sz w:val="24"/>
          <w:lang w:val="en-US"/>
        </w:rPr>
      </w:pPr>
      <w:r>
        <w:rPr>
          <w:highlight w:val="none"/>
          <w:rtl w:val="off"/>
          <w:lang w:val="en-US"/>
        </w:rPr>
        <w:t>Большая часть времени отводится на практическую деятельность для получения опыта действий в расширенном круге (по сравнению с предыдущими классами) финансовых отношений.</w:t>
      </w:r>
    </w:p>
    <w:p w14:paraId="0000003F">
      <w:pPr>
        <w:spacing w:after="0" w:line="240" w:lineRule="auto"/>
        <w:ind w:firstLine="708"/>
        <w:jc w:val="both"/>
        <w:rPr>
          <w:rFonts w:ascii="Times New Roman" w:hAnsi="Times New Roman"/>
          <w:b w:val="off"/>
          <w:bCs w:val="off"/>
          <w:sz w:val="24"/>
          <w:szCs w:val="24"/>
        </w:rPr>
      </w:pPr>
    </w:p>
    <w:p w14:paraId="00000040">
      <w:pPr>
        <w:spacing w:after="0" w:line="240" w:lineRule="auto"/>
        <w:ind w:firstLine="708"/>
        <w:jc w:val="both"/>
        <w:rPr>
          <w:rFonts w:ascii="Times New Roman" w:hAnsi="Times New Roman"/>
          <w:b w:val="off"/>
          <w:bCs w:val="off"/>
          <w:sz w:val="24"/>
          <w:szCs w:val="24"/>
        </w:rPr>
      </w:pPr>
      <w:r>
        <w:rPr>
          <w:rFonts w:ascii="Times New Roman" w:hAnsi="Times New Roman"/>
          <w:b w:val="off"/>
          <w:bCs w:val="off"/>
          <w:sz w:val="24"/>
          <w:szCs w:val="24"/>
        </w:rPr>
        <w:t>Новизной данной программы</w:t>
      </w:r>
      <w:r>
        <w:rPr>
          <w:rFonts w:ascii="Times New Roman" w:hAnsi="Times New Roman"/>
          <w:b w:val="off"/>
          <w:bCs w:val="off"/>
          <w:sz w:val="24"/>
          <w:szCs w:val="24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00000041">
      <w:pPr>
        <w:spacing w:after="0" w:line="240" w:lineRule="auto"/>
        <w:ind w:firstLine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off"/>
          <w:bCs w:val="off"/>
          <w:sz w:val="24"/>
          <w:szCs w:val="24"/>
        </w:rPr>
        <w:t>Отличительной особенностью</w:t>
      </w:r>
      <w:r>
        <w:rPr>
          <w:rFonts w:ascii="Times New Roman" w:hAnsi="Times New Roman"/>
          <w:b w:val="off"/>
          <w:bCs w:val="off"/>
          <w:sz w:val="24"/>
          <w:szCs w:val="24"/>
        </w:rPr>
        <w:t xml:space="preserve"> программы </w:t>
      </w:r>
      <w:r>
        <w:rPr>
          <w:rFonts w:ascii="Times New Roman" w:hAnsi="Times New Roman"/>
          <w:b w:val="off"/>
          <w:bCs w:val="off"/>
          <w:color w:val="000000"/>
          <w:sz w:val="24"/>
          <w:szCs w:val="24"/>
        </w:rPr>
        <w:t xml:space="preserve">данного курса является то, что он базируется на </w:t>
      </w:r>
      <w:r>
        <w:rPr>
          <w:rFonts w:ascii="Times New Roman" w:hAnsi="Times New Roman"/>
          <w:b w:val="off"/>
          <w:bCs w:val="off"/>
          <w:color w:val="000000"/>
          <w:sz w:val="24"/>
          <w:szCs w:val="24"/>
        </w:rPr>
        <w:t>системно-</w:t>
      </w:r>
      <w:r>
        <w:rPr>
          <w:rFonts w:ascii="Times New Roman" w:hAnsi="Times New Roman"/>
          <w:b w:val="off"/>
          <w:bCs w:val="off"/>
          <w:color w:val="000000"/>
          <w:sz w:val="24"/>
          <w:szCs w:val="24"/>
        </w:rPr>
        <w:t>деятельностном</w:t>
      </w:r>
      <w:r>
        <w:rPr>
          <w:rFonts w:ascii="Times New Roman" w:hAnsi="Times New Roman"/>
          <w:b w:val="off"/>
          <w:bCs w:val="off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</w:t>
      </w:r>
      <w:r>
        <w:rPr>
          <w:rFonts w:ascii="Times New Roman" w:hAnsi="Times New Roman"/>
          <w:color w:val="000000"/>
          <w:sz w:val="24"/>
          <w:szCs w:val="24"/>
        </w:rPr>
        <w:t>учащ</w:t>
      </w:r>
      <w:r>
        <w:rPr>
          <w:rFonts w:ascii="Times New Roman" w:hAnsi="Times New Roman"/>
          <w:color w:val="000000"/>
          <w:sz w:val="24"/>
          <w:szCs w:val="24"/>
        </w:rPr>
        <w:t xml:space="preserve">ихся. У </w:t>
      </w:r>
      <w:r>
        <w:rPr>
          <w:rFonts w:ascii="Times New Roman" w:hAnsi="Times New Roman"/>
          <w:sz w:val="24"/>
          <w:szCs w:val="24"/>
        </w:rPr>
        <w:t>них формируются не только базовые знания в финансовой сфере, но также необходимые умения, компетенции, личные характеристики и установки.</w:t>
      </w:r>
    </w:p>
    <w:p w14:paraId="00000042">
      <w:pPr>
        <w:spacing w:after="0" w:line="240" w:lineRule="auto"/>
        <w:ind w:left="-3" w:right="113" w:hanging="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Курс входит в раздел  учебного плана «Внеурочной деятельности», направление –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общеинтеллектуальное</w:t>
      </w:r>
      <w:r>
        <w:rPr>
          <w:rFonts w:ascii="Times New Roman" w:hAnsi="Times New Roman"/>
          <w:sz w:val="24"/>
          <w:szCs w:val="24"/>
        </w:rPr>
        <w:t xml:space="preserve">  «Основы финансовой грамотности». </w:t>
      </w:r>
    </w:p>
    <w:p w14:paraId="00000043">
      <w:pPr>
        <w:spacing w:after="0" w:line="240" w:lineRule="auto"/>
        <w:ind w:left="-3" w:right="113" w:hanging="36"/>
        <w:jc w:val="both"/>
        <w:rPr>
          <w:rFonts w:ascii="Times New Roman" w:hAnsi="Times New Roman"/>
          <w:sz w:val="24"/>
          <w:szCs w:val="24"/>
        </w:rPr>
      </w:pPr>
    </w:p>
    <w:p w14:paraId="00000044">
      <w:pPr>
        <w:widowControl w:val="off"/>
        <w:contextualSpacing w:val="on"/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ОПИСАНИЕ МЕСТА УЧЕБНОГО ПРЕДМЕТА В УЧЕБНОМ ПЛАНЕ</w:t>
      </w:r>
    </w:p>
    <w:p w14:paraId="00000045">
      <w:pPr>
        <w:spacing w:after="0" w:line="240" w:lineRule="auto"/>
        <w:ind w:left="-3" w:right="113" w:hanging="36"/>
        <w:jc w:val="both"/>
        <w:rPr>
          <w:rFonts w:ascii="Times New Roman" w:hAnsi="Times New Roman"/>
          <w:sz w:val="24"/>
          <w:szCs w:val="24"/>
        </w:rPr>
      </w:pPr>
    </w:p>
    <w:p w14:paraId="000000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 w:themeColor="text1"/>
          <w:sz w:val="24"/>
          <w:szCs w:val="24"/>
        </w:rPr>
        <w:t>а изучение предмета внеурочной деятельности «</w:t>
      </w:r>
      <w:r>
        <w:rPr>
          <w:rFonts w:ascii="Times New Roman" w:hAnsi="Times New Roman"/>
          <w:sz w:val="24"/>
          <w:szCs w:val="24"/>
        </w:rPr>
        <w:t>Основы финансовой грамотности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» 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8   класс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отводится по 0.5 час</w:t>
      </w:r>
      <w:r>
        <w:rPr>
          <w:rFonts w:ascii="Times New Roman" w:hAnsi="Times New Roman"/>
          <w:color w:val="000000" w:themeColor="text1"/>
          <w:sz w:val="24"/>
          <w:szCs w:val="24"/>
        </w:rPr>
        <w:t>а-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по 17 часов  в год.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0000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48">
      <w:pPr>
        <w:pStyle w:val="Dash0410_005f0431_005f0437_005f0430_005f0446_005f0020_005f0441_005f043f_005f0438_005f0441_005f043a_005f0430"/>
        <w:ind w:left="0" w:firstLine="0"/>
        <w:contextualSpacing w:val="on"/>
        <w:jc w:val="center"/>
        <w:rPr>
          <w:rFonts w:ascii="Times New Roman" w:cs="Times New Roman" w:hAnsi="Times New Roman"/>
        </w:rPr>
      </w:pPr>
      <w:r>
        <w:rPr>
          <w:rStyle w:val="Dash0410_005f0431_005f0437_005f0430_005f0446_005f0020_005f0441_005f043f_005f0438_005f0441_005f043a_005f0430_005f_005fchar1__char1"/>
          <w:b/>
        </w:rPr>
        <w:t>ЛИЧНОСТНЫЕ, МЕТАПРЕДМЕТНЫЕ И ПРЕДМЕТНЫЕ РЕЗУЛЬТАТЫ</w:t>
      </w:r>
      <w:r>
        <w:rPr>
          <w:rStyle w:val="Dash0410_005f0431_005f0437_005f0430_005f0446_005f0020_005f0441_005f043f_005f0438_005f0441_005f043a_005f0430_005f_005fchar1__char1"/>
          <w:b/>
        </w:rPr>
        <w:t xml:space="preserve"> ИЗУЧЕНИЯ ПРЕДМЕТА</w:t>
      </w:r>
    </w:p>
    <w:p w14:paraId="00000049">
      <w:pPr>
        <w:spacing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</w:rPr>
        <w:t>ЛИЧНОСТНЫЕ РЕЗУЛЬТАТЫ</w:t>
      </w:r>
    </w:p>
    <w:p w14:paraId="0000004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000004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14:paraId="0000004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000004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14:paraId="0000004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14:paraId="000000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14:paraId="0000005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r>
        <w:rPr>
          <w:rFonts w:ascii="Times New Roman" w:hAnsi="Times New Roman"/>
          <w:color w:val="000000"/>
          <w:sz w:val="24"/>
          <w:szCs w:val="24"/>
        </w:rPr>
        <w:t xml:space="preserve"> обществе;</w:t>
      </w:r>
    </w:p>
    <w:p w14:paraId="000000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14:paraId="000000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000000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r>
        <w:rPr>
          <w:rFonts w:ascii="Times New Roman" w:hAnsi="Times New Roman"/>
          <w:color w:val="000000"/>
          <w:sz w:val="24"/>
          <w:szCs w:val="24"/>
        </w:rPr>
        <w:t>волонтёрство</w:t>
      </w:r>
      <w:r>
        <w:rPr>
          <w:rFonts w:ascii="Times New Roman" w:hAnsi="Times New Roman"/>
          <w:color w:val="000000"/>
          <w:sz w:val="24"/>
          <w:szCs w:val="24"/>
        </w:rPr>
        <w:t>, помощь людям, нуждающимся в ней).</w:t>
      </w:r>
    </w:p>
    <w:p w14:paraId="00000054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14:paraId="0000005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r>
        <w:rPr>
          <w:rFonts w:ascii="Times New Roman" w:hAnsi="Times New Roman"/>
          <w:color w:val="000000"/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0000005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0000005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0000058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14:paraId="0000005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0000005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000000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000005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14:paraId="000000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000000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0000005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000006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0000006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0000006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ценности жизни;</w:t>
      </w:r>
    </w:p>
    <w:p w14:paraId="0000006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000006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0000006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r>
        <w:rPr>
          <w:rFonts w:ascii="Times New Roman" w:hAnsi="Times New Roman"/>
          <w:color w:val="000000"/>
          <w:sz w:val="24"/>
          <w:szCs w:val="24"/>
        </w:rPr>
        <w:t>Интернет-среде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0000006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000006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умение </w:t>
      </w:r>
      <w:r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0000006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0000006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сформированность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14:paraId="0000006A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14:paraId="0000006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000006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000006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0000006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14:paraId="000000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14:paraId="0000007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0000007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14:paraId="000000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000007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0000007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0000007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00000076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000000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000000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14:paraId="00000079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000007A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r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14:paraId="0000007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00000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0000007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0000007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0000007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0000008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0000008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</w:t>
      </w:r>
      <w:r>
        <w:rPr>
          <w:rFonts w:ascii="Times New Roman" w:hAnsi="Times New Roman"/>
          <w:color w:val="000000"/>
          <w:sz w:val="24"/>
          <w:szCs w:val="24"/>
        </w:rPr>
        <w:t xml:space="preserve">, возможных глобальных </w:t>
      </w:r>
      <w:r>
        <w:rPr>
          <w:rFonts w:ascii="Times New Roman" w:hAnsi="Times New Roman"/>
          <w:color w:val="000000"/>
          <w:sz w:val="24"/>
          <w:szCs w:val="24"/>
        </w:rPr>
        <w:t>последствий;</w:t>
      </w:r>
    </w:p>
    <w:p w14:paraId="0000008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000000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0000008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находить </w:t>
      </w:r>
      <w:r>
        <w:rPr>
          <w:rFonts w:ascii="Times New Roman" w:hAnsi="Times New Roman"/>
          <w:color w:val="000000"/>
          <w:sz w:val="24"/>
          <w:szCs w:val="24"/>
        </w:rPr>
        <w:t>позитивное</w:t>
      </w:r>
      <w:r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14:paraId="0000008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отсутствие гарантий успеха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000008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0000087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00000088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</w:p>
    <w:p w14:paraId="00000089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0000008A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</w:p>
    <w:p w14:paraId="0000008B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0000008C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14:paraId="0000008D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000008E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000008F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14:paraId="00000090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00000091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14:paraId="00000092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0000093">
      <w:pPr>
        <w:numPr>
          <w:ilvl w:val="0"/>
          <w:numId w:val="10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0000094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00000095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00000096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0000097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00000098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00000099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14:paraId="0000009A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0000009B">
      <w:pPr>
        <w:numPr>
          <w:ilvl w:val="0"/>
          <w:numId w:val="11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0000009C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0000009D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000009E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000009F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00000A0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00000A1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00000A2">
      <w:pPr>
        <w:numPr>
          <w:ilvl w:val="0"/>
          <w:numId w:val="12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000000A3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</w:p>
    <w:p w14:paraId="000000A4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000000A5">
      <w:pPr>
        <w:spacing w:after="0" w:line="264" w:lineRule="auto"/>
        <w:ind w:left="120"/>
        <w:jc w:val="both"/>
        <w:rPr>
          <w:rFonts w:ascii="Times New Roman" w:cs="Times New Roman" w:hAnsi="Times New Roman"/>
          <w:sz w:val="24"/>
          <w:szCs w:val="24"/>
        </w:rPr>
      </w:pPr>
    </w:p>
    <w:p w14:paraId="000000A6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Общение:</w:t>
      </w:r>
    </w:p>
    <w:p w14:paraId="000000A7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14:paraId="000000A8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000000A9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000000AA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00000AB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000000AC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00000AD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000000AE">
      <w:pPr>
        <w:numPr>
          <w:ilvl w:val="0"/>
          <w:numId w:val="13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00000AF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000000B0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000000B1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00000B2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00000B3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14:paraId="000000B4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000000B5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00000B6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00000B7">
      <w:pPr>
        <w:numPr>
          <w:ilvl w:val="0"/>
          <w:numId w:val="14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00000B8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333333"/>
          <w:sz w:val="24"/>
          <w:szCs w:val="24"/>
        </w:rPr>
        <w:t>Самоорганизация</w:t>
      </w:r>
    </w:p>
    <w:p w14:paraId="000000B9">
      <w:pPr>
        <w:numPr>
          <w:ilvl w:val="0"/>
          <w:numId w:val="15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14:paraId="000000BA">
      <w:pPr>
        <w:numPr>
          <w:ilvl w:val="0"/>
          <w:numId w:val="15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00000BB">
      <w:pPr>
        <w:numPr>
          <w:ilvl w:val="0"/>
          <w:numId w:val="15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>
        <w:rPr>
          <w:rFonts w:ascii="Times New Roman" w:cs="Times New Roman" w:hAnsi="Times New Roman"/>
          <w:color w:val="000000"/>
          <w:sz w:val="24"/>
          <w:szCs w:val="24"/>
        </w:rPr>
        <w:t>и собственных возможностей, аргументировать предлагаемые варианты решений;</w:t>
      </w:r>
    </w:p>
    <w:p w14:paraId="000000BC">
      <w:pPr>
        <w:numPr>
          <w:ilvl w:val="0"/>
          <w:numId w:val="15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00000BD">
      <w:pPr>
        <w:numPr>
          <w:ilvl w:val="0"/>
          <w:numId w:val="15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14:paraId="000000BE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Самоконтроль</w:t>
      </w:r>
    </w:p>
    <w:p w14:paraId="000000BF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r>
        <w:rPr>
          <w:rFonts w:ascii="Times New Roman" w:cs="Times New Roman" w:hAnsi="Times New Roman"/>
          <w:color w:val="000000"/>
          <w:sz w:val="24"/>
          <w:szCs w:val="24"/>
        </w:rPr>
        <w:t>самомотивации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и рефлексии;</w:t>
      </w:r>
    </w:p>
    <w:p w14:paraId="000000C0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14:paraId="000000C1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00000C2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объяснять причины достижения (</w:t>
      </w:r>
      <w:r>
        <w:rPr>
          <w:rFonts w:ascii="Times New Roman" w:cs="Times New Roman" w:hAnsi="Times New Roman"/>
          <w:color w:val="000000"/>
          <w:sz w:val="24"/>
          <w:szCs w:val="24"/>
        </w:rPr>
        <w:t>недостижения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находить </w:t>
      </w:r>
      <w:r>
        <w:rPr>
          <w:rFonts w:ascii="Times New Roman" w:cs="Times New Roman" w:hAnsi="Times New Roman"/>
          <w:color w:val="000000"/>
          <w:sz w:val="24"/>
          <w:szCs w:val="24"/>
        </w:rPr>
        <w:t>позитивное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14:paraId="000000C3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00000C4">
      <w:pPr>
        <w:numPr>
          <w:ilvl w:val="0"/>
          <w:numId w:val="16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14:paraId="000000C5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 xml:space="preserve">Эмоциональный интеллект </w:t>
      </w:r>
    </w:p>
    <w:p w14:paraId="000000C6">
      <w:pPr>
        <w:numPr>
          <w:ilvl w:val="0"/>
          <w:numId w:val="17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000000C7">
      <w:pPr>
        <w:numPr>
          <w:ilvl w:val="0"/>
          <w:numId w:val="17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14:paraId="000000C8">
      <w:pPr>
        <w:numPr>
          <w:ilvl w:val="0"/>
          <w:numId w:val="17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000000C9">
      <w:pPr>
        <w:numPr>
          <w:ilvl w:val="0"/>
          <w:numId w:val="17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14:paraId="000000CA">
      <w:pPr>
        <w:spacing w:after="0" w:line="264" w:lineRule="auto"/>
        <w:ind w:firstLine="60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color w:val="000000"/>
          <w:sz w:val="24"/>
          <w:szCs w:val="24"/>
        </w:rPr>
        <w:t>Принимать себя и других</w:t>
      </w:r>
    </w:p>
    <w:p w14:paraId="000000CB">
      <w:pPr>
        <w:numPr>
          <w:ilvl w:val="0"/>
          <w:numId w:val="18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000000CC">
      <w:pPr>
        <w:numPr>
          <w:ilvl w:val="0"/>
          <w:numId w:val="18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принимать себя и других, не осуждая</w:t>
      </w:r>
      <w:r>
        <w:rPr>
          <w:rFonts w:ascii="Times New Roman" w:cs="Times New Roman" w:hAnsi="Times New Roman"/>
          <w:color w:val="000000"/>
          <w:sz w:val="24"/>
          <w:szCs w:val="24"/>
        </w:rPr>
        <w:t>;</w:t>
      </w:r>
    </w:p>
    <w:p w14:paraId="000000CD">
      <w:pPr>
        <w:numPr>
          <w:ilvl w:val="0"/>
          <w:numId w:val="18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открытость себе и другим;</w:t>
      </w:r>
    </w:p>
    <w:p w14:paraId="000000CE">
      <w:pPr>
        <w:numPr>
          <w:ilvl w:val="0"/>
          <w:numId w:val="18"/>
        </w:numPr>
        <w:spacing w:after="0" w:line="264" w:lineRule="auto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000000CF">
      <w:pPr>
        <w:spacing w:line="264" w:lineRule="auto"/>
        <w:ind w:left="120"/>
        <w:jc w:val="both"/>
        <w:rPr>
          <w:rFonts w:ascii="Times New Roman" w:cs="Times New Roman" w:hAnsi="Times New Roman"/>
        </w:rPr>
      </w:pPr>
    </w:p>
    <w:p w14:paraId="000000D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Предметные планируемые результаты</w:t>
      </w:r>
    </w:p>
    <w:p w14:paraId="000000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  понимание и правильное использование экономических терминов;</w:t>
      </w:r>
    </w:p>
    <w:p w14:paraId="00000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приёмов работы с экономической информацией, её осмысление; проведение простых финансовых расчётов.</w:t>
      </w:r>
    </w:p>
    <w:p w14:paraId="00000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000000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развитие способностей обучающихся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14:paraId="000000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00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14:paraId="000000D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00000DC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реализации программы.</w:t>
      </w:r>
    </w:p>
    <w:p w14:paraId="000000DD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00000D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14:paraId="000000DF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14:paraId="000000E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00000E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00000E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00000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00000E4">
      <w:pPr>
        <w:pStyle w:val="ListParagraph"/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14:paraId="000000E5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14:paraId="000000E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14:paraId="000000E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14:paraId="000000E8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000000E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14:paraId="000000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14:paraId="000000EB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14:paraId="000000EC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Метапредметными</w:t>
      </w:r>
      <w:r>
        <w:rPr>
          <w:rFonts w:ascii="Times New Roman" w:hAnsi="Times New Roman"/>
          <w:b/>
          <w:sz w:val="24"/>
          <w:szCs w:val="24"/>
        </w:rPr>
        <w:t xml:space="preserve">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14:paraId="000000ED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000000EE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14:paraId="000000E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14:paraId="000000F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r>
        <w:rPr>
          <w:rFonts w:ascii="Times New Roman" w:hAnsi="Times New Roman"/>
          <w:sz w:val="24"/>
          <w:szCs w:val="24"/>
        </w:rPr>
        <w:t>интеллект-карты</w:t>
      </w:r>
      <w:r>
        <w:rPr>
          <w:rFonts w:ascii="Times New Roman" w:hAnsi="Times New Roman"/>
          <w:sz w:val="24"/>
          <w:szCs w:val="24"/>
        </w:rPr>
        <w:t>);</w:t>
      </w:r>
    </w:p>
    <w:p w14:paraId="000000F1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000000F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r>
        <w:rPr>
          <w:rFonts w:ascii="Times New Roman" w:hAnsi="Times New Roman"/>
          <w:sz w:val="24"/>
          <w:szCs w:val="24"/>
        </w:rPr>
        <w:t>межпредметными</w:t>
      </w:r>
      <w:r>
        <w:rPr>
          <w:rFonts w:ascii="Times New Roman" w:hAnsi="Times New Roman"/>
          <w:sz w:val="24"/>
          <w:szCs w:val="24"/>
        </w:rPr>
        <w:t xml:space="preserve"> понятиями.</w:t>
      </w:r>
    </w:p>
    <w:p w14:paraId="000000F3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Регулятивные:</w:t>
      </w:r>
    </w:p>
    <w:p w14:paraId="000000F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14:paraId="000000F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14:paraId="000000F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14:paraId="000000F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r>
        <w:rPr>
          <w:rFonts w:ascii="Times New Roman" w:hAnsi="Times New Roman"/>
          <w:sz w:val="24"/>
          <w:szCs w:val="24"/>
        </w:rPr>
        <w:t>взаимооценка</w:t>
      </w:r>
      <w:r>
        <w:rPr>
          <w:rFonts w:ascii="Times New Roman" w:hAnsi="Times New Roman"/>
          <w:sz w:val="24"/>
          <w:szCs w:val="24"/>
        </w:rPr>
        <w:t>;</w:t>
      </w:r>
    </w:p>
    <w:p w14:paraId="000000F8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14:paraId="000000F9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Коммуникативные:</w:t>
      </w:r>
    </w:p>
    <w:p w14:paraId="000000F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14:paraId="000000FB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14:paraId="000000F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14:paraId="000000F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14:paraId="000000FE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14:paraId="000000F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14:paraId="00000100">
      <w:pPr>
        <w:pStyle w:val="NoSpacing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lang w:val="ru-RU"/>
        </w:rPr>
      </w:pPr>
    </w:p>
    <w:p w14:paraId="00000101">
      <w:pPr>
        <w:pStyle w:val="NoSpacing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lang w:val="ru-RU"/>
        </w:rPr>
        <w:t>СОДЕРЖАНИЕ УЧЕБНОГО ПРЕДМЕТА</w:t>
      </w:r>
    </w:p>
    <w:p w14:paraId="00000102">
      <w:pPr>
        <w:pStyle w:val="NoSpacing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</w:rPr>
      </w:pPr>
    </w:p>
    <w:p w14:paraId="0000010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Раздел 1. Управление денежными средствами семьи</w:t>
      </w:r>
    </w:p>
    <w:p w14:paraId="0000010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Базовые понятия и знания: 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</w:p>
    <w:p w14:paraId="0000010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</w:t>
      </w:r>
    </w:p>
    <w:p w14:paraId="0000010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Личностные характеристики и установки:</w:t>
      </w:r>
    </w:p>
    <w:p w14:paraId="0000010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Понимание: – того, что наличные деньги не единственная форма оплаты товаров и услуг;</w:t>
      </w:r>
    </w:p>
    <w:p w14:paraId="0000010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роли денег в экономике страны как важнейшего элемента рыночной экономики;</w:t>
      </w:r>
    </w:p>
    <w:p w14:paraId="0000010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0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влияния образования на последующую карьеру и соответственно на личные доходы;</w:t>
      </w:r>
    </w:p>
    <w:p w14:paraId="0000011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того,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семьи;</w:t>
      </w:r>
    </w:p>
    <w:p w14:paraId="0000011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различий в структуре семейного бюджета расходов и её изменения в зависимости от возраста членов семьи и других факторов; необходимости планировать доходы и расходы семьи.</w:t>
      </w:r>
    </w:p>
    <w:p w14:paraId="0000011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Умения: – пользоваться дебетовой картой;</w:t>
      </w:r>
    </w:p>
    <w:p w14:paraId="0000011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определять причины роста инфляции;</w:t>
      </w:r>
    </w:p>
    <w:p w14:paraId="0000011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рассчитывать личный и семейный доход;</w:t>
      </w:r>
    </w:p>
    <w:p w14:paraId="0000011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читать диаграммы, графики, иллюстрирующие структуру доходов населения или семьи; – различать личные расходы и расходы семьи;</w:t>
      </w:r>
    </w:p>
    <w:p w14:paraId="0000011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считать личные расходы и расходы семьи как в краткосрочном, так и в долгосрочном периодах;</w:t>
      </w:r>
    </w:p>
    <w:p w14:paraId="0000011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1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вести учёт доходов и расходов;</w:t>
      </w:r>
    </w:p>
    <w:p w14:paraId="0000012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развивать критическое мышление.</w:t>
      </w:r>
    </w:p>
    <w:p w14:paraId="0000012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Компетенции: – устанавливать причинно-следственные связи между нормой инфляции и уровнем доходов семей;</w:t>
      </w:r>
    </w:p>
    <w:p w14:paraId="0000012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использовать различные источники для определения причин инфляции и её влияния на покупательную способность денег, имеющихся в наличии;</w:t>
      </w:r>
    </w:p>
    <w:p w14:paraId="0000012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определять и оценивать варианты повышения личного дохода;</w:t>
      </w:r>
    </w:p>
    <w:p w14:paraId="0000012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соотносить вклад в личное образование и последующий личный доход;</w:t>
      </w:r>
    </w:p>
    <w:p w14:paraId="0000012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горизонте;</w:t>
      </w:r>
    </w:p>
    <w:p w14:paraId="0000012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оценивать свои ежемесячные расходы;</w:t>
      </w:r>
    </w:p>
    <w:p w14:paraId="0000012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2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соотносить различные потребности и желания с точки зрения финансовых возможностей; – определять приоритетные траты; исходя из этого строить бюджет на краткосрочную и долгосрочную перспективы;</w:t>
      </w:r>
    </w:p>
    <w:p w14:paraId="0000013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осуществлять анализ бюджета и оптимизировать его для формирования сбережений. Раздел 2. Способы повышения семейного благосостояния</w:t>
      </w:r>
    </w:p>
    <w:p w14:paraId="0000013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Базовые понятия и знания: Банк; инвестиционный фонд; страховая компания; финансовое планирование. 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14:paraId="0000013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Личностные характеристики и установки:</w:t>
      </w:r>
    </w:p>
    <w:p w14:paraId="0000013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Понимание: – принципа хранения денег на банковском счёте;</w:t>
      </w:r>
    </w:p>
    <w:p w14:paraId="0000013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–вариантов использования сбережения и инвестирования на разных стадиях жизненного цикла семьи;</w:t>
      </w:r>
    </w:p>
    <w:p w14:paraId="0000013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необходимости аккумулировать сбережения для будущих трат;</w:t>
      </w:r>
    </w:p>
    <w:p w14:paraId="0000013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возможных рисков при сбережении и инвестировании. Умения:</w:t>
      </w:r>
    </w:p>
    <w:p w14:paraId="0000013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3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рассчитать реальный банковский процент;</w:t>
      </w:r>
    </w:p>
    <w:p w14:paraId="0000014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рассчитать доходность банковского вклада и других операций;</w:t>
      </w:r>
    </w:p>
    <w:p w14:paraId="0000014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анализировать договоры; – отличать инвестиции от сбережений;</w:t>
      </w:r>
    </w:p>
    <w:p w14:paraId="0000014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сравнивать доходность инвестиционных продуктов. Компетенции:</w:t>
      </w:r>
    </w:p>
    <w:p w14:paraId="0000014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искать необходимую информацию на сайтах банков, страховых компаний и др. финансовых учреждений;</w:t>
      </w:r>
    </w:p>
    <w:p w14:paraId="0000014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оценивать необходимость использования различных финансовых инструментов для повышения благосостояния семьи; – откладывать деньги на определённые цели;</w:t>
      </w:r>
    </w:p>
    <w:p w14:paraId="0000014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выбирать рациональные схемы инвестирования семейных сбережений для обеспечения будущих крупных расходов семьи.</w:t>
      </w:r>
    </w:p>
    <w:p w14:paraId="0000014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Раздел 3. Риски в мире денег</w:t>
      </w:r>
    </w:p>
    <w:p w14:paraId="0000014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4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Базовые понятия и знания: Особые жизненные ситуации; социальные пособия; форс-мажор; страхование; виды страхования и страховых продуктов; финансовые риски; виды рисков. 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14:paraId="0000015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Личностные характеристики и установки:</w:t>
      </w:r>
    </w:p>
    <w:p w14:paraId="0000015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Понимание: – того, что при рождении детей структура расходов семьи изменяется;</w:t>
      </w:r>
    </w:p>
    <w:p w14:paraId="0000015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необходимости иметь финансовую подушку безопасности на случай чрезвычайных и кризисных жизненных ситуаций;</w:t>
      </w:r>
    </w:p>
    <w:p w14:paraId="0000015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возможности страхования жизни и семейного имущества для управления рисками; Понимание причин финансовых рисков:</w:t>
      </w:r>
    </w:p>
    <w:p w14:paraId="0000015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необходимости быть осторожным в финансовой сфере, необходимости проверять поступающую информацию из различных источников (из рекламы, от граждан, из учреждений).</w:t>
      </w:r>
    </w:p>
    <w:p w14:paraId="0000015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Умения: – находить в Интернете сайты социальных служб, обращаться за помощью;</w:t>
      </w:r>
    </w:p>
    <w:p w14:paraId="0000015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читать договор страхования;</w:t>
      </w:r>
    </w:p>
    <w:p w14:paraId="0000015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5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рассчитывать ежемесячные платежи по страхованию;</w:t>
      </w:r>
    </w:p>
    <w:p w14:paraId="0000016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1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защитить личную информацию, в том числе в сети Интернет;</w:t>
      </w:r>
    </w:p>
    <w:p w14:paraId="00000162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3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пользоваться банковской картой с минимальным финансовым риском;</w:t>
      </w:r>
    </w:p>
    <w:p w14:paraId="00000164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5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соотносить риски и выгоды.</w:t>
      </w:r>
    </w:p>
    <w:p w14:paraId="00000166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7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  <w:lang w:val="ru-RU"/>
        </w:rPr>
        <w:t>Компетенции: – оценивать последствия сложных жизненных ситуаций с точки зрения пересмотра структуры финансов семьи и личных финансов;</w:t>
      </w:r>
    </w:p>
    <w:p w14:paraId="00000168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9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оценивать предлагаемые варианты страхования;</w:t>
      </w:r>
    </w:p>
    <w:p w14:paraId="0000016A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B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анализировать и оценивать финансовые риски;</w:t>
      </w:r>
    </w:p>
    <w:p w14:paraId="0000016C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D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развивать критическое мышление по отношению к рекламным сообщениям;</w:t>
      </w:r>
    </w:p>
    <w:p w14:paraId="0000016E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6F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  <w:t>– способность реально оценивать свои финансовые возможности.</w:t>
      </w:r>
    </w:p>
    <w:p w14:paraId="00000170">
      <w:pPr>
        <w:pStyle w:val="NoSpacing"/>
        <w:jc w:val="left"/>
        <w:rPr>
          <w:rFonts w:ascii="Times New Roman" w:cs="Times New Roman" w:hAnsi="Times New Roman"/>
          <w:b w:val="off"/>
          <w:bCs w:val="off"/>
          <w:color w:val="000000"/>
          <w:sz w:val="24"/>
          <w:szCs w:val="24"/>
        </w:rPr>
      </w:pPr>
    </w:p>
    <w:p w14:paraId="00000171">
      <w:pPr>
        <w:pStyle w:val="NoSpacing"/>
        <w:jc w:val="center"/>
        <w:rPr>
          <w:b/>
          <w:bCs/>
          <w:color w:val="000000"/>
          <w:sz w:val="24"/>
          <w:szCs w:val="24"/>
        </w:rPr>
      </w:pPr>
    </w:p>
    <w:p w14:paraId="00000172">
      <w:pPr>
        <w:pStyle w:val="NoSpacing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TableGrid"/>
        <w:tblW w:w="9900" w:type="dxa"/>
        <w:tblLook w:val="04A0"/>
      </w:tblPr>
      <w:tblGrid>
        <w:gridCol w:w="1469"/>
        <w:gridCol w:w="8431"/>
      </w:tblGrid>
      <w:tr>
        <w:trPr>
          <w:cnfStyle w:val="100000000000"/>
          <w:gridBefore w:val="0"/>
          <w:gridAfter w:val="0"/>
          <w:wBefore w:w="12800" w:type="dxa"/>
          <w:wAfter w:w="0" w:type="dxa"/>
        </w:trPr>
        <w:tc>
          <w:tcPr>
            <w:cnfStyle w:val="101000000000"/>
            <w:tcW w:w="1469" w:type="dxa"/>
          </w:tcPr>
          <w:p w14:paraId="00000173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</w:rPr>
              <w:t>№</w:t>
            </w:r>
          </w:p>
        </w:tc>
        <w:tc>
          <w:tcPr>
            <w:cnfStyle w:val="100000000000"/>
            <w:tcW w:w="8431" w:type="dxa"/>
          </w:tcPr>
          <w:p w14:paraId="00000174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Calibri" w:hAnsi="Times New Roman"/>
                <w:b/>
              </w:rPr>
              <w:t>Название темы, раздела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9900" w:type="dxa"/>
            <w:gridSpan w:val="2"/>
          </w:tcPr>
          <w:p w14:paraId="00000175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lang w:val="ru-RU"/>
              </w:rPr>
              <w:t xml:space="preserve">Раздел 1.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Управление денежными средствами семьи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76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</w:rPr>
              <w:t>1</w:t>
            </w:r>
          </w:p>
        </w:tc>
        <w:tc>
          <w:tcPr>
            <w:cnfStyle w:val="000000010000"/>
            <w:tcW w:w="8431" w:type="dxa"/>
          </w:tcPr>
          <w:p w14:paraId="00000177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Деньги: что это такое?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78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</w:rPr>
              <w:t>2</w:t>
            </w:r>
          </w:p>
        </w:tc>
        <w:tc>
          <w:tcPr>
            <w:cnfStyle w:val="000000100000"/>
            <w:tcW w:w="8431" w:type="dxa"/>
          </w:tcPr>
          <w:p w14:paraId="00000179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Что может происходить с деньгами и как это влияет на финансы нашей семьи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9900" w:type="dxa"/>
            <w:gridSpan w:val="2"/>
          </w:tcPr>
          <w:p w14:paraId="0000017A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lang w:val="ru-RU"/>
              </w:rPr>
              <w:t xml:space="preserve">Раздел 2.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Способы повышения семейного благосостояния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7B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3</w:t>
            </w:r>
          </w:p>
        </w:tc>
        <w:tc>
          <w:tcPr>
            <w:cnfStyle w:val="000000100000"/>
            <w:tcW w:w="8431" w:type="dxa"/>
          </w:tcPr>
          <w:p w14:paraId="0000017C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Какие бывают источники доходов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7D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4</w:t>
            </w:r>
          </w:p>
        </w:tc>
        <w:tc>
          <w:tcPr>
            <w:cnfStyle w:val="000000010000"/>
            <w:tcW w:w="8431" w:type="dxa"/>
          </w:tcPr>
          <w:p w14:paraId="0000017E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 чего зависят личные и семейные доходы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7F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5</w:t>
            </w:r>
          </w:p>
        </w:tc>
        <w:tc>
          <w:tcPr>
            <w:cnfStyle w:val="000000100000"/>
            <w:tcW w:w="8431" w:type="dxa"/>
          </w:tcPr>
          <w:p w14:paraId="00000180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 контролировать семейные расходы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81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6</w:t>
            </w:r>
          </w:p>
        </w:tc>
        <w:tc>
          <w:tcPr>
            <w:cnfStyle w:val="000000010000"/>
            <w:tcW w:w="8431" w:type="dxa"/>
          </w:tcPr>
          <w:p w14:paraId="00000182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Что такое семейный бюджет и как его построить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83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7</w:t>
            </w:r>
          </w:p>
        </w:tc>
        <w:tc>
          <w:tcPr>
            <w:cnfStyle w:val="000000100000"/>
            <w:tcW w:w="8431" w:type="dxa"/>
          </w:tcPr>
          <w:p w14:paraId="00000184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 оптимизировать семейный бюджет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85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8</w:t>
            </w:r>
          </w:p>
        </w:tc>
        <w:tc>
          <w:tcPr>
            <w:cnfStyle w:val="000000010000"/>
            <w:tcW w:w="8431" w:type="dxa"/>
          </w:tcPr>
          <w:p w14:paraId="00000186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Защита проекта по разделу «Управление денежными средствами семьи»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9900" w:type="dxa"/>
            <w:gridSpan w:val="2"/>
          </w:tcPr>
          <w:p w14:paraId="00000187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lang w:val="ru-RU"/>
              </w:rPr>
              <w:t>Раздел 3.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Способы повышения семейного благосостояния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88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9</w:t>
            </w:r>
          </w:p>
        </w:tc>
        <w:tc>
          <w:tcPr>
            <w:cnfStyle w:val="000000010000"/>
            <w:tcW w:w="8431" w:type="dxa"/>
          </w:tcPr>
          <w:p w14:paraId="00000189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Для чего нужны финансовые организации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8A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10</w:t>
            </w:r>
          </w:p>
        </w:tc>
        <w:tc>
          <w:tcPr>
            <w:cnfStyle w:val="000000100000"/>
            <w:tcW w:w="8431" w:type="dxa"/>
          </w:tcPr>
          <w:p w14:paraId="0000018B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 увеличить семейные доходы с использованием финансовых организаций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8C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11</w:t>
            </w:r>
          </w:p>
        </w:tc>
        <w:tc>
          <w:tcPr>
            <w:cnfStyle w:val="000000010000"/>
            <w:tcW w:w="8431" w:type="dxa"/>
          </w:tcPr>
          <w:p w14:paraId="0000018D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Для чего нужно осуществлять финансовое планирование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8E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12</w:t>
            </w:r>
          </w:p>
        </w:tc>
        <w:tc>
          <w:tcPr>
            <w:cnfStyle w:val="000000100000"/>
            <w:tcW w:w="8431" w:type="dxa"/>
          </w:tcPr>
          <w:p w14:paraId="0000018F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 осуществлять финансовое планирование на разных жизненных этапах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90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13</w:t>
            </w:r>
          </w:p>
        </w:tc>
        <w:tc>
          <w:tcPr>
            <w:cnfStyle w:val="000000010000"/>
            <w:tcW w:w="8431" w:type="dxa"/>
          </w:tcPr>
          <w:p w14:paraId="00000191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Защита проекта по разделу «Способы повышения семейного благосостояния»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9900" w:type="dxa"/>
            <w:gridSpan w:val="2"/>
          </w:tcPr>
          <w:p w14:paraId="00000192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lang w:val="ru-RU"/>
              </w:rPr>
              <w:t xml:space="preserve">Раздел 4. 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Риски в мире денег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93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14</w:t>
            </w:r>
          </w:p>
        </w:tc>
        <w:tc>
          <w:tcPr>
            <w:cnfStyle w:val="000000010000"/>
            <w:tcW w:w="8431" w:type="dxa"/>
          </w:tcPr>
          <w:p w14:paraId="00000194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ОЖС: рождение ребенка, потеря кормильца, болезнь, потеря работы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95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15</w:t>
            </w:r>
          </w:p>
        </w:tc>
        <w:tc>
          <w:tcPr>
            <w:cnfStyle w:val="000000100000"/>
            <w:tcW w:w="8431" w:type="dxa"/>
          </w:tcPr>
          <w:p w14:paraId="00000196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Чем поможет страхование</w:t>
            </w:r>
          </w:p>
        </w:tc>
      </w:tr>
      <w:tr>
        <w:trPr>
          <w:cnfStyle w:val="000000010000"/>
          <w:gridBefore w:val="0"/>
          <w:gridAfter w:val="0"/>
          <w:wBefore w:w="12800" w:type="dxa"/>
          <w:wAfter w:w="0" w:type="dxa"/>
        </w:trPr>
        <w:tc>
          <w:tcPr>
            <w:cnfStyle w:val="001000010000"/>
            <w:tcW w:w="1469" w:type="dxa"/>
          </w:tcPr>
          <w:p w14:paraId="00000197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16</w:t>
            </w:r>
          </w:p>
        </w:tc>
        <w:tc>
          <w:tcPr>
            <w:cnfStyle w:val="000000010000"/>
            <w:tcW w:w="8431" w:type="dxa"/>
          </w:tcPr>
          <w:p w14:paraId="00000198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Какие бывают финансовые риски</w:t>
            </w:r>
          </w:p>
        </w:tc>
      </w:tr>
      <w:tr>
        <w:trPr>
          <w:cnfStyle w:val="000000100000"/>
          <w:gridBefore w:val="0"/>
          <w:gridAfter w:val="0"/>
          <w:wBefore w:w="12800" w:type="dxa"/>
          <w:wAfter w:w="0" w:type="dxa"/>
        </w:trPr>
        <w:tc>
          <w:tcPr>
            <w:cnfStyle w:val="001000100000"/>
            <w:tcW w:w="1469" w:type="dxa"/>
          </w:tcPr>
          <w:p w14:paraId="00000199">
            <w:pPr>
              <w:contextualSpacing w:val="on"/>
              <w:jc w:val="center"/>
              <w:rPr>
                <w:rFonts w:ascii="Times New Roman" w:cs="Times New Roman" w:eastAsia="Calibri" w:hAnsi="Times New Roman"/>
                <w:bCs/>
              </w:rPr>
            </w:pPr>
            <w:r>
              <w:rPr>
                <w:rFonts w:ascii="Times New Roman" w:cs="Times New Roman" w:eastAsia="Calibri" w:hAnsi="Times New Roman"/>
                <w:bCs/>
                <w:lang w:val="ru-RU"/>
              </w:rPr>
              <w:t>17</w:t>
            </w:r>
          </w:p>
        </w:tc>
        <w:tc>
          <w:tcPr>
            <w:cnfStyle w:val="000000100000"/>
            <w:tcW w:w="8431" w:type="dxa"/>
          </w:tcPr>
          <w:p w14:paraId="0000019A">
            <w:pPr>
              <w:contextualSpacing w:val="on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Защита проекта по разделу «Риски в мире денег»</w:t>
            </w:r>
          </w:p>
        </w:tc>
      </w:tr>
    </w:tbl>
    <w:p w14:paraId="0000019B">
      <w:pPr>
        <w:pStyle w:val="NoSpacing"/>
        <w:jc w:val="center"/>
        <w:rPr>
          <w:b/>
          <w:bCs/>
          <w:color w:val="000000"/>
          <w:sz w:val="24"/>
          <w:szCs w:val="24"/>
        </w:rPr>
      </w:pPr>
    </w:p>
    <w:p w14:paraId="0000019C">
      <w:pPr>
        <w:pStyle w:val="Normal(Web)"/>
        <w:spacing w:before="0" w:after="0"/>
        <w:contextualSpacing w:val="on"/>
        <w:jc w:val="center"/>
        <w:rPr>
          <w:b/>
        </w:rPr>
      </w:pPr>
      <w:r>
        <w:rPr>
          <w:b/>
        </w:rPr>
        <w:t>ОПИСАНИЕ МАТЕРИАЛЬНО-ТЕХНИЧЕСКОГО ОБЕСПЕЧЕНИЯ ОБРАЗОВАТЕЛЬНОГО ПРОЦЕССА</w:t>
      </w:r>
    </w:p>
    <w:p w14:paraId="0000019D">
      <w:pPr>
        <w:pStyle w:val="Normal(Web)"/>
        <w:spacing w:before="0" w:after="0"/>
        <w:contextualSpacing w:val="on"/>
        <w:jc w:val="both"/>
        <w:rPr>
          <w:b/>
        </w:rPr>
      </w:pPr>
    </w:p>
    <w:p w14:paraId="0000019E">
      <w:pPr>
        <w:pStyle w:val="Normal(Web)"/>
        <w:spacing w:before="0" w:after="0"/>
        <w:ind w:firstLine="709"/>
        <w:contextualSpacing w:val="on"/>
        <w:jc w:val="both"/>
        <w:rPr>
          <w:b/>
        </w:rPr>
      </w:pPr>
    </w:p>
    <w:p w14:paraId="0000019F">
      <w:pPr>
        <w:ind w:firstLine="709"/>
        <w:contextualSpacing w:val="on"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 xml:space="preserve">1) Материальная база кабинета: </w:t>
      </w:r>
    </w:p>
    <w:p w14:paraId="000001A0">
      <w:pPr>
        <w:numPr>
          <w:ilvl w:val="0"/>
          <w:numId w:val="19"/>
        </w:numPr>
        <w:tabs>
          <w:tab w:val="left" w:pos="1210"/>
        </w:tabs>
        <w:ind w:left="0" w:firstLine="770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мультимедийный</w:t>
      </w:r>
      <w:r>
        <w:rPr>
          <w:rFonts w:ascii="Times New Roman" w:cs="Times New Roman" w:hAnsi="Times New Roman"/>
        </w:rPr>
        <w:t xml:space="preserve"> компьютер;</w:t>
      </w:r>
    </w:p>
    <w:p w14:paraId="000001A1">
      <w:pPr>
        <w:numPr>
          <w:ilvl w:val="0"/>
          <w:numId w:val="19"/>
        </w:numPr>
        <w:tabs>
          <w:tab w:val="left" w:pos="1210"/>
        </w:tabs>
        <w:ind w:left="0" w:firstLine="770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проектор; </w:t>
      </w:r>
    </w:p>
    <w:p w14:paraId="000001A2">
      <w:pPr>
        <w:numPr>
          <w:ilvl w:val="0"/>
          <w:numId w:val="19"/>
        </w:numPr>
        <w:tabs>
          <w:tab w:val="left" w:pos="1210"/>
        </w:tabs>
        <w:ind w:left="0" w:firstLine="770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экспозиционный экран.</w:t>
      </w:r>
    </w:p>
    <w:p w14:paraId="000001A3">
      <w:pPr>
        <w:numPr>
          <w:ilvl w:val="0"/>
          <w:numId w:val="19"/>
        </w:numPr>
        <w:tabs>
          <w:tab w:val="left" w:pos="1210"/>
        </w:tabs>
        <w:ind w:left="0" w:firstLine="770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колонки</w:t>
      </w:r>
    </w:p>
    <w:p w14:paraId="000001A4">
      <w:pPr>
        <w:contextualSpacing w:val="on"/>
        <w:jc w:val="both"/>
        <w:rPr>
          <w:rFonts w:ascii="Times New Roman" w:cs="Times New Roman" w:hAnsi="Times New Roman"/>
        </w:rPr>
      </w:pPr>
    </w:p>
    <w:p w14:paraId="000001A5">
      <w:pPr>
        <w:ind w:firstLine="709"/>
        <w:contextualSpacing w:val="on"/>
        <w:jc w:val="both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</w:rPr>
        <w:t>2</w:t>
      </w:r>
      <w:r>
        <w:rPr>
          <w:rFonts w:ascii="Times New Roman" w:cs="Times New Roman" w:hAnsi="Times New Roman"/>
          <w:b/>
        </w:rPr>
        <w:t>) Программное обеспечение:</w:t>
      </w:r>
    </w:p>
    <w:p w14:paraId="000001A6">
      <w:pPr>
        <w:numPr>
          <w:ilvl w:val="1"/>
          <w:numId w:val="20"/>
        </w:numPr>
        <w:tabs>
          <w:tab w:val="left" w:pos="1100"/>
        </w:tabs>
        <w:ind w:left="0" w:firstLine="709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операционная система </w:t>
      </w:r>
      <w:r>
        <w:rPr>
          <w:rFonts w:ascii="Times New Roman" w:cs="Times New Roman" w:hAnsi="Times New Roman"/>
        </w:rPr>
        <w:t>Windows</w:t>
      </w:r>
      <w:r>
        <w:rPr>
          <w:rFonts w:ascii="Times New Roman" w:cs="Times New Roman" w:hAnsi="Times New Roman"/>
        </w:rPr>
        <w:t xml:space="preserve"> 98/</w:t>
      </w:r>
      <w:r>
        <w:rPr>
          <w:rFonts w:ascii="Times New Roman" w:cs="Times New Roman" w:hAnsi="Times New Roman"/>
        </w:rPr>
        <w:t>Me</w:t>
      </w:r>
      <w:r>
        <w:rPr>
          <w:rFonts w:ascii="Times New Roman" w:cs="Times New Roman" w:hAnsi="Times New Roman"/>
        </w:rPr>
        <w:t xml:space="preserve"> (2000/XP);</w:t>
      </w:r>
    </w:p>
    <w:p w14:paraId="000001A7">
      <w:pPr>
        <w:numPr>
          <w:ilvl w:val="1"/>
          <w:numId w:val="20"/>
        </w:numPr>
        <w:tabs>
          <w:tab w:val="left" w:pos="1100"/>
        </w:tabs>
        <w:ind w:left="0" w:firstLine="709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текстовый редактор MS </w:t>
      </w:r>
      <w:r>
        <w:rPr>
          <w:rFonts w:ascii="Times New Roman" w:cs="Times New Roman" w:hAnsi="Times New Roman"/>
        </w:rPr>
        <w:t>Word</w:t>
      </w:r>
      <w:r>
        <w:rPr>
          <w:rFonts w:ascii="Times New Roman" w:cs="Times New Roman" w:hAnsi="Times New Roman"/>
        </w:rPr>
        <w:t>;</w:t>
      </w:r>
    </w:p>
    <w:p w14:paraId="000001A8">
      <w:pPr>
        <w:numPr>
          <w:ilvl w:val="1"/>
          <w:numId w:val="20"/>
        </w:numPr>
        <w:tabs>
          <w:tab w:val="left" w:pos="1100"/>
        </w:tabs>
        <w:ind w:left="0" w:firstLine="709"/>
        <w:contextualSpacing w:val="on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программа обработки изобр</w:t>
      </w:r>
      <w:r>
        <w:rPr>
          <w:rFonts w:ascii="Times New Roman" w:cs="Times New Roman" w:hAnsi="Times New Roman"/>
        </w:rPr>
        <w:t xml:space="preserve">ажения  </w:t>
      </w:r>
      <w:r>
        <w:rPr>
          <w:rFonts w:ascii="Times New Roman" w:cs="Times New Roman" w:hAnsi="Times New Roman"/>
        </w:rPr>
        <w:t xml:space="preserve">MS </w:t>
      </w:r>
      <w:r>
        <w:rPr>
          <w:rFonts w:ascii="Times New Roman" w:cs="Times New Roman" w:hAnsi="Times New Roman"/>
        </w:rPr>
        <w:t>Photo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Ediror</w:t>
      </w:r>
      <w:r>
        <w:rPr>
          <w:rFonts w:ascii="Times New Roman" w:cs="Times New Roman" w:hAnsi="Times New Roman"/>
        </w:rPr>
        <w:t xml:space="preserve">, </w:t>
      </w:r>
      <w:r>
        <w:rPr>
          <w:rFonts w:ascii="Times New Roman" w:cs="Times New Roman" w:hAnsi="Times New Roman"/>
        </w:rPr>
        <w:t>Adob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PhotoShop</w:t>
      </w:r>
      <w:r>
        <w:rPr>
          <w:rFonts w:ascii="Times New Roman" w:cs="Times New Roman" w:hAnsi="Times New Roman"/>
        </w:rPr>
        <w:t>;</w:t>
      </w:r>
    </w:p>
    <w:p w14:paraId="000001A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/>
      </w:pPr>
    </w:p>
    <w:sectPr>
      <w:footnotePr/>
      <w:type w:val="nextPage"/>
      <w:pgSz w:w="11906" w:h="16838" w:orient="portrait"/>
      <w:pgMar w:top="1188" w:right="780" w:bottom="864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OpenSymbol">
    <w:charset w:val="00"/>
    <w:family w:val="auto"/>
    <w:pitch w:val="variable"/>
    <w:sig w:usb0="00000000" w:usb1="1001ecea" w:usb2="00000000" w:usb3="00000000" w:csb0="00000001" w:csb1="000000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6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7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8">
    <w:multiLevelType w:val="singleLevel"/>
    <w:lvl w:ilvl="0" w:tentative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cs="OpenSymbol" w:hAnsi="Symbol"/>
      </w:rPr>
    </w:lvl>
  </w:abstractNum>
  <w:abstractNum w:abstractNumId="19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cs="Courier New" w:hAnsi="Symbol"/>
      </w:rPr>
    </w:lvl>
    <w:lvl w:ilvl="2" w:tentative="0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uiPriority w:val="99"/>
    <w:pPr/>
    <w:rPr>
      <w:rFonts w:ascii="Times New Roman" w:cs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NormalTable"/>
    <w:uiPriority w:val="9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_005f0431_005f0437_005f0430_005f0446_005f0020_005f0441_005f043f_005f0438_005f0441_005f043a_005f0430_005f_005fchar1__char1">
    <w:name w:val="Dash0410_005f0431_005f0437_005f0430_005f0446_005f0020_005f0441_005f043f_005f0438_005f0441_005f043a_005f0430_005f_005fchar1__char1"/>
    <w:basedOn w:val="DefaultParagraphFont"/>
    <w:uiPriority w:val="99"/>
    <w:rPr>
      <w:rFonts w:ascii="Times New Roman" w:cs="Times New Roman" w:hAnsi="Times New Roman"/>
      <w:sz w:val="24"/>
      <w:szCs w:val="24"/>
      <w:u w:val="none"/>
    </w:rPr>
  </w:style>
  <w:style w:type="paragraph" w:customStyle="1" w:styleId="Dash0410_005f0431_005f0437_005f0430_005f0446_005f0020_005f0441_005f043f_005f0438_005f0441_005f043a_005f0430">
    <w:name w:val="Dash0410_005f0431_005f0437_005f0430_005f0446_005f0020_005f0441_005f043f_005f0438_005f0441_005f043a_005f0430"/>
    <w:basedOn w:val="Normal"/>
    <w:uiPriority w:val="99"/>
    <w:pPr>
      <w:ind w:left="720" w:firstLine="700"/>
      <w:jc w:val="both"/>
    </w:pPr>
    <w:rPr>
      <w:rFonts w:ascii="Times New Roman" w:cs="Times New Roman" w:hAnsi="Times New Roman"/>
      <w:lang w:eastAsia="ar-SA"/>
    </w:rPr>
  </w:style>
  <w:style w:type="paragraph" w:styleId="Normal(Web)">
    <w:name w:val="Normal (Web)"/>
    <w:basedOn w:val="Normal"/>
    <w:uiPriority w:val="99"/>
    <w:pPr>
      <w:spacing w:before="280" w:after="280"/>
    </w:pPr>
    <w:rPr>
      <w:rFonts w:ascii="Times New Roman" w:cs="Times New Roman" w:hAnsi="Times New Roman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Николай</dc:creator>
  <cp:lastModifiedBy>Максимов Николай</cp:lastModifiedBy>
</cp:coreProperties>
</file>