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C8" w:rsidRPr="00391DC8" w:rsidRDefault="00391DC8" w:rsidP="00391DC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391DC8">
        <w:rPr>
          <w:rFonts w:ascii="Arial" w:eastAsia="Times New Roman" w:hAnsi="Arial" w:cs="Arial"/>
          <w:b/>
          <w:bCs/>
          <w:color w:val="4D4D4D"/>
          <w:sz w:val="27"/>
          <w:szCs w:val="27"/>
        </w:rPr>
        <w:t>Указ Президента РФ от 29 июня 2018 г. № 378 “О Национальном плане противодействия коррупции на 2018 - 2020 годы”</w:t>
      </w:r>
    </w:p>
    <w:p w:rsidR="00391DC8" w:rsidRPr="00391DC8" w:rsidRDefault="00391DC8" w:rsidP="00391DC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91DC8">
        <w:rPr>
          <w:rFonts w:ascii="Arial" w:eastAsia="Times New Roman" w:hAnsi="Arial" w:cs="Arial"/>
          <w:color w:val="333333"/>
          <w:sz w:val="21"/>
          <w:szCs w:val="21"/>
        </w:rPr>
        <w:t>3 июля 2018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 w:rsidRPr="00391DC8">
        <w:rPr>
          <w:rFonts w:ascii="Arial" w:eastAsia="Times New Roman" w:hAnsi="Arial" w:cs="Arial"/>
          <w:color w:val="333333"/>
          <w:sz w:val="23"/>
          <w:szCs w:val="23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1. Утвердить прилагаемый </w:t>
      </w:r>
      <w:hyperlink r:id="rId4" w:anchor="1000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Национальный план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> противодействия коррупции на 2018 - 2020 годы.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2.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5" w:anchor="1000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Национальным планом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3. Рекомендовать: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6" w:anchor="1000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 xml:space="preserve">Национальным </w:t>
        </w:r>
        <w:proofErr w:type="spellStart"/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планом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>реализацию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7" w:anchor="1000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Национальным планом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 реализацию предусмотренных им мероприятий и внесение изменений в региональные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антикоррупционные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программы и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антикоррупционные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4. Доклады о результатах исполнения </w:t>
      </w:r>
      <w:hyperlink r:id="rId8" w:anchor="3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пункта 3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 настоящего Указа в части, касающейся внесения изменений в региональные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антикоррупционные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программы и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антикоррупционные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программы (планы противодействия коррупции), представить до 1 октября 2018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5. Установить, что доклады о результатах исполнения настоящего Указа и выполнения </w:t>
      </w:r>
      <w:hyperlink r:id="rId9" w:anchor="1000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Национального плана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> (далее - доклады) представляются: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</w:t>
      </w:r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Правительство Российской Федерации для подготовки сводных докладов.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Сводные доклады представляются Президенту Российской Федерации в течение одного месяца с установленной </w:t>
      </w:r>
      <w:hyperlink r:id="rId10" w:anchor="1000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Национальным планом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> даты представления докладов;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в) иными федеральными государственными органами и организациями - Президенту Российской Федерации;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Сводные доклады представляются Президенту Российской Федерации в течение одного месяца с установленной </w:t>
      </w:r>
      <w:hyperlink r:id="rId11" w:anchor="1000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Национальным планом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> даты представления докладов;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2" w:anchor="1000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Национальным планом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 даты представления докладов.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Сводные доклады представляются Президенту Российской Федерации в течение одного месяца с установленной </w:t>
      </w:r>
      <w:hyperlink r:id="rId13" w:anchor="1000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Национальным планом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> даты представления докладов;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4" w:anchor="1000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Национальным планом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 даты представления докладов.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з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5" w:anchor="1000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Национальным планом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> даты представления докладов.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6. Президиуму Совета при Президенте Российской Федерации по противодействию коррупции: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>а) образовать рабочую группу по мониторингу реализации мероприятий, предусмотренных </w:t>
      </w:r>
      <w:hyperlink r:id="rId16" w:anchor="1000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Национальным планом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> противодействия коррупции на 2018 - 2020 годы;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б) рассматривать ежегодно доклад рабочей группы, названной в </w:t>
      </w:r>
      <w:hyperlink r:id="rId17" w:anchor="61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подпункте "а"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> настоящего пункта, о реализации за отчетный период мероприятий, предусмотренных </w:t>
      </w:r>
      <w:hyperlink r:id="rId18" w:anchor="1000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Национальным планом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2422"/>
      </w:tblGrid>
      <w:tr w:rsidR="00391DC8" w:rsidRPr="00391DC8" w:rsidTr="00391DC8">
        <w:tc>
          <w:tcPr>
            <w:tcW w:w="2500" w:type="pct"/>
            <w:hideMark/>
          </w:tcPr>
          <w:p w:rsidR="00391DC8" w:rsidRPr="00391DC8" w:rsidRDefault="00391DC8" w:rsidP="0039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</w:t>
            </w:r>
            <w:r w:rsidRPr="00391D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391DC8" w:rsidRPr="00391DC8" w:rsidRDefault="00391DC8" w:rsidP="0039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C8">
              <w:rPr>
                <w:rFonts w:ascii="Times New Roman" w:eastAsia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Москва, Кремль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29 июня 2018 года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№ 378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УТВЕРЖДЕН</w:t>
      </w:r>
      <w:r w:rsidRPr="00391DC8">
        <w:rPr>
          <w:rFonts w:ascii="Arial" w:eastAsia="Times New Roman" w:hAnsi="Arial" w:cs="Arial"/>
          <w:color w:val="333333"/>
          <w:sz w:val="23"/>
          <w:szCs w:val="23"/>
        </w:rPr>
        <w:br/>
      </w:r>
      <w:hyperlink r:id="rId19" w:anchor="0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Указом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> Президента</w:t>
      </w:r>
      <w:r w:rsidRPr="00391DC8"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 w:rsidRPr="00391DC8">
        <w:rPr>
          <w:rFonts w:ascii="Arial" w:eastAsia="Times New Roman" w:hAnsi="Arial" w:cs="Arial"/>
          <w:color w:val="333333"/>
          <w:sz w:val="23"/>
          <w:szCs w:val="23"/>
        </w:rPr>
        <w:br/>
        <w:t>от 29 июня 2018 г. № 378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t>Национальный план</w:t>
      </w:r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противодействия коррупции на 2018 - 2020 годы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контроле за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антикоррупционного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антикоррупционных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стандартов и развитие общественного правосознания;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1. Правительству Российской Федерации: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а) до 1 октября 2018 г. разработать и утвердить: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методику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оценки планов противодействия коррупции федеральных государственных органов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совершенствование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антикоррупционных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антикоррупционных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совершенствование в целях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противодействия коррупции порядка получения подарков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отдельными категориями лиц;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при применении взыскания.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б) повышение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эффективности деятельности органов субъектов Российской Федерации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>. Доклад о результатах исполнения настоящего подпункта представить до 1 декабря 2018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) ежегодное рассмотрение отчета о выполнении региональной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антикоррупционной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</w:t>
      </w:r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>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сентября 2020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5.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6. Правительству Российской Федерации с участием Генеральной прокуратуры Российской Федерации: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подпункта представить до 1 ноября 2019 г.;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7.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</w:t>
      </w:r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июля 2019 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сентября 2020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11.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15 марта.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а)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контроля за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контроля за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в) реализации требований законодательства Российской Федерации о противодействии коррупции, касающихся предотвращения и урегулирования </w:t>
      </w:r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>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а)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контроля за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а)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контроля за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 </w:t>
      </w:r>
      <w:hyperlink r:id="rId20" w:anchor="1151" w:history="1"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подпунктов "а" - "</w:t>
        </w:r>
        <w:proofErr w:type="spellStart"/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д</w:t>
        </w:r>
        <w:proofErr w:type="spellEnd"/>
        <w:r w:rsidRPr="00391DC8">
          <w:rPr>
            <w:rFonts w:ascii="Arial" w:eastAsia="Times New Roman" w:hAnsi="Arial" w:cs="Arial"/>
            <w:color w:val="808080"/>
            <w:sz w:val="23"/>
            <w:u w:val="single"/>
          </w:rPr>
          <w:t>"</w:t>
        </w:r>
      </w:hyperlink>
      <w:r w:rsidRPr="00391DC8">
        <w:rPr>
          <w:rFonts w:ascii="Arial" w:eastAsia="Times New Roman" w:hAnsi="Arial" w:cs="Arial"/>
          <w:color w:val="333333"/>
          <w:sz w:val="23"/>
          <w:szCs w:val="23"/>
        </w:rPr>
        <w:t> настоящего пункта представить до 1 июля 2019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подпункта представить до 1 февраля 2019 г.;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з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</w:t>
      </w:r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>информационной системе в сфере закупок. Доклад о результатах исполнения настоящего подпункта представить до 1 декабря 2018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м) установления административной ответственности: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нужд");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юридического лица - за предоставление заведомо ложных сведений о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непривлечении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подпункта представить до 1 марта 2020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н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) усиления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контроля за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которая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IV. Совершенствование порядка осуществления </w:t>
      </w:r>
      <w:proofErr w:type="gramStart"/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t>контроля за</w:t>
      </w:r>
      <w:proofErr w:type="gramEnd"/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17. Правительству Российской Федерации: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контроля за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доходах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подпункта представить до 1 декабря 2018 г.;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>д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контроля за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ноября 2018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19.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октября 2018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t>антикоррупционного</w:t>
      </w:r>
      <w:proofErr w:type="spellEnd"/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t>антикоррупционных</w:t>
      </w:r>
      <w:proofErr w:type="spellEnd"/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стандартов и развитие общественного правосознания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20. Правительству Российской Федерации: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Итоговый доклад представить до 1 декабря 2020 г.;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Доклад о результатах исполнения настоящего подпункта представить до 1 июля 2019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г) обеспечить утверждение и реализацию программы по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антикоррупционному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просвещению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обучающихся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а) выявления личной заинтересованности (в том числе скрытой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аффилированности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б) повышения эффективности противодействия коррупции в сфере бизнеса;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г) совершенствования порядка осуществления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контроля за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>) использования современных технологий в работе по противодействию коррупции;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антикоррупционного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просвещения.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октября 2020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марта.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антикоррупционном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просвещении граждан, популяризации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антикоррупционных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ценностей и научном обеспечении противодействия коррупции.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октября 2018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апреля 2019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26.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</w:t>
      </w:r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>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отношения к данному явлению.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декабря 2018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ноября 2020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Доклад о </w:t>
      </w:r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>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а) организовать ежегодное проведение Евразийского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антикоррупционного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форума. Доклад о результатах исполнения настоящего подпункта представить до 1 ноября 2020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32. Правительству Российской Федерации с участием Генеральной прокуратуры Российской Федерации: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мая 2019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антикоррупционных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октября 2019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35. Генеральной прокуратуре Российской Федерации: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оперативно-разыскных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Доклад о результатах исполнения настоящего подпункта представить до 1 ноября 2019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36. Рекомендовать Торгово-промышленной палате Российской Федерации: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акций, направленных на внедрение в сферу бизнеса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антикоррупционных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стандартов, процедур внутреннего контроля, этических норм и процедур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комплаенса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. Доклад о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>результатах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исполнения настоящего подпункта представлять ежегодно, до 15 декабря.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37. Правительству Российской Федерации: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долями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39. Генеральной прокуратуре Российской Федерации: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</w:t>
      </w:r>
      <w:r w:rsidRPr="00391DC8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организаций высшего образования к участию в проведении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антикоррупционной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391DC8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Укрепление международного авторитета России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рств пр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>отив коррупции и функционировании обзорного механизма Конвенции ООН против коррупции.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41.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антикоррупционных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транспарентности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антикоррупционной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академии.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43.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</w:t>
      </w:r>
    </w:p>
    <w:p w:rsidR="00391DC8" w:rsidRPr="00391DC8" w:rsidRDefault="00391DC8" w:rsidP="00391DC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391DC8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391DC8" w:rsidRPr="00391DC8" w:rsidRDefault="00391DC8" w:rsidP="00391DC8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DC8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.75pt" o:hralign="center" o:hrstd="t" o:hrnoshade="t" o:hr="t" fillcolor="#333" stroked="f"/>
        </w:pic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Разработан Национальный план противодействия коррупции на 2018-2020 гг.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Ряд мер направлен на совершенствование нормативно-правовой базы в данной сфере. Так, предстоит определить случаи, когда несоблюдение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антикоррупционных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Надлежит подготовить законопроект, предусматривающий установление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контроля за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обнаруженного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при расследовании таких преступлений.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Минтруду России с участием Генеральной прокуратуры РФ поручено каждые полгода </w:t>
      </w:r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готовить</w:t>
      </w:r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обзор практики применения законодательства в части предотвращения и урегулирования конфликта интересов.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грантовой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поддержки организаций, которые показали наиболее значимые результаты в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антикоррупционном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просвещении граждан, популяризации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антикоррупционных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spellStart"/>
      <w:proofErr w:type="gram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млн</w:t>
      </w:r>
      <w:proofErr w:type="spellEnd"/>
      <w:proofErr w:type="gram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 руб., муниципальных закупок - от 5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млн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руб.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Предписано рассмотреть возможность привлечения заинтересованных научных организаций и вузов к участию в проведении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антикоррупционной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 экспертизы нормативных правовых актов.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391DC8">
        <w:rPr>
          <w:rFonts w:ascii="Arial" w:eastAsia="Times New Roman" w:hAnsi="Arial" w:cs="Arial"/>
          <w:color w:val="333333"/>
          <w:sz w:val="23"/>
          <w:szCs w:val="23"/>
        </w:rPr>
        <w:t>госзакупки</w:t>
      </w:r>
      <w:proofErr w:type="spellEnd"/>
      <w:r w:rsidRPr="00391DC8">
        <w:rPr>
          <w:rFonts w:ascii="Arial" w:eastAsia="Times New Roman" w:hAnsi="Arial" w:cs="Arial"/>
          <w:color w:val="333333"/>
          <w:sz w:val="23"/>
          <w:szCs w:val="23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Установлены сроки представления докладов о выполнении поручений.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Следить за выполнением плана будет специальная рабочая группа.</w:t>
      </w:r>
    </w:p>
    <w:p w:rsidR="00391DC8" w:rsidRPr="00391DC8" w:rsidRDefault="00391DC8" w:rsidP="00391DC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391DC8">
        <w:rPr>
          <w:rFonts w:ascii="Arial" w:eastAsia="Times New Roman" w:hAnsi="Arial" w:cs="Arial"/>
          <w:color w:val="333333"/>
          <w:sz w:val="23"/>
          <w:szCs w:val="23"/>
        </w:rPr>
        <w:t>Указ вступает в силу со дня его подписания.</w:t>
      </w:r>
    </w:p>
    <w:p w:rsidR="00245F8C" w:rsidRDefault="00245F8C"/>
    <w:sectPr w:rsidR="0024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DC8"/>
    <w:rsid w:val="00245F8C"/>
    <w:rsid w:val="0039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1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D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91D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1DC8"/>
    <w:rPr>
      <w:color w:val="0000FF"/>
      <w:u w:val="single"/>
    </w:rPr>
  </w:style>
  <w:style w:type="paragraph" w:customStyle="1" w:styleId="toleft">
    <w:name w:val="toleft"/>
    <w:basedOn w:val="a"/>
    <w:rsid w:val="0039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877694/" TargetMode="External"/><Relationship Id="rId13" Type="http://schemas.openxmlformats.org/officeDocument/2006/relationships/hyperlink" Target="https://www.garant.ru/products/ipo/prime/doc/71877694/" TargetMode="External"/><Relationship Id="rId18" Type="http://schemas.openxmlformats.org/officeDocument/2006/relationships/hyperlink" Target="https://www.garant.ru/products/ipo/prime/doc/7187769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rant.ru/products/ipo/prime/doc/71877694/" TargetMode="External"/><Relationship Id="rId12" Type="http://schemas.openxmlformats.org/officeDocument/2006/relationships/hyperlink" Target="https://www.garant.ru/products/ipo/prime/doc/71877694/" TargetMode="External"/><Relationship Id="rId17" Type="http://schemas.openxmlformats.org/officeDocument/2006/relationships/hyperlink" Target="https://www.garant.ru/products/ipo/prime/doc/718776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1877694/" TargetMode="External"/><Relationship Id="rId20" Type="http://schemas.openxmlformats.org/officeDocument/2006/relationships/hyperlink" Target="https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77694/" TargetMode="External"/><Relationship Id="rId11" Type="http://schemas.openxmlformats.org/officeDocument/2006/relationships/hyperlink" Target="https://www.garant.ru/products/ipo/prime/doc/71877694/" TargetMode="External"/><Relationship Id="rId5" Type="http://schemas.openxmlformats.org/officeDocument/2006/relationships/hyperlink" Target="https://www.garant.ru/products/ipo/prime/doc/71877694/" TargetMode="External"/><Relationship Id="rId15" Type="http://schemas.openxmlformats.org/officeDocument/2006/relationships/hyperlink" Target="https://www.garant.ru/products/ipo/prime/doc/71877694/" TargetMode="External"/><Relationship Id="rId10" Type="http://schemas.openxmlformats.org/officeDocument/2006/relationships/hyperlink" Target="https://www.garant.ru/products/ipo/prime/doc/71877694/" TargetMode="External"/><Relationship Id="rId19" Type="http://schemas.openxmlformats.org/officeDocument/2006/relationships/hyperlink" Target="https://www.garant.ru/products/ipo/prime/doc/71877694/" TargetMode="External"/><Relationship Id="rId4" Type="http://schemas.openxmlformats.org/officeDocument/2006/relationships/hyperlink" Target="https://www.garant.ru/products/ipo/prime/doc/71877694/" TargetMode="External"/><Relationship Id="rId9" Type="http://schemas.openxmlformats.org/officeDocument/2006/relationships/hyperlink" Target="https://www.garant.ru/products/ipo/prime/doc/71877694/" TargetMode="External"/><Relationship Id="rId14" Type="http://schemas.openxmlformats.org/officeDocument/2006/relationships/hyperlink" Target="https://www.garant.ru/products/ipo/prime/doc/718776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8700</Words>
  <Characters>49590</Characters>
  <Application>Microsoft Office Word</Application>
  <DocSecurity>0</DocSecurity>
  <Lines>413</Lines>
  <Paragraphs>116</Paragraphs>
  <ScaleCrop>false</ScaleCrop>
  <Company/>
  <LinksUpToDate>false</LinksUpToDate>
  <CharactersWithSpaces>58174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2018-07-16T14:37:00Z</dcterms:created>
  <dcterms:modified xsi:type="dcterms:W3CDTF">2018-07-16T14:38:00Z</dcterms:modified>
</cp:coreProperties>
</file>